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83C5" w14:textId="77777777" w:rsidR="003434F7" w:rsidRPr="002A4571" w:rsidRDefault="009A1040" w:rsidP="009A104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A4571">
        <w:rPr>
          <w:rFonts w:ascii="Arial" w:hAnsi="Arial" w:cs="Arial"/>
          <w:b/>
          <w:sz w:val="24"/>
          <w:szCs w:val="24"/>
          <w:lang w:val="hr-HR"/>
        </w:rPr>
        <w:t>REPUBLIKA HRVATSKA</w:t>
      </w:r>
    </w:p>
    <w:p w14:paraId="298FDBCF" w14:textId="77777777" w:rsidR="009A1040" w:rsidRPr="002A4571" w:rsidRDefault="009A1040" w:rsidP="009A104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A4571">
        <w:rPr>
          <w:rFonts w:ascii="Arial" w:hAnsi="Arial" w:cs="Arial"/>
          <w:b/>
          <w:sz w:val="24"/>
          <w:szCs w:val="24"/>
          <w:lang w:val="hr-HR"/>
        </w:rPr>
        <w:t>GRAD GAREŠNICA</w:t>
      </w:r>
    </w:p>
    <w:p w14:paraId="0EF0535E" w14:textId="77777777" w:rsidR="009A1040" w:rsidRPr="002A4571" w:rsidRDefault="009A1040" w:rsidP="009A104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34BAF558" w14:textId="77777777" w:rsidR="009A1040" w:rsidRPr="002A4571" w:rsidRDefault="003C4070" w:rsidP="009A104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A4571">
        <w:rPr>
          <w:rFonts w:ascii="Arial" w:hAnsi="Arial" w:cs="Arial"/>
          <w:b/>
          <w:sz w:val="24"/>
          <w:szCs w:val="24"/>
          <w:lang w:val="hr-HR"/>
        </w:rPr>
        <w:t>Upravni odjel za financije</w:t>
      </w:r>
    </w:p>
    <w:p w14:paraId="036313A7" w14:textId="77777777" w:rsidR="009A1040" w:rsidRPr="002A4571" w:rsidRDefault="00422DFD" w:rsidP="009A1040">
      <w:pPr>
        <w:jc w:val="both"/>
        <w:rPr>
          <w:rFonts w:ascii="Arial" w:hAnsi="Arial" w:cs="Arial"/>
          <w:sz w:val="16"/>
          <w:szCs w:val="16"/>
          <w:lang w:val="hr-HR"/>
        </w:rPr>
      </w:pPr>
      <w:r w:rsidRPr="002A4571">
        <w:rPr>
          <w:rFonts w:ascii="Arial" w:hAnsi="Arial" w:cs="Arial"/>
          <w:sz w:val="16"/>
          <w:szCs w:val="16"/>
          <w:lang w:val="hr-HR"/>
        </w:rPr>
        <w:t>_____________________________________________________________________________________________________</w:t>
      </w:r>
    </w:p>
    <w:p w14:paraId="0AF5A99D" w14:textId="77777777" w:rsidR="009A1040" w:rsidRPr="002A4571" w:rsidRDefault="009A1040" w:rsidP="009A1040">
      <w:pPr>
        <w:jc w:val="both"/>
        <w:rPr>
          <w:rFonts w:ascii="Courier New" w:hAnsi="Courier New" w:cs="Courier New"/>
          <w:sz w:val="24"/>
          <w:szCs w:val="24"/>
          <w:lang w:val="hr-HR"/>
        </w:rPr>
      </w:pPr>
    </w:p>
    <w:p w14:paraId="0D78AB81" w14:textId="77777777" w:rsidR="009A1040" w:rsidRPr="002A4571" w:rsidRDefault="009A1040" w:rsidP="009A1040">
      <w:pPr>
        <w:jc w:val="both"/>
        <w:rPr>
          <w:rFonts w:ascii="Courier New" w:hAnsi="Courier New" w:cs="Courier New"/>
          <w:sz w:val="24"/>
          <w:szCs w:val="24"/>
          <w:lang w:val="hr-HR"/>
        </w:rPr>
      </w:pPr>
    </w:p>
    <w:p w14:paraId="69582191" w14:textId="77777777" w:rsidR="009A1040" w:rsidRPr="002A4571" w:rsidRDefault="009A1040" w:rsidP="009A1040">
      <w:pPr>
        <w:jc w:val="center"/>
        <w:rPr>
          <w:rFonts w:ascii="Courier New" w:hAnsi="Courier New" w:cs="Courier New"/>
          <w:sz w:val="24"/>
          <w:szCs w:val="24"/>
          <w:lang w:val="hr-HR"/>
        </w:rPr>
      </w:pPr>
    </w:p>
    <w:p w14:paraId="750CB03C" w14:textId="77777777" w:rsidR="009A1040" w:rsidRPr="002A4571" w:rsidRDefault="009A1040" w:rsidP="009A1040">
      <w:pPr>
        <w:jc w:val="center"/>
        <w:rPr>
          <w:rFonts w:ascii="Courier New" w:hAnsi="Courier New" w:cs="Courier New"/>
          <w:sz w:val="24"/>
          <w:szCs w:val="24"/>
          <w:lang w:val="hr-HR"/>
        </w:rPr>
      </w:pPr>
    </w:p>
    <w:p w14:paraId="02D1D19B" w14:textId="77777777" w:rsidR="009A1040" w:rsidRPr="002A4571" w:rsidRDefault="009A1040" w:rsidP="009A1040">
      <w:pPr>
        <w:jc w:val="center"/>
        <w:rPr>
          <w:rFonts w:ascii="Courier New" w:hAnsi="Courier New" w:cs="Courier New"/>
          <w:sz w:val="24"/>
          <w:szCs w:val="24"/>
          <w:lang w:val="hr-HR"/>
        </w:rPr>
      </w:pPr>
    </w:p>
    <w:p w14:paraId="4662D8B0" w14:textId="77777777" w:rsidR="009A1040" w:rsidRPr="002A4571" w:rsidRDefault="009A1040" w:rsidP="009A1040">
      <w:pPr>
        <w:jc w:val="center"/>
        <w:rPr>
          <w:rFonts w:ascii="Courier New" w:hAnsi="Courier New" w:cs="Courier New"/>
          <w:sz w:val="24"/>
          <w:szCs w:val="24"/>
          <w:lang w:val="hr-HR"/>
        </w:rPr>
      </w:pPr>
    </w:p>
    <w:p w14:paraId="591FA650" w14:textId="77777777" w:rsidR="009A1040" w:rsidRPr="002A4571" w:rsidRDefault="009A1040" w:rsidP="009A1040">
      <w:pPr>
        <w:jc w:val="center"/>
        <w:rPr>
          <w:rFonts w:ascii="Courier New" w:hAnsi="Courier New" w:cs="Courier New"/>
          <w:sz w:val="24"/>
          <w:szCs w:val="24"/>
          <w:lang w:val="hr-HR"/>
        </w:rPr>
      </w:pPr>
    </w:p>
    <w:p w14:paraId="2E3C3BC2" w14:textId="77777777" w:rsidR="009A1040" w:rsidRPr="002A4571" w:rsidRDefault="009A1040" w:rsidP="009A1040">
      <w:pPr>
        <w:jc w:val="center"/>
        <w:rPr>
          <w:rFonts w:ascii="Courier New" w:hAnsi="Courier New" w:cs="Courier New"/>
          <w:sz w:val="24"/>
          <w:szCs w:val="24"/>
          <w:lang w:val="hr-HR"/>
        </w:rPr>
      </w:pPr>
    </w:p>
    <w:p w14:paraId="57CD3C25" w14:textId="77777777" w:rsidR="009A1040" w:rsidRPr="002A4571" w:rsidRDefault="009A1040" w:rsidP="009A1040">
      <w:pPr>
        <w:jc w:val="center"/>
        <w:rPr>
          <w:rFonts w:ascii="Courier New" w:hAnsi="Courier New" w:cs="Courier New"/>
          <w:sz w:val="24"/>
          <w:szCs w:val="24"/>
          <w:lang w:val="hr-HR"/>
        </w:rPr>
      </w:pPr>
    </w:p>
    <w:p w14:paraId="778939E5" w14:textId="77777777" w:rsidR="009A1040" w:rsidRPr="002A4571" w:rsidRDefault="009A1040" w:rsidP="009A1040">
      <w:pPr>
        <w:jc w:val="center"/>
        <w:rPr>
          <w:rFonts w:ascii="Courier New" w:hAnsi="Courier New" w:cs="Courier New"/>
          <w:sz w:val="24"/>
          <w:szCs w:val="24"/>
          <w:lang w:val="hr-HR"/>
        </w:rPr>
      </w:pPr>
    </w:p>
    <w:p w14:paraId="667EF9F4" w14:textId="77777777" w:rsidR="009A1040" w:rsidRPr="002A4571" w:rsidRDefault="009A1040" w:rsidP="009A1040">
      <w:pPr>
        <w:jc w:val="center"/>
        <w:rPr>
          <w:rFonts w:ascii="Courier New" w:hAnsi="Courier New" w:cs="Courier New"/>
          <w:sz w:val="24"/>
          <w:szCs w:val="24"/>
          <w:lang w:val="hr-HR"/>
        </w:rPr>
      </w:pPr>
    </w:p>
    <w:p w14:paraId="3047F7E8" w14:textId="77777777" w:rsidR="009A1040" w:rsidRPr="002A4571" w:rsidRDefault="009A1040" w:rsidP="00982BCF">
      <w:pPr>
        <w:rPr>
          <w:rFonts w:ascii="Arial" w:hAnsi="Arial" w:cs="Arial"/>
          <w:sz w:val="24"/>
          <w:szCs w:val="24"/>
          <w:lang w:val="hr-HR"/>
        </w:rPr>
      </w:pPr>
    </w:p>
    <w:p w14:paraId="53FE5932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17BBD31B" w14:textId="71C89074" w:rsidR="009A1040" w:rsidRPr="002A4571" w:rsidRDefault="00422DFD" w:rsidP="00453F71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A4571">
        <w:rPr>
          <w:rFonts w:ascii="Arial" w:hAnsi="Arial" w:cs="Arial"/>
          <w:b/>
          <w:sz w:val="24"/>
          <w:szCs w:val="24"/>
          <w:lang w:val="hr-HR"/>
        </w:rPr>
        <w:t>UPUTE ZA IZRADU</w:t>
      </w:r>
      <w:r w:rsidR="008E7C7D" w:rsidRPr="002A4571">
        <w:rPr>
          <w:rFonts w:ascii="Arial" w:hAnsi="Arial" w:cs="Arial"/>
          <w:b/>
          <w:sz w:val="24"/>
          <w:szCs w:val="24"/>
          <w:lang w:val="hr-HR"/>
        </w:rPr>
        <w:t xml:space="preserve"> I</w:t>
      </w:r>
      <w:r w:rsidRPr="002A4571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8E7C7D" w:rsidRPr="002A4571">
        <w:rPr>
          <w:rFonts w:ascii="Arial" w:hAnsi="Arial" w:cs="Arial"/>
          <w:b/>
          <w:sz w:val="24"/>
          <w:szCs w:val="24"/>
          <w:lang w:val="hr-HR"/>
        </w:rPr>
        <w:t xml:space="preserve"> DOSTAVU </w:t>
      </w:r>
      <w:r w:rsidRPr="002A4571">
        <w:rPr>
          <w:rFonts w:ascii="Arial" w:hAnsi="Arial" w:cs="Arial"/>
          <w:b/>
          <w:sz w:val="24"/>
          <w:szCs w:val="24"/>
          <w:lang w:val="hr-HR"/>
        </w:rPr>
        <w:t>PRIJEDLOGA  FINANCIJSK</w:t>
      </w:r>
      <w:r w:rsidR="00453F71" w:rsidRPr="002A4571">
        <w:rPr>
          <w:rFonts w:ascii="Arial" w:hAnsi="Arial" w:cs="Arial"/>
          <w:b/>
          <w:sz w:val="24"/>
          <w:szCs w:val="24"/>
          <w:lang w:val="hr-HR"/>
        </w:rPr>
        <w:t>IH</w:t>
      </w:r>
      <w:r w:rsidRPr="002A4571">
        <w:rPr>
          <w:rFonts w:ascii="Arial" w:hAnsi="Arial" w:cs="Arial"/>
          <w:b/>
          <w:sz w:val="24"/>
          <w:szCs w:val="24"/>
          <w:lang w:val="hr-HR"/>
        </w:rPr>
        <w:t xml:space="preserve"> PLAN</w:t>
      </w:r>
      <w:r w:rsidR="00453F71" w:rsidRPr="002A4571">
        <w:rPr>
          <w:rFonts w:ascii="Arial" w:hAnsi="Arial" w:cs="Arial"/>
          <w:b/>
          <w:sz w:val="24"/>
          <w:szCs w:val="24"/>
          <w:lang w:val="hr-HR"/>
        </w:rPr>
        <w:t>OVA UPRAVNIH TIJELA I</w:t>
      </w:r>
      <w:r w:rsidRPr="002A4571">
        <w:rPr>
          <w:rFonts w:ascii="Arial" w:hAnsi="Arial" w:cs="Arial"/>
          <w:b/>
          <w:sz w:val="24"/>
          <w:szCs w:val="24"/>
          <w:lang w:val="hr-HR"/>
        </w:rPr>
        <w:t xml:space="preserve"> PRORAČUNSKIH KORISNIKA </w:t>
      </w:r>
    </w:p>
    <w:p w14:paraId="1B9E8169" w14:textId="5924D5F4" w:rsidR="00422DFD" w:rsidRPr="002A4571" w:rsidRDefault="008E7C7D" w:rsidP="009A104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A4571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14:paraId="2AD76161" w14:textId="77777777" w:rsidR="00422DFD" w:rsidRPr="002A4571" w:rsidRDefault="00422DFD" w:rsidP="009A104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A4571">
        <w:rPr>
          <w:rFonts w:ascii="Arial" w:hAnsi="Arial" w:cs="Arial"/>
          <w:b/>
          <w:sz w:val="24"/>
          <w:szCs w:val="24"/>
          <w:lang w:val="hr-HR"/>
        </w:rPr>
        <w:t>GRADA GAREŠNICA</w:t>
      </w:r>
    </w:p>
    <w:p w14:paraId="23BF7D9D" w14:textId="77777777" w:rsidR="00422DFD" w:rsidRPr="002A4571" w:rsidRDefault="00422DFD" w:rsidP="009A104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0442AC6E" w14:textId="785041C5" w:rsidR="00422DFD" w:rsidRPr="002A4571" w:rsidRDefault="005B13C9" w:rsidP="009A104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A4571">
        <w:rPr>
          <w:rFonts w:ascii="Arial" w:hAnsi="Arial" w:cs="Arial"/>
          <w:b/>
          <w:sz w:val="24"/>
          <w:szCs w:val="24"/>
          <w:lang w:val="hr-HR"/>
        </w:rPr>
        <w:t>ZA RAZDOBLJE 20</w:t>
      </w:r>
      <w:r w:rsidR="00743989" w:rsidRPr="002A4571">
        <w:rPr>
          <w:rFonts w:ascii="Arial" w:hAnsi="Arial" w:cs="Arial"/>
          <w:b/>
          <w:sz w:val="24"/>
          <w:szCs w:val="24"/>
          <w:lang w:val="hr-HR"/>
        </w:rPr>
        <w:t>2</w:t>
      </w:r>
      <w:r w:rsidR="000E3BCE">
        <w:rPr>
          <w:rFonts w:ascii="Arial" w:hAnsi="Arial" w:cs="Arial"/>
          <w:b/>
          <w:sz w:val="24"/>
          <w:szCs w:val="24"/>
          <w:lang w:val="hr-HR"/>
        </w:rPr>
        <w:t>6</w:t>
      </w:r>
      <w:r w:rsidRPr="002A4571">
        <w:rPr>
          <w:rFonts w:ascii="Arial" w:hAnsi="Arial" w:cs="Arial"/>
          <w:b/>
          <w:sz w:val="24"/>
          <w:szCs w:val="24"/>
          <w:lang w:val="hr-HR"/>
        </w:rPr>
        <w:t>. – 20</w:t>
      </w:r>
      <w:r w:rsidR="00743989" w:rsidRPr="002A4571">
        <w:rPr>
          <w:rFonts w:ascii="Arial" w:hAnsi="Arial" w:cs="Arial"/>
          <w:b/>
          <w:sz w:val="24"/>
          <w:szCs w:val="24"/>
          <w:lang w:val="hr-HR"/>
        </w:rPr>
        <w:t>2</w:t>
      </w:r>
      <w:r w:rsidR="000E3BCE">
        <w:rPr>
          <w:rFonts w:ascii="Arial" w:hAnsi="Arial" w:cs="Arial"/>
          <w:b/>
          <w:sz w:val="24"/>
          <w:szCs w:val="24"/>
          <w:lang w:val="hr-HR"/>
        </w:rPr>
        <w:t>8</w:t>
      </w:r>
      <w:r w:rsidR="00422DFD" w:rsidRPr="002A4571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0CDDBAE0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3156DEB8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6CAB0D49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79299E8E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4CB4A34C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48E9823C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413619A7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5382FE0C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6358FF27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6841717A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31AB4E41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13E5F3E6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77CA81B0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2EDE338D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1D6C7062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64201001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3D12DD3E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17BE5610" w14:textId="77777777" w:rsidR="00982BCF" w:rsidRPr="002A4571" w:rsidRDefault="00982BCF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7BF862AD" w14:textId="77777777" w:rsidR="00982BCF" w:rsidRPr="002A4571" w:rsidRDefault="00982BCF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02EE6FE7" w14:textId="77777777" w:rsidR="00982BCF" w:rsidRPr="002A4571" w:rsidRDefault="00982BCF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10479782" w14:textId="77777777" w:rsidR="00982BCF" w:rsidRPr="002A4571" w:rsidRDefault="00982BCF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258C1E9D" w14:textId="77777777" w:rsidR="009A1040" w:rsidRPr="002A4571" w:rsidRDefault="009A1040" w:rsidP="00422DFD">
      <w:pPr>
        <w:rPr>
          <w:rFonts w:ascii="Arial" w:hAnsi="Arial" w:cs="Arial"/>
          <w:sz w:val="24"/>
          <w:szCs w:val="24"/>
          <w:lang w:val="hr-HR"/>
        </w:rPr>
      </w:pPr>
    </w:p>
    <w:p w14:paraId="0B7F22FD" w14:textId="25742DD4" w:rsidR="009A1040" w:rsidRPr="002A4571" w:rsidRDefault="00422DFD" w:rsidP="009A1040">
      <w:pPr>
        <w:pBdr>
          <w:bottom w:val="single" w:sz="12" w:space="1" w:color="auto"/>
        </w:pBdr>
        <w:jc w:val="center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 xml:space="preserve">Garešnica, </w:t>
      </w:r>
      <w:r w:rsidR="002D33D6" w:rsidRPr="002A4571">
        <w:rPr>
          <w:rFonts w:ascii="Arial" w:hAnsi="Arial" w:cs="Arial"/>
          <w:lang w:val="hr-HR"/>
        </w:rPr>
        <w:t>rujan 202</w:t>
      </w:r>
      <w:r w:rsidR="00044EC6">
        <w:rPr>
          <w:rFonts w:ascii="Arial" w:hAnsi="Arial" w:cs="Arial"/>
          <w:lang w:val="hr-HR"/>
        </w:rPr>
        <w:t>5</w:t>
      </w:r>
      <w:r w:rsidR="002D33D6" w:rsidRPr="002A4571">
        <w:rPr>
          <w:rFonts w:ascii="Arial" w:hAnsi="Arial" w:cs="Arial"/>
          <w:lang w:val="hr-HR"/>
        </w:rPr>
        <w:t>.</w:t>
      </w:r>
    </w:p>
    <w:p w14:paraId="276DEEFF" w14:textId="77777777" w:rsidR="008E5DD2" w:rsidRPr="002A4571" w:rsidRDefault="008E5DD2" w:rsidP="008E5DD2">
      <w:pPr>
        <w:jc w:val="both"/>
        <w:rPr>
          <w:rFonts w:ascii="Arial" w:hAnsi="Arial" w:cs="Arial"/>
          <w:sz w:val="16"/>
          <w:szCs w:val="16"/>
          <w:lang w:val="hr-HR"/>
        </w:rPr>
      </w:pPr>
    </w:p>
    <w:p w14:paraId="3F76711F" w14:textId="77777777" w:rsidR="008E5DD2" w:rsidRPr="002A4571" w:rsidRDefault="008E5DD2" w:rsidP="008E5DD2">
      <w:pPr>
        <w:jc w:val="both"/>
        <w:rPr>
          <w:rFonts w:ascii="Arial" w:hAnsi="Arial" w:cs="Arial"/>
          <w:sz w:val="16"/>
          <w:szCs w:val="16"/>
          <w:lang w:val="hr-HR"/>
        </w:rPr>
      </w:pPr>
    </w:p>
    <w:p w14:paraId="3DDE8CDA" w14:textId="77777777" w:rsidR="008E5DD2" w:rsidRPr="002A4571" w:rsidRDefault="008E5DD2" w:rsidP="008E5DD2">
      <w:pPr>
        <w:jc w:val="both"/>
        <w:rPr>
          <w:rFonts w:ascii="Arial" w:hAnsi="Arial" w:cs="Arial"/>
          <w:sz w:val="16"/>
          <w:szCs w:val="16"/>
          <w:lang w:val="hr-HR"/>
        </w:rPr>
      </w:pPr>
    </w:p>
    <w:p w14:paraId="1DCE51D4" w14:textId="77777777" w:rsidR="008E5DD2" w:rsidRPr="002A4571" w:rsidRDefault="008E5DD2" w:rsidP="008E5DD2">
      <w:pPr>
        <w:jc w:val="both"/>
        <w:rPr>
          <w:rFonts w:ascii="Arial" w:hAnsi="Arial" w:cs="Arial"/>
          <w:sz w:val="16"/>
          <w:szCs w:val="16"/>
          <w:lang w:val="hr-HR"/>
        </w:rPr>
      </w:pPr>
    </w:p>
    <w:p w14:paraId="0F25E233" w14:textId="77777777" w:rsidR="008E5DD2" w:rsidRPr="002A4571" w:rsidRDefault="008E5DD2" w:rsidP="008E5DD2">
      <w:pPr>
        <w:jc w:val="both"/>
        <w:rPr>
          <w:rFonts w:ascii="Arial" w:hAnsi="Arial" w:cs="Arial"/>
          <w:sz w:val="16"/>
          <w:szCs w:val="16"/>
          <w:lang w:val="hr-HR"/>
        </w:rPr>
      </w:pPr>
    </w:p>
    <w:p w14:paraId="58B55854" w14:textId="77777777" w:rsidR="008E5DD2" w:rsidRPr="002A4571" w:rsidRDefault="008E5DD2" w:rsidP="008E5DD2">
      <w:pPr>
        <w:jc w:val="both"/>
        <w:rPr>
          <w:rFonts w:ascii="Arial" w:hAnsi="Arial" w:cs="Arial"/>
          <w:sz w:val="16"/>
          <w:szCs w:val="16"/>
          <w:lang w:val="hr-HR"/>
        </w:rPr>
      </w:pPr>
    </w:p>
    <w:p w14:paraId="400A72C5" w14:textId="77777777" w:rsidR="00584282" w:rsidRPr="00F673B1" w:rsidRDefault="00DB526F" w:rsidP="008E5DD2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F673B1">
        <w:rPr>
          <w:rFonts w:ascii="Arial" w:hAnsi="Arial" w:cs="Arial"/>
          <w:b/>
          <w:sz w:val="24"/>
          <w:szCs w:val="24"/>
          <w:lang w:val="hr-HR"/>
        </w:rPr>
        <w:lastRenderedPageBreak/>
        <w:t>U</w:t>
      </w:r>
      <w:r w:rsidR="00444FD7" w:rsidRPr="00F673B1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F673B1">
        <w:rPr>
          <w:rFonts w:ascii="Arial" w:hAnsi="Arial" w:cs="Arial"/>
          <w:b/>
          <w:sz w:val="24"/>
          <w:szCs w:val="24"/>
          <w:lang w:val="hr-HR"/>
        </w:rPr>
        <w:t>V</w:t>
      </w:r>
      <w:r w:rsidR="00444FD7" w:rsidRPr="00F673B1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F673B1">
        <w:rPr>
          <w:rFonts w:ascii="Arial" w:hAnsi="Arial" w:cs="Arial"/>
          <w:b/>
          <w:sz w:val="24"/>
          <w:szCs w:val="24"/>
          <w:lang w:val="hr-HR"/>
        </w:rPr>
        <w:t>O</w:t>
      </w:r>
      <w:r w:rsidR="00444FD7" w:rsidRPr="00F673B1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F673B1">
        <w:rPr>
          <w:rFonts w:ascii="Arial" w:hAnsi="Arial" w:cs="Arial"/>
          <w:b/>
          <w:sz w:val="24"/>
          <w:szCs w:val="24"/>
          <w:lang w:val="hr-HR"/>
        </w:rPr>
        <w:t>D</w:t>
      </w:r>
    </w:p>
    <w:p w14:paraId="4958E990" w14:textId="77777777" w:rsidR="00AE3F9D" w:rsidRPr="002A4571" w:rsidRDefault="00AE3F9D" w:rsidP="00956CA0">
      <w:pPr>
        <w:rPr>
          <w:rFonts w:ascii="Arial" w:hAnsi="Arial" w:cs="Arial"/>
          <w:b/>
          <w:lang w:val="hr-HR"/>
        </w:rPr>
      </w:pPr>
    </w:p>
    <w:p w14:paraId="712C7EAD" w14:textId="052075E7" w:rsidR="00F90D0C" w:rsidRDefault="00E7580C" w:rsidP="00F90D0C">
      <w:pPr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Sukladno</w:t>
      </w:r>
      <w:r w:rsidR="0018390E" w:rsidRPr="002A4571">
        <w:rPr>
          <w:rFonts w:ascii="Arial" w:hAnsi="Arial" w:cs="Arial"/>
          <w:lang w:val="hr-HR"/>
        </w:rPr>
        <w:t xml:space="preserve"> odredbama</w:t>
      </w:r>
      <w:r w:rsidR="0093340B">
        <w:rPr>
          <w:rFonts w:ascii="Arial" w:hAnsi="Arial" w:cs="Arial"/>
          <w:lang w:val="hr-HR"/>
        </w:rPr>
        <w:t xml:space="preserve"> članka 26.</w:t>
      </w:r>
      <w:r w:rsidR="0018390E" w:rsidRPr="002A4571">
        <w:rPr>
          <w:rFonts w:ascii="Arial" w:hAnsi="Arial" w:cs="Arial"/>
          <w:lang w:val="hr-HR"/>
        </w:rPr>
        <w:t xml:space="preserve"> Zakona o proračunu</w:t>
      </w:r>
      <w:r w:rsidRPr="002A4571">
        <w:rPr>
          <w:rFonts w:ascii="Arial" w:hAnsi="Arial" w:cs="Arial"/>
          <w:lang w:val="hr-HR"/>
        </w:rPr>
        <w:t xml:space="preserve"> (</w:t>
      </w:r>
      <w:r w:rsidR="00B02C0F">
        <w:rPr>
          <w:rFonts w:ascii="Arial" w:hAnsi="Arial" w:cs="Arial"/>
          <w:lang w:val="hr-HR"/>
        </w:rPr>
        <w:t>„</w:t>
      </w:r>
      <w:r w:rsidRPr="002A4571">
        <w:rPr>
          <w:rFonts w:ascii="Arial" w:hAnsi="Arial" w:cs="Arial"/>
          <w:lang w:val="hr-HR"/>
        </w:rPr>
        <w:t>Narodne novine</w:t>
      </w:r>
      <w:r w:rsidR="00B02C0F">
        <w:rPr>
          <w:rFonts w:ascii="Arial" w:hAnsi="Arial" w:cs="Arial"/>
          <w:lang w:val="hr-HR"/>
        </w:rPr>
        <w:t>“</w:t>
      </w:r>
      <w:r w:rsidRPr="002A4571">
        <w:rPr>
          <w:rFonts w:ascii="Arial" w:hAnsi="Arial" w:cs="Arial"/>
          <w:lang w:val="hr-HR"/>
        </w:rPr>
        <w:t>, broj 144/21)</w:t>
      </w:r>
      <w:r w:rsidR="007130AA" w:rsidRPr="002A4571">
        <w:rPr>
          <w:rFonts w:ascii="Arial" w:hAnsi="Arial" w:cs="Arial"/>
          <w:lang w:val="hr-HR"/>
        </w:rPr>
        <w:t>,</w:t>
      </w:r>
      <w:r w:rsidR="0093340B">
        <w:rPr>
          <w:rFonts w:ascii="Arial" w:hAnsi="Arial" w:cs="Arial"/>
          <w:lang w:val="hr-HR"/>
        </w:rPr>
        <w:t xml:space="preserve"> Upravni odjel za financije Grada Garešnice dužan je izraditi Uputu za izradu i dostavu prijedloga financijskih planova upravnih tijela i proračunskih korisnika Grada Garešnice</w:t>
      </w:r>
      <w:r w:rsidR="007130AA" w:rsidRPr="002A4571">
        <w:rPr>
          <w:rFonts w:ascii="Arial" w:hAnsi="Arial" w:cs="Arial"/>
          <w:lang w:val="hr-HR"/>
        </w:rPr>
        <w:t xml:space="preserve"> </w:t>
      </w:r>
      <w:r w:rsidR="0093340B">
        <w:rPr>
          <w:rFonts w:ascii="Arial" w:hAnsi="Arial" w:cs="Arial"/>
          <w:lang w:val="hr-HR"/>
        </w:rPr>
        <w:t>temeljem Upute Ministarstva financij</w:t>
      </w:r>
      <w:r w:rsidR="00F00B94">
        <w:rPr>
          <w:rFonts w:ascii="Arial" w:hAnsi="Arial" w:cs="Arial"/>
          <w:lang w:val="hr-HR"/>
        </w:rPr>
        <w:t>a</w:t>
      </w:r>
      <w:r w:rsidR="00F90D0C" w:rsidRPr="002A4571">
        <w:rPr>
          <w:rFonts w:ascii="Arial" w:hAnsi="Arial" w:cs="Arial"/>
          <w:lang w:val="hr-HR"/>
        </w:rPr>
        <w:t xml:space="preserve"> za izradu proračuna jedinica lokalne i podru</w:t>
      </w:r>
      <w:r w:rsidR="005B13C9" w:rsidRPr="002A4571">
        <w:rPr>
          <w:rFonts w:ascii="Arial" w:hAnsi="Arial" w:cs="Arial"/>
          <w:lang w:val="hr-HR"/>
        </w:rPr>
        <w:t>čne samouprave za razdoblje 20</w:t>
      </w:r>
      <w:r w:rsidR="0018390E" w:rsidRPr="002A4571">
        <w:rPr>
          <w:rFonts w:ascii="Arial" w:hAnsi="Arial" w:cs="Arial"/>
          <w:lang w:val="hr-HR"/>
        </w:rPr>
        <w:t>2</w:t>
      </w:r>
      <w:r w:rsidR="00044EC6">
        <w:rPr>
          <w:rFonts w:ascii="Arial" w:hAnsi="Arial" w:cs="Arial"/>
          <w:lang w:val="hr-HR"/>
        </w:rPr>
        <w:t>6</w:t>
      </w:r>
      <w:r w:rsidR="005B13C9" w:rsidRPr="002A4571">
        <w:rPr>
          <w:rFonts w:ascii="Arial" w:hAnsi="Arial" w:cs="Arial"/>
          <w:lang w:val="hr-HR"/>
        </w:rPr>
        <w:t>. -20</w:t>
      </w:r>
      <w:r w:rsidR="0018390E" w:rsidRPr="002A4571">
        <w:rPr>
          <w:rFonts w:ascii="Arial" w:hAnsi="Arial" w:cs="Arial"/>
          <w:lang w:val="hr-HR"/>
        </w:rPr>
        <w:t>2</w:t>
      </w:r>
      <w:r w:rsidR="00044EC6">
        <w:rPr>
          <w:rFonts w:ascii="Arial" w:hAnsi="Arial" w:cs="Arial"/>
          <w:lang w:val="hr-HR"/>
        </w:rPr>
        <w:t>8</w:t>
      </w:r>
      <w:r w:rsidR="00F90D0C" w:rsidRPr="002A4571">
        <w:rPr>
          <w:rFonts w:ascii="Arial" w:hAnsi="Arial" w:cs="Arial"/>
          <w:lang w:val="hr-HR"/>
        </w:rPr>
        <w:t>. godine</w:t>
      </w:r>
      <w:r w:rsidR="007130AA" w:rsidRPr="002A4571">
        <w:rPr>
          <w:rFonts w:ascii="Arial" w:hAnsi="Arial" w:cs="Arial"/>
          <w:lang w:val="hr-HR"/>
        </w:rPr>
        <w:t>.</w:t>
      </w:r>
      <w:r w:rsidR="00F90D0C" w:rsidRPr="002A4571">
        <w:rPr>
          <w:rFonts w:ascii="Arial" w:hAnsi="Arial" w:cs="Arial"/>
          <w:lang w:val="hr-HR"/>
        </w:rPr>
        <w:t xml:space="preserve"> </w:t>
      </w:r>
    </w:p>
    <w:p w14:paraId="756D84C0" w14:textId="7BE14665" w:rsidR="00F00B94" w:rsidRPr="002A4571" w:rsidRDefault="00F00B94" w:rsidP="00F90D0C">
      <w:pPr>
        <w:ind w:firstLine="56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Budući da još uvijek nije donesena Uputa Ministarstva financija, Upravni odjel za financije izrađuje Upute prema vlastitim saznanjima i procjenama, prateći gospodarske trendove i zakonske promjene.</w:t>
      </w:r>
    </w:p>
    <w:p w14:paraId="5304960D" w14:textId="77777777" w:rsidR="00233529" w:rsidRPr="002A4571" w:rsidRDefault="00233529" w:rsidP="00F90D0C">
      <w:pPr>
        <w:ind w:firstLine="567"/>
        <w:jc w:val="both"/>
        <w:rPr>
          <w:rFonts w:ascii="Arial" w:hAnsi="Arial" w:cs="Arial"/>
          <w:lang w:val="hr-HR"/>
        </w:rPr>
      </w:pPr>
    </w:p>
    <w:p w14:paraId="71FD5D71" w14:textId="20E9783A" w:rsidR="00F90D0C" w:rsidRPr="002A4571" w:rsidRDefault="00F90D0C" w:rsidP="00F90D0C">
      <w:pPr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Metodologija za izradu prijedloga financijskog plana, odnos</w:t>
      </w:r>
      <w:r w:rsidR="00233529" w:rsidRPr="002A4571">
        <w:rPr>
          <w:rFonts w:ascii="Arial" w:hAnsi="Arial" w:cs="Arial"/>
          <w:lang w:val="hr-HR"/>
        </w:rPr>
        <w:t>no proračuna jedinice lokalne i područne (regionalne) samouprave propisana je Zakonom o proračunu i podzakonskim aktima kojima se regulira provedba Zakona</w:t>
      </w:r>
      <w:r w:rsidR="006C6B95">
        <w:rPr>
          <w:rFonts w:ascii="Arial" w:hAnsi="Arial" w:cs="Arial"/>
          <w:lang w:val="hr-HR"/>
        </w:rPr>
        <w:t xml:space="preserve"> i to:</w:t>
      </w:r>
      <w:r w:rsidR="00233529" w:rsidRPr="002A4571">
        <w:rPr>
          <w:rFonts w:ascii="Arial" w:hAnsi="Arial" w:cs="Arial"/>
          <w:lang w:val="hr-HR"/>
        </w:rPr>
        <w:t xml:space="preserve"> </w:t>
      </w:r>
      <w:r w:rsidR="00F00B94">
        <w:rPr>
          <w:rFonts w:ascii="Arial" w:hAnsi="Arial" w:cs="Arial"/>
          <w:lang w:val="hr-HR"/>
        </w:rPr>
        <w:t>Pravilnik</w:t>
      </w:r>
      <w:r w:rsidR="006C6B95">
        <w:rPr>
          <w:rFonts w:ascii="Arial" w:hAnsi="Arial" w:cs="Arial"/>
          <w:lang w:val="hr-HR"/>
        </w:rPr>
        <w:t>om</w:t>
      </w:r>
      <w:r w:rsidR="00F00B94">
        <w:rPr>
          <w:rFonts w:ascii="Arial" w:hAnsi="Arial" w:cs="Arial"/>
          <w:lang w:val="hr-HR"/>
        </w:rPr>
        <w:t xml:space="preserve"> o planiranju u sustavu proračuna (</w:t>
      </w:r>
      <w:r w:rsidR="00B02C0F">
        <w:rPr>
          <w:rFonts w:ascii="Arial" w:hAnsi="Arial" w:cs="Arial"/>
          <w:lang w:val="hr-HR"/>
        </w:rPr>
        <w:t>„</w:t>
      </w:r>
      <w:r w:rsidR="00F00B94">
        <w:rPr>
          <w:rFonts w:ascii="Arial" w:hAnsi="Arial" w:cs="Arial"/>
          <w:lang w:val="hr-HR"/>
        </w:rPr>
        <w:t>Narodne novine</w:t>
      </w:r>
      <w:r w:rsidR="00B02C0F">
        <w:rPr>
          <w:rFonts w:ascii="Arial" w:hAnsi="Arial" w:cs="Arial"/>
          <w:lang w:val="hr-HR"/>
        </w:rPr>
        <w:t>“</w:t>
      </w:r>
      <w:r w:rsidR="00F00B94">
        <w:rPr>
          <w:rFonts w:ascii="Arial" w:hAnsi="Arial" w:cs="Arial"/>
          <w:lang w:val="hr-HR"/>
        </w:rPr>
        <w:t xml:space="preserve">, broj 1/2024), </w:t>
      </w:r>
      <w:r w:rsidR="00233529" w:rsidRPr="002A4571">
        <w:rPr>
          <w:rFonts w:ascii="Arial" w:hAnsi="Arial" w:cs="Arial"/>
          <w:lang w:val="hr-HR"/>
        </w:rPr>
        <w:t>Pravilnik</w:t>
      </w:r>
      <w:r w:rsidR="006C6B95">
        <w:rPr>
          <w:rFonts w:ascii="Arial" w:hAnsi="Arial" w:cs="Arial"/>
          <w:lang w:val="hr-HR"/>
        </w:rPr>
        <w:t>om</w:t>
      </w:r>
      <w:r w:rsidR="00233529" w:rsidRPr="002A4571">
        <w:rPr>
          <w:rFonts w:ascii="Arial" w:hAnsi="Arial" w:cs="Arial"/>
          <w:lang w:val="hr-HR"/>
        </w:rPr>
        <w:t xml:space="preserve"> o proračunskim klasifikacijama (</w:t>
      </w:r>
      <w:r w:rsidR="00B02C0F">
        <w:rPr>
          <w:rFonts w:ascii="Arial" w:hAnsi="Arial" w:cs="Arial"/>
          <w:lang w:val="hr-HR"/>
        </w:rPr>
        <w:t>„</w:t>
      </w:r>
      <w:r w:rsidR="00233529" w:rsidRPr="002A4571">
        <w:rPr>
          <w:rFonts w:ascii="Arial" w:hAnsi="Arial" w:cs="Arial"/>
          <w:lang w:val="hr-HR"/>
        </w:rPr>
        <w:t>Narodne novine</w:t>
      </w:r>
      <w:r w:rsidR="00B02C0F">
        <w:rPr>
          <w:rFonts w:ascii="Arial" w:hAnsi="Arial" w:cs="Arial"/>
          <w:lang w:val="hr-HR"/>
        </w:rPr>
        <w:t>“</w:t>
      </w:r>
      <w:r w:rsidR="006C6B95">
        <w:rPr>
          <w:rFonts w:ascii="Arial" w:hAnsi="Arial" w:cs="Arial"/>
          <w:lang w:val="hr-HR"/>
        </w:rPr>
        <w:t>,</w:t>
      </w:r>
      <w:r w:rsidR="00233529" w:rsidRPr="002A4571">
        <w:rPr>
          <w:rFonts w:ascii="Arial" w:hAnsi="Arial" w:cs="Arial"/>
          <w:lang w:val="hr-HR"/>
        </w:rPr>
        <w:t xml:space="preserve"> broj</w:t>
      </w:r>
      <w:r w:rsidR="006C6B95">
        <w:rPr>
          <w:rFonts w:ascii="Arial" w:hAnsi="Arial" w:cs="Arial"/>
          <w:lang w:val="hr-HR"/>
        </w:rPr>
        <w:t xml:space="preserve"> 4/2024</w:t>
      </w:r>
      <w:r w:rsidR="00233529" w:rsidRPr="002A4571">
        <w:rPr>
          <w:rFonts w:ascii="Arial" w:hAnsi="Arial" w:cs="Arial"/>
          <w:lang w:val="hr-HR"/>
        </w:rPr>
        <w:t>)</w:t>
      </w:r>
      <w:r w:rsidR="006C6B95">
        <w:rPr>
          <w:rFonts w:ascii="Arial" w:hAnsi="Arial" w:cs="Arial"/>
          <w:lang w:val="hr-HR"/>
        </w:rPr>
        <w:t>,</w:t>
      </w:r>
      <w:r w:rsidR="003669A6" w:rsidRPr="002A4571">
        <w:rPr>
          <w:rFonts w:ascii="Arial" w:hAnsi="Arial" w:cs="Arial"/>
          <w:lang w:val="hr-HR"/>
        </w:rPr>
        <w:t xml:space="preserve"> </w:t>
      </w:r>
      <w:r w:rsidR="00233529" w:rsidRPr="002A4571">
        <w:rPr>
          <w:rFonts w:ascii="Arial" w:hAnsi="Arial" w:cs="Arial"/>
          <w:lang w:val="hr-HR"/>
        </w:rPr>
        <w:t>Pravilnikom o proračunskom računovodstvu i Računskom planu (</w:t>
      </w:r>
      <w:r w:rsidR="00B02C0F">
        <w:rPr>
          <w:rFonts w:ascii="Arial" w:hAnsi="Arial" w:cs="Arial"/>
          <w:lang w:val="hr-HR"/>
        </w:rPr>
        <w:t>„</w:t>
      </w:r>
      <w:r w:rsidR="00233529" w:rsidRPr="002A4571">
        <w:rPr>
          <w:rFonts w:ascii="Arial" w:hAnsi="Arial" w:cs="Arial"/>
          <w:lang w:val="hr-HR"/>
        </w:rPr>
        <w:t>Narodne novine</w:t>
      </w:r>
      <w:r w:rsidR="00B02C0F">
        <w:rPr>
          <w:rFonts w:ascii="Arial" w:hAnsi="Arial" w:cs="Arial"/>
          <w:lang w:val="hr-HR"/>
        </w:rPr>
        <w:t>“</w:t>
      </w:r>
      <w:r w:rsidR="00233529" w:rsidRPr="002A4571">
        <w:rPr>
          <w:rFonts w:ascii="Arial" w:hAnsi="Arial" w:cs="Arial"/>
          <w:lang w:val="hr-HR"/>
        </w:rPr>
        <w:t xml:space="preserve">, broj </w:t>
      </w:r>
      <w:r w:rsidR="006C6B95">
        <w:rPr>
          <w:rFonts w:ascii="Arial" w:hAnsi="Arial" w:cs="Arial"/>
          <w:lang w:val="hr-HR"/>
        </w:rPr>
        <w:t>158/2023</w:t>
      </w:r>
      <w:r w:rsidR="00044EC6">
        <w:rPr>
          <w:rFonts w:ascii="Arial" w:hAnsi="Arial" w:cs="Arial"/>
          <w:lang w:val="hr-HR"/>
        </w:rPr>
        <w:t>, 154/24</w:t>
      </w:r>
      <w:r w:rsidR="006C6B95">
        <w:rPr>
          <w:rFonts w:ascii="Arial" w:hAnsi="Arial" w:cs="Arial"/>
          <w:lang w:val="hr-HR"/>
        </w:rPr>
        <w:t>)</w:t>
      </w:r>
      <w:r w:rsidR="00B02C0F">
        <w:rPr>
          <w:rFonts w:ascii="Arial" w:hAnsi="Arial" w:cs="Arial"/>
          <w:lang w:val="hr-HR"/>
        </w:rPr>
        <w:t xml:space="preserve"> i Pravilnikom o korištenju sredstava Europske unije („Narodne novine“, broj 44/2024)</w:t>
      </w:r>
      <w:r w:rsidR="00044EC6">
        <w:rPr>
          <w:rFonts w:ascii="Arial" w:hAnsi="Arial" w:cs="Arial"/>
          <w:lang w:val="hr-HR"/>
        </w:rPr>
        <w:t>.</w:t>
      </w:r>
    </w:p>
    <w:p w14:paraId="1FF6A766" w14:textId="77777777" w:rsidR="00997B70" w:rsidRPr="002A4571" w:rsidRDefault="00997B70" w:rsidP="00F90D0C">
      <w:pPr>
        <w:ind w:firstLine="567"/>
        <w:jc w:val="both"/>
        <w:rPr>
          <w:rFonts w:ascii="Arial" w:hAnsi="Arial" w:cs="Arial"/>
          <w:lang w:val="hr-HR"/>
        </w:rPr>
      </w:pPr>
    </w:p>
    <w:p w14:paraId="5480A488" w14:textId="283F948F" w:rsidR="00233529" w:rsidRPr="002A4571" w:rsidRDefault="00997B70" w:rsidP="00F90D0C">
      <w:pPr>
        <w:ind w:firstLine="567"/>
        <w:jc w:val="both"/>
        <w:rPr>
          <w:rFonts w:ascii="Arial" w:hAnsi="Arial" w:cs="Arial"/>
          <w:bCs/>
          <w:lang w:val="hr-HR"/>
        </w:rPr>
      </w:pPr>
      <w:r w:rsidRPr="002A4571">
        <w:rPr>
          <w:rFonts w:ascii="Arial" w:hAnsi="Arial" w:cs="Arial"/>
          <w:lang w:val="hr-HR"/>
        </w:rPr>
        <w:t xml:space="preserve">Važnost procesa planiranja prepoznata je i u kontekstu davanja Izjave o fiskalnoj odgovornosti temeljem Zakona o fiskalnoj odgovornosti (Narodne novine, broj </w:t>
      </w:r>
      <w:r w:rsidR="00034BB0" w:rsidRPr="002A4571">
        <w:rPr>
          <w:rFonts w:ascii="Arial" w:hAnsi="Arial" w:cs="Arial"/>
          <w:lang w:val="hr-HR"/>
        </w:rPr>
        <w:t>111/18</w:t>
      </w:r>
      <w:r w:rsidR="00386DD0">
        <w:rPr>
          <w:rFonts w:ascii="Arial" w:hAnsi="Arial" w:cs="Arial"/>
          <w:lang w:val="hr-HR"/>
        </w:rPr>
        <w:t xml:space="preserve"> i 83/23</w:t>
      </w:r>
      <w:r w:rsidRPr="002A4571">
        <w:rPr>
          <w:rFonts w:ascii="Arial" w:hAnsi="Arial" w:cs="Arial"/>
          <w:lang w:val="hr-HR"/>
        </w:rPr>
        <w:t xml:space="preserve">) i Uredbi o sastavljanju i predaji izjave o fiskalnoj odgovornosti i izvještaja o primjeni fiskalnih pravila (Narodne novine, broj </w:t>
      </w:r>
      <w:r w:rsidR="009F7C3C" w:rsidRPr="002A4571">
        <w:rPr>
          <w:rFonts w:ascii="Arial" w:hAnsi="Arial" w:cs="Arial"/>
          <w:lang w:val="hr-HR"/>
        </w:rPr>
        <w:t>95/19</w:t>
      </w:r>
      <w:r w:rsidRPr="002A4571">
        <w:rPr>
          <w:rFonts w:ascii="Arial" w:hAnsi="Arial" w:cs="Arial"/>
          <w:bCs/>
          <w:lang w:val="hr-HR"/>
        </w:rPr>
        <w:t>).</w:t>
      </w:r>
    </w:p>
    <w:p w14:paraId="6634E340" w14:textId="77777777" w:rsidR="00997B70" w:rsidRPr="002A4571" w:rsidRDefault="00997B70" w:rsidP="00F90D0C">
      <w:pPr>
        <w:ind w:firstLine="567"/>
        <w:jc w:val="both"/>
        <w:rPr>
          <w:rFonts w:ascii="Arial" w:hAnsi="Arial" w:cs="Arial"/>
          <w:bCs/>
          <w:lang w:val="hr-HR"/>
        </w:rPr>
      </w:pPr>
    </w:p>
    <w:p w14:paraId="15FEF308" w14:textId="018567A9" w:rsidR="00997B70" w:rsidRPr="002A4571" w:rsidRDefault="00997B70" w:rsidP="00F90D0C">
      <w:pPr>
        <w:ind w:firstLine="567"/>
        <w:jc w:val="both"/>
        <w:rPr>
          <w:rFonts w:ascii="Arial" w:hAnsi="Arial" w:cs="Arial"/>
          <w:bCs/>
          <w:lang w:val="hr-HR"/>
        </w:rPr>
      </w:pPr>
      <w:r w:rsidRPr="002A4571">
        <w:rPr>
          <w:rFonts w:ascii="Arial" w:hAnsi="Arial" w:cs="Arial"/>
          <w:bCs/>
          <w:lang w:val="hr-HR"/>
        </w:rPr>
        <w:t>Čelnik jedinice lokalne i područne (regionalne) samouprave odnosno proračunskog i izvanproračunskog korisnika odgovoran je za zakonito i pravilno planiranje i izvršavanje proračuna odnosno financijskog plana i za svrhovitost, učinkovitost i za ekonomično raspolaganje proračunskim sredstvima proračuna odnosno financijskog plana.</w:t>
      </w:r>
    </w:p>
    <w:p w14:paraId="46A0E5FA" w14:textId="6CA80E7F" w:rsidR="00956CA0" w:rsidRPr="002A4571" w:rsidRDefault="00956CA0" w:rsidP="00A02194">
      <w:pPr>
        <w:jc w:val="both"/>
        <w:rPr>
          <w:rFonts w:ascii="Arial" w:hAnsi="Arial" w:cs="Arial"/>
          <w:bCs/>
          <w:lang w:val="hr-HR"/>
        </w:rPr>
      </w:pPr>
    </w:p>
    <w:p w14:paraId="0362C6BB" w14:textId="2595CE77" w:rsidR="00E7580C" w:rsidRPr="002A4571" w:rsidRDefault="00B02C0F" w:rsidP="00F90D0C">
      <w:pPr>
        <w:ind w:firstLine="567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S</w:t>
      </w:r>
      <w:r w:rsidR="00E7580C" w:rsidRPr="002A4571">
        <w:rPr>
          <w:rFonts w:ascii="Arial" w:hAnsi="Arial" w:cs="Arial"/>
          <w:bCs/>
          <w:lang w:val="hr-HR"/>
        </w:rPr>
        <w:t>ukladno članku 26. Zakona o proračunu</w:t>
      </w:r>
      <w:r w:rsidR="008E7C7D" w:rsidRPr="002A4571">
        <w:rPr>
          <w:rFonts w:ascii="Arial" w:hAnsi="Arial" w:cs="Arial"/>
          <w:bCs/>
          <w:lang w:val="hr-HR"/>
        </w:rPr>
        <w:t>, Upravni odjel za financije u suradnji s drugim upravnim odjelima sastavlja Upute za i</w:t>
      </w:r>
      <w:r w:rsidR="00453F71" w:rsidRPr="002A4571">
        <w:rPr>
          <w:rFonts w:ascii="Arial" w:hAnsi="Arial" w:cs="Arial"/>
          <w:bCs/>
          <w:lang w:val="hr-HR"/>
        </w:rPr>
        <w:t>zradu i dostavu financijskih planova upravnih tijela i proračunskih korisnika</w:t>
      </w:r>
      <w:r w:rsidR="008E7C7D" w:rsidRPr="002A4571">
        <w:rPr>
          <w:rFonts w:ascii="Arial" w:hAnsi="Arial" w:cs="Arial"/>
          <w:bCs/>
          <w:lang w:val="hr-HR"/>
        </w:rPr>
        <w:t xml:space="preserve"> Grada Garešnice</w:t>
      </w:r>
      <w:r w:rsidR="004779B0" w:rsidRPr="002A4571">
        <w:rPr>
          <w:rFonts w:ascii="Arial" w:hAnsi="Arial" w:cs="Arial"/>
          <w:bCs/>
          <w:lang w:val="hr-HR"/>
        </w:rPr>
        <w:t xml:space="preserve"> </w:t>
      </w:r>
      <w:r w:rsidR="00D1471E" w:rsidRPr="002A4571">
        <w:rPr>
          <w:rFonts w:ascii="Arial" w:hAnsi="Arial" w:cs="Arial"/>
          <w:bCs/>
          <w:lang w:val="hr-HR"/>
        </w:rPr>
        <w:t>za razdoblje 202</w:t>
      </w:r>
      <w:r w:rsidR="00044EC6">
        <w:rPr>
          <w:rFonts w:ascii="Arial" w:hAnsi="Arial" w:cs="Arial"/>
          <w:bCs/>
          <w:lang w:val="hr-HR"/>
        </w:rPr>
        <w:t>6</w:t>
      </w:r>
      <w:r w:rsidR="00D1471E" w:rsidRPr="002A4571">
        <w:rPr>
          <w:rFonts w:ascii="Arial" w:hAnsi="Arial" w:cs="Arial"/>
          <w:bCs/>
          <w:lang w:val="hr-HR"/>
        </w:rPr>
        <w:t>.</w:t>
      </w:r>
      <w:r w:rsidR="00DC77A7">
        <w:rPr>
          <w:rFonts w:ascii="Arial" w:hAnsi="Arial" w:cs="Arial"/>
          <w:bCs/>
          <w:lang w:val="hr-HR"/>
        </w:rPr>
        <w:t xml:space="preserve"> - </w:t>
      </w:r>
      <w:r w:rsidR="00D1471E" w:rsidRPr="002A4571">
        <w:rPr>
          <w:rFonts w:ascii="Arial" w:hAnsi="Arial" w:cs="Arial"/>
          <w:bCs/>
          <w:lang w:val="hr-HR"/>
        </w:rPr>
        <w:t xml:space="preserve"> 202</w:t>
      </w:r>
      <w:r w:rsidR="00044EC6">
        <w:rPr>
          <w:rFonts w:ascii="Arial" w:hAnsi="Arial" w:cs="Arial"/>
          <w:bCs/>
          <w:lang w:val="hr-HR"/>
        </w:rPr>
        <w:t>8</w:t>
      </w:r>
      <w:r w:rsidR="00D1471E" w:rsidRPr="002A4571">
        <w:rPr>
          <w:rFonts w:ascii="Arial" w:hAnsi="Arial" w:cs="Arial"/>
          <w:bCs/>
          <w:lang w:val="hr-HR"/>
        </w:rPr>
        <w:t>. godine.</w:t>
      </w:r>
    </w:p>
    <w:p w14:paraId="44B118BD" w14:textId="77777777" w:rsidR="00453F71" w:rsidRPr="002A4571" w:rsidRDefault="00453F71" w:rsidP="00F90D0C">
      <w:pPr>
        <w:ind w:firstLine="567"/>
        <w:jc w:val="both"/>
        <w:rPr>
          <w:rFonts w:ascii="Arial" w:hAnsi="Arial" w:cs="Arial"/>
          <w:bCs/>
          <w:lang w:val="hr-HR"/>
        </w:rPr>
      </w:pPr>
    </w:p>
    <w:p w14:paraId="29F479BB" w14:textId="0BEBB57E" w:rsidR="00A2273C" w:rsidRPr="002A4571" w:rsidRDefault="00A2273C" w:rsidP="00462614">
      <w:pPr>
        <w:ind w:firstLine="567"/>
        <w:jc w:val="both"/>
        <w:rPr>
          <w:rFonts w:ascii="Arial" w:hAnsi="Arial" w:cs="Arial"/>
          <w:bCs/>
          <w:lang w:val="hr-HR"/>
        </w:rPr>
      </w:pPr>
      <w:r w:rsidRPr="002A4571">
        <w:rPr>
          <w:rFonts w:ascii="Arial" w:hAnsi="Arial" w:cs="Arial"/>
          <w:bCs/>
          <w:lang w:val="hr-HR"/>
        </w:rPr>
        <w:t>Upute sadrže:</w:t>
      </w:r>
    </w:p>
    <w:p w14:paraId="22EEBE39" w14:textId="77777777" w:rsidR="00444FD7" w:rsidRPr="002A4571" w:rsidRDefault="00444FD7" w:rsidP="00F90D0C">
      <w:pPr>
        <w:ind w:firstLine="567"/>
        <w:jc w:val="both"/>
        <w:rPr>
          <w:rFonts w:ascii="Arial" w:hAnsi="Arial" w:cs="Arial"/>
          <w:bCs/>
          <w:lang w:val="hr-HR"/>
        </w:rPr>
      </w:pPr>
    </w:p>
    <w:p w14:paraId="3C044887" w14:textId="4B65CECB" w:rsidR="00A2273C" w:rsidRPr="002A4571" w:rsidRDefault="00A2273C" w:rsidP="00444FD7">
      <w:pPr>
        <w:pStyle w:val="Odlomakpopisa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bCs/>
          <w:lang w:val="hr-HR"/>
        </w:rPr>
        <w:t>Temeljn</w:t>
      </w:r>
      <w:r w:rsidR="002E4B33" w:rsidRPr="002A4571">
        <w:rPr>
          <w:rFonts w:ascii="Arial" w:hAnsi="Arial" w:cs="Arial"/>
          <w:bCs/>
          <w:lang w:val="hr-HR"/>
        </w:rPr>
        <w:t>e</w:t>
      </w:r>
      <w:r w:rsidRPr="002A4571">
        <w:rPr>
          <w:rFonts w:ascii="Arial" w:hAnsi="Arial" w:cs="Arial"/>
          <w:bCs/>
          <w:lang w:val="hr-HR"/>
        </w:rPr>
        <w:t xml:space="preserve"> </w:t>
      </w:r>
      <w:r w:rsidR="002E4B33" w:rsidRPr="002A4571">
        <w:rPr>
          <w:rFonts w:ascii="Arial" w:hAnsi="Arial" w:cs="Arial"/>
          <w:bCs/>
          <w:lang w:val="hr-HR"/>
        </w:rPr>
        <w:t>makro</w:t>
      </w:r>
      <w:r w:rsidRPr="002A4571">
        <w:rPr>
          <w:rFonts w:ascii="Arial" w:hAnsi="Arial" w:cs="Arial"/>
          <w:bCs/>
          <w:lang w:val="hr-HR"/>
        </w:rPr>
        <w:t>ekonom</w:t>
      </w:r>
      <w:r w:rsidR="002E4B33" w:rsidRPr="002A4571">
        <w:rPr>
          <w:rFonts w:ascii="Arial" w:hAnsi="Arial" w:cs="Arial"/>
          <w:bCs/>
          <w:lang w:val="hr-HR"/>
        </w:rPr>
        <w:t>ske</w:t>
      </w:r>
      <w:r w:rsidRPr="002A4571">
        <w:rPr>
          <w:rFonts w:ascii="Arial" w:hAnsi="Arial" w:cs="Arial"/>
          <w:bCs/>
          <w:lang w:val="hr-HR"/>
        </w:rPr>
        <w:t xml:space="preserve"> pretpostavke za izradu prijedloga proračuna jedinica lokalne i područne (regional</w:t>
      </w:r>
      <w:r w:rsidR="0083059C" w:rsidRPr="002A4571">
        <w:rPr>
          <w:rFonts w:ascii="Arial" w:hAnsi="Arial" w:cs="Arial"/>
          <w:bCs/>
          <w:lang w:val="hr-HR"/>
        </w:rPr>
        <w:t>ne) samouprave za razdoblje</w:t>
      </w:r>
      <w:r w:rsidR="002E4B33" w:rsidRPr="002A4571">
        <w:rPr>
          <w:rFonts w:ascii="Arial" w:hAnsi="Arial" w:cs="Arial"/>
          <w:bCs/>
          <w:lang w:val="hr-HR"/>
        </w:rPr>
        <w:t xml:space="preserve"> 202</w:t>
      </w:r>
      <w:r w:rsidR="00044EC6">
        <w:rPr>
          <w:rFonts w:ascii="Arial" w:hAnsi="Arial" w:cs="Arial"/>
          <w:bCs/>
          <w:lang w:val="hr-HR"/>
        </w:rPr>
        <w:t>6</w:t>
      </w:r>
      <w:r w:rsidR="002E4B33" w:rsidRPr="002A4571">
        <w:rPr>
          <w:rFonts w:ascii="Arial" w:hAnsi="Arial" w:cs="Arial"/>
          <w:bCs/>
          <w:lang w:val="hr-HR"/>
        </w:rPr>
        <w:t>-202</w:t>
      </w:r>
      <w:r w:rsidR="00044EC6">
        <w:rPr>
          <w:rFonts w:ascii="Arial" w:hAnsi="Arial" w:cs="Arial"/>
          <w:bCs/>
          <w:lang w:val="hr-HR"/>
        </w:rPr>
        <w:t>8</w:t>
      </w:r>
      <w:r w:rsidRPr="002A4571">
        <w:rPr>
          <w:rFonts w:ascii="Arial" w:hAnsi="Arial" w:cs="Arial"/>
          <w:bCs/>
          <w:lang w:val="hr-HR"/>
        </w:rPr>
        <w:t>,</w:t>
      </w:r>
    </w:p>
    <w:p w14:paraId="0B5F4940" w14:textId="77777777" w:rsidR="00A2273C" w:rsidRPr="002A4571" w:rsidRDefault="00A2273C" w:rsidP="00444FD7">
      <w:pPr>
        <w:pStyle w:val="Odlomakpopisa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bCs/>
          <w:lang w:val="hr-HR"/>
        </w:rPr>
        <w:t>Opis planiranih politika Grada Garešnica,</w:t>
      </w:r>
    </w:p>
    <w:p w14:paraId="6189C66F" w14:textId="77777777" w:rsidR="0081779E" w:rsidRPr="002A4571" w:rsidRDefault="00A2273C" w:rsidP="00444FD7">
      <w:pPr>
        <w:pStyle w:val="Odlomakpopisa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bCs/>
          <w:lang w:val="hr-HR"/>
        </w:rPr>
        <w:t>Procjenu prihoda i rashoda te primitaka i izdataka Proračuna Grada Garešnica u slijedeće tri godine,</w:t>
      </w:r>
    </w:p>
    <w:p w14:paraId="7D8E7446" w14:textId="03B13814" w:rsidR="0081779E" w:rsidRPr="002A4571" w:rsidRDefault="00A2273C" w:rsidP="00444FD7">
      <w:pPr>
        <w:pStyle w:val="Odlomakpopisa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bCs/>
          <w:lang w:val="hr-HR"/>
        </w:rPr>
        <w:t>Visin</w:t>
      </w:r>
      <w:r w:rsidR="001000AD" w:rsidRPr="002A4571">
        <w:rPr>
          <w:rFonts w:ascii="Arial" w:hAnsi="Arial" w:cs="Arial"/>
          <w:bCs/>
          <w:lang w:val="hr-HR"/>
        </w:rPr>
        <w:t xml:space="preserve">u </w:t>
      </w:r>
      <w:r w:rsidR="002E4B33" w:rsidRPr="002A4571">
        <w:rPr>
          <w:rFonts w:ascii="Arial" w:hAnsi="Arial" w:cs="Arial"/>
          <w:bCs/>
          <w:lang w:val="hr-HR"/>
        </w:rPr>
        <w:t>rashoda koji se financiraju iz općih prihoda i primitaka te namjenskih primitaka po razdjelima organizacijske klasifikacije za razdoblje 202</w:t>
      </w:r>
      <w:r w:rsidR="00044EC6">
        <w:rPr>
          <w:rFonts w:ascii="Arial" w:hAnsi="Arial" w:cs="Arial"/>
          <w:bCs/>
          <w:lang w:val="hr-HR"/>
        </w:rPr>
        <w:t>6</w:t>
      </w:r>
      <w:r w:rsidR="002E4B33" w:rsidRPr="002A4571">
        <w:rPr>
          <w:rFonts w:ascii="Arial" w:hAnsi="Arial" w:cs="Arial"/>
          <w:bCs/>
          <w:lang w:val="hr-HR"/>
        </w:rPr>
        <w:t xml:space="preserve"> - 202</w:t>
      </w:r>
      <w:r w:rsidR="00044EC6">
        <w:rPr>
          <w:rFonts w:ascii="Arial" w:hAnsi="Arial" w:cs="Arial"/>
          <w:bCs/>
          <w:lang w:val="hr-HR"/>
        </w:rPr>
        <w:t>8</w:t>
      </w:r>
      <w:r w:rsidRPr="002A4571">
        <w:rPr>
          <w:rFonts w:ascii="Arial" w:hAnsi="Arial" w:cs="Arial"/>
          <w:bCs/>
          <w:lang w:val="hr-HR"/>
        </w:rPr>
        <w:t>,</w:t>
      </w:r>
      <w:r w:rsidR="002E4B33" w:rsidRPr="002A4571">
        <w:rPr>
          <w:rFonts w:ascii="Arial" w:hAnsi="Arial" w:cs="Arial"/>
          <w:bCs/>
          <w:lang w:val="hr-HR"/>
        </w:rPr>
        <w:t xml:space="preserve"> raspoređene na:</w:t>
      </w:r>
    </w:p>
    <w:p w14:paraId="28DC2C7B" w14:textId="78D01AA1" w:rsidR="002E4B33" w:rsidRPr="002A4571" w:rsidRDefault="002E4B33" w:rsidP="002E4B33">
      <w:pPr>
        <w:pStyle w:val="Odlomakpopis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bCs/>
          <w:lang w:val="hr-HR"/>
        </w:rPr>
        <w:t>Visinu rashoda potrebnih za provedbu postojećih programa odnosno aktivnosti, koje proizlaze iz važe</w:t>
      </w:r>
      <w:r w:rsidR="00051049" w:rsidRPr="002A4571">
        <w:rPr>
          <w:rFonts w:ascii="Arial" w:hAnsi="Arial" w:cs="Arial"/>
          <w:bCs/>
          <w:lang w:val="hr-HR"/>
        </w:rPr>
        <w:t>ć</w:t>
      </w:r>
      <w:r w:rsidRPr="002A4571">
        <w:rPr>
          <w:rFonts w:ascii="Arial" w:hAnsi="Arial" w:cs="Arial"/>
          <w:bCs/>
          <w:lang w:val="hr-HR"/>
        </w:rPr>
        <w:t>i</w:t>
      </w:r>
      <w:r w:rsidR="00993C60" w:rsidRPr="002A4571">
        <w:rPr>
          <w:rFonts w:ascii="Arial" w:hAnsi="Arial" w:cs="Arial"/>
          <w:bCs/>
          <w:lang w:val="hr-HR"/>
        </w:rPr>
        <w:t>h</w:t>
      </w:r>
      <w:r w:rsidRPr="002A4571">
        <w:rPr>
          <w:rFonts w:ascii="Arial" w:hAnsi="Arial" w:cs="Arial"/>
          <w:bCs/>
          <w:lang w:val="hr-HR"/>
        </w:rPr>
        <w:t xml:space="preserve"> propisa</w:t>
      </w:r>
      <w:r w:rsidR="006D1407">
        <w:rPr>
          <w:rFonts w:ascii="Arial" w:hAnsi="Arial" w:cs="Arial"/>
          <w:bCs/>
          <w:lang w:val="hr-HR"/>
        </w:rPr>
        <w:t xml:space="preserve"> (limit 1)</w:t>
      </w:r>
      <w:r w:rsidRPr="002A4571">
        <w:rPr>
          <w:rFonts w:ascii="Arial" w:hAnsi="Arial" w:cs="Arial"/>
          <w:bCs/>
          <w:lang w:val="hr-HR"/>
        </w:rPr>
        <w:t xml:space="preserve"> i </w:t>
      </w:r>
    </w:p>
    <w:p w14:paraId="42BA72A9" w14:textId="5291BFD5" w:rsidR="002E4B33" w:rsidRPr="002A4571" w:rsidRDefault="002E4B33" w:rsidP="002E4B33">
      <w:pPr>
        <w:pStyle w:val="Odlomakpopis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bCs/>
          <w:lang w:val="hr-HR"/>
        </w:rPr>
        <w:t>Visinu rashoda potrebnih za uvođenje i provedbu novih ili promjenu postojećih programa odnosno aktivnosti</w:t>
      </w:r>
      <w:r w:rsidR="006D1407">
        <w:rPr>
          <w:rFonts w:ascii="Arial" w:hAnsi="Arial" w:cs="Arial"/>
          <w:bCs/>
          <w:lang w:val="hr-HR"/>
        </w:rPr>
        <w:t xml:space="preserve"> (limit 2)</w:t>
      </w:r>
    </w:p>
    <w:p w14:paraId="42C549AA" w14:textId="70599CFC" w:rsidR="005B1CD8" w:rsidRPr="002A4571" w:rsidRDefault="00A2273C" w:rsidP="009763FF">
      <w:pPr>
        <w:pStyle w:val="Odlomakpopisa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bCs/>
          <w:lang w:val="hr-HR"/>
        </w:rPr>
        <w:t>Metodologija izrade prijedloga financijskog plana proračunskih korisnika JLP(R)S</w:t>
      </w:r>
      <w:r w:rsidR="00B331F9" w:rsidRPr="002A4571">
        <w:rPr>
          <w:rFonts w:ascii="Arial" w:hAnsi="Arial" w:cs="Arial"/>
          <w:bCs/>
          <w:lang w:val="hr-HR"/>
        </w:rPr>
        <w:t>, sa šiframa i nazivima zajedničkih programa te aktivnosti i projekata korisnika,</w:t>
      </w:r>
    </w:p>
    <w:p w14:paraId="25A7DDB2" w14:textId="669B767F" w:rsidR="00C80E14" w:rsidRPr="002A4571" w:rsidRDefault="009763FF" w:rsidP="00444FD7">
      <w:pPr>
        <w:spacing w:line="360" w:lineRule="auto"/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6</w:t>
      </w:r>
      <w:r w:rsidR="00A2273C" w:rsidRPr="002A4571">
        <w:rPr>
          <w:rFonts w:ascii="Arial" w:hAnsi="Arial" w:cs="Arial"/>
          <w:lang w:val="hr-HR"/>
        </w:rPr>
        <w:t>. Terminski plan za izradu proračuna i prijedloga financij</w:t>
      </w:r>
      <w:r w:rsidR="00444FD7" w:rsidRPr="002A4571">
        <w:rPr>
          <w:rFonts w:ascii="Arial" w:hAnsi="Arial" w:cs="Arial"/>
          <w:lang w:val="hr-HR"/>
        </w:rPr>
        <w:t>skih planova korisnika proračuna</w:t>
      </w:r>
      <w:r w:rsidRPr="002A4571">
        <w:rPr>
          <w:rFonts w:ascii="Arial" w:hAnsi="Arial" w:cs="Arial"/>
          <w:lang w:val="hr-HR"/>
        </w:rPr>
        <w:t>.</w:t>
      </w:r>
    </w:p>
    <w:p w14:paraId="751DCE6F" w14:textId="77777777" w:rsidR="009763FF" w:rsidRPr="002A4571" w:rsidRDefault="009763FF" w:rsidP="00444FD7">
      <w:pPr>
        <w:spacing w:line="360" w:lineRule="auto"/>
        <w:ind w:firstLine="567"/>
        <w:jc w:val="both"/>
        <w:rPr>
          <w:rFonts w:ascii="Arial" w:hAnsi="Arial" w:cs="Arial"/>
          <w:lang w:val="hr-HR"/>
        </w:rPr>
      </w:pPr>
    </w:p>
    <w:p w14:paraId="48F79C49" w14:textId="77777777" w:rsidR="008E5DD2" w:rsidRPr="002A4571" w:rsidRDefault="008E5DD2" w:rsidP="00827AC5">
      <w:pPr>
        <w:rPr>
          <w:rFonts w:ascii="Arial" w:hAnsi="Arial" w:cs="Arial"/>
          <w:b/>
          <w:lang w:val="hr-HR"/>
        </w:rPr>
      </w:pPr>
    </w:p>
    <w:p w14:paraId="5E3389B0" w14:textId="1122B737" w:rsidR="00BC43AE" w:rsidRPr="002A4571" w:rsidRDefault="00BC43AE" w:rsidP="005647B0">
      <w:pPr>
        <w:pStyle w:val="Odlomakpopisa"/>
        <w:numPr>
          <w:ilvl w:val="0"/>
          <w:numId w:val="20"/>
        </w:numPr>
        <w:jc w:val="center"/>
        <w:rPr>
          <w:rFonts w:ascii="Arial" w:hAnsi="Arial" w:cs="Arial"/>
          <w:b/>
          <w:lang w:val="hr-HR"/>
        </w:rPr>
      </w:pPr>
      <w:r w:rsidRPr="002A4571">
        <w:rPr>
          <w:rFonts w:ascii="Arial" w:hAnsi="Arial" w:cs="Arial"/>
          <w:b/>
          <w:lang w:val="hr-HR"/>
        </w:rPr>
        <w:t>TEMELJN</w:t>
      </w:r>
      <w:r w:rsidR="00F07AD6" w:rsidRPr="002A4571">
        <w:rPr>
          <w:rFonts w:ascii="Arial" w:hAnsi="Arial" w:cs="Arial"/>
          <w:b/>
          <w:lang w:val="hr-HR"/>
        </w:rPr>
        <w:t>E</w:t>
      </w:r>
      <w:r w:rsidRPr="002A4571">
        <w:rPr>
          <w:rFonts w:ascii="Arial" w:hAnsi="Arial" w:cs="Arial"/>
          <w:b/>
          <w:lang w:val="hr-HR"/>
        </w:rPr>
        <w:t xml:space="preserve"> </w:t>
      </w:r>
      <w:r w:rsidR="00F07AD6" w:rsidRPr="002A4571">
        <w:rPr>
          <w:rFonts w:ascii="Arial" w:hAnsi="Arial" w:cs="Arial"/>
          <w:b/>
          <w:lang w:val="hr-HR"/>
        </w:rPr>
        <w:t>MAKRO</w:t>
      </w:r>
      <w:r w:rsidRPr="002A4571">
        <w:rPr>
          <w:rFonts w:ascii="Arial" w:hAnsi="Arial" w:cs="Arial"/>
          <w:b/>
          <w:lang w:val="hr-HR"/>
        </w:rPr>
        <w:t>EKONOMSK</w:t>
      </w:r>
      <w:r w:rsidR="00F07AD6" w:rsidRPr="002A4571">
        <w:rPr>
          <w:rFonts w:ascii="Arial" w:hAnsi="Arial" w:cs="Arial"/>
          <w:b/>
          <w:lang w:val="hr-HR"/>
        </w:rPr>
        <w:t xml:space="preserve">E </w:t>
      </w:r>
      <w:r w:rsidRPr="002A4571">
        <w:rPr>
          <w:rFonts w:ascii="Arial" w:hAnsi="Arial" w:cs="Arial"/>
          <w:b/>
          <w:lang w:val="hr-HR"/>
        </w:rPr>
        <w:t xml:space="preserve">PRETPOSTAVKE </w:t>
      </w:r>
      <w:r w:rsidR="004E399B" w:rsidRPr="002A4571">
        <w:rPr>
          <w:rFonts w:ascii="Arial" w:hAnsi="Arial" w:cs="Arial"/>
          <w:b/>
          <w:lang w:val="hr-HR"/>
        </w:rPr>
        <w:t>ZA IZRADU PRIJEDLOGA PRO</w:t>
      </w:r>
      <w:r w:rsidR="0083059C" w:rsidRPr="002A4571">
        <w:rPr>
          <w:rFonts w:ascii="Arial" w:hAnsi="Arial" w:cs="Arial"/>
          <w:b/>
          <w:lang w:val="hr-HR"/>
        </w:rPr>
        <w:t xml:space="preserve">RAČUNA </w:t>
      </w:r>
      <w:r w:rsidR="00F07AD6" w:rsidRPr="002A4571">
        <w:rPr>
          <w:rFonts w:ascii="Arial" w:hAnsi="Arial" w:cs="Arial"/>
          <w:b/>
          <w:lang w:val="hr-HR"/>
        </w:rPr>
        <w:t>GRADA GAREŠNICE</w:t>
      </w:r>
      <w:r w:rsidR="0083059C" w:rsidRPr="002A4571">
        <w:rPr>
          <w:rFonts w:ascii="Arial" w:hAnsi="Arial" w:cs="Arial"/>
          <w:b/>
          <w:lang w:val="hr-HR"/>
        </w:rPr>
        <w:t xml:space="preserve"> ZA RAZDOBLJE 20</w:t>
      </w:r>
      <w:r w:rsidR="00034BB0" w:rsidRPr="002A4571">
        <w:rPr>
          <w:rFonts w:ascii="Arial" w:hAnsi="Arial" w:cs="Arial"/>
          <w:b/>
          <w:lang w:val="hr-HR"/>
        </w:rPr>
        <w:t>2</w:t>
      </w:r>
      <w:r w:rsidR="00044EC6">
        <w:rPr>
          <w:rFonts w:ascii="Arial" w:hAnsi="Arial" w:cs="Arial"/>
          <w:b/>
          <w:lang w:val="hr-HR"/>
        </w:rPr>
        <w:t>6</w:t>
      </w:r>
      <w:r w:rsidR="0083059C" w:rsidRPr="002A4571">
        <w:rPr>
          <w:rFonts w:ascii="Arial" w:hAnsi="Arial" w:cs="Arial"/>
          <w:b/>
          <w:lang w:val="hr-HR"/>
        </w:rPr>
        <w:t>. – 20</w:t>
      </w:r>
      <w:r w:rsidR="00034BB0" w:rsidRPr="002A4571">
        <w:rPr>
          <w:rFonts w:ascii="Arial" w:hAnsi="Arial" w:cs="Arial"/>
          <w:b/>
          <w:lang w:val="hr-HR"/>
        </w:rPr>
        <w:t>2</w:t>
      </w:r>
      <w:r w:rsidR="00044EC6">
        <w:rPr>
          <w:rFonts w:ascii="Arial" w:hAnsi="Arial" w:cs="Arial"/>
          <w:b/>
          <w:lang w:val="hr-HR"/>
        </w:rPr>
        <w:t>8</w:t>
      </w:r>
      <w:r w:rsidR="004E399B" w:rsidRPr="002A4571">
        <w:rPr>
          <w:rFonts w:ascii="Arial" w:hAnsi="Arial" w:cs="Arial"/>
          <w:b/>
          <w:lang w:val="hr-HR"/>
        </w:rPr>
        <w:t>. GODINE</w:t>
      </w:r>
    </w:p>
    <w:p w14:paraId="3C74CB72" w14:textId="12BD40A4" w:rsidR="00FF2471" w:rsidRPr="002A4571" w:rsidRDefault="00FF2471" w:rsidP="006800A3">
      <w:pPr>
        <w:rPr>
          <w:rFonts w:ascii="Arial" w:hAnsi="Arial" w:cs="Arial"/>
          <w:lang w:val="hr-HR"/>
        </w:rPr>
      </w:pPr>
    </w:p>
    <w:p w14:paraId="016588DB" w14:textId="2F3FF2A8" w:rsidR="00F34207" w:rsidRDefault="00F34207" w:rsidP="006800A3">
      <w:pPr>
        <w:rPr>
          <w:rFonts w:ascii="Arial" w:hAnsi="Arial" w:cs="Arial"/>
          <w:lang w:val="hr-HR"/>
        </w:rPr>
      </w:pPr>
    </w:p>
    <w:p w14:paraId="7AEA9D6D" w14:textId="77777777" w:rsidR="009B4067" w:rsidRDefault="009B4067" w:rsidP="009B4067">
      <w:pPr>
        <w:jc w:val="both"/>
        <w:rPr>
          <w:rFonts w:ascii="Arial" w:hAnsi="Arial" w:cs="Arial"/>
          <w:lang w:val="hr-HR"/>
        </w:rPr>
      </w:pPr>
    </w:p>
    <w:p w14:paraId="30BAC6AC" w14:textId="5D9EC0B1" w:rsidR="009B4067" w:rsidRPr="004A6F51" w:rsidRDefault="009B4067" w:rsidP="009B4067">
      <w:pPr>
        <w:pStyle w:val="Odlomakpopisa"/>
        <w:autoSpaceDE w:val="0"/>
        <w:autoSpaceDN w:val="0"/>
        <w:adjustRightInd w:val="0"/>
        <w:ind w:left="0"/>
        <w:jc w:val="both"/>
        <w:rPr>
          <w:rFonts w:ascii="Arial" w:hAnsi="Arial" w:cs="Arial"/>
          <w:lang w:val="hr-HR" w:eastAsia="hr-HR"/>
        </w:rPr>
      </w:pPr>
      <w:r w:rsidRPr="004A6F51">
        <w:rPr>
          <w:rFonts w:ascii="Arial" w:hAnsi="Arial" w:cs="Arial"/>
          <w:lang w:val="hr-HR" w:eastAsia="hr-HR"/>
        </w:rPr>
        <w:t>Sukladno članku 26. Zakona o proračunu uputa koju izrađuju JLP(R)S treba sadržavati temeljne makroekonomske pretpostavke za izradu prijedloga proračuna.</w:t>
      </w:r>
    </w:p>
    <w:p w14:paraId="08648D47" w14:textId="16094A4A" w:rsidR="009B4067" w:rsidRPr="004A6F51" w:rsidRDefault="002168F0" w:rsidP="009B4067">
      <w:pPr>
        <w:pStyle w:val="Odlomakpopisa"/>
        <w:autoSpaceDE w:val="0"/>
        <w:autoSpaceDN w:val="0"/>
        <w:adjustRightInd w:val="0"/>
        <w:ind w:left="0"/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Obzirom da Ministarstvo financija još nije objavilo makroekonomske projekcije za iduće proračunsko razdoblje</w:t>
      </w:r>
      <w:r w:rsidR="009B4067" w:rsidRPr="004A6F51">
        <w:rPr>
          <w:rFonts w:ascii="Arial" w:hAnsi="Arial" w:cs="Arial"/>
          <w:lang w:val="hr-HR" w:eastAsia="hr-HR"/>
        </w:rPr>
        <w:t>, u nastavku je prikaz trenutno jedino dostupnih makroekonomskih projekcija za 2026. godinu, koje je objavila HNB u svom priopćenju iz lipnja 202</w:t>
      </w:r>
      <w:r>
        <w:rPr>
          <w:rFonts w:ascii="Arial" w:hAnsi="Arial" w:cs="Arial"/>
          <w:lang w:val="hr-HR" w:eastAsia="hr-HR"/>
        </w:rPr>
        <w:t>5</w:t>
      </w:r>
      <w:r w:rsidR="009B4067" w:rsidRPr="004A6F51">
        <w:rPr>
          <w:rFonts w:ascii="Arial" w:hAnsi="Arial" w:cs="Arial"/>
          <w:lang w:val="hr-HR" w:eastAsia="hr-HR"/>
        </w:rPr>
        <w:t>. godine.</w:t>
      </w:r>
    </w:p>
    <w:p w14:paraId="148C99A3" w14:textId="77777777" w:rsidR="009B4067" w:rsidRPr="004A6F51" w:rsidRDefault="009B4067" w:rsidP="009B4067">
      <w:pPr>
        <w:pStyle w:val="Odlomakpopisa"/>
        <w:autoSpaceDE w:val="0"/>
        <w:autoSpaceDN w:val="0"/>
        <w:adjustRightInd w:val="0"/>
        <w:ind w:left="0"/>
        <w:jc w:val="both"/>
        <w:rPr>
          <w:rFonts w:ascii="Arial" w:hAnsi="Arial" w:cs="Arial"/>
          <w:lang w:val="hr-HR" w:eastAsia="hr-HR"/>
        </w:rPr>
      </w:pPr>
    </w:p>
    <w:tbl>
      <w:tblPr>
        <w:tblW w:w="9336" w:type="dxa"/>
        <w:tblLook w:val="04A0" w:firstRow="1" w:lastRow="0" w:firstColumn="1" w:lastColumn="0" w:noHBand="0" w:noVBand="1"/>
      </w:tblPr>
      <w:tblGrid>
        <w:gridCol w:w="4647"/>
        <w:gridCol w:w="751"/>
        <w:gridCol w:w="1359"/>
        <w:gridCol w:w="1359"/>
        <w:gridCol w:w="1220"/>
      </w:tblGrid>
      <w:tr w:rsidR="009B4067" w:rsidRPr="002168F0" w14:paraId="4E49119B" w14:textId="77777777" w:rsidTr="00B374EE">
        <w:trPr>
          <w:trHeight w:val="8058"/>
        </w:trPr>
        <w:tc>
          <w:tcPr>
            <w:tcW w:w="81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5AEF" w14:textId="6C5F9996" w:rsidR="009B4067" w:rsidRPr="002168F0" w:rsidRDefault="009B4067" w:rsidP="008E42B2">
            <w:pPr>
              <w:rPr>
                <w:rFonts w:ascii="Arial" w:eastAsia="Times New Roman" w:hAnsi="Arial" w:cs="Arial"/>
                <w:bCs/>
                <w:i/>
                <w:color w:val="000000"/>
                <w:lang w:val="hr-HR" w:eastAsia="hr-HR"/>
              </w:rPr>
            </w:pPr>
            <w:r w:rsidRPr="002168F0">
              <w:rPr>
                <w:rFonts w:ascii="Arial" w:eastAsia="Times New Roman" w:hAnsi="Arial" w:cs="Arial"/>
                <w:bCs/>
                <w:i/>
                <w:color w:val="000000"/>
                <w:u w:val="single"/>
                <w:lang w:val="hr-HR" w:eastAsia="hr-HR"/>
              </w:rPr>
              <w:t>Tablica 1.</w:t>
            </w:r>
            <w:r w:rsidRPr="002168F0">
              <w:rPr>
                <w:rFonts w:ascii="Arial" w:eastAsia="Times New Roman" w:hAnsi="Arial" w:cs="Arial"/>
                <w:bCs/>
                <w:i/>
                <w:color w:val="000000"/>
                <w:lang w:val="hr-HR" w:eastAsia="hr-HR"/>
              </w:rPr>
              <w:t xml:space="preserve"> Makroekonomske projekcije za </w:t>
            </w:r>
            <w:r w:rsidR="002168F0" w:rsidRPr="002168F0">
              <w:rPr>
                <w:rFonts w:ascii="Arial" w:eastAsia="Times New Roman" w:hAnsi="Arial" w:cs="Arial"/>
                <w:bCs/>
                <w:i/>
                <w:color w:val="000000"/>
                <w:lang w:val="hr-HR" w:eastAsia="hr-HR"/>
              </w:rPr>
              <w:t>2026</w:t>
            </w:r>
          </w:p>
          <w:p w14:paraId="1901EB2A" w14:textId="77777777" w:rsidR="002168F0" w:rsidRPr="002168F0" w:rsidRDefault="002168F0" w:rsidP="008E42B2">
            <w:pP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val="hr-HR" w:eastAsia="hr-HR"/>
              </w:rPr>
            </w:pPr>
          </w:p>
          <w:p w14:paraId="50A4C511" w14:textId="77777777" w:rsidR="002168F0" w:rsidRPr="002168F0" w:rsidRDefault="002168F0" w:rsidP="008E42B2">
            <w:pP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val="hr-HR" w:eastAsia="hr-HR"/>
              </w:rPr>
            </w:pPr>
          </w:p>
          <w:tbl>
            <w:tblPr>
              <w:tblW w:w="7900" w:type="dxa"/>
              <w:tblLook w:val="04A0" w:firstRow="1" w:lastRow="0" w:firstColumn="1" w:lastColumn="0" w:noHBand="0" w:noVBand="1"/>
            </w:tblPr>
            <w:tblGrid>
              <w:gridCol w:w="3820"/>
              <w:gridCol w:w="960"/>
              <w:gridCol w:w="960"/>
              <w:gridCol w:w="1080"/>
              <w:gridCol w:w="1080"/>
            </w:tblGrid>
            <w:tr w:rsidR="002168F0" w:rsidRPr="002168F0" w14:paraId="0A6613C2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487BC15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Tablica makroekonomskih projekcija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4756DB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9DBF89C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DD4579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1BF13C4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</w:p>
              </w:tc>
            </w:tr>
            <w:tr w:rsidR="002168F0" w:rsidRPr="002168F0" w14:paraId="046EEC2B" w14:textId="77777777" w:rsidTr="002168F0">
              <w:trPr>
                <w:trHeight w:val="201"/>
              </w:trPr>
              <w:tc>
                <w:tcPr>
                  <w:tcW w:w="574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0910ACE2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val="hr-HR" w:eastAsia="hr-HR"/>
                    </w:rPr>
                    <w:t xml:space="preserve">(promjena u odnosu na prethodnu godinu, osim ako je drugačije naznačeno)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FC4FE71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val="hr-HR" w:eastAsia="hr-HR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3621290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</w:p>
              </w:tc>
            </w:tr>
            <w:tr w:rsidR="002168F0" w:rsidRPr="002168F0" w14:paraId="009DFC81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2E66D689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3A40FFFD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Ostvarenje</w:t>
                  </w:r>
                </w:p>
              </w:tc>
              <w:tc>
                <w:tcPr>
                  <w:tcW w:w="216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AA96BEB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Aktualna projekcija HNB-a</w:t>
                  </w:r>
                </w:p>
              </w:tc>
            </w:tr>
            <w:tr w:rsidR="002168F0" w:rsidRPr="002168F0" w14:paraId="346065E0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double" w:sz="6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47EC8414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5793DB57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2023.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5E52895F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2024.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F6CE984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2025.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04724ED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2026.</w:t>
                  </w:r>
                </w:p>
              </w:tc>
            </w:tr>
            <w:tr w:rsidR="002168F0" w:rsidRPr="002168F0" w14:paraId="312C1C08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71310AAE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 xml:space="preserve">  Cijene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017399EB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4AE484A4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3BC1713B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0721A7B9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2168F0" w:rsidRPr="002168F0" w14:paraId="70FE114B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043C1EC0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val="hr-HR" w:eastAsia="hr-HR"/>
                    </w:rPr>
                    <w:t xml:space="preserve">  (stopa promjene, %)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117455F0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371195C8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38ABD8F9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33AF8E97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2168F0" w:rsidRPr="002168F0" w14:paraId="0E4CC5D2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5DEA4D4D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 xml:space="preserve">  HIPC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00A461E9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8,4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D4CE071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4,0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494B1CC1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3,6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19AE4EA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2,6</w:t>
                  </w:r>
                </w:p>
              </w:tc>
            </w:tr>
            <w:tr w:rsidR="002168F0" w:rsidRPr="002168F0" w14:paraId="35A8C9CD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324DB07A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 xml:space="preserve">  HIPC isključujući hranu i energiju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69781215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8,8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E5AA0B2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4,8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35D3AA2D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3,6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4344E33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2,8</w:t>
                  </w:r>
                </w:p>
              </w:tc>
            </w:tr>
            <w:tr w:rsidR="002168F0" w:rsidRPr="002168F0" w14:paraId="08444FA7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27529E0F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 xml:space="preserve">  HIPC hrana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27865E19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11,5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8D4A4D8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4,4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40C4E269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4,0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5C2EBE38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2,3</w:t>
                  </w:r>
                </w:p>
              </w:tc>
            </w:tr>
            <w:tr w:rsidR="002168F0" w:rsidRPr="002168F0" w14:paraId="4FFC225B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3FB05CF6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 xml:space="preserve">  HIPC energija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6BEB120C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420378B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-0,3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52FF9999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2,9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2B47513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2,2</w:t>
                  </w:r>
                </w:p>
              </w:tc>
            </w:tr>
            <w:tr w:rsidR="002168F0" w:rsidRPr="002168F0" w14:paraId="246931D7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16BEEFB4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 xml:space="preserve">  IPC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35FE7C6C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8,0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7EF7FF44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3,0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0B08D136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2,8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C4EC1AE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2,2</w:t>
                  </w:r>
                </w:p>
              </w:tc>
            </w:tr>
            <w:tr w:rsidR="002168F0" w:rsidRPr="002168F0" w14:paraId="78B6B5A3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72A9C1DF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 xml:space="preserve">  Ekonomska aktivnost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757F6DC3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4A2C575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637DD778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DBFF8BF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2168F0" w:rsidRPr="002168F0" w14:paraId="6F371C1F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46330F8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val="hr-HR" w:eastAsia="hr-HR"/>
                    </w:rPr>
                    <w:t xml:space="preserve">  (realne stope promjene, %)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3C5A4C39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F2AEE09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5CFACC79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C832BE1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2168F0" w:rsidRPr="002168F0" w14:paraId="5212F3E6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303EB2BF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 xml:space="preserve">  Realni BDP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705C0900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3,3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5D22702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3,9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3A2F41AE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3,3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41F794C4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2,9</w:t>
                  </w:r>
                </w:p>
              </w:tc>
            </w:tr>
            <w:tr w:rsidR="002168F0" w:rsidRPr="002168F0" w14:paraId="301A1B7A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3C23B072" w14:textId="77777777" w:rsidR="002168F0" w:rsidRPr="002168F0" w:rsidRDefault="002168F0" w:rsidP="002168F0">
                  <w:pPr>
                    <w:ind w:firstLineChars="100" w:firstLine="16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 xml:space="preserve">  Osobna potrošnja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4034E2DA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3,2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47EF8C14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5,8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4BDDAEA9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4,9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282699B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4,0</w:t>
                  </w:r>
                </w:p>
              </w:tc>
            </w:tr>
            <w:tr w:rsidR="002168F0" w:rsidRPr="002168F0" w14:paraId="44C29012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749CEBB0" w14:textId="77777777" w:rsidR="002168F0" w:rsidRPr="002168F0" w:rsidRDefault="002168F0" w:rsidP="002168F0">
                  <w:pPr>
                    <w:ind w:firstLineChars="100" w:firstLine="16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 xml:space="preserve">  Državna potrošnja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430AAD02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7,1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0B9BF920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7,0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79B0FA77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4,9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585B021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2,7</w:t>
                  </w:r>
                </w:p>
              </w:tc>
            </w:tr>
            <w:tr w:rsidR="002168F0" w:rsidRPr="002168F0" w14:paraId="5C8D95F2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771DD136" w14:textId="77777777" w:rsidR="002168F0" w:rsidRPr="002168F0" w:rsidRDefault="002168F0" w:rsidP="002168F0">
                  <w:pPr>
                    <w:ind w:firstLineChars="100" w:firstLine="16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 xml:space="preserve">  Bruto investicije u fiksni kapital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4DEFFA2E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10,1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0A5D9067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9,9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42798327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4,2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4AA950CD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3,0</w:t>
                  </w:r>
                </w:p>
              </w:tc>
            </w:tr>
            <w:tr w:rsidR="002168F0" w:rsidRPr="002168F0" w14:paraId="08B90894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3EBE5E13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 xml:space="preserve">    Izvoz (robe i usluge)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282BCDBB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-2,9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38035B5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0,9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58993220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2,6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0824D982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2,2</w:t>
                  </w:r>
                </w:p>
              </w:tc>
            </w:tr>
            <w:tr w:rsidR="002168F0" w:rsidRPr="002168F0" w14:paraId="75AF6EDC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3D8AB9A8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 xml:space="preserve">    Uvoz (robe i usluge)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0E013C19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-5,3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06B4B4B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5,3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0F346FA4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5,7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9AB8F90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3,4</w:t>
                  </w:r>
                </w:p>
              </w:tc>
            </w:tr>
            <w:tr w:rsidR="002168F0" w:rsidRPr="002168F0" w14:paraId="389C68B1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663CEF2C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val="hr-HR" w:eastAsia="hr-HR"/>
                    </w:rPr>
                    <w:t xml:space="preserve">  Doprinos realnom rastu BDP-a (u </w:t>
                  </w:r>
                  <w:proofErr w:type="spellStart"/>
                  <w:r w:rsidRPr="002168F0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val="hr-HR" w:eastAsia="hr-HR"/>
                    </w:rPr>
                    <w:t>p.b</w:t>
                  </w:r>
                  <w:proofErr w:type="spellEnd"/>
                  <w:r w:rsidRPr="002168F0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val="hr-HR" w:eastAsia="hr-HR"/>
                    </w:rPr>
                    <w:t>.):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4AB05190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935CE56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5039AEF4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4FF9AE31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2168F0" w:rsidRPr="002168F0" w14:paraId="0AA7C94C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63690E70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 xml:space="preserve">    Domaća potražnja (isključujući promjenu zaliha)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505BCB1C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5,5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C8BC4A4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6,9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4903AEC1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4,9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2D540099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3,7</w:t>
                  </w:r>
                </w:p>
              </w:tc>
            </w:tr>
            <w:tr w:rsidR="002168F0" w:rsidRPr="002168F0" w14:paraId="386005A8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61E228AC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 xml:space="preserve">    Neto izvoz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3C3F33F0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5FB855C7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-2,5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3DBF9A18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-1,7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7A876CA6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-0,7</w:t>
                  </w:r>
                </w:p>
              </w:tc>
            </w:tr>
            <w:tr w:rsidR="002168F0" w:rsidRPr="002168F0" w14:paraId="0743718A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56C5C07E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 xml:space="preserve">    Promjena zaliha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7B768008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-3,9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0C1AA015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-0,5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747BEBC4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0,7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5110A980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0,0</w:t>
                  </w:r>
                </w:p>
              </w:tc>
            </w:tr>
            <w:tr w:rsidR="002168F0" w:rsidRPr="002168F0" w14:paraId="38FC6E64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41676D09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 xml:space="preserve">  Vanjski sektor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37CECB0F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350E1A8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20EDB064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5994B54F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2168F0" w:rsidRPr="002168F0" w14:paraId="1C04B83D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4723D23C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 xml:space="preserve">  Trgovinski saldo robe - BP (% BDP-a)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444534D1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-22,4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2E081AC8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-21,2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07F830DE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-21,0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57776FB1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-21,1</w:t>
                  </w:r>
                </w:p>
              </w:tc>
            </w:tr>
            <w:tr w:rsidR="002168F0" w:rsidRPr="002168F0" w14:paraId="1E9F8B5C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7C1CB4F4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 xml:space="preserve">  Trgovinski saldo usluga - BP (% BDP-a)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7456E8B4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20,3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452A292B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17,5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7D7A201F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16,5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512F4CBB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16,4</w:t>
                  </w:r>
                </w:p>
              </w:tc>
            </w:tr>
            <w:tr w:rsidR="002168F0" w:rsidRPr="002168F0" w14:paraId="54B135B6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69B211B3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 xml:space="preserve">  Tekući račun - BP (% BDP-a)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6F5DF297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023080A6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-1,2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19C4021A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-2,9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0F914FDB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-3,1</w:t>
                  </w:r>
                </w:p>
              </w:tc>
            </w:tr>
            <w:tr w:rsidR="002168F0" w:rsidRPr="002168F0" w14:paraId="4FD28C56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2D6666F4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 xml:space="preserve">  Tekući i kapitalni račun - BP (% BDP-a)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4C885E54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3,3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2697A57E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0,2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22B4989C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-0,4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054F573E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-0,6</w:t>
                  </w:r>
                </w:p>
              </w:tc>
            </w:tr>
            <w:tr w:rsidR="002168F0" w:rsidRPr="002168F0" w14:paraId="50011F24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5B5E9C87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 xml:space="preserve">  Neto korištenja EU fondova (% BDP-a)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57A7C65A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3,9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5A714655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2,1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46A40A56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2,9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E2D6ED2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3,1</w:t>
                  </w:r>
                </w:p>
              </w:tc>
            </w:tr>
            <w:tr w:rsidR="002168F0" w:rsidRPr="002168F0" w14:paraId="3CA2B8DF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56149266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 xml:space="preserve">  Tržište rada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6E414997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59B10D55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785949DF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473E19B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2168F0" w:rsidRPr="002168F0" w14:paraId="0C2322EA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499B1A61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 xml:space="preserve">  Stopa nezaposlenosti (%)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5E4FCD22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6,1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67D7FA6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5,1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0796C52C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4,7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E16CF7F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4,5</w:t>
                  </w:r>
                </w:p>
              </w:tc>
            </w:tr>
            <w:tr w:rsidR="002168F0" w:rsidRPr="002168F0" w14:paraId="43CDA52C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3AFF3470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 xml:space="preserve">  Broj zaposlenih (stopa promjene, %)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6B8B86D3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2C03A32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3,3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03857F96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2,8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37C54CA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1,8</w:t>
                  </w:r>
                </w:p>
              </w:tc>
            </w:tr>
            <w:tr w:rsidR="002168F0" w:rsidRPr="002168F0" w14:paraId="74CBA09B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43465004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 xml:space="preserve">  Nominalne bruto plaće, (stopa promjene, %)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7B788AC8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14,7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5A7118FC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15,0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3FD85EFA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9,5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AC07815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5,7</w:t>
                  </w:r>
                </w:p>
              </w:tc>
            </w:tr>
            <w:tr w:rsidR="002168F0" w:rsidRPr="002168F0" w14:paraId="7801E5CE" w14:textId="77777777" w:rsidTr="002168F0">
              <w:trPr>
                <w:trHeight w:val="201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42DD587D" w14:textId="77777777" w:rsidR="002168F0" w:rsidRPr="002168F0" w:rsidRDefault="002168F0" w:rsidP="002168F0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 xml:space="preserve">  Realne bruto plaće (stopa promjene, %)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409888C1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5,8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6C329AF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sz w:val="16"/>
                      <w:szCs w:val="16"/>
                      <w:lang w:val="hr-HR" w:eastAsia="hr-HR"/>
                    </w:rPr>
                    <w:t>11,4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7822E2AE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6,5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D5F31AF" w14:textId="77777777" w:rsidR="002168F0" w:rsidRPr="002168F0" w:rsidRDefault="002168F0" w:rsidP="002168F0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</w:pPr>
                  <w:r w:rsidRPr="002168F0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hr-HR" w:eastAsia="hr-HR"/>
                    </w:rPr>
                    <w:t>3,4</w:t>
                  </w:r>
                </w:p>
              </w:tc>
            </w:tr>
          </w:tbl>
          <w:p w14:paraId="2E61DA8B" w14:textId="6767C06E" w:rsidR="002168F0" w:rsidRPr="002168F0" w:rsidRDefault="002168F0" w:rsidP="008E42B2">
            <w:pP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val="hr-HR" w:eastAsia="hr-HR"/>
              </w:rPr>
            </w:pPr>
            <w:r w:rsidRPr="002168F0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val="hr-HR" w:eastAsia="hr-HR"/>
              </w:rPr>
              <w:t>Izvor: Hrvatska narodna banka</w:t>
            </w:r>
          </w:p>
          <w:p w14:paraId="2FFD0A83" w14:textId="77777777" w:rsidR="002168F0" w:rsidRPr="002168F0" w:rsidRDefault="002168F0" w:rsidP="008E42B2">
            <w:pP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val="hr-HR" w:eastAsia="hr-HR"/>
              </w:rPr>
            </w:pPr>
          </w:p>
          <w:p w14:paraId="39BCB358" w14:textId="77777777" w:rsidR="002168F0" w:rsidRPr="002168F0" w:rsidRDefault="002168F0" w:rsidP="008E42B2">
            <w:pP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val="hr-HR" w:eastAsia="hr-HR"/>
              </w:rPr>
            </w:pPr>
          </w:p>
          <w:p w14:paraId="1325F0EF" w14:textId="77777777" w:rsidR="002168F0" w:rsidRPr="002168F0" w:rsidRDefault="002168F0" w:rsidP="008E42B2">
            <w:pP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10F1" w14:textId="77777777" w:rsidR="009B4067" w:rsidRPr="002168F0" w:rsidRDefault="009B4067" w:rsidP="008E42B2">
            <w:pP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val="hr-HR" w:eastAsia="hr-HR"/>
              </w:rPr>
            </w:pPr>
          </w:p>
          <w:p w14:paraId="3198CEFA" w14:textId="77777777" w:rsidR="002168F0" w:rsidRPr="002168F0" w:rsidRDefault="002168F0" w:rsidP="008E42B2">
            <w:pP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B4067" w:rsidRPr="00763729" w14:paraId="68673358" w14:textId="77777777" w:rsidTr="002168F0">
        <w:trPr>
          <w:trHeight w:val="94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53768" w14:textId="77777777" w:rsidR="009B4067" w:rsidRPr="00763729" w:rsidRDefault="009B4067" w:rsidP="008E42B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B7149" w14:textId="77777777" w:rsidR="009B4067" w:rsidRPr="00763729" w:rsidRDefault="009B4067" w:rsidP="008E42B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5FBED" w14:textId="77777777" w:rsidR="009B4067" w:rsidRPr="00763729" w:rsidRDefault="009B4067" w:rsidP="008E42B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E76FC" w14:textId="77777777" w:rsidR="009B4067" w:rsidRPr="00763729" w:rsidRDefault="009B4067" w:rsidP="008E42B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76AC0" w14:textId="77777777" w:rsidR="009B4067" w:rsidRPr="00763729" w:rsidRDefault="009B4067" w:rsidP="008E42B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2168F0" w:rsidRPr="00763729" w14:paraId="18B88E2A" w14:textId="77777777" w:rsidTr="002168F0">
        <w:trPr>
          <w:trHeight w:val="94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5F73A" w14:textId="77777777" w:rsidR="002168F0" w:rsidRPr="00763729" w:rsidRDefault="002168F0" w:rsidP="008E42B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A611B" w14:textId="77777777" w:rsidR="002168F0" w:rsidRPr="00763729" w:rsidRDefault="002168F0" w:rsidP="008E42B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C3E85" w14:textId="77777777" w:rsidR="002168F0" w:rsidRPr="00763729" w:rsidRDefault="002168F0" w:rsidP="008E42B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075BF2" w14:textId="77777777" w:rsidR="002168F0" w:rsidRPr="00763729" w:rsidRDefault="002168F0" w:rsidP="008E42B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F0E68" w14:textId="77777777" w:rsidR="002168F0" w:rsidRPr="00763729" w:rsidRDefault="002168F0" w:rsidP="008E42B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0C1C647C" w14:textId="77777777" w:rsidR="00C80E14" w:rsidRPr="002A4571" w:rsidRDefault="00C563D1" w:rsidP="00C563D1">
      <w:pPr>
        <w:jc w:val="center"/>
        <w:rPr>
          <w:rFonts w:ascii="Arial" w:hAnsi="Arial" w:cs="Arial"/>
          <w:b/>
          <w:lang w:val="hr-HR"/>
        </w:rPr>
      </w:pPr>
      <w:r w:rsidRPr="002A4571">
        <w:rPr>
          <w:rFonts w:ascii="Arial" w:hAnsi="Arial" w:cs="Arial"/>
          <w:b/>
          <w:lang w:val="hr-HR"/>
        </w:rPr>
        <w:t>2. OPIS PLANIRANIH POLITIKA GRADA GAREŠNICA</w:t>
      </w:r>
    </w:p>
    <w:p w14:paraId="3847AF08" w14:textId="77777777" w:rsidR="00C563D1" w:rsidRPr="002A4571" w:rsidRDefault="00C563D1" w:rsidP="00C563D1">
      <w:pPr>
        <w:jc w:val="center"/>
        <w:rPr>
          <w:rFonts w:ascii="Arial" w:hAnsi="Arial" w:cs="Arial"/>
          <w:b/>
          <w:lang w:val="hr-HR"/>
        </w:rPr>
      </w:pPr>
    </w:p>
    <w:p w14:paraId="0E5523A9" w14:textId="77777777" w:rsidR="007E067D" w:rsidRPr="007E067D" w:rsidRDefault="007E067D" w:rsidP="00A30F26">
      <w:pPr>
        <w:spacing w:line="278" w:lineRule="auto"/>
        <w:rPr>
          <w:rFonts w:ascii="Arial" w:hAnsi="Arial" w:cs="Arial"/>
          <w:lang w:val="hr-HR"/>
        </w:rPr>
      </w:pPr>
    </w:p>
    <w:p w14:paraId="64740C17" w14:textId="77777777" w:rsidR="007E067D" w:rsidRPr="007E067D" w:rsidRDefault="007E067D" w:rsidP="007E067D">
      <w:pPr>
        <w:ind w:firstLine="284"/>
        <w:jc w:val="both"/>
        <w:rPr>
          <w:rFonts w:ascii="Arial" w:hAnsi="Arial" w:cs="Arial"/>
          <w:lang w:val="hr-HR" w:eastAsia="hr-HR"/>
        </w:rPr>
      </w:pPr>
      <w:r w:rsidRPr="007E067D">
        <w:rPr>
          <w:rFonts w:ascii="Arial" w:hAnsi="Arial" w:cs="Arial"/>
          <w:lang w:val="hr-HR" w:eastAsia="hr-HR"/>
        </w:rPr>
        <w:t>Grad Garešnica, kao jedinica lokalne samouprave, obavlja poslove iz samoupravnog djelokruga koji se odnose na lokalno stanovništvo, a osobito na: odgoj i obrazovanje, zdravstvo, socijalnu skrb, kulturu, sport i tehničku kulturu, gospodarski razvoj, prostorno i urbanističko planiranje, komunalno gospodarstvo, uređenje naselja i stanovanje, zaštitu okoliša i prirode, zaštitu potrošača, civilnu zaštitu, protupožarnu zaštitu i zaštitu i spašavanje te ostale poslove sukladno Zakonu o lokalnoj i područnoj (regionalnoj) samoupravi.</w:t>
      </w:r>
    </w:p>
    <w:p w14:paraId="5300AEA3" w14:textId="77777777" w:rsidR="007E067D" w:rsidRPr="007E067D" w:rsidRDefault="007E067D" w:rsidP="007E067D">
      <w:pPr>
        <w:ind w:firstLine="284"/>
        <w:jc w:val="both"/>
        <w:rPr>
          <w:rFonts w:ascii="Arial" w:hAnsi="Arial" w:cs="Arial"/>
          <w:lang w:val="hr-HR" w:eastAsia="hr-HR"/>
        </w:rPr>
      </w:pPr>
      <w:r w:rsidRPr="007E067D">
        <w:rPr>
          <w:rFonts w:ascii="Arial" w:hAnsi="Arial" w:cs="Arial"/>
          <w:lang w:val="hr-HR" w:eastAsia="hr-HR"/>
        </w:rPr>
        <w:t>Grad je nositelj i provoditelj javnih politika u navedenim područjima, pri čemu poseban naglasak stavlja na:  unaprjeđenje komunalne i prometne infrastrukture,  razvoj gospodarstva i poduzetništva, obrazovanje i socijalnu uključenost, zaštitu okoliša i klimatsku prilagodbu, razvoj turizma i kulturnih sadržaja.</w:t>
      </w:r>
    </w:p>
    <w:p w14:paraId="5C388CB6" w14:textId="77777777" w:rsidR="007E067D" w:rsidRPr="007E067D" w:rsidRDefault="007E067D" w:rsidP="007E067D">
      <w:pPr>
        <w:ind w:firstLine="284"/>
        <w:jc w:val="both"/>
        <w:rPr>
          <w:rFonts w:ascii="Arial" w:hAnsi="Arial" w:cs="Arial"/>
          <w:lang w:val="hr-HR" w:eastAsia="hr-HR"/>
        </w:rPr>
      </w:pPr>
      <w:r w:rsidRPr="007E067D">
        <w:rPr>
          <w:rFonts w:ascii="Arial" w:hAnsi="Arial" w:cs="Arial"/>
          <w:lang w:val="hr-HR" w:eastAsia="hr-HR"/>
        </w:rPr>
        <w:t>Provedba ovih politika temelji se na strateškim ciljevima Grada te usklađenosti s Planom razvoja Bjelovarsko-bilogorske županije, relevantnim nacionalnim strateškim aktima i ciljevima održivog razvoja iz UN Agende 2030.</w:t>
      </w:r>
    </w:p>
    <w:p w14:paraId="22A8527B" w14:textId="77777777" w:rsidR="007E067D" w:rsidRDefault="007E067D" w:rsidP="00BE524F">
      <w:pPr>
        <w:jc w:val="both"/>
        <w:rPr>
          <w:rFonts w:ascii="Arial" w:hAnsi="Arial" w:cs="Arial"/>
          <w:lang w:val="hr-HR"/>
        </w:rPr>
      </w:pPr>
    </w:p>
    <w:p w14:paraId="5CDF6180" w14:textId="77777777" w:rsidR="007E067D" w:rsidRPr="00BE524F" w:rsidRDefault="007E067D" w:rsidP="007E067D">
      <w:pPr>
        <w:pStyle w:val="Naslov2"/>
        <w:rPr>
          <w:rFonts w:ascii="Arial" w:eastAsiaTheme="minorHAnsi" w:hAnsi="Arial" w:cs="Arial"/>
          <w:color w:val="auto"/>
          <w:sz w:val="22"/>
          <w:szCs w:val="22"/>
          <w:lang w:val="hr-HR" w:eastAsia="hr-HR"/>
        </w:rPr>
      </w:pPr>
      <w:r w:rsidRPr="00BE524F">
        <w:rPr>
          <w:rFonts w:ascii="Arial" w:eastAsiaTheme="minorHAnsi" w:hAnsi="Arial" w:cs="Arial"/>
          <w:color w:val="auto"/>
          <w:sz w:val="22"/>
          <w:szCs w:val="22"/>
          <w:lang w:val="hr-HR" w:eastAsia="hr-HR"/>
        </w:rPr>
        <w:t>Struktura posebnih ciljeva i mjera Grada Garešnice (2025.–2029.)</w:t>
      </w:r>
    </w:p>
    <w:p w14:paraId="6F6A2827" w14:textId="77777777" w:rsidR="00BE524F" w:rsidRDefault="00BE524F" w:rsidP="007E067D">
      <w:pPr>
        <w:jc w:val="both"/>
        <w:rPr>
          <w:rFonts w:ascii="Arial" w:hAnsi="Arial" w:cs="Arial"/>
          <w:lang w:val="hr-HR" w:eastAsia="hr-HR"/>
        </w:rPr>
      </w:pPr>
    </w:p>
    <w:p w14:paraId="00AC49EA" w14:textId="6BDBEEEF" w:rsidR="007E067D" w:rsidRPr="00BE524F" w:rsidRDefault="007E067D" w:rsidP="00BE524F">
      <w:pPr>
        <w:jc w:val="both"/>
        <w:rPr>
          <w:rFonts w:ascii="Arial" w:hAnsi="Arial" w:cs="Arial"/>
          <w:lang w:val="hr-HR" w:eastAsia="hr-HR"/>
        </w:rPr>
      </w:pPr>
      <w:r w:rsidRPr="00BE524F">
        <w:rPr>
          <w:rFonts w:ascii="Arial" w:hAnsi="Arial" w:cs="Arial"/>
          <w:lang w:val="hr-HR" w:eastAsia="hr-HR"/>
        </w:rPr>
        <w:t>Posebni cilj 1. Unapređenje kvalitete života u naseljima i komunalne infrastrukture</w:t>
      </w:r>
    </w:p>
    <w:p w14:paraId="6C9C4463" w14:textId="77777777" w:rsidR="007E067D" w:rsidRPr="00BE524F" w:rsidRDefault="007E067D" w:rsidP="00BE524F">
      <w:pPr>
        <w:numPr>
          <w:ilvl w:val="0"/>
          <w:numId w:val="46"/>
        </w:numPr>
        <w:spacing w:line="278" w:lineRule="auto"/>
        <w:jc w:val="both"/>
        <w:rPr>
          <w:rFonts w:ascii="Arial" w:hAnsi="Arial" w:cs="Arial"/>
          <w:lang w:val="hr-HR" w:eastAsia="hr-HR"/>
        </w:rPr>
      </w:pPr>
      <w:r w:rsidRPr="00BE524F">
        <w:rPr>
          <w:rFonts w:ascii="Arial" w:hAnsi="Arial" w:cs="Arial"/>
          <w:lang w:val="hr-HR" w:eastAsia="hr-HR"/>
        </w:rPr>
        <w:t>1.1. Uređenje naselja i stanovanje</w:t>
      </w:r>
    </w:p>
    <w:p w14:paraId="41F87484" w14:textId="77777777" w:rsidR="007E067D" w:rsidRPr="00BE524F" w:rsidRDefault="007E067D" w:rsidP="00BE524F">
      <w:pPr>
        <w:numPr>
          <w:ilvl w:val="0"/>
          <w:numId w:val="46"/>
        </w:numPr>
        <w:spacing w:line="278" w:lineRule="auto"/>
        <w:jc w:val="both"/>
        <w:rPr>
          <w:rFonts w:ascii="Arial" w:hAnsi="Arial" w:cs="Arial"/>
          <w:lang w:val="hr-HR" w:eastAsia="hr-HR"/>
        </w:rPr>
      </w:pPr>
      <w:r w:rsidRPr="00BE524F">
        <w:rPr>
          <w:rFonts w:ascii="Arial" w:hAnsi="Arial" w:cs="Arial"/>
          <w:lang w:val="hr-HR" w:eastAsia="hr-HR"/>
        </w:rPr>
        <w:t>1.2. Prostorno i urbanističko planiranje</w:t>
      </w:r>
    </w:p>
    <w:p w14:paraId="739AB634" w14:textId="77777777" w:rsidR="007E067D" w:rsidRPr="00BE524F" w:rsidRDefault="007E067D" w:rsidP="00BE524F">
      <w:pPr>
        <w:numPr>
          <w:ilvl w:val="0"/>
          <w:numId w:val="46"/>
        </w:numPr>
        <w:spacing w:line="278" w:lineRule="auto"/>
        <w:jc w:val="both"/>
        <w:rPr>
          <w:rFonts w:ascii="Arial" w:hAnsi="Arial" w:cs="Arial"/>
          <w:lang w:val="hr-HR" w:eastAsia="hr-HR"/>
        </w:rPr>
      </w:pPr>
      <w:r w:rsidRPr="00BE524F">
        <w:rPr>
          <w:rFonts w:ascii="Arial" w:hAnsi="Arial" w:cs="Arial"/>
          <w:lang w:val="hr-HR" w:eastAsia="hr-HR"/>
        </w:rPr>
        <w:t>1.3. Komunalno gospodarstvo</w:t>
      </w:r>
    </w:p>
    <w:p w14:paraId="114CE952" w14:textId="77777777" w:rsidR="007E067D" w:rsidRPr="00BE524F" w:rsidRDefault="007E067D" w:rsidP="00BE524F">
      <w:pPr>
        <w:numPr>
          <w:ilvl w:val="0"/>
          <w:numId w:val="46"/>
        </w:numPr>
        <w:spacing w:line="278" w:lineRule="auto"/>
        <w:jc w:val="both"/>
        <w:rPr>
          <w:rFonts w:ascii="Arial" w:hAnsi="Arial" w:cs="Arial"/>
          <w:lang w:val="hr-HR" w:eastAsia="hr-HR"/>
        </w:rPr>
      </w:pPr>
      <w:r w:rsidRPr="00BE524F">
        <w:rPr>
          <w:rFonts w:ascii="Arial" w:hAnsi="Arial" w:cs="Arial"/>
          <w:lang w:val="hr-HR" w:eastAsia="hr-HR"/>
        </w:rPr>
        <w:t>1.4. Promet i održavanje javnih prometnica</w:t>
      </w:r>
    </w:p>
    <w:p w14:paraId="4E9FAF27" w14:textId="77777777" w:rsidR="007E067D" w:rsidRPr="00BE524F" w:rsidRDefault="007E067D" w:rsidP="00BE524F">
      <w:pPr>
        <w:jc w:val="both"/>
        <w:rPr>
          <w:rFonts w:ascii="Arial" w:hAnsi="Arial" w:cs="Arial"/>
          <w:lang w:val="hr-HR" w:eastAsia="hr-HR"/>
        </w:rPr>
      </w:pPr>
      <w:r w:rsidRPr="00BE524F">
        <w:rPr>
          <w:rFonts w:ascii="Arial" w:hAnsi="Arial" w:cs="Arial"/>
          <w:lang w:val="hr-HR" w:eastAsia="hr-HR"/>
        </w:rPr>
        <w:t>Cilj je osigurati uređena, funkcionalna i sigurna naselja kroz ulaganja u komunalnu infrastrukturu, prostorno planiranje, prometnice i javne prostore, čime se podiže kvaliteta svakodnevnog života građana.</w:t>
      </w:r>
    </w:p>
    <w:p w14:paraId="031BB22C" w14:textId="77777777" w:rsidR="00BE524F" w:rsidRDefault="00BE524F" w:rsidP="00BE524F">
      <w:pPr>
        <w:jc w:val="both"/>
        <w:rPr>
          <w:rFonts w:ascii="Arial" w:hAnsi="Arial" w:cs="Arial"/>
          <w:lang w:val="hr-HR" w:eastAsia="hr-HR"/>
        </w:rPr>
      </w:pPr>
    </w:p>
    <w:p w14:paraId="5F0F4621" w14:textId="477F8B9C" w:rsidR="007E067D" w:rsidRPr="00BE524F" w:rsidRDefault="007E067D" w:rsidP="00BE524F">
      <w:pPr>
        <w:jc w:val="both"/>
        <w:rPr>
          <w:rFonts w:ascii="Arial" w:hAnsi="Arial" w:cs="Arial"/>
          <w:lang w:val="hr-HR" w:eastAsia="hr-HR"/>
        </w:rPr>
      </w:pPr>
      <w:r w:rsidRPr="00BE524F">
        <w:rPr>
          <w:rFonts w:ascii="Arial" w:hAnsi="Arial" w:cs="Arial"/>
          <w:lang w:val="hr-HR" w:eastAsia="hr-HR"/>
        </w:rPr>
        <w:t>Posebni cilj 2. Jačanje društvenih usluga i obrazovanja</w:t>
      </w:r>
    </w:p>
    <w:p w14:paraId="68024D75" w14:textId="77777777" w:rsidR="007E067D" w:rsidRPr="00BE524F" w:rsidRDefault="007E067D" w:rsidP="00BE524F">
      <w:pPr>
        <w:numPr>
          <w:ilvl w:val="0"/>
          <w:numId w:val="47"/>
        </w:numPr>
        <w:spacing w:line="278" w:lineRule="auto"/>
        <w:jc w:val="both"/>
        <w:rPr>
          <w:rFonts w:ascii="Arial" w:hAnsi="Arial" w:cs="Arial"/>
          <w:lang w:val="hr-HR" w:eastAsia="hr-HR"/>
        </w:rPr>
      </w:pPr>
      <w:r w:rsidRPr="00BE524F">
        <w:rPr>
          <w:rFonts w:ascii="Arial" w:hAnsi="Arial" w:cs="Arial"/>
          <w:lang w:val="hr-HR" w:eastAsia="hr-HR"/>
        </w:rPr>
        <w:t>2.1. Odgoj i obrazovanje</w:t>
      </w:r>
    </w:p>
    <w:p w14:paraId="3B6269CE" w14:textId="77777777" w:rsidR="007E067D" w:rsidRPr="00BE524F" w:rsidRDefault="007E067D" w:rsidP="00BE524F">
      <w:pPr>
        <w:numPr>
          <w:ilvl w:val="0"/>
          <w:numId w:val="47"/>
        </w:numPr>
        <w:spacing w:line="278" w:lineRule="auto"/>
        <w:jc w:val="both"/>
        <w:rPr>
          <w:rFonts w:ascii="Arial" w:hAnsi="Arial" w:cs="Arial"/>
          <w:lang w:val="hr-HR" w:eastAsia="hr-HR"/>
        </w:rPr>
      </w:pPr>
      <w:r w:rsidRPr="00BE524F">
        <w:rPr>
          <w:rFonts w:ascii="Arial" w:hAnsi="Arial" w:cs="Arial"/>
          <w:lang w:val="hr-HR" w:eastAsia="hr-HR"/>
        </w:rPr>
        <w:t>2.2. Briga o djeci</w:t>
      </w:r>
    </w:p>
    <w:p w14:paraId="4981D7AE" w14:textId="77777777" w:rsidR="007E067D" w:rsidRPr="00BE524F" w:rsidRDefault="007E067D" w:rsidP="00BE524F">
      <w:pPr>
        <w:numPr>
          <w:ilvl w:val="0"/>
          <w:numId w:val="47"/>
        </w:numPr>
        <w:spacing w:line="278" w:lineRule="auto"/>
        <w:jc w:val="both"/>
        <w:rPr>
          <w:rFonts w:ascii="Arial" w:hAnsi="Arial" w:cs="Arial"/>
          <w:lang w:val="hr-HR" w:eastAsia="hr-HR"/>
        </w:rPr>
      </w:pPr>
      <w:r w:rsidRPr="00BE524F">
        <w:rPr>
          <w:rFonts w:ascii="Arial" w:hAnsi="Arial" w:cs="Arial"/>
          <w:lang w:val="hr-HR" w:eastAsia="hr-HR"/>
        </w:rPr>
        <w:t>2.3. Socijalna skrb</w:t>
      </w:r>
    </w:p>
    <w:p w14:paraId="153C11DE" w14:textId="77777777" w:rsidR="007E067D" w:rsidRPr="00BE524F" w:rsidRDefault="007E067D" w:rsidP="00BE524F">
      <w:pPr>
        <w:jc w:val="both"/>
        <w:rPr>
          <w:rFonts w:ascii="Arial" w:hAnsi="Arial" w:cs="Arial"/>
          <w:lang w:val="hr-HR" w:eastAsia="hr-HR"/>
        </w:rPr>
      </w:pPr>
      <w:r w:rsidRPr="00BE524F">
        <w:rPr>
          <w:rFonts w:ascii="Arial" w:hAnsi="Arial" w:cs="Arial"/>
          <w:lang w:val="hr-HR" w:eastAsia="hr-HR"/>
        </w:rPr>
        <w:t>Cilj je osigurati dostupne i kvalitetne obrazovne, predškolske i socijalne usluge za sve građane, s naglaskom na djecu, mlade i ranjive skupine, čime se jača socijalna uključenost i jednakost.</w:t>
      </w:r>
    </w:p>
    <w:p w14:paraId="7F576271" w14:textId="77777777" w:rsidR="00BE524F" w:rsidRDefault="00BE524F" w:rsidP="00BE524F">
      <w:pPr>
        <w:jc w:val="both"/>
        <w:rPr>
          <w:rFonts w:ascii="Arial" w:hAnsi="Arial" w:cs="Arial"/>
          <w:lang w:val="hr-HR" w:eastAsia="hr-HR"/>
        </w:rPr>
      </w:pPr>
    </w:p>
    <w:p w14:paraId="3C863B74" w14:textId="588EF4EF" w:rsidR="007E067D" w:rsidRPr="00BE524F" w:rsidRDefault="007E067D" w:rsidP="00BE524F">
      <w:pPr>
        <w:jc w:val="both"/>
        <w:rPr>
          <w:rFonts w:ascii="Arial" w:hAnsi="Arial" w:cs="Arial"/>
          <w:lang w:val="hr-HR" w:eastAsia="hr-HR"/>
        </w:rPr>
      </w:pPr>
      <w:r w:rsidRPr="00BE524F">
        <w:rPr>
          <w:rFonts w:ascii="Arial" w:hAnsi="Arial" w:cs="Arial"/>
          <w:lang w:val="hr-HR" w:eastAsia="hr-HR"/>
        </w:rPr>
        <w:t>Posebni cilj 3. Razvoj kulturnog, sportskog i društvenog života te očuvanje okoliša</w:t>
      </w:r>
    </w:p>
    <w:p w14:paraId="04A3A7C3" w14:textId="77777777" w:rsidR="007E067D" w:rsidRPr="00BE524F" w:rsidRDefault="007E067D" w:rsidP="00BE524F">
      <w:pPr>
        <w:numPr>
          <w:ilvl w:val="0"/>
          <w:numId w:val="48"/>
        </w:numPr>
        <w:spacing w:line="278" w:lineRule="auto"/>
        <w:jc w:val="both"/>
        <w:rPr>
          <w:rFonts w:ascii="Arial" w:hAnsi="Arial" w:cs="Arial"/>
          <w:lang w:val="hr-HR" w:eastAsia="hr-HR"/>
        </w:rPr>
      </w:pPr>
      <w:r w:rsidRPr="00BE524F">
        <w:rPr>
          <w:rFonts w:ascii="Arial" w:hAnsi="Arial" w:cs="Arial"/>
          <w:lang w:val="hr-HR" w:eastAsia="hr-HR"/>
        </w:rPr>
        <w:t>3.1. Kultura, tjelesna kultura i sport</w:t>
      </w:r>
    </w:p>
    <w:p w14:paraId="1567966B" w14:textId="77777777" w:rsidR="007E067D" w:rsidRPr="00BE524F" w:rsidRDefault="007E067D" w:rsidP="00BE524F">
      <w:pPr>
        <w:numPr>
          <w:ilvl w:val="0"/>
          <w:numId w:val="48"/>
        </w:numPr>
        <w:spacing w:line="278" w:lineRule="auto"/>
        <w:jc w:val="both"/>
        <w:rPr>
          <w:rFonts w:ascii="Arial" w:hAnsi="Arial" w:cs="Arial"/>
          <w:lang w:val="hr-HR" w:eastAsia="hr-HR"/>
        </w:rPr>
      </w:pPr>
      <w:r w:rsidRPr="00BE524F">
        <w:rPr>
          <w:rFonts w:ascii="Arial" w:hAnsi="Arial" w:cs="Arial"/>
          <w:lang w:val="hr-HR" w:eastAsia="hr-HR"/>
        </w:rPr>
        <w:t>3.2. Zaštita i unaprjeđenje prirodnog okoliša</w:t>
      </w:r>
    </w:p>
    <w:p w14:paraId="420251A6" w14:textId="77777777" w:rsidR="007E067D" w:rsidRPr="00BE524F" w:rsidRDefault="007E067D" w:rsidP="00BE524F">
      <w:pPr>
        <w:numPr>
          <w:ilvl w:val="0"/>
          <w:numId w:val="48"/>
        </w:numPr>
        <w:spacing w:line="278" w:lineRule="auto"/>
        <w:jc w:val="both"/>
        <w:rPr>
          <w:rFonts w:ascii="Arial" w:hAnsi="Arial" w:cs="Arial"/>
          <w:lang w:val="hr-HR" w:eastAsia="hr-HR"/>
        </w:rPr>
      </w:pPr>
      <w:r w:rsidRPr="00BE524F">
        <w:rPr>
          <w:rFonts w:ascii="Arial" w:hAnsi="Arial" w:cs="Arial"/>
          <w:lang w:val="hr-HR" w:eastAsia="hr-HR"/>
        </w:rPr>
        <w:t>3.3. Protupožarna i civilna zaštita</w:t>
      </w:r>
    </w:p>
    <w:p w14:paraId="6E0331C8" w14:textId="77777777" w:rsidR="007E067D" w:rsidRPr="00BE524F" w:rsidRDefault="007E067D" w:rsidP="00BE524F">
      <w:pPr>
        <w:jc w:val="both"/>
        <w:rPr>
          <w:rFonts w:ascii="Arial" w:hAnsi="Arial" w:cs="Arial"/>
          <w:lang w:val="hr-HR" w:eastAsia="hr-HR"/>
        </w:rPr>
      </w:pPr>
      <w:r w:rsidRPr="00BE524F">
        <w:rPr>
          <w:rFonts w:ascii="Arial" w:hAnsi="Arial" w:cs="Arial"/>
          <w:lang w:val="hr-HR" w:eastAsia="hr-HR"/>
        </w:rPr>
        <w:t>Cilj je obogatiti društveni život zajednice kroz kulturu, sport i civilno društvo, uz istodobno očuvanje i unaprjeđenje prirodnog okoliša te osiguravanje sigurnosti građana.</w:t>
      </w:r>
    </w:p>
    <w:p w14:paraId="055A7DDC" w14:textId="77777777" w:rsidR="00BE524F" w:rsidRDefault="00BE524F" w:rsidP="00BE524F">
      <w:pPr>
        <w:jc w:val="both"/>
        <w:rPr>
          <w:rFonts w:ascii="Arial" w:hAnsi="Arial" w:cs="Arial"/>
          <w:lang w:val="hr-HR" w:eastAsia="hr-HR"/>
        </w:rPr>
      </w:pPr>
    </w:p>
    <w:p w14:paraId="0B99B5C1" w14:textId="5668964A" w:rsidR="007E067D" w:rsidRPr="00BE524F" w:rsidRDefault="007E067D" w:rsidP="00BE524F">
      <w:pPr>
        <w:jc w:val="both"/>
        <w:rPr>
          <w:rFonts w:ascii="Arial" w:hAnsi="Arial" w:cs="Arial"/>
          <w:lang w:val="hr-HR" w:eastAsia="hr-HR"/>
        </w:rPr>
      </w:pPr>
      <w:r w:rsidRPr="00BE524F">
        <w:rPr>
          <w:rFonts w:ascii="Arial" w:hAnsi="Arial" w:cs="Arial"/>
          <w:lang w:val="hr-HR" w:eastAsia="hr-HR"/>
        </w:rPr>
        <w:t>Posebni cilj 4. Gospodarski razvoj i zapošljavanje</w:t>
      </w:r>
    </w:p>
    <w:p w14:paraId="22DE5667" w14:textId="77777777" w:rsidR="007E067D" w:rsidRPr="00BE524F" w:rsidRDefault="007E067D" w:rsidP="00BE524F">
      <w:pPr>
        <w:numPr>
          <w:ilvl w:val="0"/>
          <w:numId w:val="49"/>
        </w:numPr>
        <w:spacing w:line="278" w:lineRule="auto"/>
        <w:jc w:val="both"/>
        <w:rPr>
          <w:rFonts w:ascii="Arial" w:hAnsi="Arial" w:cs="Arial"/>
          <w:lang w:val="hr-HR" w:eastAsia="hr-HR"/>
        </w:rPr>
      </w:pPr>
      <w:r w:rsidRPr="00BE524F">
        <w:rPr>
          <w:rFonts w:ascii="Arial" w:hAnsi="Arial" w:cs="Arial"/>
          <w:lang w:val="hr-HR" w:eastAsia="hr-HR"/>
        </w:rPr>
        <w:t>4.1. Gospodarski razvoj</w:t>
      </w:r>
    </w:p>
    <w:p w14:paraId="46A5641E" w14:textId="77777777" w:rsidR="007E067D" w:rsidRPr="00BE524F" w:rsidRDefault="007E067D" w:rsidP="00BE524F">
      <w:pPr>
        <w:numPr>
          <w:ilvl w:val="0"/>
          <w:numId w:val="49"/>
        </w:numPr>
        <w:spacing w:line="278" w:lineRule="auto"/>
        <w:jc w:val="both"/>
        <w:rPr>
          <w:rFonts w:ascii="Arial" w:hAnsi="Arial" w:cs="Arial"/>
          <w:lang w:val="hr-HR" w:eastAsia="hr-HR"/>
        </w:rPr>
      </w:pPr>
      <w:r w:rsidRPr="00BE524F">
        <w:rPr>
          <w:rFonts w:ascii="Arial" w:hAnsi="Arial" w:cs="Arial"/>
          <w:lang w:val="hr-HR" w:eastAsia="hr-HR"/>
        </w:rPr>
        <w:t>4.2. Poticanje lokalnog turističkog razvoja</w:t>
      </w:r>
    </w:p>
    <w:p w14:paraId="51FE9D4D" w14:textId="77777777" w:rsidR="007E067D" w:rsidRPr="00BE524F" w:rsidRDefault="007E067D" w:rsidP="00BE524F">
      <w:pPr>
        <w:jc w:val="both"/>
        <w:rPr>
          <w:rFonts w:ascii="Arial" w:hAnsi="Arial" w:cs="Arial"/>
          <w:lang w:val="hr-HR" w:eastAsia="hr-HR"/>
        </w:rPr>
      </w:pPr>
      <w:r w:rsidRPr="00BE524F">
        <w:rPr>
          <w:rFonts w:ascii="Arial" w:hAnsi="Arial" w:cs="Arial"/>
          <w:lang w:val="hr-HR" w:eastAsia="hr-HR"/>
        </w:rPr>
        <w:t>Cilj je jačati konkurentnost gospodarstva, poticati poduzetništvo, inovacije i turizam, čime se otvaraju nova radna mjesta i osigurava održivi lokalni razvoj.</w:t>
      </w:r>
    </w:p>
    <w:p w14:paraId="2FE57AF9" w14:textId="77777777" w:rsidR="007E067D" w:rsidRPr="00BE524F" w:rsidRDefault="007E067D" w:rsidP="00BE524F">
      <w:pPr>
        <w:jc w:val="both"/>
        <w:rPr>
          <w:rFonts w:ascii="Arial" w:hAnsi="Arial" w:cs="Arial"/>
          <w:lang w:val="hr-HR" w:eastAsia="hr-HR"/>
        </w:rPr>
      </w:pPr>
      <w:r w:rsidRPr="00BE524F">
        <w:rPr>
          <w:rFonts w:ascii="Arial" w:hAnsi="Arial" w:cs="Arial"/>
          <w:lang w:val="hr-HR" w:eastAsia="hr-HR"/>
        </w:rPr>
        <w:lastRenderedPageBreak/>
        <w:t>Posebni cilj 5. Demografski razvoj i obiteljska politika</w:t>
      </w:r>
    </w:p>
    <w:p w14:paraId="11AB80CB" w14:textId="77777777" w:rsidR="007E067D" w:rsidRPr="00BE524F" w:rsidRDefault="007E067D" w:rsidP="00BE524F">
      <w:pPr>
        <w:numPr>
          <w:ilvl w:val="0"/>
          <w:numId w:val="50"/>
        </w:numPr>
        <w:spacing w:line="278" w:lineRule="auto"/>
        <w:jc w:val="both"/>
        <w:rPr>
          <w:rFonts w:ascii="Arial" w:hAnsi="Arial" w:cs="Arial"/>
          <w:lang w:val="hr-HR" w:eastAsia="hr-HR"/>
        </w:rPr>
      </w:pPr>
      <w:r w:rsidRPr="00BE524F">
        <w:rPr>
          <w:rFonts w:ascii="Arial" w:hAnsi="Arial" w:cs="Arial"/>
          <w:lang w:val="hr-HR" w:eastAsia="hr-HR"/>
        </w:rPr>
        <w:t>5.1. Zaustavljanje iseljavanja i poticanje nataliteta</w:t>
      </w:r>
    </w:p>
    <w:p w14:paraId="7B78B985" w14:textId="77777777" w:rsidR="007E067D" w:rsidRPr="00BE524F" w:rsidRDefault="007E067D" w:rsidP="00BE524F">
      <w:pPr>
        <w:jc w:val="both"/>
        <w:rPr>
          <w:rFonts w:ascii="Arial" w:hAnsi="Arial" w:cs="Arial"/>
          <w:lang w:val="hr-HR" w:eastAsia="hr-HR"/>
        </w:rPr>
      </w:pPr>
      <w:r w:rsidRPr="00BE524F">
        <w:rPr>
          <w:rFonts w:ascii="Arial" w:hAnsi="Arial" w:cs="Arial"/>
          <w:lang w:val="hr-HR" w:eastAsia="hr-HR"/>
        </w:rPr>
        <w:t>Cilj je provoditi mjere koje podupiru mlade obitelji, povećavaju natalitet i zadržavaju stanovništvo na području Grada, kako bi se ublažili negativni demografski trendovi.</w:t>
      </w:r>
    </w:p>
    <w:p w14:paraId="3D1AF2D3" w14:textId="77777777" w:rsidR="007E067D" w:rsidRPr="002A4571" w:rsidRDefault="007E067D" w:rsidP="00BE524F">
      <w:pPr>
        <w:ind w:firstLine="567"/>
        <w:jc w:val="both"/>
        <w:rPr>
          <w:rFonts w:ascii="Arial" w:hAnsi="Arial" w:cs="Arial"/>
          <w:lang w:val="hr-HR" w:eastAsia="hr-HR"/>
        </w:rPr>
      </w:pPr>
    </w:p>
    <w:p w14:paraId="3FF1619E" w14:textId="2A3AAFA2" w:rsidR="00702F0F" w:rsidRPr="002A4571" w:rsidRDefault="00702F0F" w:rsidP="00BE524F">
      <w:pPr>
        <w:pStyle w:val="Odlomakpopisa"/>
        <w:widowControl w:val="0"/>
        <w:tabs>
          <w:tab w:val="left" w:pos="426"/>
        </w:tabs>
        <w:autoSpaceDE w:val="0"/>
        <w:autoSpaceDN w:val="0"/>
        <w:spacing w:before="4"/>
        <w:ind w:left="0"/>
        <w:contextualSpacing w:val="0"/>
        <w:jc w:val="both"/>
        <w:rPr>
          <w:rFonts w:ascii="Arial" w:hAnsi="Arial" w:cs="Arial"/>
          <w:lang w:val="hr-HR" w:eastAsia="hr-HR"/>
        </w:rPr>
      </w:pPr>
    </w:p>
    <w:p w14:paraId="7CE18456" w14:textId="6C850811" w:rsidR="00834706" w:rsidRDefault="00AD4884" w:rsidP="00BE524F">
      <w:pPr>
        <w:pStyle w:val="Odlomakpopisa"/>
        <w:widowControl w:val="0"/>
        <w:tabs>
          <w:tab w:val="left" w:pos="426"/>
        </w:tabs>
        <w:autoSpaceDE w:val="0"/>
        <w:autoSpaceDN w:val="0"/>
        <w:spacing w:before="4"/>
        <w:ind w:left="0"/>
        <w:contextualSpacing w:val="0"/>
        <w:jc w:val="both"/>
        <w:rPr>
          <w:rFonts w:ascii="Arial" w:hAnsi="Arial" w:cs="Arial"/>
          <w:lang w:val="hr-HR" w:eastAsia="hr-HR"/>
        </w:rPr>
      </w:pPr>
      <w:r w:rsidRPr="002A4571">
        <w:rPr>
          <w:rFonts w:ascii="Arial" w:hAnsi="Arial" w:cs="Arial"/>
          <w:lang w:val="hr-HR" w:eastAsia="hr-HR"/>
        </w:rPr>
        <w:t>Strateški ciljevi detaljno su opisani u Provedbenom programu Grada Garešnice za razdoblje 202</w:t>
      </w:r>
      <w:r w:rsidR="00A33185">
        <w:rPr>
          <w:rFonts w:ascii="Arial" w:hAnsi="Arial" w:cs="Arial"/>
          <w:lang w:val="hr-HR" w:eastAsia="hr-HR"/>
        </w:rPr>
        <w:t>5</w:t>
      </w:r>
      <w:r w:rsidRPr="002A4571">
        <w:rPr>
          <w:rFonts w:ascii="Arial" w:hAnsi="Arial" w:cs="Arial"/>
          <w:lang w:val="hr-HR" w:eastAsia="hr-HR"/>
        </w:rPr>
        <w:t>. – 202</w:t>
      </w:r>
      <w:r w:rsidR="00A33185">
        <w:rPr>
          <w:rFonts w:ascii="Arial" w:hAnsi="Arial" w:cs="Arial"/>
          <w:lang w:val="hr-HR" w:eastAsia="hr-HR"/>
        </w:rPr>
        <w:t>9</w:t>
      </w:r>
      <w:r w:rsidRPr="002A4571">
        <w:rPr>
          <w:rFonts w:ascii="Arial" w:hAnsi="Arial" w:cs="Arial"/>
          <w:lang w:val="hr-HR" w:eastAsia="hr-HR"/>
        </w:rPr>
        <w:t>. godine</w:t>
      </w:r>
      <w:r w:rsidR="00BE524F">
        <w:rPr>
          <w:rFonts w:ascii="Arial" w:hAnsi="Arial" w:cs="Arial"/>
          <w:lang w:val="hr-HR" w:eastAsia="hr-HR"/>
        </w:rPr>
        <w:t xml:space="preserve"> koji je objavljen</w:t>
      </w:r>
      <w:r w:rsidR="00095E86" w:rsidRPr="002A4571">
        <w:rPr>
          <w:rFonts w:ascii="Arial" w:hAnsi="Arial" w:cs="Arial"/>
          <w:lang w:val="hr-HR" w:eastAsia="hr-HR"/>
        </w:rPr>
        <w:t xml:space="preserve"> na službenim stranicama Grada Garešnice</w:t>
      </w:r>
      <w:r w:rsidR="00BE524F">
        <w:rPr>
          <w:rFonts w:ascii="Arial" w:hAnsi="Arial" w:cs="Arial"/>
          <w:lang w:val="hr-HR" w:eastAsia="hr-HR"/>
        </w:rPr>
        <w:t xml:space="preserve"> -  </w:t>
      </w:r>
      <w:hyperlink r:id="rId8" w:history="1">
        <w:r w:rsidR="00BE524F" w:rsidRPr="008E3244">
          <w:rPr>
            <w:rStyle w:val="Hiperveza"/>
            <w:rFonts w:ascii="Arial" w:hAnsi="Arial" w:cs="Arial"/>
            <w:lang w:val="hr-HR" w:eastAsia="hr-HR"/>
          </w:rPr>
          <w:t>https://garesnica.eu/</w:t>
        </w:r>
      </w:hyperlink>
    </w:p>
    <w:p w14:paraId="733BDCB3" w14:textId="77777777" w:rsidR="00BE524F" w:rsidRPr="002A4571" w:rsidRDefault="00BE524F" w:rsidP="00BE524F">
      <w:pPr>
        <w:pStyle w:val="Odlomakpopisa"/>
        <w:widowControl w:val="0"/>
        <w:tabs>
          <w:tab w:val="left" w:pos="426"/>
        </w:tabs>
        <w:autoSpaceDE w:val="0"/>
        <w:autoSpaceDN w:val="0"/>
        <w:spacing w:before="4"/>
        <w:ind w:left="0"/>
        <w:contextualSpacing w:val="0"/>
        <w:jc w:val="both"/>
        <w:rPr>
          <w:rFonts w:ascii="Arial" w:hAnsi="Arial" w:cs="Arial"/>
          <w:lang w:val="hr-HR" w:eastAsia="hr-HR"/>
        </w:rPr>
      </w:pPr>
    </w:p>
    <w:p w14:paraId="4B9D3A15" w14:textId="6B9C5ED1" w:rsidR="003325A9" w:rsidRPr="002A4571" w:rsidRDefault="003325A9" w:rsidP="00BE524F">
      <w:pPr>
        <w:jc w:val="both"/>
        <w:rPr>
          <w:rFonts w:ascii="Arial" w:hAnsi="Arial" w:cs="Arial"/>
          <w:lang w:val="hr-HR" w:eastAsia="hr-HR"/>
        </w:rPr>
      </w:pPr>
    </w:p>
    <w:p w14:paraId="526CA21A" w14:textId="77777777" w:rsidR="0093340B" w:rsidRPr="002A4571" w:rsidRDefault="0093340B" w:rsidP="006D3C72">
      <w:pPr>
        <w:jc w:val="both"/>
        <w:rPr>
          <w:rFonts w:ascii="Arial" w:hAnsi="Arial" w:cs="Arial"/>
          <w:lang w:val="hr-HR" w:eastAsia="hr-HR"/>
        </w:rPr>
      </w:pPr>
    </w:p>
    <w:p w14:paraId="32CBB0F4" w14:textId="77777777" w:rsidR="00AE3F9D" w:rsidRPr="002A4571" w:rsidRDefault="00AE3F9D" w:rsidP="00095E86">
      <w:pPr>
        <w:jc w:val="both"/>
        <w:rPr>
          <w:rFonts w:ascii="Arial" w:hAnsi="Arial" w:cs="Arial"/>
          <w:lang w:val="hr-HR"/>
        </w:rPr>
      </w:pPr>
    </w:p>
    <w:p w14:paraId="4B505C47" w14:textId="77777777" w:rsidR="00F66940" w:rsidRPr="002A4571" w:rsidRDefault="00F66940" w:rsidP="003325A9">
      <w:pPr>
        <w:ind w:firstLine="567"/>
        <w:jc w:val="both"/>
        <w:rPr>
          <w:rFonts w:ascii="Arial" w:hAnsi="Arial" w:cs="Arial"/>
          <w:lang w:val="hr-HR"/>
        </w:rPr>
      </w:pPr>
    </w:p>
    <w:p w14:paraId="64F0EF40" w14:textId="77777777" w:rsidR="00BE2188" w:rsidRPr="002A4571" w:rsidRDefault="00C25617" w:rsidP="00BE2188">
      <w:pPr>
        <w:pStyle w:val="Odlomakpopisa"/>
        <w:ind w:left="851"/>
        <w:jc w:val="center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b/>
          <w:lang w:val="hr-HR"/>
        </w:rPr>
        <w:t xml:space="preserve">3. </w:t>
      </w:r>
      <w:r w:rsidR="00BE2188" w:rsidRPr="002A4571">
        <w:rPr>
          <w:rFonts w:ascii="Arial" w:hAnsi="Arial" w:cs="Arial"/>
          <w:b/>
          <w:bCs/>
          <w:lang w:val="hr-HR"/>
        </w:rPr>
        <w:t>PROCJENA PRIHODA I RASHODA TE PRIMITAKA I IZDATAKA PRORAČUNA GRADA GAREŠNICA U SLIJEDEĆE TRI GODINE</w:t>
      </w:r>
    </w:p>
    <w:p w14:paraId="0A1753D4" w14:textId="77777777" w:rsidR="00C25617" w:rsidRPr="002A4571" w:rsidRDefault="00C25617" w:rsidP="00C25617">
      <w:pPr>
        <w:ind w:firstLine="567"/>
        <w:jc w:val="center"/>
        <w:rPr>
          <w:rFonts w:ascii="Arial" w:hAnsi="Arial" w:cs="Arial"/>
          <w:b/>
          <w:lang w:val="hr-HR"/>
        </w:rPr>
      </w:pPr>
    </w:p>
    <w:p w14:paraId="3BF79CDF" w14:textId="77777777" w:rsidR="00AE3F9D" w:rsidRPr="002A4571" w:rsidRDefault="00AE3F9D" w:rsidP="00C25617">
      <w:pPr>
        <w:ind w:firstLine="567"/>
        <w:jc w:val="center"/>
        <w:rPr>
          <w:rFonts w:ascii="Arial" w:hAnsi="Arial" w:cs="Arial"/>
          <w:b/>
          <w:lang w:val="hr-HR"/>
        </w:rPr>
      </w:pPr>
    </w:p>
    <w:p w14:paraId="2549DAF9" w14:textId="3B2B1D3E" w:rsidR="00601120" w:rsidRDefault="002A4571" w:rsidP="00444FD7">
      <w:pPr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 xml:space="preserve">Prihodi </w:t>
      </w:r>
      <w:r>
        <w:rPr>
          <w:rFonts w:ascii="Arial" w:hAnsi="Arial" w:cs="Arial"/>
          <w:lang w:val="hr-HR"/>
        </w:rPr>
        <w:t xml:space="preserve">i primici Proračuna Grada Garešnice </w:t>
      </w:r>
      <w:r w:rsidR="004A6F51">
        <w:rPr>
          <w:rFonts w:ascii="Arial" w:hAnsi="Arial" w:cs="Arial"/>
          <w:lang w:val="hr-HR"/>
        </w:rPr>
        <w:t>procijenjeni</w:t>
      </w:r>
      <w:r>
        <w:rPr>
          <w:rFonts w:ascii="Arial" w:hAnsi="Arial" w:cs="Arial"/>
          <w:lang w:val="hr-HR"/>
        </w:rPr>
        <w:t xml:space="preserve"> su na osnovu plana 202</w:t>
      </w:r>
      <w:r w:rsidR="00080B21">
        <w:rPr>
          <w:rFonts w:ascii="Arial" w:hAnsi="Arial" w:cs="Arial"/>
          <w:lang w:val="hr-HR"/>
        </w:rPr>
        <w:t>5</w:t>
      </w:r>
      <w:r>
        <w:rPr>
          <w:rFonts w:ascii="Arial" w:hAnsi="Arial" w:cs="Arial"/>
          <w:lang w:val="hr-HR"/>
        </w:rPr>
        <w:t>. godine</w:t>
      </w:r>
      <w:r w:rsidR="00187935">
        <w:rPr>
          <w:rFonts w:ascii="Arial" w:hAnsi="Arial" w:cs="Arial"/>
          <w:lang w:val="hr-HR"/>
        </w:rPr>
        <w:t>,</w:t>
      </w:r>
      <w:r>
        <w:rPr>
          <w:rFonts w:ascii="Arial" w:hAnsi="Arial" w:cs="Arial"/>
          <w:lang w:val="hr-HR"/>
        </w:rPr>
        <w:t xml:space="preserve"> ostvarenja prihoda u 202</w:t>
      </w:r>
      <w:r w:rsidR="00080B21">
        <w:rPr>
          <w:rFonts w:ascii="Arial" w:hAnsi="Arial" w:cs="Arial"/>
          <w:lang w:val="hr-HR"/>
        </w:rPr>
        <w:t>4</w:t>
      </w:r>
      <w:r>
        <w:rPr>
          <w:rFonts w:ascii="Arial" w:hAnsi="Arial" w:cs="Arial"/>
          <w:lang w:val="hr-HR"/>
        </w:rPr>
        <w:t>.</w:t>
      </w:r>
      <w:r w:rsidR="00187935">
        <w:rPr>
          <w:rFonts w:ascii="Arial" w:hAnsi="Arial" w:cs="Arial"/>
          <w:lang w:val="hr-HR"/>
        </w:rPr>
        <w:t xml:space="preserve"> godini</w:t>
      </w:r>
      <w:r>
        <w:rPr>
          <w:rFonts w:ascii="Arial" w:hAnsi="Arial" w:cs="Arial"/>
          <w:lang w:val="hr-HR"/>
        </w:rPr>
        <w:t xml:space="preserve"> i ostvarenja do kolovoza 202</w:t>
      </w:r>
      <w:r w:rsidR="00080B21">
        <w:rPr>
          <w:rFonts w:ascii="Arial" w:hAnsi="Arial" w:cs="Arial"/>
          <w:lang w:val="hr-HR"/>
        </w:rPr>
        <w:t>5</w:t>
      </w:r>
      <w:r>
        <w:rPr>
          <w:rFonts w:ascii="Arial" w:hAnsi="Arial" w:cs="Arial"/>
          <w:lang w:val="hr-HR"/>
        </w:rPr>
        <w:t>.</w:t>
      </w:r>
      <w:r w:rsidR="00187935">
        <w:rPr>
          <w:rFonts w:ascii="Arial" w:hAnsi="Arial" w:cs="Arial"/>
          <w:lang w:val="hr-HR"/>
        </w:rPr>
        <w:t xml:space="preserve"> godine. U proces planiranja uzete su u obzir vlastite gospodarske i društvene specifičnosti</w:t>
      </w:r>
      <w:r w:rsidR="007479E0">
        <w:rPr>
          <w:rFonts w:ascii="Arial" w:hAnsi="Arial" w:cs="Arial"/>
          <w:lang w:val="hr-HR"/>
        </w:rPr>
        <w:t xml:space="preserve">, te temeljni makroekonomski pokazatelji za razdoblje </w:t>
      </w:r>
      <w:r w:rsidR="00080B21">
        <w:rPr>
          <w:rFonts w:ascii="Arial" w:hAnsi="Arial" w:cs="Arial"/>
          <w:lang w:val="hr-HR"/>
        </w:rPr>
        <w:t>2026</w:t>
      </w:r>
      <w:r w:rsidR="007479E0">
        <w:rPr>
          <w:rFonts w:ascii="Arial" w:hAnsi="Arial" w:cs="Arial"/>
          <w:lang w:val="hr-HR"/>
        </w:rPr>
        <w:t>. godine.</w:t>
      </w:r>
    </w:p>
    <w:p w14:paraId="6BA563E2" w14:textId="16BCB28A" w:rsidR="007479E0" w:rsidRDefault="007479E0" w:rsidP="00444FD7">
      <w:pPr>
        <w:ind w:firstLine="567"/>
        <w:jc w:val="both"/>
        <w:rPr>
          <w:rFonts w:ascii="Arial" w:hAnsi="Arial" w:cs="Arial"/>
          <w:lang w:val="hr-HR"/>
        </w:rPr>
      </w:pPr>
    </w:p>
    <w:p w14:paraId="40F04FC3" w14:textId="76977A69" w:rsidR="000C1842" w:rsidRPr="002A4571" w:rsidRDefault="00BF1E05" w:rsidP="00276DDD">
      <w:pPr>
        <w:ind w:firstLine="56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Tablica </w:t>
      </w:r>
      <w:r w:rsidR="00F77697">
        <w:rPr>
          <w:rFonts w:ascii="Arial" w:hAnsi="Arial" w:cs="Arial"/>
          <w:lang w:val="hr-HR"/>
        </w:rPr>
        <w:t>2</w:t>
      </w:r>
      <w:r>
        <w:rPr>
          <w:rFonts w:ascii="Arial" w:hAnsi="Arial" w:cs="Arial"/>
          <w:lang w:val="hr-HR"/>
        </w:rPr>
        <w:t>. Procjena</w:t>
      </w:r>
      <w:r w:rsidR="00276DDD">
        <w:rPr>
          <w:rFonts w:ascii="Arial" w:hAnsi="Arial" w:cs="Arial"/>
          <w:lang w:val="hr-HR"/>
        </w:rPr>
        <w:t xml:space="preserve"> općih, vlastitih i namjenskih</w:t>
      </w:r>
      <w:r>
        <w:rPr>
          <w:rFonts w:ascii="Arial" w:hAnsi="Arial" w:cs="Arial"/>
          <w:lang w:val="hr-HR"/>
        </w:rPr>
        <w:t xml:space="preserve"> prihoda i primitaka</w:t>
      </w:r>
      <w:r w:rsidR="00276DDD">
        <w:rPr>
          <w:rFonts w:ascii="Arial" w:hAnsi="Arial" w:cs="Arial"/>
          <w:lang w:val="hr-HR"/>
        </w:rPr>
        <w:t xml:space="preserve"> Grada Garešnice</w:t>
      </w:r>
    </w:p>
    <w:p w14:paraId="4173B4E4" w14:textId="77777777" w:rsidR="00F503E1" w:rsidRDefault="00F503E1" w:rsidP="00276DDD">
      <w:pPr>
        <w:jc w:val="both"/>
        <w:rPr>
          <w:rFonts w:ascii="Arial" w:hAnsi="Arial" w:cs="Arial"/>
          <w:lang w:val="hr-HR"/>
        </w:rPr>
      </w:pPr>
    </w:p>
    <w:tbl>
      <w:tblPr>
        <w:tblW w:w="9882" w:type="dxa"/>
        <w:tblLook w:val="04A0" w:firstRow="1" w:lastRow="0" w:firstColumn="1" w:lastColumn="0" w:noHBand="0" w:noVBand="1"/>
      </w:tblPr>
      <w:tblGrid>
        <w:gridCol w:w="500"/>
        <w:gridCol w:w="2902"/>
        <w:gridCol w:w="1340"/>
        <w:gridCol w:w="1360"/>
        <w:gridCol w:w="1400"/>
        <w:gridCol w:w="1160"/>
        <w:gridCol w:w="1220"/>
      </w:tblGrid>
      <w:tr w:rsidR="002205B7" w:rsidRPr="002205B7" w14:paraId="2AB33FBF" w14:textId="77777777" w:rsidTr="002205B7">
        <w:trPr>
          <w:trHeight w:val="408"/>
        </w:trPr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97F93F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41CD97" w14:textId="77777777" w:rsidR="002205B7" w:rsidRPr="002205B7" w:rsidRDefault="002205B7" w:rsidP="002205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                      IZVRŠENJE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78DC52" w14:textId="77777777" w:rsidR="002205B7" w:rsidRPr="002205B7" w:rsidRDefault="002205B7" w:rsidP="002205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PLAN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A8EDAF" w14:textId="77777777" w:rsidR="002205B7" w:rsidRPr="002205B7" w:rsidRDefault="002205B7" w:rsidP="002205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PROCJENA</w:t>
            </w:r>
          </w:p>
        </w:tc>
      </w:tr>
      <w:tr w:rsidR="002205B7" w:rsidRPr="002205B7" w14:paraId="00C22E6A" w14:textId="77777777" w:rsidTr="002205B7">
        <w:trPr>
          <w:trHeight w:val="288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14ED0" w14:textId="77777777" w:rsidR="002205B7" w:rsidRPr="002205B7" w:rsidRDefault="002205B7" w:rsidP="002205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965E3" w14:textId="77777777" w:rsidR="002205B7" w:rsidRPr="002205B7" w:rsidRDefault="002205B7" w:rsidP="002205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6BDFD" w14:textId="77777777" w:rsidR="002205B7" w:rsidRPr="002205B7" w:rsidRDefault="002205B7" w:rsidP="002205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34496" w14:textId="77777777" w:rsidR="002205B7" w:rsidRPr="002205B7" w:rsidRDefault="002205B7" w:rsidP="002205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2026.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B18BE" w14:textId="77777777" w:rsidR="002205B7" w:rsidRPr="002205B7" w:rsidRDefault="002205B7" w:rsidP="002205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2027.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0FA60" w14:textId="77777777" w:rsidR="002205B7" w:rsidRPr="002205B7" w:rsidRDefault="002205B7" w:rsidP="002205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2028</w:t>
            </w:r>
          </w:p>
        </w:tc>
      </w:tr>
      <w:tr w:rsidR="002205B7" w:rsidRPr="002205B7" w14:paraId="3C303156" w14:textId="77777777" w:rsidTr="002205B7">
        <w:trPr>
          <w:trHeight w:val="408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</w:tcPr>
          <w:p w14:paraId="347B3D73" w14:textId="031F9012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</w:tcPr>
          <w:p w14:paraId="76F12D4E" w14:textId="571CB383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</w:tcPr>
          <w:p w14:paraId="1D640E73" w14:textId="36EDAD43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</w:tcPr>
          <w:p w14:paraId="228B0C73" w14:textId="5B53BFB0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</w:tcPr>
          <w:p w14:paraId="4B6953DF" w14:textId="47E5F0CD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</w:tcPr>
          <w:p w14:paraId="22C35F6A" w14:textId="439F0DEC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</w:p>
        </w:tc>
      </w:tr>
      <w:tr w:rsidR="002205B7" w:rsidRPr="002205B7" w14:paraId="467E8616" w14:textId="77777777" w:rsidTr="002205B7">
        <w:trPr>
          <w:trHeight w:val="408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E18331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72A53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4.403.659,07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386A6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4.631.002,00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57835B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4.931.100,00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5716E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5.130.600,00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162B0E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5.230.600,00</w:t>
            </w:r>
          </w:p>
        </w:tc>
      </w:tr>
      <w:tr w:rsidR="002205B7" w:rsidRPr="002205B7" w14:paraId="2C5E1A05" w14:textId="77777777" w:rsidTr="002205B7">
        <w:trPr>
          <w:trHeight w:val="408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EAD733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Izvor 1.1.1 Opći prihodi i primici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4EBE3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2.783.229,03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E4BD4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2.950.600,00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3DBFC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3.251.100,00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F2383D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3.450.600,00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64500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3.550.600,00</w:t>
            </w:r>
          </w:p>
        </w:tc>
      </w:tr>
      <w:tr w:rsidR="002205B7" w:rsidRPr="002205B7" w14:paraId="187C6CA5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8FB9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9D961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5372E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2.783.229,03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2AA7E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2.950.600,00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361E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3.251.100,00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F318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3.450.600,00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D0A9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3.550.600,00</w:t>
            </w:r>
          </w:p>
        </w:tc>
      </w:tr>
      <w:tr w:rsidR="002205B7" w:rsidRPr="002205B7" w14:paraId="1F62CAA8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0C05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61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FD7F8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Prihodi od poreza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D236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2.680.252,80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500B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2.825.500,00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A1AF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3.161.000,00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95A7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3.360.500,00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F32F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3.460.500,00</w:t>
            </w:r>
          </w:p>
        </w:tc>
      </w:tr>
      <w:tr w:rsidR="002205B7" w:rsidRPr="002205B7" w14:paraId="1F53D7C7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546DB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611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BFF65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Porez  na dohodak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1BC9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2.543.404,94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D43E6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2.670.000,00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2B46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3.000.000,00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EE7C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3.200.000,00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D63A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3.300.000,00</w:t>
            </w:r>
          </w:p>
        </w:tc>
      </w:tr>
      <w:tr w:rsidR="002205B7" w:rsidRPr="002205B7" w14:paraId="1A88B158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9C14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613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8FF1D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Porezi na imovinu               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FBD1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122.934,56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63F7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152.400,00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CF0D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160.000,00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FA48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160.000,00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7627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160.000,00</w:t>
            </w:r>
          </w:p>
        </w:tc>
      </w:tr>
      <w:tr w:rsidR="002205B7" w:rsidRPr="002205B7" w14:paraId="40BB9608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82F1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614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3996B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Porezi na robu i usluge         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14E5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13.913,30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79A2D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3.100,00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2952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FD24E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3C07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</w:tr>
      <w:tr w:rsidR="002205B7" w:rsidRPr="002205B7" w14:paraId="48472248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793F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64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42327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5607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28.034,91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2922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75.100,00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D51E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46.100,00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C219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46.100,00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1CF3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46.100,00</w:t>
            </w:r>
          </w:p>
        </w:tc>
      </w:tr>
      <w:tr w:rsidR="002205B7" w:rsidRPr="002205B7" w14:paraId="054B0247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B11ED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641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B8EE9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Prihodi od financijske imovine  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6440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9.187,51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BBF8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55.100,00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F0D2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6.100,00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9A2E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6.100,00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C830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6.100,00</w:t>
            </w:r>
          </w:p>
        </w:tc>
      </w:tr>
      <w:tr w:rsidR="002205B7" w:rsidRPr="002205B7" w14:paraId="13CB5099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31EC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642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FBE75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Prihodi od nefinancijske imovine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A815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18.847,40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1DE8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2795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512E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433FD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</w:tr>
      <w:tr w:rsidR="002205B7" w:rsidRPr="002205B7" w14:paraId="596B0E4F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FAF5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65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64119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upravnih i administrativnih pristojbi, pristojbi po posebnim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C213E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4.807,93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4141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3F55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8314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6168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</w:tr>
      <w:tr w:rsidR="002205B7" w:rsidRPr="002205B7" w14:paraId="22BF92F7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0E1A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651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DFEFD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Upravne i administrativne pristojbe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C0DA6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2.029,12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455B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876F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7B6E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043A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2205B7" w:rsidRPr="002205B7" w14:paraId="5021CE13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5E3F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652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7A3EC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Prihodi po posebnim propisima   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84DC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2.778,81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BC7B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9B92E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203A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33E1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2205B7" w:rsidRPr="002205B7" w14:paraId="4216C6FD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B80F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66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EC025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prodaje proizvoda i robe te pruženih usluga i prihodi od donacija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E2B6D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22.415,35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4C23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BE57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DE6A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5B2B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</w:tr>
      <w:tr w:rsidR="002205B7" w:rsidRPr="002205B7" w14:paraId="16C2EB9C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CB8F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661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FD801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Prihodi od prodaje proizvoda i robe te pruženih usluga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E924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22.415,35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E87A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6238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DA53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8319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</w:tr>
      <w:tr w:rsidR="002205B7" w:rsidRPr="002205B7" w14:paraId="2500070E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5886D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68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FA5BF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67CA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47.718,04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9250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16.000,00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D676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41A8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9A306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</w:tr>
      <w:tr w:rsidR="002205B7" w:rsidRPr="002205B7" w14:paraId="5686F398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B70E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681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69545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Kazne i upravne mjere           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96BF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05606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0F5D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48596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599B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2205B7" w:rsidRPr="002205B7" w14:paraId="700C6669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C00A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683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12EB4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Ostali prihodi                  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97FCB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47.718,04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83E6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EBCF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4883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A145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</w:tr>
      <w:tr w:rsidR="002205B7" w:rsidRPr="002205B7" w14:paraId="63F66AC2" w14:textId="77777777" w:rsidTr="002205B7">
        <w:trPr>
          <w:trHeight w:val="26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C1CB8C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Izvor 1.1.3 Opći prihodi i primici - fiskalno izravnanje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AA880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1.620.430,04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309FD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1.680.402,00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7224A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1.680.000,00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F3D64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1.680.000,00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705EED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1.680.000,00</w:t>
            </w:r>
          </w:p>
        </w:tc>
      </w:tr>
      <w:tr w:rsidR="002205B7" w:rsidRPr="002205B7" w14:paraId="0854A505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A8B4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F590D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80B3D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1.620.430,04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3C986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1.680.402,00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6F38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1.680.000,00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906F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1.680.000,00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DF17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1.680.000,00</w:t>
            </w:r>
          </w:p>
        </w:tc>
      </w:tr>
      <w:tr w:rsidR="002205B7" w:rsidRPr="002205B7" w14:paraId="4E572344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B54E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63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61D6F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Pomoći iz inozemstva (darovnice) i od subjekata unutar općeg proračuna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3DF2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1.620.430,04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58F8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1.680.402,00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EE65B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1.680.000,00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82E7E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1.680.000,00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C4DF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1.680.000,00</w:t>
            </w:r>
          </w:p>
        </w:tc>
      </w:tr>
      <w:tr w:rsidR="002205B7" w:rsidRPr="002205B7" w14:paraId="5AB5D41D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0C62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633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FFB26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Pomoći iz proračuna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2C73B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1.620.430,04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207E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1.680.402,00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5670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1.680.000,00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F6AE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1.680.000,00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4686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1.680.000,00</w:t>
            </w:r>
          </w:p>
        </w:tc>
      </w:tr>
      <w:tr w:rsidR="002205B7" w:rsidRPr="002205B7" w14:paraId="6EF0D3E7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74C2F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24CEA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D7C6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B767B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D237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5D9A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BC49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2205B7" w:rsidRPr="002205B7" w14:paraId="4F256DFD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E2E0B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92FD7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D2EC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7B8A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368A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1EEC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1757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2205B7" w:rsidRPr="002205B7" w14:paraId="028CBD9D" w14:textId="77777777" w:rsidTr="002205B7">
        <w:trPr>
          <w:trHeight w:val="26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F96F7B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Izvor 3. VLASTITI PRIHODI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36A31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53.087,68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1B884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485E0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4C99B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B1295E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2205B7" w:rsidRPr="002205B7" w14:paraId="007F3F70" w14:textId="77777777" w:rsidTr="002205B7">
        <w:trPr>
          <w:trHeight w:val="26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52E7EE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Izvor 3.1.1 Vlastiti prihodi - Grad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9882A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53.087,68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D8644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8BF96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EC60D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4C630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2205B7" w:rsidRPr="002205B7" w14:paraId="79D1C451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15AE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8C74E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2BE96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53.087,68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6480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5702D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D186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D3D9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2205B7" w:rsidRPr="002205B7" w14:paraId="66443F30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5432B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64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ED09D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60AF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53.087,68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EE61E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EDE9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D606D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92A3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2205B7" w:rsidRPr="002205B7" w14:paraId="72A98415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906C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642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5E12D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Prihodi od nefinancijske imovine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C4FDE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53.087,68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0CD4B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0815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E272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06FB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2205B7" w:rsidRPr="002205B7" w14:paraId="3B488365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D0EF7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404F3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EDBC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26B1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3064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3CEB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F34C6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2205B7" w:rsidRPr="002205B7" w14:paraId="4456B9A0" w14:textId="77777777" w:rsidTr="002205B7">
        <w:trPr>
          <w:trHeight w:val="26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E59015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Izvor 4. PRIHODI ZA POSEBNE NAMJENE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D56006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679.170,70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D1C3A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983.645,26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4CF40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822.600,00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39A5A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787.600,00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93CE1B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787.600,00</w:t>
            </w:r>
          </w:p>
        </w:tc>
      </w:tr>
      <w:tr w:rsidR="002205B7" w:rsidRPr="002205B7" w14:paraId="37516EF9" w14:textId="77777777" w:rsidTr="002205B7">
        <w:trPr>
          <w:trHeight w:val="26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1C0478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Izvor 4.1. PRIHODI ZA POSEBNE NAMJENE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E4452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679.170,70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3E205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983.645,26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6C944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822.600,00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80873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787.600,00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CFF75D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787.600,00</w:t>
            </w:r>
          </w:p>
        </w:tc>
      </w:tr>
      <w:tr w:rsidR="002205B7" w:rsidRPr="002205B7" w14:paraId="3EDE17B3" w14:textId="77777777" w:rsidTr="002205B7">
        <w:trPr>
          <w:trHeight w:val="26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1B052C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Izvor 4.1.11 Komunalna naknada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A2441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236.841,01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1B482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260.000,00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AAD3AE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87B52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280.000,00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3E0F4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280.000,00</w:t>
            </w:r>
          </w:p>
        </w:tc>
      </w:tr>
      <w:tr w:rsidR="002205B7" w:rsidRPr="002205B7" w14:paraId="6D5FBA27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00B3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BFB80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C3D4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236.841,01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6EC0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260.000,00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AE88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8085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280.000,00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3F3E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280.000,00</w:t>
            </w:r>
          </w:p>
        </w:tc>
      </w:tr>
      <w:tr w:rsidR="002205B7" w:rsidRPr="002205B7" w14:paraId="2A314788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56BF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65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AED79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upravnih i administrativnih pristojbi, pristojbi po posebnim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4E42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236.841,01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21BB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260.000,00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E0A0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2AFF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280.000,00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65ED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280.000,00</w:t>
            </w:r>
          </w:p>
        </w:tc>
      </w:tr>
      <w:tr w:rsidR="002205B7" w:rsidRPr="002205B7" w14:paraId="0ACFD992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1F5B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653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B2D23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Komunalni doprinosi i naknade   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F8D8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236.841,01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4560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260.000,00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4D49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C3F0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280.000,00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9F24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280.000,00</w:t>
            </w:r>
          </w:p>
        </w:tc>
      </w:tr>
      <w:tr w:rsidR="002205B7" w:rsidRPr="002205B7" w14:paraId="52315F62" w14:textId="77777777" w:rsidTr="002205B7">
        <w:trPr>
          <w:trHeight w:val="26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DA78B9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Izvor 4.1.12 Komunalni doprinos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56445E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5.473,81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89D15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30045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23577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DE821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2205B7" w:rsidRPr="002205B7" w14:paraId="1CE30B85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500E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070A3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E0B6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5.473,81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9829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35F2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5360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6777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2205B7" w:rsidRPr="002205B7" w14:paraId="6C486729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DB2A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65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A7EA3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upravnih i administrativnih pristojbi, pristojbi po posebnim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91D3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5.473,81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387D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E7B6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0D86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B249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2205B7" w:rsidRPr="002205B7" w14:paraId="7CC5C073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A7EB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653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BFED6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Komunalni doprinosi i naknade   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C0EBE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5.673,81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E4EE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724B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7ED3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489C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2205B7" w:rsidRPr="002205B7" w14:paraId="73BE2A84" w14:textId="77777777" w:rsidTr="002205B7">
        <w:trPr>
          <w:trHeight w:val="26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74E7F9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Izvor 4.1.13 Vodni doprinos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F4206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347,9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8B432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9B995E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57641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A7C85B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</w:tr>
      <w:tr w:rsidR="002205B7" w:rsidRPr="002205B7" w14:paraId="74041C10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1F386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85955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8032B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347,9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E7B0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2F01E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2A5A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A1A6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</w:tr>
      <w:tr w:rsidR="002205B7" w:rsidRPr="002205B7" w14:paraId="732A5F48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5890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65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7F49E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upravnih i administrativnih pristojbi, pristojbi po posebnim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0280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347,9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BFA6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1BF7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B433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EB95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</w:tr>
      <w:tr w:rsidR="002205B7" w:rsidRPr="002205B7" w14:paraId="72E9FDCB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641F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652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DA7D4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Prihodi po posebnim propisima   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C369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347,9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7697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5EAE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240C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B81A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</w:tr>
      <w:tr w:rsidR="002205B7" w:rsidRPr="002205B7" w14:paraId="0E216719" w14:textId="77777777" w:rsidTr="002205B7">
        <w:trPr>
          <w:trHeight w:val="26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BA46F1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Izvor 4.1.14 Naknada za </w:t>
            </w:r>
            <w:proofErr w:type="spellStart"/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zadr.nez.izgr.zgr.u</w:t>
            </w:r>
            <w:proofErr w:type="spellEnd"/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prostoru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40382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1.580,38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B64D1E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B9266E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041C1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B62E7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</w:tr>
      <w:tr w:rsidR="002205B7" w:rsidRPr="002205B7" w14:paraId="680198A7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CD1B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65D0D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CBA6D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1.580,38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8C76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7AD0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5351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1930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</w:tr>
      <w:tr w:rsidR="002205B7" w:rsidRPr="002205B7" w14:paraId="05E14EE7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A3236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64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4F88A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FA57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1.580,38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ABBB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F2E7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6A22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6EBD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</w:tr>
      <w:tr w:rsidR="002205B7" w:rsidRPr="002205B7" w14:paraId="5E2B3139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C9A3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642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4B620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Prihodi od nefinancijske imovine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BBF6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1.580,38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B44E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E8A3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919F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655E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</w:tr>
      <w:tr w:rsidR="002205B7" w:rsidRPr="002205B7" w14:paraId="2BB3D5A2" w14:textId="77777777" w:rsidTr="002205B7">
        <w:trPr>
          <w:trHeight w:val="26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0C4687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Izvor 4.1.15 Zakup </w:t>
            </w:r>
            <w:proofErr w:type="spellStart"/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polj.zemljišta</w:t>
            </w:r>
            <w:proofErr w:type="spellEnd"/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u </w:t>
            </w:r>
            <w:proofErr w:type="spellStart"/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vl</w:t>
            </w:r>
            <w:proofErr w:type="spellEnd"/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. RH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FA755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135.261,94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73A12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130.000,00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FB4C1D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130.000,00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A3A55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130.000,00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09D16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130.000,00</w:t>
            </w:r>
          </w:p>
        </w:tc>
      </w:tr>
      <w:tr w:rsidR="002205B7" w:rsidRPr="002205B7" w14:paraId="03131148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760B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66DE0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20DF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135.261,94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E32EB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130.000,00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41CB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130.000,00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E6CE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130.000,00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58EC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130.000,00</w:t>
            </w:r>
          </w:p>
        </w:tc>
      </w:tr>
      <w:tr w:rsidR="002205B7" w:rsidRPr="002205B7" w14:paraId="7ECF03E6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AB85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64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EE2DD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1E91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135.261,94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6EE2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130.000,00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BBBE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130.000,00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4E71D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130.000,00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2F49D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130.000,00</w:t>
            </w:r>
          </w:p>
        </w:tc>
      </w:tr>
      <w:tr w:rsidR="002205B7" w:rsidRPr="002205B7" w14:paraId="6A96EA14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578B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642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5603F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Prihodi od nefinancijske imovine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A213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135.261,94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8E3AB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130.000,00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2E2C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130.000,00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3977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130.000,00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72EA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130.000,00</w:t>
            </w:r>
          </w:p>
        </w:tc>
      </w:tr>
      <w:tr w:rsidR="002205B7" w:rsidRPr="002205B7" w14:paraId="0952F514" w14:textId="77777777" w:rsidTr="002205B7">
        <w:trPr>
          <w:trHeight w:val="26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9F00DF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Izvor 4.1.16 Naknada za prenamjenu poljoprivrednog zemljišta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F12B4E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16FCF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F3815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B51A2D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BA261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</w:tr>
      <w:tr w:rsidR="002205B7" w:rsidRPr="002205B7" w14:paraId="1FD3D4C4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0BBC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FE3DC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5355B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CB40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2834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3DAE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1465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</w:tr>
      <w:tr w:rsidR="002205B7" w:rsidRPr="002205B7" w14:paraId="5A195D7A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62B4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65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75F51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upravnih i administrativnih pristojbi, pristojbi po posebnim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0916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7C4C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42F3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49B5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909CB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</w:tr>
      <w:tr w:rsidR="002205B7" w:rsidRPr="002205B7" w14:paraId="3FFCC935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3FC0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652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81877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Prihodi po posebnim propisima   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F867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6592D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7D3F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A67B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8D26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</w:tr>
      <w:tr w:rsidR="002205B7" w:rsidRPr="002205B7" w14:paraId="5544B89C" w14:textId="77777777" w:rsidTr="002205B7">
        <w:trPr>
          <w:trHeight w:val="26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BFBF9B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Izvor 4.1.17 Šumski doprinos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2696D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264.839,50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75A7C6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363.045,26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B21F7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6DC51E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2FBBC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</w:tr>
      <w:tr w:rsidR="002205B7" w:rsidRPr="002205B7" w14:paraId="3BDA0E89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B0C4B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367FF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977CE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264.839,50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5EF5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363.045,26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B4D06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69B0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6FA3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</w:tr>
      <w:tr w:rsidR="002205B7" w:rsidRPr="002205B7" w14:paraId="4931DA95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C6F9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65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1DB2E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upravnih i administrativnih pristojbi, pristojbi po posebnim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2600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264.839,50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BEBF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363.045,26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7B49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7496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925F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</w:tr>
      <w:tr w:rsidR="002205B7" w:rsidRPr="002205B7" w14:paraId="15FDCF35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B50E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652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BB8C3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Prihodi po posebnim propisima   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BDA9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264.839,50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CE2B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363.045,26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1570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3656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6086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</w:tr>
      <w:tr w:rsidR="002205B7" w:rsidRPr="002205B7" w14:paraId="0042F51E" w14:textId="77777777" w:rsidTr="002205B7">
        <w:trPr>
          <w:trHeight w:val="26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02F208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Izvor 4.1.18 Naknada za služnost puta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0BE53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26.038,88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652D5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180.000,00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88816D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D9F5F6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BD9D2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2205B7" w:rsidRPr="002205B7" w14:paraId="3463E423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2392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71196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AAB3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26.038,88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7436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180.000,00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1D23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B1F6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FFFC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2205B7" w:rsidRPr="002205B7" w14:paraId="75320E74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3D5B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64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A1CB4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BF5C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26.038,88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11C66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180.000,00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B62F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0D64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94A3E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2205B7" w:rsidRPr="002205B7" w14:paraId="5E899C27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1619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642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8C107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Prihodi od nefinancijske imovine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2231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26.038,88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8819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180.000,00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F869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A624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95CC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2205B7" w:rsidRPr="002205B7" w14:paraId="0364E301" w14:textId="77777777" w:rsidTr="002205B7">
        <w:trPr>
          <w:trHeight w:val="26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387E26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Izvor 4.1.19 Naknada za pravo građenja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4C6CE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1.924,48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FB498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4108C6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FA857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DE475E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2205B7" w:rsidRPr="002205B7" w14:paraId="4FF5DA80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5489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EE801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740B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1.924,48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A517E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544A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6F05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F0C4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2205B7" w:rsidRPr="002205B7" w14:paraId="3B9FD5B3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C45E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64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1995D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5495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1.924,48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B9686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A7F8D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C1B2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A0286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2205B7" w:rsidRPr="002205B7" w14:paraId="537D2A1D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61A2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642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63A1D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Prihodi od nefinancijske imovine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02C6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1.924,48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411EE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0BF6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B106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13EA6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2205B7" w:rsidRPr="002205B7" w14:paraId="25814420" w14:textId="77777777" w:rsidTr="002205B7">
        <w:trPr>
          <w:trHeight w:val="26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C58324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Izvor 4.1.20 Prihodi od prodaje </w:t>
            </w:r>
            <w:proofErr w:type="spellStart"/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polj</w:t>
            </w:r>
            <w:proofErr w:type="spellEnd"/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. </w:t>
            </w:r>
            <w:proofErr w:type="spellStart"/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zemlj</w:t>
            </w:r>
            <w:proofErr w:type="spellEnd"/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. u vlasništvu RH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449F1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2,28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9748B6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CD396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20ACC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90AE7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2205B7" w:rsidRPr="002205B7" w14:paraId="4C3321EB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F4B0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D34DD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1D17D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2,28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E5BA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F458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B0B7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26E6D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2205B7" w:rsidRPr="002205B7" w14:paraId="207A15C3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9087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71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5A93F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prodaje neproizvedene dugotrajne imovine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AB9B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2,28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2930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FDB6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FA53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17FA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2205B7" w:rsidRPr="002205B7" w14:paraId="1688B8BF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19E4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711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0D0E0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Prihodi od prodaje materijalne imovine - prirodnih bogatstava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9C9C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2,28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E140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271B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1920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C363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2205B7" w:rsidRPr="002205B7" w14:paraId="5DA63DA2" w14:textId="77777777" w:rsidTr="002205B7">
        <w:trPr>
          <w:trHeight w:val="26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2425EC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Izvor 4.1.21 Prihodi od prodaje stanova u </w:t>
            </w:r>
            <w:proofErr w:type="spellStart"/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vl</w:t>
            </w:r>
            <w:proofErr w:type="spellEnd"/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. RH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CF7A7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6.860,52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9B109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D90C8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C2B1C6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2AAFC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2205B7" w:rsidRPr="002205B7" w14:paraId="538D31A1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74F9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5FE38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68F6B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6.860,52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8FD5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C146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686F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35EEB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2205B7" w:rsidRPr="002205B7" w14:paraId="2AB503E9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5BDF6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72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5635A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prodaje proizvedene dugotrajne imovine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15D7E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6.860,52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C96E6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5AD2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0827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9EC2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2205B7" w:rsidRPr="002205B7" w14:paraId="6C24FC6F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3CB8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721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3B143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Prihodi od prodaje građevinskih objekata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4529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6860,52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189C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F7B2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525B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3E7E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2205B7" w:rsidRPr="002205B7" w14:paraId="038C51D3" w14:textId="77777777" w:rsidTr="002205B7">
        <w:trPr>
          <w:trHeight w:val="26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F5150D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Izvor 4.1.22 Turistička pristojba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356EC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E6FCEB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81813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45E2A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15272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2205B7" w:rsidRPr="002205B7" w14:paraId="5B5BBDCD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BBDC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C68FD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488C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F1B9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27AF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5853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5780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2205B7" w:rsidRPr="002205B7" w14:paraId="790FDE93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D3FF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65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B75B7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upravnih i administrativnih pristojbi, pristojbi po posebnim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FD3E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150D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5F3C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54A8B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9940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2205B7" w:rsidRPr="002205B7" w14:paraId="1EE0C541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AA30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651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D975E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Upravne i administrativne pristojbe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4B7C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C3EB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DD28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1A6A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273C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2205B7" w:rsidRPr="002205B7" w14:paraId="03FD70EC" w14:textId="77777777" w:rsidTr="002205B7">
        <w:trPr>
          <w:trHeight w:val="26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FC2349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E264B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3F697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BF07E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9DF4F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CA8FD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2205B7" w:rsidRPr="002205B7" w14:paraId="1562934B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CE1AF3B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90C2553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200D88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57F00FE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455DD3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D14C27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74A17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2205B7" w:rsidRPr="002205B7" w14:paraId="63012EF6" w14:textId="77777777" w:rsidTr="002205B7">
        <w:trPr>
          <w:trHeight w:val="261"/>
        </w:trPr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B967E9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Izvor 5. Pomoći - fiskalna održivost dječjih vrtića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D4157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459.933,00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4796A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480.000,00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6BBB3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530.000,00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F932ED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2365B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560.000,00</w:t>
            </w:r>
          </w:p>
        </w:tc>
      </w:tr>
      <w:tr w:rsidR="002205B7" w:rsidRPr="002205B7" w14:paraId="4A1E2F9A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37047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736A0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7620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459.933,00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79DF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480.000,00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3481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530.000,00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1B23D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F88C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560.000,00</w:t>
            </w:r>
          </w:p>
        </w:tc>
      </w:tr>
      <w:tr w:rsidR="002205B7" w:rsidRPr="002205B7" w14:paraId="00C3FA9B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4F87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63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CDF0C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Pomoći iz inozemstva (darovnice) i od subjekata unutar općeg proračuna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5A5D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459.933,00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7980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480.000,00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FE82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530.000,00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944F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828D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560.000,00</w:t>
            </w:r>
          </w:p>
        </w:tc>
      </w:tr>
      <w:tr w:rsidR="002205B7" w:rsidRPr="002205B7" w14:paraId="1E8E3BC1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1C3C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633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FACD7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Pomoći iz proračuna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67E8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459.933,00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0293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480.000,00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A746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530.000,00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09E9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FB98D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560.000,00</w:t>
            </w:r>
          </w:p>
        </w:tc>
      </w:tr>
      <w:tr w:rsidR="002205B7" w:rsidRPr="002205B7" w14:paraId="1C3366D2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7134F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A062" w14:textId="77777777" w:rsidR="002205B7" w:rsidRPr="002205B7" w:rsidRDefault="002205B7" w:rsidP="002205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8B8B" w14:textId="77777777" w:rsidR="002205B7" w:rsidRPr="002205B7" w:rsidRDefault="002205B7" w:rsidP="002205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33953" w14:textId="77777777" w:rsidR="002205B7" w:rsidRPr="002205B7" w:rsidRDefault="002205B7" w:rsidP="002205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F938" w14:textId="77777777" w:rsidR="002205B7" w:rsidRPr="002205B7" w:rsidRDefault="002205B7" w:rsidP="002205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D1E7" w14:textId="77777777" w:rsidR="002205B7" w:rsidRPr="002205B7" w:rsidRDefault="002205B7" w:rsidP="002205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6ECD" w14:textId="77777777" w:rsidR="002205B7" w:rsidRPr="002205B7" w:rsidRDefault="002205B7" w:rsidP="002205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205B7" w:rsidRPr="002205B7" w14:paraId="482EB1B0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508A" w14:textId="77777777" w:rsidR="002205B7" w:rsidRPr="002205B7" w:rsidRDefault="002205B7" w:rsidP="002205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BE8F" w14:textId="77777777" w:rsidR="002205B7" w:rsidRPr="002205B7" w:rsidRDefault="002205B7" w:rsidP="002205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5AAC" w14:textId="77777777" w:rsidR="002205B7" w:rsidRPr="002205B7" w:rsidRDefault="002205B7" w:rsidP="002205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79D1" w14:textId="77777777" w:rsidR="002205B7" w:rsidRPr="002205B7" w:rsidRDefault="002205B7" w:rsidP="002205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E7D2" w14:textId="77777777" w:rsidR="002205B7" w:rsidRPr="002205B7" w:rsidRDefault="002205B7" w:rsidP="002205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3329" w14:textId="77777777" w:rsidR="002205B7" w:rsidRPr="002205B7" w:rsidRDefault="002205B7" w:rsidP="002205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A953" w14:textId="77777777" w:rsidR="002205B7" w:rsidRPr="002205B7" w:rsidRDefault="002205B7" w:rsidP="002205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205B7" w:rsidRPr="002205B7" w14:paraId="234DCBCE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3934A" w14:textId="77777777" w:rsidR="002205B7" w:rsidRPr="002205B7" w:rsidRDefault="002205B7" w:rsidP="002205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65C5F" w14:textId="77777777" w:rsidR="002205B7" w:rsidRPr="002205B7" w:rsidRDefault="002205B7" w:rsidP="002205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25DDC" w14:textId="77777777" w:rsidR="002205B7" w:rsidRPr="002205B7" w:rsidRDefault="002205B7" w:rsidP="002205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7A759" w14:textId="77777777" w:rsidR="002205B7" w:rsidRPr="002205B7" w:rsidRDefault="002205B7" w:rsidP="002205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F240" w14:textId="77777777" w:rsidR="002205B7" w:rsidRPr="002205B7" w:rsidRDefault="002205B7" w:rsidP="002205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50E6" w14:textId="77777777" w:rsidR="002205B7" w:rsidRPr="002205B7" w:rsidRDefault="002205B7" w:rsidP="002205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1649D" w14:textId="77777777" w:rsidR="002205B7" w:rsidRPr="002205B7" w:rsidRDefault="002205B7" w:rsidP="002205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205B7" w:rsidRPr="002205B7" w14:paraId="497EAD9F" w14:textId="77777777" w:rsidTr="002205B7">
        <w:trPr>
          <w:trHeight w:val="261"/>
        </w:trPr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905F78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Izvor 7. Prihodi od prodaje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AB834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217.051,88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D8A21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1.870.000,00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CF685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E34BA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D9B196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2205B7" w:rsidRPr="002205B7" w14:paraId="7BDE29B9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77658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3CFAF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32B8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217.051,88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9309C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1.870.000,00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A995B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9F2E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76BC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2205B7" w:rsidRPr="002205B7" w14:paraId="55A18416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39126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71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42ADB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prodaje neproizvedene dugotrajne imovine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CFB6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165.909,19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5BB8B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1.207.600,00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89984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6248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37AF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2205B7" w:rsidRPr="002205B7" w14:paraId="5D15E37E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533D5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711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2452D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Prihodi od prodaje materijalne imovine - prirodnih bogatstava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49E2D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165.909,19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4DB2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1.207.600,00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705A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FFBBB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92AA6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2205B7" w:rsidRPr="002205B7" w14:paraId="5D89B4A7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533A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72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BC0E5" w14:textId="77777777" w:rsidR="002205B7" w:rsidRPr="002205B7" w:rsidRDefault="002205B7" w:rsidP="002205B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prodaje proizvedene dugotrajne imovine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3FD9D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51.142,69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54382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662.400,00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B930A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4C50B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822BE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</w:tr>
      <w:tr w:rsidR="002205B7" w:rsidRPr="002205B7" w14:paraId="21917CA3" w14:textId="77777777" w:rsidTr="002205B7">
        <w:trPr>
          <w:trHeight w:val="2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45E83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721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A7407" w14:textId="77777777" w:rsidR="002205B7" w:rsidRPr="002205B7" w:rsidRDefault="002205B7" w:rsidP="002205B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Prihodi od prodaje građevinskih objekata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1D90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51.142,69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ED880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662.400,00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48EE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A0231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2CAF9" w14:textId="77777777" w:rsidR="002205B7" w:rsidRPr="002205B7" w:rsidRDefault="002205B7" w:rsidP="002205B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</w:tr>
    </w:tbl>
    <w:p w14:paraId="16ADE478" w14:textId="77777777" w:rsidR="00E26750" w:rsidRDefault="00E26750" w:rsidP="002848EC">
      <w:pPr>
        <w:jc w:val="both"/>
        <w:rPr>
          <w:rFonts w:ascii="Arial" w:hAnsi="Arial" w:cs="Arial"/>
          <w:lang w:val="hr-HR"/>
        </w:rPr>
      </w:pPr>
    </w:p>
    <w:p w14:paraId="03333462" w14:textId="77777777" w:rsidR="003042B2" w:rsidRPr="002A4571" w:rsidRDefault="003A6BEB" w:rsidP="00AF57E0">
      <w:pPr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 xml:space="preserve"> </w:t>
      </w:r>
    </w:p>
    <w:p w14:paraId="64A9B745" w14:textId="53C91702" w:rsidR="003042B2" w:rsidRPr="004C0464" w:rsidRDefault="003A6BEB" w:rsidP="004C0464">
      <w:pPr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F4B3FA" w14:textId="77777777" w:rsidR="003042B2" w:rsidRDefault="003042B2" w:rsidP="00584282">
      <w:pPr>
        <w:jc w:val="center"/>
        <w:rPr>
          <w:rFonts w:ascii="Arial" w:hAnsi="Arial" w:cs="Arial"/>
          <w:b/>
          <w:lang w:val="hr-HR"/>
        </w:rPr>
      </w:pPr>
    </w:p>
    <w:p w14:paraId="124524B0" w14:textId="5DE8BF03" w:rsidR="00655D62" w:rsidRPr="002A4571" w:rsidRDefault="00047084" w:rsidP="00584282">
      <w:pPr>
        <w:jc w:val="center"/>
        <w:rPr>
          <w:rFonts w:ascii="Arial" w:hAnsi="Arial" w:cs="Arial"/>
          <w:b/>
          <w:lang w:val="hr-HR"/>
        </w:rPr>
      </w:pPr>
      <w:r w:rsidRPr="002A4571">
        <w:rPr>
          <w:rFonts w:ascii="Arial" w:hAnsi="Arial" w:cs="Arial"/>
          <w:b/>
          <w:lang w:val="hr-HR"/>
        </w:rPr>
        <w:t xml:space="preserve">4. </w:t>
      </w:r>
      <w:r w:rsidR="00F24FC4" w:rsidRPr="002A4571">
        <w:rPr>
          <w:rFonts w:ascii="Arial" w:hAnsi="Arial" w:cs="Arial"/>
          <w:b/>
          <w:lang w:val="hr-HR"/>
        </w:rPr>
        <w:t>VISINA FINANCIJSKOG PLANA PO PRORAČUNSKIM KORISNICIMA</w:t>
      </w:r>
    </w:p>
    <w:p w14:paraId="019D367A" w14:textId="77777777" w:rsidR="008956D7" w:rsidRDefault="008956D7" w:rsidP="00584282">
      <w:pPr>
        <w:jc w:val="center"/>
        <w:rPr>
          <w:rFonts w:ascii="Arial" w:hAnsi="Arial" w:cs="Arial"/>
          <w:b/>
          <w:lang w:val="hr-HR"/>
        </w:rPr>
      </w:pPr>
    </w:p>
    <w:p w14:paraId="6BDA599D" w14:textId="77777777" w:rsidR="009A5667" w:rsidRPr="002A4571" w:rsidRDefault="009A5667" w:rsidP="004C0464">
      <w:pPr>
        <w:rPr>
          <w:rFonts w:ascii="Arial" w:hAnsi="Arial" w:cs="Arial"/>
          <w:b/>
          <w:lang w:val="hr-HR"/>
        </w:rPr>
      </w:pPr>
    </w:p>
    <w:p w14:paraId="073FA530" w14:textId="77777777" w:rsidR="00655D62" w:rsidRPr="002A4571" w:rsidRDefault="00655D62" w:rsidP="00584282">
      <w:pPr>
        <w:jc w:val="center"/>
        <w:rPr>
          <w:rFonts w:ascii="Arial" w:hAnsi="Arial" w:cs="Arial"/>
          <w:b/>
          <w:lang w:val="hr-HR"/>
        </w:rPr>
      </w:pPr>
    </w:p>
    <w:p w14:paraId="2FB0E520" w14:textId="1B2D9BDF" w:rsidR="008956D7" w:rsidRPr="002A4571" w:rsidRDefault="008956D7" w:rsidP="00293011">
      <w:pPr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Sukladno članku 2</w:t>
      </w:r>
      <w:r w:rsidR="0074735F" w:rsidRPr="002A4571">
        <w:rPr>
          <w:rFonts w:ascii="Arial" w:hAnsi="Arial" w:cs="Arial"/>
          <w:lang w:val="hr-HR"/>
        </w:rPr>
        <w:t>6</w:t>
      </w:r>
      <w:r w:rsidRPr="002A4571">
        <w:rPr>
          <w:rFonts w:ascii="Arial" w:hAnsi="Arial" w:cs="Arial"/>
          <w:lang w:val="hr-HR"/>
        </w:rPr>
        <w:t>. st.</w:t>
      </w:r>
      <w:r w:rsidR="0074735F" w:rsidRPr="002A4571">
        <w:rPr>
          <w:rFonts w:ascii="Arial" w:hAnsi="Arial" w:cs="Arial"/>
          <w:lang w:val="hr-HR"/>
        </w:rPr>
        <w:t xml:space="preserve"> </w:t>
      </w:r>
      <w:r w:rsidR="000B7EC1">
        <w:rPr>
          <w:rFonts w:ascii="Arial" w:hAnsi="Arial" w:cs="Arial"/>
          <w:lang w:val="hr-HR"/>
        </w:rPr>
        <w:t>3</w:t>
      </w:r>
      <w:r w:rsidRPr="002A4571">
        <w:rPr>
          <w:rFonts w:ascii="Arial" w:hAnsi="Arial" w:cs="Arial"/>
          <w:lang w:val="hr-HR"/>
        </w:rPr>
        <w:t>. Zakona o proračunu</w:t>
      </w:r>
      <w:r w:rsidR="0074735F" w:rsidRPr="002A4571">
        <w:rPr>
          <w:rFonts w:ascii="Arial" w:hAnsi="Arial" w:cs="Arial"/>
          <w:lang w:val="hr-HR"/>
        </w:rPr>
        <w:t>,</w:t>
      </w:r>
      <w:r w:rsidRPr="002A4571">
        <w:rPr>
          <w:rFonts w:ascii="Arial" w:hAnsi="Arial" w:cs="Arial"/>
          <w:lang w:val="hr-HR"/>
        </w:rPr>
        <w:t xml:space="preserve"> visina financijskog plana po razdjelima organizacijske klasifikacije obuhvaća: </w:t>
      </w:r>
    </w:p>
    <w:p w14:paraId="3052D4EE" w14:textId="77777777" w:rsidR="008956D7" w:rsidRPr="002A4571" w:rsidRDefault="008956D7" w:rsidP="00293011">
      <w:pPr>
        <w:pStyle w:val="Odlomakpopisa"/>
        <w:numPr>
          <w:ilvl w:val="0"/>
          <w:numId w:val="19"/>
        </w:numPr>
        <w:ind w:hanging="11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visinu sredstava potrebnih za provedbu postojećih programa, odnosno aktivnosti, koje proizlaze iz trenutno važećih propisa, i</w:t>
      </w:r>
    </w:p>
    <w:p w14:paraId="74BF778D" w14:textId="77777777" w:rsidR="00293011" w:rsidRPr="002A4571" w:rsidRDefault="00293011" w:rsidP="00293011">
      <w:pPr>
        <w:pStyle w:val="Odlomakpopisa"/>
        <w:jc w:val="both"/>
        <w:rPr>
          <w:rFonts w:ascii="Arial" w:hAnsi="Arial" w:cs="Arial"/>
          <w:lang w:val="hr-HR"/>
        </w:rPr>
      </w:pPr>
    </w:p>
    <w:p w14:paraId="705A508C" w14:textId="77777777" w:rsidR="008956D7" w:rsidRPr="002A4571" w:rsidRDefault="008956D7" w:rsidP="00293011">
      <w:pPr>
        <w:pStyle w:val="Odlomakpopisa"/>
        <w:numPr>
          <w:ilvl w:val="0"/>
          <w:numId w:val="19"/>
        </w:numPr>
        <w:ind w:hanging="11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visinu sredstava potrebnih za uvođenje i provedbu novih ili promjenu postojećih programa, odnosno aktivnosti.</w:t>
      </w:r>
    </w:p>
    <w:p w14:paraId="0B6B518D" w14:textId="77777777" w:rsidR="000126A4" w:rsidRPr="002A4571" w:rsidRDefault="000126A4" w:rsidP="00293011">
      <w:pPr>
        <w:ind w:firstLine="567"/>
        <w:jc w:val="both"/>
        <w:rPr>
          <w:rFonts w:ascii="Arial" w:hAnsi="Arial" w:cs="Arial"/>
          <w:lang w:val="hr-HR"/>
        </w:rPr>
      </w:pPr>
    </w:p>
    <w:p w14:paraId="53D0F7E1" w14:textId="53C88618" w:rsidR="008956D7" w:rsidRPr="002A4571" w:rsidRDefault="005C41F2" w:rsidP="00293011">
      <w:pPr>
        <w:ind w:firstLine="567"/>
        <w:jc w:val="both"/>
        <w:rPr>
          <w:rFonts w:ascii="Arial" w:hAnsi="Arial" w:cs="Arial"/>
          <w:lang w:val="hr-HR"/>
        </w:rPr>
      </w:pPr>
      <w:bookmarkStart w:id="0" w:name="_Hlk146200333"/>
      <w:r w:rsidRPr="002A4571">
        <w:rPr>
          <w:rFonts w:ascii="Arial" w:hAnsi="Arial" w:cs="Arial"/>
          <w:lang w:val="hr-HR"/>
        </w:rPr>
        <w:t>Okvirni opseg financijskih planova za 202</w:t>
      </w:r>
      <w:r w:rsidR="004C0464">
        <w:rPr>
          <w:rFonts w:ascii="Arial" w:hAnsi="Arial" w:cs="Arial"/>
          <w:lang w:val="hr-HR"/>
        </w:rPr>
        <w:t>6</w:t>
      </w:r>
      <w:r w:rsidRPr="002A4571">
        <w:rPr>
          <w:rFonts w:ascii="Arial" w:hAnsi="Arial" w:cs="Arial"/>
          <w:lang w:val="hr-HR"/>
        </w:rPr>
        <w:t>. – 202</w:t>
      </w:r>
      <w:r w:rsidR="004C0464">
        <w:rPr>
          <w:rFonts w:ascii="Arial" w:hAnsi="Arial" w:cs="Arial"/>
          <w:lang w:val="hr-HR"/>
        </w:rPr>
        <w:t>8</w:t>
      </w:r>
      <w:r w:rsidRPr="002A4571">
        <w:rPr>
          <w:rFonts w:ascii="Arial" w:hAnsi="Arial" w:cs="Arial"/>
          <w:lang w:val="hr-HR"/>
        </w:rPr>
        <w:t>. godinu predviđa se sagledavajući ostvarenje 202</w:t>
      </w:r>
      <w:r w:rsidR="004C0464">
        <w:rPr>
          <w:rFonts w:ascii="Arial" w:hAnsi="Arial" w:cs="Arial"/>
          <w:lang w:val="hr-HR"/>
        </w:rPr>
        <w:t>4</w:t>
      </w:r>
      <w:r w:rsidRPr="002A4571">
        <w:rPr>
          <w:rFonts w:ascii="Arial" w:hAnsi="Arial" w:cs="Arial"/>
          <w:lang w:val="hr-HR"/>
        </w:rPr>
        <w:t>. godine, plan 202</w:t>
      </w:r>
      <w:r w:rsidR="004C0464">
        <w:rPr>
          <w:rFonts w:ascii="Arial" w:hAnsi="Arial" w:cs="Arial"/>
          <w:lang w:val="hr-HR"/>
        </w:rPr>
        <w:t>5</w:t>
      </w:r>
      <w:r w:rsidRPr="002A4571">
        <w:rPr>
          <w:rFonts w:ascii="Arial" w:hAnsi="Arial" w:cs="Arial"/>
          <w:lang w:val="hr-HR"/>
        </w:rPr>
        <w:t xml:space="preserve">. godine i ostvarenje do </w:t>
      </w:r>
      <w:r w:rsidR="004C0464">
        <w:rPr>
          <w:rFonts w:ascii="Arial" w:hAnsi="Arial" w:cs="Arial"/>
          <w:lang w:val="hr-HR"/>
        </w:rPr>
        <w:t>31. kolovoza 2025</w:t>
      </w:r>
      <w:r w:rsidRPr="002A4571">
        <w:rPr>
          <w:rFonts w:ascii="Arial" w:hAnsi="Arial" w:cs="Arial"/>
          <w:lang w:val="hr-HR"/>
        </w:rPr>
        <w:t xml:space="preserve">. godine. </w:t>
      </w:r>
    </w:p>
    <w:p w14:paraId="78981850" w14:textId="77777777" w:rsidR="000126A4" w:rsidRPr="002A4571" w:rsidRDefault="000126A4" w:rsidP="00293011">
      <w:pPr>
        <w:ind w:firstLine="567"/>
        <w:jc w:val="both"/>
        <w:rPr>
          <w:rFonts w:ascii="Arial" w:hAnsi="Arial" w:cs="Arial"/>
          <w:lang w:val="hr-HR"/>
        </w:rPr>
      </w:pPr>
    </w:p>
    <w:p w14:paraId="12C257AB" w14:textId="7DC432CC" w:rsidR="008956D7" w:rsidRPr="002A4571" w:rsidRDefault="008956D7" w:rsidP="00293011">
      <w:pPr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 xml:space="preserve">Navedeno </w:t>
      </w:r>
      <w:r w:rsidR="004A6F51" w:rsidRPr="002A4571">
        <w:rPr>
          <w:rFonts w:ascii="Arial" w:hAnsi="Arial" w:cs="Arial"/>
          <w:lang w:val="hr-HR"/>
        </w:rPr>
        <w:t>podrazumijeva</w:t>
      </w:r>
      <w:r w:rsidRPr="002A4571">
        <w:rPr>
          <w:rFonts w:ascii="Arial" w:hAnsi="Arial" w:cs="Arial"/>
          <w:lang w:val="hr-HR"/>
        </w:rPr>
        <w:t xml:space="preserve"> da su proračunski korisnici dužni Gradu Garešnica dostav</w:t>
      </w:r>
      <w:r w:rsidR="00DF7F6E" w:rsidRPr="002A4571">
        <w:rPr>
          <w:rFonts w:ascii="Arial" w:hAnsi="Arial" w:cs="Arial"/>
          <w:lang w:val="hr-HR"/>
        </w:rPr>
        <w:t>iti projekciju za 20</w:t>
      </w:r>
      <w:r w:rsidR="00963523" w:rsidRPr="002A4571">
        <w:rPr>
          <w:rFonts w:ascii="Arial" w:hAnsi="Arial" w:cs="Arial"/>
          <w:lang w:val="hr-HR"/>
        </w:rPr>
        <w:t>2</w:t>
      </w:r>
      <w:r w:rsidR="004C0464">
        <w:rPr>
          <w:rFonts w:ascii="Arial" w:hAnsi="Arial" w:cs="Arial"/>
          <w:lang w:val="hr-HR"/>
        </w:rPr>
        <w:t>6</w:t>
      </w:r>
      <w:r w:rsidR="00DF7F6E" w:rsidRPr="002A4571">
        <w:rPr>
          <w:rFonts w:ascii="Arial" w:hAnsi="Arial" w:cs="Arial"/>
          <w:lang w:val="hr-HR"/>
        </w:rPr>
        <w:t>. – 20</w:t>
      </w:r>
      <w:r w:rsidR="00963523" w:rsidRPr="002A4571">
        <w:rPr>
          <w:rFonts w:ascii="Arial" w:hAnsi="Arial" w:cs="Arial"/>
          <w:lang w:val="hr-HR"/>
        </w:rPr>
        <w:t>2</w:t>
      </w:r>
      <w:r w:rsidR="004C0464">
        <w:rPr>
          <w:rFonts w:ascii="Arial" w:hAnsi="Arial" w:cs="Arial"/>
          <w:lang w:val="hr-HR"/>
        </w:rPr>
        <w:t>8</w:t>
      </w:r>
      <w:r w:rsidRPr="002A4571">
        <w:rPr>
          <w:rFonts w:ascii="Arial" w:hAnsi="Arial" w:cs="Arial"/>
          <w:lang w:val="hr-HR"/>
        </w:rPr>
        <w:t xml:space="preserve">. </w:t>
      </w:r>
      <w:r w:rsidR="00C10A50" w:rsidRPr="002A4571">
        <w:rPr>
          <w:rFonts w:ascii="Arial" w:hAnsi="Arial" w:cs="Arial"/>
          <w:lang w:val="hr-HR"/>
        </w:rPr>
        <w:t>u</w:t>
      </w:r>
      <w:r w:rsidRPr="002A4571">
        <w:rPr>
          <w:rFonts w:ascii="Arial" w:hAnsi="Arial" w:cs="Arial"/>
          <w:lang w:val="hr-HR"/>
        </w:rPr>
        <w:t xml:space="preserve"> tabelarnom prikazu s odvojenim stupcima na način da stupac A prikazuje visinu sredstva potrebnih za provedbu postojećih programa, stupac B visinu sredstva potrebnih za uvođenje novih programa</w:t>
      </w:r>
      <w:r w:rsidR="00392779" w:rsidRPr="002A4571">
        <w:rPr>
          <w:rFonts w:ascii="Arial" w:hAnsi="Arial" w:cs="Arial"/>
          <w:lang w:val="hr-HR"/>
        </w:rPr>
        <w:t>.</w:t>
      </w:r>
    </w:p>
    <w:p w14:paraId="44AA084C" w14:textId="77777777" w:rsidR="00DF7F6E" w:rsidRDefault="00DF7F6E" w:rsidP="00293011">
      <w:pPr>
        <w:ind w:firstLine="567"/>
        <w:jc w:val="both"/>
        <w:rPr>
          <w:rFonts w:ascii="Arial" w:hAnsi="Arial" w:cs="Arial"/>
          <w:lang w:val="hr-HR"/>
        </w:rPr>
      </w:pPr>
    </w:p>
    <w:p w14:paraId="2C420537" w14:textId="77777777" w:rsidR="009A5667" w:rsidRPr="002A4571" w:rsidRDefault="009A5667" w:rsidP="00293011">
      <w:pPr>
        <w:ind w:firstLine="567"/>
        <w:jc w:val="both"/>
        <w:rPr>
          <w:rFonts w:ascii="Arial" w:hAnsi="Arial" w:cs="Arial"/>
          <w:lang w:val="hr-HR"/>
        </w:rPr>
      </w:pPr>
    </w:p>
    <w:p w14:paraId="1ACBFFF8" w14:textId="1D391095" w:rsidR="00C43F9B" w:rsidRPr="00F118AA" w:rsidRDefault="00C063E1" w:rsidP="00F118AA">
      <w:pPr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b/>
          <w:lang w:val="hr-HR"/>
        </w:rPr>
        <w:t>Ovim uputama daju se limiti</w:t>
      </w:r>
      <w:r w:rsidR="00DF7F6E" w:rsidRPr="002A4571">
        <w:rPr>
          <w:rFonts w:ascii="Arial" w:hAnsi="Arial" w:cs="Arial"/>
          <w:b/>
          <w:lang w:val="hr-HR"/>
        </w:rPr>
        <w:t xml:space="preserve"> kojima se </w:t>
      </w:r>
      <w:r w:rsidRPr="002A4571">
        <w:rPr>
          <w:rFonts w:ascii="Arial" w:hAnsi="Arial" w:cs="Arial"/>
          <w:b/>
          <w:lang w:val="hr-HR"/>
        </w:rPr>
        <w:t>limitiraju isključivo sredstva koja se ostvaruju iz proračuna Grada Garešnica</w:t>
      </w:r>
      <w:r w:rsidR="00392779" w:rsidRPr="002A4571">
        <w:rPr>
          <w:rFonts w:ascii="Arial" w:hAnsi="Arial" w:cs="Arial"/>
          <w:b/>
          <w:lang w:val="hr-HR"/>
        </w:rPr>
        <w:t xml:space="preserve"> (općih</w:t>
      </w:r>
      <w:r w:rsidR="00E26750">
        <w:rPr>
          <w:rFonts w:ascii="Arial" w:hAnsi="Arial" w:cs="Arial"/>
          <w:b/>
          <w:lang w:val="hr-HR"/>
        </w:rPr>
        <w:t>, vlastitih</w:t>
      </w:r>
      <w:r w:rsidR="00023F72" w:rsidRPr="002A4571">
        <w:rPr>
          <w:rFonts w:ascii="Arial" w:hAnsi="Arial" w:cs="Arial"/>
          <w:b/>
          <w:lang w:val="hr-HR"/>
        </w:rPr>
        <w:t xml:space="preserve">  i namjenskih prihoda i primitaka</w:t>
      </w:r>
      <w:r w:rsidR="005F7EDB" w:rsidRPr="002A4571">
        <w:rPr>
          <w:rFonts w:ascii="Arial" w:hAnsi="Arial" w:cs="Arial"/>
          <w:b/>
          <w:lang w:val="hr-HR"/>
        </w:rPr>
        <w:t xml:space="preserve"> Grada).</w:t>
      </w:r>
      <w:r w:rsidR="00392779" w:rsidRPr="002A4571">
        <w:rPr>
          <w:rFonts w:ascii="Arial" w:hAnsi="Arial" w:cs="Arial"/>
          <w:b/>
          <w:lang w:val="hr-HR"/>
        </w:rPr>
        <w:t xml:space="preserve"> </w:t>
      </w:r>
      <w:r w:rsidR="000126A4" w:rsidRPr="002A4571">
        <w:rPr>
          <w:rFonts w:ascii="Arial" w:hAnsi="Arial" w:cs="Arial"/>
          <w:bCs/>
          <w:lang w:val="hr-HR"/>
        </w:rPr>
        <w:t xml:space="preserve"> </w:t>
      </w:r>
      <w:r w:rsidRPr="002A4571">
        <w:rPr>
          <w:rFonts w:ascii="Arial" w:hAnsi="Arial" w:cs="Arial"/>
          <w:b/>
          <w:lang w:val="hr-HR"/>
        </w:rPr>
        <w:t>Vlastiti i namjenski izvori financiranja svakog pojedinog proračunskog korisnika nisu navedeni</w:t>
      </w:r>
      <w:r w:rsidR="00392779" w:rsidRPr="002A4571">
        <w:rPr>
          <w:rFonts w:ascii="Arial" w:hAnsi="Arial" w:cs="Arial"/>
          <w:b/>
          <w:lang w:val="hr-HR"/>
        </w:rPr>
        <w:t xml:space="preserve"> i potrebno ih je planirati prema raspoloživim podacima.</w:t>
      </w:r>
      <w:r w:rsidR="00E029D8">
        <w:rPr>
          <w:rFonts w:ascii="Arial" w:hAnsi="Arial" w:cs="Arial"/>
          <w:b/>
          <w:lang w:val="hr-HR"/>
        </w:rPr>
        <w:t xml:space="preserve"> </w:t>
      </w:r>
      <w:r w:rsidR="00F118AA">
        <w:rPr>
          <w:rFonts w:ascii="Arial" w:hAnsi="Arial" w:cs="Arial"/>
          <w:lang w:val="hr-HR"/>
        </w:rPr>
        <w:t xml:space="preserve">Ako se tijekom izrade proračuna utvrde  </w:t>
      </w:r>
      <w:r w:rsidR="00F46141">
        <w:rPr>
          <w:rFonts w:ascii="Arial" w:hAnsi="Arial" w:cs="Arial"/>
          <w:lang w:val="hr-HR"/>
        </w:rPr>
        <w:t>aktivnosti i projekti za koje je potrebno dodatno osigurati sredstva, to će se uz odobrenje Gradonačelnika, osigurati preraspodjelom limita između upravnih tijela.</w:t>
      </w:r>
    </w:p>
    <w:p w14:paraId="4C92AF25" w14:textId="65AB3EA4" w:rsidR="00C43F9B" w:rsidRDefault="002E3A77" w:rsidP="00293011">
      <w:pPr>
        <w:ind w:firstLine="56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Prihodi od prodaje nefinancijske imovine planiraju se za kapitalna ulaganja - projekte na razdjelima Grada Garešnice.</w:t>
      </w:r>
    </w:p>
    <w:p w14:paraId="4BFD2F81" w14:textId="77777777" w:rsidR="009A5667" w:rsidRDefault="009A5667" w:rsidP="00293011">
      <w:pPr>
        <w:ind w:firstLine="567"/>
        <w:jc w:val="both"/>
        <w:rPr>
          <w:rFonts w:ascii="Arial" w:hAnsi="Arial" w:cs="Arial"/>
          <w:lang w:val="hr-HR"/>
        </w:rPr>
      </w:pPr>
    </w:p>
    <w:p w14:paraId="41522D14" w14:textId="77777777" w:rsidR="009A5667" w:rsidRDefault="009A5667" w:rsidP="004C0464">
      <w:pPr>
        <w:jc w:val="both"/>
        <w:rPr>
          <w:rFonts w:ascii="Arial" w:hAnsi="Arial" w:cs="Arial"/>
          <w:lang w:val="hr-HR"/>
        </w:rPr>
      </w:pPr>
    </w:p>
    <w:p w14:paraId="1E788E03" w14:textId="77777777" w:rsidR="002205B7" w:rsidRDefault="002205B7" w:rsidP="004C0464">
      <w:pPr>
        <w:jc w:val="both"/>
        <w:rPr>
          <w:rFonts w:ascii="Arial" w:hAnsi="Arial" w:cs="Arial"/>
          <w:lang w:val="hr-HR"/>
        </w:rPr>
      </w:pPr>
    </w:p>
    <w:p w14:paraId="51488D2C" w14:textId="77777777" w:rsidR="009A5667" w:rsidRPr="002A4571" w:rsidRDefault="009A5667" w:rsidP="00293011">
      <w:pPr>
        <w:ind w:firstLine="567"/>
        <w:jc w:val="both"/>
        <w:rPr>
          <w:rFonts w:ascii="Arial" w:hAnsi="Arial" w:cs="Arial"/>
          <w:lang w:val="hr-HR"/>
        </w:rPr>
      </w:pPr>
    </w:p>
    <w:p w14:paraId="2F40E223" w14:textId="39086259" w:rsidR="00655D62" w:rsidRDefault="00F118AA" w:rsidP="00584282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V</w:t>
      </w:r>
      <w:r w:rsidR="00802DBF" w:rsidRPr="002A4571">
        <w:rPr>
          <w:rFonts w:ascii="Arial" w:hAnsi="Arial" w:cs="Arial"/>
          <w:b/>
          <w:lang w:val="hr-HR"/>
        </w:rPr>
        <w:t>isin</w:t>
      </w:r>
      <w:r>
        <w:rPr>
          <w:rFonts w:ascii="Arial" w:hAnsi="Arial" w:cs="Arial"/>
          <w:b/>
          <w:lang w:val="hr-HR"/>
        </w:rPr>
        <w:t>a</w:t>
      </w:r>
      <w:r w:rsidR="00802DBF" w:rsidRPr="002A4571">
        <w:rPr>
          <w:rFonts w:ascii="Arial" w:hAnsi="Arial" w:cs="Arial"/>
          <w:b/>
          <w:lang w:val="hr-HR"/>
        </w:rPr>
        <w:t xml:space="preserve"> financijskog plana za proračunske korisnike</w:t>
      </w:r>
      <w:r w:rsidR="00392779" w:rsidRPr="002A4571">
        <w:rPr>
          <w:rFonts w:ascii="Arial" w:hAnsi="Arial" w:cs="Arial"/>
          <w:b/>
          <w:lang w:val="hr-HR"/>
        </w:rPr>
        <w:t xml:space="preserve"> iz izvora</w:t>
      </w:r>
      <w:r w:rsidR="0045551C" w:rsidRPr="002A4571">
        <w:rPr>
          <w:rFonts w:ascii="Arial" w:hAnsi="Arial" w:cs="Arial"/>
          <w:b/>
          <w:lang w:val="hr-HR"/>
        </w:rPr>
        <w:t xml:space="preserve"> opći prihod</w:t>
      </w:r>
      <w:r w:rsidR="00392779" w:rsidRPr="002A4571">
        <w:rPr>
          <w:rFonts w:ascii="Arial" w:hAnsi="Arial" w:cs="Arial"/>
          <w:b/>
          <w:lang w:val="hr-HR"/>
        </w:rPr>
        <w:t>i</w:t>
      </w:r>
      <w:r w:rsidR="0045551C" w:rsidRPr="002A4571">
        <w:rPr>
          <w:rFonts w:ascii="Arial" w:hAnsi="Arial" w:cs="Arial"/>
          <w:b/>
          <w:lang w:val="hr-HR"/>
        </w:rPr>
        <w:t xml:space="preserve"> i primi</w:t>
      </w:r>
      <w:r w:rsidR="00392779" w:rsidRPr="002A4571">
        <w:rPr>
          <w:rFonts w:ascii="Arial" w:hAnsi="Arial" w:cs="Arial"/>
          <w:b/>
          <w:lang w:val="hr-HR"/>
        </w:rPr>
        <w:t>ci</w:t>
      </w:r>
      <w:r w:rsidR="002B016F">
        <w:rPr>
          <w:rFonts w:ascii="Arial" w:hAnsi="Arial" w:cs="Arial"/>
          <w:b/>
          <w:lang w:val="hr-HR"/>
        </w:rPr>
        <w:t xml:space="preserve"> </w:t>
      </w:r>
    </w:p>
    <w:p w14:paraId="10495A8F" w14:textId="77777777" w:rsidR="002205B7" w:rsidRDefault="002205B7" w:rsidP="00584282">
      <w:pPr>
        <w:jc w:val="center"/>
        <w:rPr>
          <w:rFonts w:ascii="Arial" w:hAnsi="Arial" w:cs="Arial"/>
          <w:b/>
          <w:lang w:val="hr-HR"/>
        </w:rPr>
      </w:pPr>
    </w:p>
    <w:p w14:paraId="73630C0D" w14:textId="77777777" w:rsidR="00C34C18" w:rsidRDefault="00C34C18" w:rsidP="00584282">
      <w:pPr>
        <w:jc w:val="center"/>
        <w:rPr>
          <w:rFonts w:ascii="Arial" w:hAnsi="Arial" w:cs="Arial"/>
          <w:b/>
          <w:lang w:val="hr-HR"/>
        </w:rPr>
      </w:pPr>
    </w:p>
    <w:tbl>
      <w:tblPr>
        <w:tblW w:w="9897" w:type="dxa"/>
        <w:tblLook w:val="04A0" w:firstRow="1" w:lastRow="0" w:firstColumn="1" w:lastColumn="0" w:noHBand="0" w:noVBand="1"/>
      </w:tblPr>
      <w:tblGrid>
        <w:gridCol w:w="960"/>
        <w:gridCol w:w="960"/>
        <w:gridCol w:w="1619"/>
        <w:gridCol w:w="1276"/>
        <w:gridCol w:w="1276"/>
        <w:gridCol w:w="1400"/>
        <w:gridCol w:w="6"/>
        <w:gridCol w:w="1234"/>
        <w:gridCol w:w="6"/>
        <w:gridCol w:w="1154"/>
        <w:gridCol w:w="6"/>
      </w:tblGrid>
      <w:tr w:rsidR="002205B7" w:rsidRPr="002205B7" w14:paraId="6ED9D0EC" w14:textId="77777777" w:rsidTr="002205B7">
        <w:trPr>
          <w:trHeight w:val="552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DDD3D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  <w:t>Razdjel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D243C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  <w:t>Glava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3D8AE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C6A11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Plan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E0CBC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Projekcija 2026.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B33D4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 xml:space="preserve">Projekcija 2027.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03A50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Projekcija 2028.</w:t>
            </w:r>
          </w:p>
        </w:tc>
      </w:tr>
      <w:tr w:rsidR="002205B7" w:rsidRPr="002205B7" w14:paraId="00A16114" w14:textId="77777777" w:rsidTr="002205B7">
        <w:trPr>
          <w:gridAfter w:val="1"/>
          <w:wAfter w:w="6" w:type="dxa"/>
          <w:trHeight w:val="55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E0FA" w14:textId="77777777" w:rsidR="002205B7" w:rsidRPr="002205B7" w:rsidRDefault="002205B7" w:rsidP="002205B7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9862" w14:textId="77777777" w:rsidR="002205B7" w:rsidRPr="002205B7" w:rsidRDefault="002205B7" w:rsidP="002205B7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BEF7" w14:textId="77777777" w:rsidR="002205B7" w:rsidRPr="002205B7" w:rsidRDefault="002205B7" w:rsidP="002205B7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001FE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93533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AF41D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B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3EFD9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A/Limit B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54693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A/Limit B</w:t>
            </w:r>
          </w:p>
        </w:tc>
      </w:tr>
      <w:tr w:rsidR="002205B7" w:rsidRPr="002205B7" w14:paraId="6634AC9A" w14:textId="77777777" w:rsidTr="002205B7">
        <w:trPr>
          <w:gridAfter w:val="1"/>
          <w:wAfter w:w="6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F07E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DC67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3D6D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Gradsko vijeće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488E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53.500,00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2DC7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35.820,00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FBFF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40.100,00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0ACC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20.100,00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37E9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20.100,00</w:t>
            </w:r>
          </w:p>
        </w:tc>
      </w:tr>
      <w:tr w:rsidR="002205B7" w:rsidRPr="002205B7" w14:paraId="152903CB" w14:textId="77777777" w:rsidTr="002205B7">
        <w:trPr>
          <w:gridAfter w:val="1"/>
          <w:wAfter w:w="6" w:type="dxa"/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6A50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34C9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E5EC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Vijeće srpske nacionalne manjina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85F3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E75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5.500,00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344E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5.500,00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57D9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EC8F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2205B7" w:rsidRPr="002205B7" w14:paraId="2B40B503" w14:textId="77777777" w:rsidTr="002205B7">
        <w:trPr>
          <w:gridAfter w:val="1"/>
          <w:wAfter w:w="6" w:type="dxa"/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2E0E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A87B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1E8B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 xml:space="preserve">Predstavnik češke </w:t>
            </w:r>
            <w:proofErr w:type="spellStart"/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nac.manjine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AC9D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DA79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5330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380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1C65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453B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400</w:t>
            </w:r>
          </w:p>
        </w:tc>
      </w:tr>
      <w:tr w:rsidR="002205B7" w:rsidRPr="002205B7" w14:paraId="18A060B6" w14:textId="77777777" w:rsidTr="002205B7">
        <w:trPr>
          <w:gridAfter w:val="1"/>
          <w:wAfter w:w="6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FFFD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8D30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4313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Ured gradonačelnika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2B88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117.540,00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F55F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05BF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27C2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203B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120.000,00</w:t>
            </w:r>
          </w:p>
        </w:tc>
      </w:tr>
      <w:tr w:rsidR="002205B7" w:rsidRPr="002205B7" w14:paraId="70F3029A" w14:textId="77777777" w:rsidTr="002205B7">
        <w:trPr>
          <w:gridAfter w:val="1"/>
          <w:wAfter w:w="6" w:type="dxa"/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E189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202F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75A0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Upravni odjel za društvene djelatnosti, imovinu i opće poslove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710F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1.049.232,00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490E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7AA0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0C1C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1.050.000,00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9305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1.070.000,00</w:t>
            </w:r>
          </w:p>
        </w:tc>
      </w:tr>
      <w:tr w:rsidR="002205B7" w:rsidRPr="002205B7" w14:paraId="2EB42B25" w14:textId="77777777" w:rsidTr="002205B7">
        <w:trPr>
          <w:gridAfter w:val="1"/>
          <w:wAfter w:w="6" w:type="dxa"/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BB57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D9EF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A428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Javna vatrogasna postrojba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4F72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526.000,00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BC1A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730.000,00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1CAB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730.000,00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A32F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800.000,00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44D4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800.000,00</w:t>
            </w:r>
          </w:p>
        </w:tc>
      </w:tr>
      <w:tr w:rsidR="002205B7" w:rsidRPr="002205B7" w14:paraId="57C50387" w14:textId="77777777" w:rsidTr="002205B7">
        <w:trPr>
          <w:gridAfter w:val="1"/>
          <w:wAfter w:w="6" w:type="dxa"/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F1C6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0FC5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E669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Dječji vrtić “Maslačak” Garešnica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2F12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1.080.000,00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B915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1.115.000,00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118D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1.115.000,00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2D87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1.200.000,00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960B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1.200.000,00</w:t>
            </w:r>
          </w:p>
        </w:tc>
      </w:tr>
      <w:tr w:rsidR="002205B7" w:rsidRPr="002205B7" w14:paraId="13F80A4D" w14:textId="77777777" w:rsidTr="002205B7">
        <w:trPr>
          <w:gridAfter w:val="1"/>
          <w:wAfter w:w="6" w:type="dxa"/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4296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4796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3031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proofErr w:type="spellStart"/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Hrv.knjižnica</w:t>
            </w:r>
            <w:proofErr w:type="spellEnd"/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 xml:space="preserve"> i čitaonica “Đuro Sudeta” Garešnica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9474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121.500,00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F903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140.900,00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BDE2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140.900,00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601E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142.000,00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30A5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142.000,00</w:t>
            </w:r>
          </w:p>
        </w:tc>
      </w:tr>
      <w:tr w:rsidR="002205B7" w:rsidRPr="002205B7" w14:paraId="67C16AD7" w14:textId="77777777" w:rsidTr="002205B7">
        <w:trPr>
          <w:gridAfter w:val="1"/>
          <w:wAfter w:w="6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F614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2964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D026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Javna ustanova Garešnica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0E16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168.000,00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1205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187.000,00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3437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187.000,00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F91F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190.000,00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FD9F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190.000,00</w:t>
            </w:r>
          </w:p>
        </w:tc>
      </w:tr>
      <w:tr w:rsidR="002205B7" w:rsidRPr="002205B7" w14:paraId="462189FE" w14:textId="77777777" w:rsidTr="002205B7">
        <w:trPr>
          <w:gridAfter w:val="1"/>
          <w:wAfter w:w="6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AF26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 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EDA5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 206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8631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Osnovna škola Garešnica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FFED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151.800,00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F4A5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165.500,00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5E11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165.500,00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A33E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170.000,00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5F1D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170.000,00</w:t>
            </w:r>
          </w:p>
        </w:tc>
      </w:tr>
      <w:tr w:rsidR="002205B7" w:rsidRPr="002205B7" w14:paraId="65D24111" w14:textId="77777777" w:rsidTr="002205B7">
        <w:trPr>
          <w:gridAfter w:val="1"/>
          <w:wAfter w:w="6" w:type="dxa"/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A06E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568F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6114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Osnovna škola Trnovitički Popovac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E76C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0C0C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2531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93F4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D89A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45.000,00</w:t>
            </w:r>
          </w:p>
        </w:tc>
      </w:tr>
      <w:tr w:rsidR="002205B7" w:rsidRPr="002205B7" w14:paraId="26F6FEDF" w14:textId="77777777" w:rsidTr="002205B7">
        <w:trPr>
          <w:gridAfter w:val="1"/>
          <w:wAfter w:w="6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210F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2E43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BD2C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Upravni odjel za financije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0BFD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283.300,00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BBEE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730.000,00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7D32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730.000,00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9194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750.000,00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86E7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780.000,00</w:t>
            </w:r>
          </w:p>
        </w:tc>
      </w:tr>
      <w:tr w:rsidR="002205B7" w:rsidRPr="002205B7" w14:paraId="599DC9D8" w14:textId="77777777" w:rsidTr="002205B7">
        <w:trPr>
          <w:gridAfter w:val="1"/>
          <w:wAfter w:w="6" w:type="dxa"/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7844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BEF1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EF4E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Upravni odjel za gospodarstvo i komunalni sustav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4F50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913.250,00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90F1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550.000,00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686E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550.000,00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3FF8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511.100,00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D83F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571.100,00</w:t>
            </w:r>
          </w:p>
        </w:tc>
      </w:tr>
      <w:tr w:rsidR="002205B7" w:rsidRPr="002205B7" w14:paraId="233AB4CB" w14:textId="77777777" w:rsidTr="002205B7">
        <w:trPr>
          <w:gridAfter w:val="1"/>
          <w:wAfter w:w="6" w:type="dxa"/>
          <w:trHeight w:val="288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53EF6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D0E88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4.515.002,00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31C7F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4.815.100,00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90A9B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4.819.380,00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8BE51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5.004.600,00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9F362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5.114.600,00</w:t>
            </w:r>
          </w:p>
        </w:tc>
      </w:tr>
    </w:tbl>
    <w:p w14:paraId="536734A3" w14:textId="77777777" w:rsidR="00C34C18" w:rsidRDefault="00C34C18" w:rsidP="00584282">
      <w:pPr>
        <w:jc w:val="center"/>
        <w:rPr>
          <w:rFonts w:ascii="Arial" w:hAnsi="Arial" w:cs="Arial"/>
          <w:b/>
          <w:lang w:val="hr-HR"/>
        </w:rPr>
      </w:pPr>
    </w:p>
    <w:p w14:paraId="6221E278" w14:textId="77777777" w:rsidR="00D33FD4" w:rsidRDefault="00D33FD4" w:rsidP="00584282">
      <w:pPr>
        <w:jc w:val="center"/>
        <w:rPr>
          <w:rFonts w:ascii="Arial" w:hAnsi="Arial" w:cs="Arial"/>
          <w:b/>
          <w:lang w:val="hr-HR"/>
        </w:rPr>
      </w:pPr>
    </w:p>
    <w:p w14:paraId="08AA78B5" w14:textId="77777777" w:rsidR="00D929B2" w:rsidRDefault="00D929B2" w:rsidP="00293011">
      <w:pPr>
        <w:rPr>
          <w:rFonts w:ascii="Arial" w:hAnsi="Arial" w:cs="Arial"/>
          <w:b/>
          <w:lang w:val="hr-HR"/>
        </w:rPr>
      </w:pPr>
    </w:p>
    <w:p w14:paraId="467D2522" w14:textId="77777777" w:rsidR="002205B7" w:rsidRPr="002A4571" w:rsidRDefault="002205B7" w:rsidP="00293011">
      <w:pPr>
        <w:rPr>
          <w:rFonts w:ascii="Arial" w:hAnsi="Arial" w:cs="Arial"/>
          <w:b/>
          <w:lang w:val="hr-HR"/>
        </w:rPr>
      </w:pPr>
    </w:p>
    <w:p w14:paraId="2858C5F6" w14:textId="77777777" w:rsidR="00F673B1" w:rsidRDefault="00F673B1" w:rsidP="002B016F">
      <w:pPr>
        <w:jc w:val="center"/>
        <w:rPr>
          <w:rFonts w:ascii="Arial" w:hAnsi="Arial" w:cs="Arial"/>
          <w:b/>
          <w:lang w:val="hr-HR"/>
        </w:rPr>
      </w:pPr>
    </w:p>
    <w:p w14:paraId="76BCC87C" w14:textId="735547DC" w:rsidR="003D515B" w:rsidRDefault="0045551C" w:rsidP="002B016F">
      <w:pPr>
        <w:jc w:val="center"/>
        <w:rPr>
          <w:rFonts w:ascii="Arial" w:hAnsi="Arial" w:cs="Arial"/>
          <w:b/>
          <w:lang w:val="hr-HR"/>
        </w:rPr>
      </w:pPr>
      <w:r w:rsidRPr="002A4571">
        <w:rPr>
          <w:rFonts w:ascii="Arial" w:hAnsi="Arial" w:cs="Arial"/>
          <w:b/>
          <w:lang w:val="hr-HR"/>
        </w:rPr>
        <w:lastRenderedPageBreak/>
        <w:t xml:space="preserve">Prijedlog visine financijskog plana za proračunske korisnike </w:t>
      </w:r>
      <w:r w:rsidR="00254832" w:rsidRPr="002A4571">
        <w:rPr>
          <w:rFonts w:ascii="Arial" w:hAnsi="Arial" w:cs="Arial"/>
          <w:b/>
          <w:lang w:val="hr-HR"/>
        </w:rPr>
        <w:t xml:space="preserve">iz namjenskih prihoda </w:t>
      </w:r>
      <w:r w:rsidR="00C16036">
        <w:rPr>
          <w:rFonts w:ascii="Arial" w:hAnsi="Arial" w:cs="Arial"/>
          <w:b/>
          <w:lang w:val="hr-HR"/>
        </w:rPr>
        <w:t>i vlastitih prihoda</w:t>
      </w:r>
    </w:p>
    <w:p w14:paraId="63B30F60" w14:textId="0F6EDAE3" w:rsidR="003D515B" w:rsidRPr="002B016F" w:rsidRDefault="003D515B" w:rsidP="003D515B">
      <w:pPr>
        <w:pStyle w:val="Odlomakpopisa"/>
        <w:numPr>
          <w:ilvl w:val="0"/>
          <w:numId w:val="29"/>
        </w:numPr>
        <w:jc w:val="right"/>
        <w:rPr>
          <w:rFonts w:ascii="Arial" w:hAnsi="Arial" w:cs="Arial"/>
          <w:b/>
          <w:sz w:val="18"/>
          <w:szCs w:val="18"/>
          <w:lang w:val="hr-HR"/>
        </w:rPr>
      </w:pPr>
      <w:r w:rsidRPr="002B016F">
        <w:rPr>
          <w:rFonts w:ascii="Arial" w:hAnsi="Arial" w:cs="Arial"/>
          <w:b/>
          <w:sz w:val="18"/>
          <w:szCs w:val="18"/>
          <w:lang w:val="hr-HR"/>
        </w:rPr>
        <w:t>u eurima</w:t>
      </w:r>
    </w:p>
    <w:p w14:paraId="48B7445A" w14:textId="77777777" w:rsidR="002205B7" w:rsidRDefault="004A14DB" w:rsidP="004A14DB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960"/>
        <w:gridCol w:w="960"/>
        <w:gridCol w:w="1860"/>
        <w:gridCol w:w="1860"/>
        <w:gridCol w:w="1360"/>
        <w:gridCol w:w="1400"/>
        <w:gridCol w:w="1240"/>
      </w:tblGrid>
      <w:tr w:rsidR="002205B7" w:rsidRPr="002205B7" w14:paraId="0E4D0458" w14:textId="77777777" w:rsidTr="002205B7">
        <w:trPr>
          <w:trHeight w:val="552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616F9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  <w:t>Razdjel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C25F8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  <w:t>Glava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9A14A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Naziv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D7A02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Plan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E8EBF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Projekcija 2026.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6FE25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Projekcija 2027.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0933B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Projekcija 2028.</w:t>
            </w:r>
          </w:p>
        </w:tc>
      </w:tr>
      <w:tr w:rsidR="002205B7" w:rsidRPr="002205B7" w14:paraId="12D1523A" w14:textId="77777777" w:rsidTr="002205B7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6981" w14:textId="77777777" w:rsidR="002205B7" w:rsidRPr="002205B7" w:rsidRDefault="002205B7" w:rsidP="002205B7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42EB" w14:textId="77777777" w:rsidR="002205B7" w:rsidRPr="002205B7" w:rsidRDefault="002205B7" w:rsidP="002205B7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0F08" w14:textId="77777777" w:rsidR="002205B7" w:rsidRPr="002205B7" w:rsidRDefault="002205B7" w:rsidP="002205B7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981B2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150B2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A/ 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19DFF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A/B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7179B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A / B</w:t>
            </w:r>
          </w:p>
        </w:tc>
      </w:tr>
      <w:tr w:rsidR="002205B7" w:rsidRPr="002205B7" w14:paraId="6E8F83A4" w14:textId="77777777" w:rsidTr="002205B7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4866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35EB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2914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Upravni odjel za društvene djelatnosti i opće poslove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B14B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5999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03C5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7774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205B7" w:rsidRPr="002205B7" w14:paraId="5556B423" w14:textId="77777777" w:rsidTr="002205B7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1701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2E8C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78A5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Dječji vrtić „Maslačak“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05DE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480.000,00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EAC3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530.000,00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483B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550.000,00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CFFB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560.000,00</w:t>
            </w:r>
          </w:p>
        </w:tc>
      </w:tr>
      <w:tr w:rsidR="002205B7" w:rsidRPr="002205B7" w14:paraId="4B419C0E" w14:textId="77777777" w:rsidTr="002205B7">
        <w:trPr>
          <w:trHeight w:val="52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8864" w14:textId="77777777" w:rsidR="002205B7" w:rsidRPr="002205B7" w:rsidRDefault="002205B7" w:rsidP="002205B7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50D2" w14:textId="77777777" w:rsidR="002205B7" w:rsidRPr="002205B7" w:rsidRDefault="002205B7" w:rsidP="002205B7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8917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(fiskalna održivost dječjih vrtića)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1A7B" w14:textId="77777777" w:rsidR="002205B7" w:rsidRPr="002205B7" w:rsidRDefault="002205B7" w:rsidP="002205B7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ECCD" w14:textId="77777777" w:rsidR="002205B7" w:rsidRPr="002205B7" w:rsidRDefault="002205B7" w:rsidP="002205B7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41B9" w14:textId="77777777" w:rsidR="002205B7" w:rsidRPr="002205B7" w:rsidRDefault="002205B7" w:rsidP="002205B7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3A76" w14:textId="77777777" w:rsidR="002205B7" w:rsidRPr="002205B7" w:rsidRDefault="002205B7" w:rsidP="002205B7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2205B7" w:rsidRPr="002205B7" w14:paraId="074AF09F" w14:textId="77777777" w:rsidTr="002205B7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A119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1806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4CC9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Upravni odjel za gospodarstvo i opće poslove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941D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975.645,26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CEE2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1.077.600,00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B6B4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1.042.600,00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E1DE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1.042.600,00</w:t>
            </w:r>
          </w:p>
        </w:tc>
      </w:tr>
      <w:tr w:rsidR="002205B7" w:rsidRPr="002205B7" w14:paraId="6EFC7F38" w14:textId="77777777" w:rsidTr="002205B7">
        <w:trPr>
          <w:trHeight w:val="288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DB79C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UKUPNO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9D031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1.463.645,26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48638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1.612.600,00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E08CE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1.597.600,00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4B2CF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1.607.600,00</w:t>
            </w:r>
          </w:p>
        </w:tc>
      </w:tr>
    </w:tbl>
    <w:p w14:paraId="1E0A2FFE" w14:textId="2E3BD716" w:rsidR="001B3A0C" w:rsidRDefault="001B3A0C" w:rsidP="004A14DB">
      <w:pPr>
        <w:rPr>
          <w:rFonts w:ascii="Arial" w:hAnsi="Arial" w:cs="Arial"/>
          <w:b/>
          <w:lang w:val="hr-HR"/>
        </w:rPr>
      </w:pPr>
    </w:p>
    <w:p w14:paraId="3593E381" w14:textId="77777777" w:rsidR="001B3A0C" w:rsidRDefault="001B3A0C" w:rsidP="004A14DB">
      <w:pPr>
        <w:rPr>
          <w:rFonts w:ascii="Arial" w:hAnsi="Arial" w:cs="Arial"/>
          <w:b/>
          <w:lang w:val="hr-HR"/>
        </w:rPr>
      </w:pPr>
    </w:p>
    <w:p w14:paraId="52C78F41" w14:textId="07DFF3AD" w:rsidR="00322F2B" w:rsidRDefault="004A14DB" w:rsidP="004A14DB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        </w:t>
      </w:r>
      <w:r w:rsidR="007C6C25">
        <w:rPr>
          <w:rFonts w:ascii="Arial" w:hAnsi="Arial" w:cs="Arial"/>
          <w:b/>
          <w:lang w:val="hr-HR"/>
        </w:rPr>
        <w:t>Planiranje rashoda proračunskih korisnika u sklopu decentraliziranih funkcija</w:t>
      </w:r>
    </w:p>
    <w:p w14:paraId="11F93AEA" w14:textId="2155D9EF" w:rsidR="00322F2B" w:rsidRDefault="00322F2B" w:rsidP="00E029D8">
      <w:pPr>
        <w:rPr>
          <w:rFonts w:ascii="Arial" w:hAnsi="Arial" w:cs="Arial"/>
          <w:b/>
          <w:lang w:val="hr-HR"/>
        </w:rPr>
      </w:pPr>
    </w:p>
    <w:p w14:paraId="69F8A908" w14:textId="5C009934" w:rsidR="00825275" w:rsidRDefault="00EC586A" w:rsidP="007C6C25">
      <w:pPr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Uputom Ministarstva financija za izradu proračuna JLP(R)S za 202</w:t>
      </w:r>
      <w:r w:rsidR="004C0464">
        <w:rPr>
          <w:rFonts w:ascii="Arial" w:hAnsi="Arial" w:cs="Arial"/>
          <w:bCs/>
          <w:lang w:val="hr-HR"/>
        </w:rPr>
        <w:t>6</w:t>
      </w:r>
      <w:r>
        <w:rPr>
          <w:rFonts w:ascii="Arial" w:hAnsi="Arial" w:cs="Arial"/>
          <w:bCs/>
          <w:lang w:val="hr-HR"/>
        </w:rPr>
        <w:t>-2027. godinu definirati će se financijski pokazatelji vezan</w:t>
      </w:r>
      <w:r w:rsidR="00825275">
        <w:rPr>
          <w:rFonts w:ascii="Arial" w:hAnsi="Arial" w:cs="Arial"/>
          <w:bCs/>
          <w:lang w:val="hr-HR"/>
        </w:rPr>
        <w:t>i</w:t>
      </w:r>
      <w:r>
        <w:rPr>
          <w:rFonts w:ascii="Arial" w:hAnsi="Arial" w:cs="Arial"/>
          <w:bCs/>
          <w:lang w:val="hr-HR"/>
        </w:rPr>
        <w:t xml:space="preserve"> uz financiranje decentraliziranih funkcija</w:t>
      </w:r>
      <w:r w:rsidR="00825275">
        <w:rPr>
          <w:rFonts w:ascii="Arial" w:hAnsi="Arial" w:cs="Arial"/>
          <w:bCs/>
          <w:lang w:val="hr-HR"/>
        </w:rPr>
        <w:t>,</w:t>
      </w:r>
      <w:r>
        <w:rPr>
          <w:rFonts w:ascii="Arial" w:hAnsi="Arial" w:cs="Arial"/>
          <w:bCs/>
          <w:lang w:val="hr-HR"/>
        </w:rPr>
        <w:t xml:space="preserve"> te će se izvršiti potrebna korekcija planiranih sredstava. </w:t>
      </w:r>
    </w:p>
    <w:p w14:paraId="4E67C807" w14:textId="5856369E" w:rsidR="007C6C25" w:rsidRDefault="00825275" w:rsidP="007C6C25">
      <w:pPr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Do dostavljanja Upute od strane </w:t>
      </w:r>
      <w:r w:rsidR="004A6F51">
        <w:rPr>
          <w:rFonts w:ascii="Arial" w:hAnsi="Arial" w:cs="Arial"/>
          <w:bCs/>
          <w:lang w:val="hr-HR"/>
        </w:rPr>
        <w:t>Ministarstva</w:t>
      </w:r>
      <w:r>
        <w:rPr>
          <w:rFonts w:ascii="Arial" w:hAnsi="Arial" w:cs="Arial"/>
          <w:bCs/>
          <w:lang w:val="hr-HR"/>
        </w:rPr>
        <w:t xml:space="preserve"> financija sredstva se planiraju na razini iznosa utvrđenih Odlukama Vlade RH o minimalnim financijskim standardima za decentralizirane funkcije u 202</w:t>
      </w:r>
      <w:r w:rsidR="004C0464">
        <w:rPr>
          <w:rFonts w:ascii="Arial" w:hAnsi="Arial" w:cs="Arial"/>
          <w:bCs/>
          <w:lang w:val="hr-HR"/>
        </w:rPr>
        <w:t>5</w:t>
      </w:r>
      <w:r>
        <w:rPr>
          <w:rFonts w:ascii="Arial" w:hAnsi="Arial" w:cs="Arial"/>
          <w:bCs/>
          <w:lang w:val="hr-HR"/>
        </w:rPr>
        <w:t>. godini.</w:t>
      </w:r>
    </w:p>
    <w:p w14:paraId="7044D7EE" w14:textId="1C1CBEB3" w:rsidR="00BA2D77" w:rsidRPr="00E12E42" w:rsidRDefault="00BA2D77" w:rsidP="00BA2D77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  <w:r>
        <w:rPr>
          <w:rFonts w:ascii="Arial" w:hAnsi="Arial" w:cs="Arial"/>
          <w:bCs/>
          <w:sz w:val="22"/>
          <w:szCs w:val="22"/>
          <w:lang w:val="hr-HR"/>
        </w:rPr>
        <w:t>Napominjemo da se iz ukupnih decentraliziranih sredstava za školstvo mora planirati i trošak za prijevoz učenika u osnovnim školama. Isti trošak planira nadležni Upravni odjel pod programom Obrazovanje, Aktivnost -  Sufinanciranje troškova prijevoza učenika osnovnih škola, a ne osnovne škole u svojim financijskim planovima.</w:t>
      </w:r>
    </w:p>
    <w:p w14:paraId="081D7405" w14:textId="77777777" w:rsidR="00A806BA" w:rsidRDefault="00A806BA" w:rsidP="007C6C25">
      <w:pPr>
        <w:jc w:val="both"/>
        <w:rPr>
          <w:rFonts w:ascii="Arial" w:hAnsi="Arial" w:cs="Arial"/>
          <w:bCs/>
          <w:lang w:val="hr-HR"/>
        </w:rPr>
      </w:pPr>
    </w:p>
    <w:tbl>
      <w:tblPr>
        <w:tblW w:w="9681" w:type="dxa"/>
        <w:tblLook w:val="04A0" w:firstRow="1" w:lastRow="0" w:firstColumn="1" w:lastColumn="0" w:noHBand="0" w:noVBand="1"/>
      </w:tblPr>
      <w:tblGrid>
        <w:gridCol w:w="846"/>
        <w:gridCol w:w="850"/>
        <w:gridCol w:w="1860"/>
        <w:gridCol w:w="1259"/>
        <w:gridCol w:w="1275"/>
        <w:gridCol w:w="1191"/>
        <w:gridCol w:w="6"/>
        <w:gridCol w:w="1234"/>
        <w:gridCol w:w="1160"/>
      </w:tblGrid>
      <w:tr w:rsidR="002205B7" w:rsidRPr="002205B7" w14:paraId="04F7FD9C" w14:textId="77777777" w:rsidTr="002205B7">
        <w:trPr>
          <w:trHeight w:val="28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BB490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  <w:t>Razdjel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AE82F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  <w:t>Glava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A0DD1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Naziv korisnika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0F45A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Plan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AE9FB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Projekcija 2026.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EE805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Projekcija 2027. i 2028.</w:t>
            </w:r>
          </w:p>
        </w:tc>
      </w:tr>
      <w:tr w:rsidR="002205B7" w:rsidRPr="002205B7" w14:paraId="609C3C7F" w14:textId="77777777" w:rsidTr="002205B7">
        <w:trPr>
          <w:trHeight w:val="28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EB77" w14:textId="77777777" w:rsidR="002205B7" w:rsidRPr="002205B7" w:rsidRDefault="002205B7" w:rsidP="002205B7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0B00" w14:textId="77777777" w:rsidR="002205B7" w:rsidRPr="002205B7" w:rsidRDefault="002205B7" w:rsidP="002205B7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BF83" w14:textId="77777777" w:rsidR="002205B7" w:rsidRPr="002205B7" w:rsidRDefault="002205B7" w:rsidP="002205B7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7ED7D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EB9A4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48B45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B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F7C81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841AB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B</w:t>
            </w:r>
          </w:p>
        </w:tc>
      </w:tr>
      <w:tr w:rsidR="002205B7" w:rsidRPr="002205B7" w14:paraId="3030C4FA" w14:textId="77777777" w:rsidTr="002205B7">
        <w:trPr>
          <w:trHeight w:val="5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CC3F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6D3F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D3FE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Javna vatrogasna postrojba </w:t>
            </w:r>
            <w:proofErr w:type="spellStart"/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dec.sredstva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8367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344.144,00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CEE0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344.144,00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33A7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368.000,00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6410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368.000,00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7DD9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368.000,00</w:t>
            </w:r>
          </w:p>
        </w:tc>
      </w:tr>
      <w:tr w:rsidR="002205B7" w:rsidRPr="002205B7" w14:paraId="394D9530" w14:textId="77777777" w:rsidTr="002205B7">
        <w:trPr>
          <w:trHeight w:val="7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67D0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6ADC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3AAA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Izvor. 1.1.1. Opći prihodi i primici – (</w:t>
            </w:r>
            <w:proofErr w:type="spellStart"/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dec.sredstva</w:t>
            </w:r>
            <w:proofErr w:type="spellEnd"/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 xml:space="preserve"> iz poreza na dohodak)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3CD7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CD9D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41.000,00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BAC8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41.000,00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4DB8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41.000,00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6C1E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41.000,00</w:t>
            </w:r>
          </w:p>
        </w:tc>
      </w:tr>
      <w:tr w:rsidR="002205B7" w:rsidRPr="002205B7" w14:paraId="15B7082C" w14:textId="77777777" w:rsidTr="002205B7">
        <w:trPr>
          <w:trHeight w:val="7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278E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599C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AC96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 xml:space="preserve">Izvor 5.2.5. – Državni proračun – </w:t>
            </w:r>
            <w:proofErr w:type="spellStart"/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dec.sredstva</w:t>
            </w:r>
            <w:proofErr w:type="spellEnd"/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 xml:space="preserve"> vatrogastvo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B415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261.846,00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6F4F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261.846,00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EFE9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285.000,00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78B0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285.000,00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D6DF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285.000,00</w:t>
            </w:r>
          </w:p>
        </w:tc>
      </w:tr>
      <w:tr w:rsidR="002205B7" w:rsidRPr="002205B7" w14:paraId="796621C7" w14:textId="77777777" w:rsidTr="002205B7">
        <w:trPr>
          <w:trHeight w:val="5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4DB0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1A46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D841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Izvor. 5.5.1 Općinski proračun - Grad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13F4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41.298,00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1F0E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41.298,00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2464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F508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42.000,00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128B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42.000,00</w:t>
            </w:r>
          </w:p>
        </w:tc>
      </w:tr>
      <w:tr w:rsidR="002205B7" w:rsidRPr="002205B7" w14:paraId="1A4D287F" w14:textId="77777777" w:rsidTr="002205B7">
        <w:trPr>
          <w:trHeight w:val="7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D3D7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C562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181F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Upravni odjel za društvene djelatnosti, imovinu i opće poslove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16BB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186.811,00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E9FC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186.811,00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5186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186.811,00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4783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186.811,00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5184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186.811,00</w:t>
            </w:r>
          </w:p>
        </w:tc>
      </w:tr>
      <w:tr w:rsidR="002205B7" w:rsidRPr="002205B7" w14:paraId="3FFF0CDD" w14:textId="77777777" w:rsidTr="002205B7">
        <w:trPr>
          <w:trHeight w:val="7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4710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E9C3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931E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 xml:space="preserve">Izvor 5.2.4 Državni proračun – </w:t>
            </w:r>
            <w:proofErr w:type="spellStart"/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dec.sredstva</w:t>
            </w:r>
            <w:proofErr w:type="spellEnd"/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 xml:space="preserve"> školstvo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9EFE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111.811,00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5FD8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111.811,00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DF0D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111.811,00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B9AF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111.811,00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3EBF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111.811,00</w:t>
            </w:r>
          </w:p>
        </w:tc>
      </w:tr>
      <w:tr w:rsidR="002205B7" w:rsidRPr="002205B7" w14:paraId="20728244" w14:textId="77777777" w:rsidTr="002205B7">
        <w:trPr>
          <w:trHeight w:val="7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4E35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0B83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8CA3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Izvor. 1.1.1. Opći prihodi i primici – (</w:t>
            </w:r>
            <w:proofErr w:type="spellStart"/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dec.sredstva</w:t>
            </w:r>
            <w:proofErr w:type="spellEnd"/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 xml:space="preserve"> iz poreza na dohodak)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2035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66AD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B105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F32C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9741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</w:tr>
      <w:tr w:rsidR="002205B7" w:rsidRPr="002205B7" w14:paraId="1E1A9FA2" w14:textId="77777777" w:rsidTr="002205B7">
        <w:trPr>
          <w:trHeight w:val="5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2286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54E1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32A6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Osnovna škola Garešnica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EE43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3FA7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D62A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E3B3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06B8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110.000,00</w:t>
            </w:r>
          </w:p>
        </w:tc>
      </w:tr>
      <w:tr w:rsidR="002205B7" w:rsidRPr="002205B7" w14:paraId="1AE8D293" w14:textId="77777777" w:rsidTr="002205B7">
        <w:trPr>
          <w:trHeight w:val="7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C02C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4C45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EFAD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 xml:space="preserve">Izvor 5.2.4 Državni proračun – </w:t>
            </w:r>
            <w:proofErr w:type="spellStart"/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dec.sredstva</w:t>
            </w:r>
            <w:proofErr w:type="spellEnd"/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 xml:space="preserve"> školstvo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75F3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A44B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DA38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4B51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4C5F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110.000,00</w:t>
            </w:r>
          </w:p>
        </w:tc>
      </w:tr>
      <w:tr w:rsidR="002205B7" w:rsidRPr="002205B7" w14:paraId="468F34D8" w14:textId="77777777" w:rsidTr="002205B7">
        <w:trPr>
          <w:trHeight w:val="5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00D4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C465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2870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Osnovna škola Trnovitički Popovac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310C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6376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985C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C9E2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8904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2205B7" w:rsidRPr="002205B7" w14:paraId="18CA0A53" w14:textId="77777777" w:rsidTr="002205B7">
        <w:trPr>
          <w:trHeight w:val="7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2CDD" w14:textId="77777777" w:rsidR="002205B7" w:rsidRPr="002205B7" w:rsidRDefault="002205B7" w:rsidP="002205B7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17CB" w14:textId="77777777" w:rsidR="002205B7" w:rsidRPr="002205B7" w:rsidRDefault="002205B7" w:rsidP="002205B7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83CF" w14:textId="77777777" w:rsidR="002205B7" w:rsidRPr="002205B7" w:rsidRDefault="002205B7" w:rsidP="002205B7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 xml:space="preserve">Izvor 5.2.4 Državni proračun – </w:t>
            </w:r>
            <w:proofErr w:type="spellStart"/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dec.sredstva</w:t>
            </w:r>
            <w:proofErr w:type="spellEnd"/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 xml:space="preserve"> školstvo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9DD3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8AC9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0068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893E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0C34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</w:tr>
    </w:tbl>
    <w:p w14:paraId="1D784A18" w14:textId="77777777" w:rsidR="002205B7" w:rsidRDefault="002205B7" w:rsidP="007C6C25">
      <w:pPr>
        <w:jc w:val="both"/>
        <w:rPr>
          <w:rFonts w:ascii="Arial" w:hAnsi="Arial" w:cs="Arial"/>
          <w:bCs/>
          <w:lang w:val="hr-HR"/>
        </w:rPr>
      </w:pPr>
    </w:p>
    <w:p w14:paraId="085E0C29" w14:textId="77777777" w:rsidR="002205B7" w:rsidRDefault="002205B7" w:rsidP="007C6C25">
      <w:pPr>
        <w:jc w:val="both"/>
        <w:rPr>
          <w:rFonts w:ascii="Arial" w:hAnsi="Arial" w:cs="Arial"/>
          <w:bCs/>
          <w:lang w:val="hr-HR"/>
        </w:rPr>
      </w:pPr>
    </w:p>
    <w:p w14:paraId="1B91A89B" w14:textId="77777777" w:rsidR="007954B7" w:rsidRDefault="007954B7" w:rsidP="007C6C25">
      <w:pPr>
        <w:jc w:val="both"/>
        <w:rPr>
          <w:rFonts w:ascii="Arial" w:hAnsi="Arial" w:cs="Arial"/>
          <w:bCs/>
          <w:lang w:val="hr-HR"/>
        </w:rPr>
      </w:pPr>
    </w:p>
    <w:p w14:paraId="55013837" w14:textId="77777777" w:rsidR="007954B7" w:rsidRDefault="007954B7" w:rsidP="007C6C25">
      <w:pPr>
        <w:jc w:val="both"/>
        <w:rPr>
          <w:rFonts w:ascii="Arial" w:hAnsi="Arial" w:cs="Arial"/>
          <w:bCs/>
          <w:lang w:val="hr-HR"/>
        </w:rPr>
      </w:pPr>
    </w:p>
    <w:p w14:paraId="7E8CC878" w14:textId="77777777" w:rsidR="007954B7" w:rsidRDefault="007954B7" w:rsidP="007C6C25">
      <w:pPr>
        <w:jc w:val="both"/>
        <w:rPr>
          <w:rFonts w:ascii="Arial" w:hAnsi="Arial" w:cs="Arial"/>
          <w:bCs/>
          <w:lang w:val="hr-HR"/>
        </w:rPr>
      </w:pPr>
    </w:p>
    <w:p w14:paraId="7EB813B9" w14:textId="3DDF190D" w:rsidR="007954B7" w:rsidRDefault="007954B7" w:rsidP="007954B7">
      <w:pPr>
        <w:jc w:val="center"/>
        <w:rPr>
          <w:rFonts w:ascii="Arial" w:hAnsi="Arial" w:cs="Arial"/>
          <w:b/>
          <w:lang w:val="hr-HR"/>
        </w:rPr>
      </w:pPr>
      <w:r w:rsidRPr="002A4571">
        <w:rPr>
          <w:rFonts w:ascii="Arial" w:hAnsi="Arial" w:cs="Arial"/>
          <w:b/>
          <w:lang w:val="hr-HR"/>
        </w:rPr>
        <w:t xml:space="preserve">Prijedlog visine financijskog plana za proračunske korisnike iz </w:t>
      </w:r>
      <w:r>
        <w:rPr>
          <w:rFonts w:ascii="Arial" w:hAnsi="Arial" w:cs="Arial"/>
          <w:b/>
          <w:lang w:val="hr-HR"/>
        </w:rPr>
        <w:t xml:space="preserve">općih prihoda i primitaka, </w:t>
      </w:r>
      <w:r w:rsidRPr="002A4571">
        <w:rPr>
          <w:rFonts w:ascii="Arial" w:hAnsi="Arial" w:cs="Arial"/>
          <w:b/>
          <w:lang w:val="hr-HR"/>
        </w:rPr>
        <w:t>namjenskih</w:t>
      </w:r>
      <w:r>
        <w:rPr>
          <w:rFonts w:ascii="Arial" w:hAnsi="Arial" w:cs="Arial"/>
          <w:b/>
          <w:lang w:val="hr-HR"/>
        </w:rPr>
        <w:t xml:space="preserve"> </w:t>
      </w:r>
      <w:r w:rsidRPr="002A4571">
        <w:rPr>
          <w:rFonts w:ascii="Arial" w:hAnsi="Arial" w:cs="Arial"/>
          <w:b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>i vlastitih prihoda</w:t>
      </w:r>
      <w:r>
        <w:rPr>
          <w:rFonts w:ascii="Arial" w:hAnsi="Arial" w:cs="Arial"/>
          <w:b/>
          <w:lang w:val="hr-HR"/>
        </w:rPr>
        <w:t xml:space="preserve"> Grada Garešnice te decentraliziranih sredstava </w:t>
      </w:r>
    </w:p>
    <w:p w14:paraId="09CCF940" w14:textId="77777777" w:rsidR="002205B7" w:rsidRDefault="002205B7" w:rsidP="007C6C25">
      <w:pPr>
        <w:jc w:val="both"/>
        <w:rPr>
          <w:rFonts w:ascii="Arial" w:hAnsi="Arial" w:cs="Arial"/>
          <w:bCs/>
          <w:lang w:val="hr-HR"/>
        </w:rPr>
      </w:pPr>
    </w:p>
    <w:p w14:paraId="43C7641D" w14:textId="77777777" w:rsidR="002205B7" w:rsidRDefault="002205B7" w:rsidP="007C6C25">
      <w:pPr>
        <w:jc w:val="both"/>
        <w:rPr>
          <w:rFonts w:ascii="Arial" w:hAnsi="Arial" w:cs="Arial"/>
          <w:bCs/>
          <w:lang w:val="hr-HR"/>
        </w:rPr>
      </w:pPr>
    </w:p>
    <w:tbl>
      <w:tblPr>
        <w:tblW w:w="9862" w:type="dxa"/>
        <w:tblLook w:val="04A0" w:firstRow="1" w:lastRow="0" w:firstColumn="1" w:lastColumn="0" w:noHBand="0" w:noVBand="1"/>
      </w:tblPr>
      <w:tblGrid>
        <w:gridCol w:w="846"/>
        <w:gridCol w:w="850"/>
        <w:gridCol w:w="1838"/>
        <w:gridCol w:w="1418"/>
        <w:gridCol w:w="1360"/>
        <w:gridCol w:w="1333"/>
        <w:gridCol w:w="1139"/>
        <w:gridCol w:w="1078"/>
      </w:tblGrid>
      <w:tr w:rsidR="002205B7" w:rsidRPr="002205B7" w14:paraId="58CBD166" w14:textId="77777777" w:rsidTr="002205B7">
        <w:trPr>
          <w:trHeight w:val="288"/>
        </w:trPr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7F7579BA" w14:textId="136B31D0" w:rsidR="002205B7" w:rsidRPr="002205B7" w:rsidRDefault="002205B7" w:rsidP="002205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2205B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 xml:space="preserve">UKUPNO </w:t>
            </w:r>
            <w:r w:rsidR="007954B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SVI IZVORI</w:t>
            </w:r>
          </w:p>
        </w:tc>
      </w:tr>
      <w:tr w:rsidR="002205B7" w:rsidRPr="002205B7" w14:paraId="1EA07757" w14:textId="77777777" w:rsidTr="002205B7">
        <w:trPr>
          <w:trHeight w:val="288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D2793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  <w:t>Razdjel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3ECFF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  <w:t>Glava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7CE20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Naziv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B7327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Plan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D4441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06E72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9D691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959A3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2</w:t>
            </w:r>
          </w:p>
        </w:tc>
      </w:tr>
      <w:tr w:rsidR="002205B7" w:rsidRPr="002205B7" w14:paraId="1FA94FB7" w14:textId="77777777" w:rsidTr="002205B7">
        <w:trPr>
          <w:trHeight w:val="288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1622" w14:textId="77777777" w:rsidR="002205B7" w:rsidRPr="002205B7" w:rsidRDefault="002205B7" w:rsidP="002205B7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D272" w14:textId="77777777" w:rsidR="002205B7" w:rsidRPr="002205B7" w:rsidRDefault="002205B7" w:rsidP="002205B7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2CD0" w14:textId="77777777" w:rsidR="002205B7" w:rsidRPr="002205B7" w:rsidRDefault="002205B7" w:rsidP="002205B7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219C1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2D40F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2026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E2036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2026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68C82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2027/2028</w:t>
            </w:r>
          </w:p>
        </w:tc>
      </w:tr>
      <w:tr w:rsidR="002205B7" w:rsidRPr="002205B7" w14:paraId="1482106C" w14:textId="77777777" w:rsidTr="002205B7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D5F4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CD81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101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9BDE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Gradsko vijeće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4A7E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53.500,00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C27A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35.820,00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A214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40.100,00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B859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20.100,00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1B6E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20.100,00</w:t>
            </w:r>
          </w:p>
        </w:tc>
      </w:tr>
      <w:tr w:rsidR="002205B7" w:rsidRPr="002205B7" w14:paraId="3189C377" w14:textId="77777777" w:rsidTr="002205B7">
        <w:trPr>
          <w:trHeight w:val="5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C152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4892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101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E473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Vijeće srpske nacionalne manjina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00B1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5.500,00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7C3E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5.500,00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0641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5.500,00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BA24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B857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2205B7" w:rsidRPr="002205B7" w14:paraId="27EF0236" w14:textId="77777777" w:rsidTr="002205B7">
        <w:trPr>
          <w:trHeight w:val="5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6840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25AF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101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7A86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 xml:space="preserve">Predstavnik češke </w:t>
            </w:r>
            <w:proofErr w:type="spellStart"/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nac.manjine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3941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2C88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380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46E8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0288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E37C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400</w:t>
            </w:r>
          </w:p>
        </w:tc>
      </w:tr>
      <w:tr w:rsidR="002205B7" w:rsidRPr="002205B7" w14:paraId="672D2E2B" w14:textId="77777777" w:rsidTr="002205B7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9654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DDA5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102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E792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Ured gradonačelnika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A3B5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117.540,00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1E2A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E8B5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2B1D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DCB0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120.000,00</w:t>
            </w:r>
          </w:p>
        </w:tc>
      </w:tr>
      <w:tr w:rsidR="002205B7" w:rsidRPr="002205B7" w14:paraId="3FD7ADDA" w14:textId="77777777" w:rsidTr="002205B7">
        <w:trPr>
          <w:trHeight w:val="7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067B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74DF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8733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Upravni odjel za društvene djelatnosti, imovinu i opće poslove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707E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1.244.043,00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57C1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1.191.811,00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79FA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1.191.811,00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5731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1.241.811,00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D7E1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1.261.811,00</w:t>
            </w:r>
          </w:p>
        </w:tc>
      </w:tr>
      <w:tr w:rsidR="002205B7" w:rsidRPr="002205B7" w14:paraId="17DA0D07" w14:textId="77777777" w:rsidTr="002205B7">
        <w:trPr>
          <w:trHeight w:val="5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593D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5938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8DEF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Javna vatrogasna postrojba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0CCD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870.144,00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DB6F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1.074.144,00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E552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1.098.000,00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7D3E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1.168.000,00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7011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1.168.000,00</w:t>
            </w:r>
          </w:p>
        </w:tc>
      </w:tr>
      <w:tr w:rsidR="002205B7" w:rsidRPr="002205B7" w14:paraId="617272F3" w14:textId="77777777" w:rsidTr="002205B7">
        <w:trPr>
          <w:trHeight w:val="5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78A5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2722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3158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Dječji vrtić “Maslačak” Garešnica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EFAF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1.560.000,00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EA03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1.645.000,00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3BF9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1.665.000,00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92DB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1.760.000,00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9568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1.760.000,00</w:t>
            </w:r>
          </w:p>
        </w:tc>
      </w:tr>
      <w:tr w:rsidR="002205B7" w:rsidRPr="002205B7" w14:paraId="1C2E018F" w14:textId="77777777" w:rsidTr="002205B7">
        <w:trPr>
          <w:trHeight w:val="5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B425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EC1F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44B0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proofErr w:type="spellStart"/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Hrv.knjižnica</w:t>
            </w:r>
            <w:proofErr w:type="spellEnd"/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 xml:space="preserve"> i čitaonica “Đuro Sudeta” Garešnica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1590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121.500,00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184C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140.900,00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CD10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140.900,00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B429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142.000,00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381A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142.000,00</w:t>
            </w:r>
          </w:p>
        </w:tc>
      </w:tr>
      <w:tr w:rsidR="002205B7" w:rsidRPr="002205B7" w14:paraId="67586973" w14:textId="77777777" w:rsidTr="002205B7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82B3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C5E5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DD39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Javna ustanova Garešnica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B74A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168.000,00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54B9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187.000,00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F195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187.000,00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B9B2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190.000,00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AFF6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190.000,00</w:t>
            </w:r>
          </w:p>
        </w:tc>
      </w:tr>
      <w:tr w:rsidR="002205B7" w:rsidRPr="002205B7" w14:paraId="1E591ACE" w14:textId="77777777" w:rsidTr="002205B7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4EFF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 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6DE5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 206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BB30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Osnovna škola Garešnica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07D7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261.800,00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900F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275.500,00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57D4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275.500,00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4BAF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280.000,00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7973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280.000,00</w:t>
            </w:r>
          </w:p>
        </w:tc>
      </w:tr>
      <w:tr w:rsidR="002205B7" w:rsidRPr="002205B7" w14:paraId="3F45B1E2" w14:textId="77777777" w:rsidTr="002205B7">
        <w:trPr>
          <w:trHeight w:val="5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0522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E14F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8C7B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Osnovna škola Trnovitički Popovac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4365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85.000,00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4525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85.000,00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72E9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85.000,00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1FA6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85.000,00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F654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85.000,00</w:t>
            </w:r>
          </w:p>
        </w:tc>
      </w:tr>
      <w:tr w:rsidR="002205B7" w:rsidRPr="002205B7" w14:paraId="2BB45A9C" w14:textId="77777777" w:rsidTr="002205B7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FBDF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92E0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301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4E68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Upravni odjel za financije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93A6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283.300,00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ECB3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730.000,00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34A5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730.000,00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5875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750.000,00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7B64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780.000,00</w:t>
            </w:r>
          </w:p>
        </w:tc>
      </w:tr>
      <w:tr w:rsidR="002205B7" w:rsidRPr="002205B7" w14:paraId="1C81E5E1" w14:textId="77777777" w:rsidTr="002205B7">
        <w:trPr>
          <w:trHeight w:val="7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DDC0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F71F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401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6170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Upravni odjel za gospodarstvo i komunalni sustav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E539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2.170.895,26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85E3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1.627.600,00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288F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1.627.600,00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E0A5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1.553.700,00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0CF4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1.613.700,00</w:t>
            </w:r>
          </w:p>
        </w:tc>
      </w:tr>
      <w:tr w:rsidR="002205B7" w:rsidRPr="002205B7" w14:paraId="663C3ADB" w14:textId="77777777" w:rsidTr="002205B7">
        <w:trPr>
          <w:trHeight w:val="288"/>
        </w:trPr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C9851" w14:textId="77777777" w:rsidR="002205B7" w:rsidRPr="002205B7" w:rsidRDefault="002205B7" w:rsidP="002205B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UKUPNO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C4262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6.941.602,26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B4CBE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7.108.655,00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BF623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7.156.791,00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E44E0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7.317.011,00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52D01" w14:textId="77777777" w:rsidR="002205B7" w:rsidRPr="002205B7" w:rsidRDefault="002205B7" w:rsidP="002205B7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205B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7.427.011,00</w:t>
            </w:r>
          </w:p>
        </w:tc>
      </w:tr>
    </w:tbl>
    <w:p w14:paraId="0586E9CB" w14:textId="77777777" w:rsidR="002205B7" w:rsidRDefault="002205B7" w:rsidP="007C6C25">
      <w:pPr>
        <w:jc w:val="both"/>
        <w:rPr>
          <w:rFonts w:ascii="Arial" w:hAnsi="Arial" w:cs="Arial"/>
          <w:bCs/>
          <w:lang w:val="hr-HR"/>
        </w:rPr>
      </w:pPr>
    </w:p>
    <w:p w14:paraId="2851501F" w14:textId="77777777" w:rsidR="002205B7" w:rsidRDefault="002205B7" w:rsidP="007C6C25">
      <w:pPr>
        <w:jc w:val="both"/>
        <w:rPr>
          <w:rFonts w:ascii="Arial" w:hAnsi="Arial" w:cs="Arial"/>
          <w:bCs/>
          <w:lang w:val="hr-HR"/>
        </w:rPr>
      </w:pPr>
    </w:p>
    <w:p w14:paraId="67E0391E" w14:textId="77777777" w:rsidR="002205B7" w:rsidRDefault="002205B7" w:rsidP="007C6C25">
      <w:pPr>
        <w:jc w:val="both"/>
        <w:rPr>
          <w:rFonts w:ascii="Arial" w:hAnsi="Arial" w:cs="Arial"/>
          <w:bCs/>
          <w:lang w:val="hr-HR"/>
        </w:rPr>
      </w:pPr>
    </w:p>
    <w:p w14:paraId="263CFF97" w14:textId="77777777" w:rsidR="002205B7" w:rsidRDefault="002205B7" w:rsidP="007C6C25">
      <w:pPr>
        <w:jc w:val="both"/>
        <w:rPr>
          <w:rFonts w:ascii="Arial" w:hAnsi="Arial" w:cs="Arial"/>
          <w:bCs/>
          <w:lang w:val="hr-HR"/>
        </w:rPr>
      </w:pPr>
    </w:p>
    <w:p w14:paraId="062C36EF" w14:textId="77777777" w:rsidR="002205B7" w:rsidRDefault="002205B7" w:rsidP="007C6C25">
      <w:pPr>
        <w:jc w:val="both"/>
        <w:rPr>
          <w:rFonts w:ascii="Arial" w:hAnsi="Arial" w:cs="Arial"/>
          <w:bCs/>
          <w:lang w:val="hr-HR"/>
        </w:rPr>
      </w:pPr>
    </w:p>
    <w:p w14:paraId="7A9008BF" w14:textId="77777777" w:rsidR="0015782B" w:rsidRDefault="0015782B" w:rsidP="007C6C25">
      <w:pPr>
        <w:jc w:val="both"/>
        <w:rPr>
          <w:rFonts w:ascii="Arial" w:hAnsi="Arial" w:cs="Arial"/>
          <w:bCs/>
          <w:lang w:val="hr-HR"/>
        </w:rPr>
      </w:pPr>
    </w:p>
    <w:p w14:paraId="24DD9A49" w14:textId="7BCE6D85" w:rsidR="004A14DB" w:rsidRDefault="004A14DB" w:rsidP="004A14DB">
      <w:pPr>
        <w:pStyle w:val="Obinitekst"/>
        <w:ind w:firstLine="567"/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Status i planiranje proračunskih sredstava za vijeća i predstavnike nacionalnih manjina</w:t>
      </w:r>
    </w:p>
    <w:p w14:paraId="6474B769" w14:textId="77777777" w:rsidR="004A14DB" w:rsidRDefault="004A14DB" w:rsidP="004A14DB">
      <w:pPr>
        <w:pStyle w:val="Obinitekst"/>
        <w:ind w:firstLine="567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787B5947" w14:textId="77777777" w:rsidR="00FB0DF1" w:rsidRDefault="00FB0DF1" w:rsidP="004A14DB">
      <w:pPr>
        <w:pStyle w:val="Obinitekst"/>
        <w:ind w:firstLine="567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6CAD2FA0" w14:textId="13D8E8F7" w:rsidR="004A14DB" w:rsidRPr="00BA2D77" w:rsidRDefault="004A14DB" w:rsidP="004A14DB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4A14DB">
        <w:rPr>
          <w:rFonts w:ascii="Arial" w:hAnsi="Arial" w:cs="Arial"/>
          <w:sz w:val="22"/>
          <w:szCs w:val="22"/>
          <w:lang w:val="hr-HR"/>
        </w:rPr>
        <w:t xml:space="preserve">S obzirom da u postojećoj regulativi nije jednoznačno određeno tko se može smatrati osnivačem vijeća, koordinacija vijeća i predstavnika nacionalne manjine, a uzimajući u obzir da se radi o predstavnicima nacionalnih manjina koji se sukladno zakonu osiguranim pravima biraju na izborima sa svrhom sudjelovanja u javnom životu i upravljanju lokalnim poslovima u jedinicama lokalne i područne (regionalne) samouprave za čije su područje osnovani, </w:t>
      </w:r>
      <w:r w:rsidRPr="00BA2D77">
        <w:rPr>
          <w:rFonts w:ascii="Arial" w:hAnsi="Arial" w:cs="Arial"/>
          <w:sz w:val="22"/>
          <w:szCs w:val="22"/>
          <w:lang w:val="hr-HR"/>
        </w:rPr>
        <w:t>u proračunskom ciklusu za razdoblje 202</w:t>
      </w:r>
      <w:r w:rsidR="004C0464">
        <w:rPr>
          <w:rFonts w:ascii="Arial" w:hAnsi="Arial" w:cs="Arial"/>
          <w:sz w:val="22"/>
          <w:szCs w:val="22"/>
          <w:lang w:val="hr-HR"/>
        </w:rPr>
        <w:t>6</w:t>
      </w:r>
      <w:r w:rsidRPr="00BA2D77">
        <w:rPr>
          <w:rFonts w:ascii="Arial" w:hAnsi="Arial" w:cs="Arial"/>
          <w:sz w:val="22"/>
          <w:szCs w:val="22"/>
          <w:lang w:val="hr-HR"/>
        </w:rPr>
        <w:t>. - 202</w:t>
      </w:r>
      <w:r w:rsidR="004C0464">
        <w:rPr>
          <w:rFonts w:ascii="Arial" w:hAnsi="Arial" w:cs="Arial"/>
          <w:sz w:val="22"/>
          <w:szCs w:val="22"/>
          <w:lang w:val="hr-HR"/>
        </w:rPr>
        <w:t>8</w:t>
      </w:r>
      <w:r w:rsidRPr="00BA2D77">
        <w:rPr>
          <w:rFonts w:ascii="Arial" w:hAnsi="Arial" w:cs="Arial"/>
          <w:sz w:val="22"/>
          <w:szCs w:val="22"/>
          <w:lang w:val="hr-HR"/>
        </w:rPr>
        <w:t xml:space="preserve">. </w:t>
      </w:r>
      <w:r w:rsidR="005326AD" w:rsidRPr="00BA2D77">
        <w:rPr>
          <w:rFonts w:ascii="Arial" w:hAnsi="Arial" w:cs="Arial"/>
          <w:sz w:val="22"/>
          <w:szCs w:val="22"/>
          <w:lang w:val="hr-HR"/>
        </w:rPr>
        <w:t>Grad Garešnica</w:t>
      </w:r>
      <w:r w:rsidRPr="00BA2D77">
        <w:rPr>
          <w:rFonts w:ascii="Arial" w:hAnsi="Arial" w:cs="Arial"/>
          <w:sz w:val="22"/>
          <w:szCs w:val="22"/>
          <w:lang w:val="hr-HR"/>
        </w:rPr>
        <w:t xml:space="preserve"> sredstva za rad </w:t>
      </w:r>
      <w:r w:rsidR="005326AD" w:rsidRPr="00BA2D77">
        <w:rPr>
          <w:rFonts w:ascii="Arial" w:hAnsi="Arial" w:cs="Arial"/>
          <w:sz w:val="22"/>
          <w:szCs w:val="22"/>
          <w:lang w:val="hr-HR"/>
        </w:rPr>
        <w:t>V</w:t>
      </w:r>
      <w:r w:rsidRPr="00BA2D77">
        <w:rPr>
          <w:rFonts w:ascii="Arial" w:hAnsi="Arial" w:cs="Arial"/>
          <w:sz w:val="22"/>
          <w:szCs w:val="22"/>
          <w:lang w:val="hr-HR"/>
        </w:rPr>
        <w:t>ijeća</w:t>
      </w:r>
      <w:r w:rsidR="005326AD" w:rsidRPr="00BA2D77">
        <w:rPr>
          <w:rFonts w:ascii="Arial" w:hAnsi="Arial" w:cs="Arial"/>
          <w:sz w:val="22"/>
          <w:szCs w:val="22"/>
          <w:lang w:val="hr-HR"/>
        </w:rPr>
        <w:t xml:space="preserve"> srpske nacionalne manjine</w:t>
      </w:r>
      <w:r w:rsidRPr="00BA2D77">
        <w:rPr>
          <w:rFonts w:ascii="Arial" w:hAnsi="Arial" w:cs="Arial"/>
          <w:sz w:val="22"/>
          <w:szCs w:val="22"/>
          <w:lang w:val="hr-HR"/>
        </w:rPr>
        <w:t xml:space="preserve"> i predstavnika </w:t>
      </w:r>
      <w:r w:rsidR="005326AD" w:rsidRPr="00BA2D77">
        <w:rPr>
          <w:rFonts w:ascii="Arial" w:hAnsi="Arial" w:cs="Arial"/>
          <w:sz w:val="22"/>
          <w:szCs w:val="22"/>
          <w:lang w:val="hr-HR"/>
        </w:rPr>
        <w:t xml:space="preserve">češke </w:t>
      </w:r>
      <w:r w:rsidRPr="00BA2D77">
        <w:rPr>
          <w:rFonts w:ascii="Arial" w:hAnsi="Arial" w:cs="Arial"/>
          <w:sz w:val="22"/>
          <w:szCs w:val="22"/>
          <w:lang w:val="hr-HR"/>
        </w:rPr>
        <w:t>nacionaln</w:t>
      </w:r>
      <w:r w:rsidR="005326AD" w:rsidRPr="00BA2D77">
        <w:rPr>
          <w:rFonts w:ascii="Arial" w:hAnsi="Arial" w:cs="Arial"/>
          <w:sz w:val="22"/>
          <w:szCs w:val="22"/>
          <w:lang w:val="hr-HR"/>
        </w:rPr>
        <w:t>e</w:t>
      </w:r>
      <w:r w:rsidRPr="00BA2D77">
        <w:rPr>
          <w:rFonts w:ascii="Arial" w:hAnsi="Arial" w:cs="Arial"/>
          <w:sz w:val="22"/>
          <w:szCs w:val="22"/>
          <w:lang w:val="hr-HR"/>
        </w:rPr>
        <w:t xml:space="preserve"> manjina planirat će kao za proračunske korisnike</w:t>
      </w:r>
      <w:r w:rsidR="00BA2D77" w:rsidRPr="00BA2D77">
        <w:rPr>
          <w:rFonts w:ascii="Arial" w:hAnsi="Arial" w:cs="Arial"/>
          <w:sz w:val="22"/>
          <w:szCs w:val="22"/>
          <w:lang w:val="hr-HR"/>
        </w:rPr>
        <w:t xml:space="preserve"> u Programu 002 Razvoj civilnog društva, Aktivnost A100202 Vijeće srpske nacionalne manjine i Aktivnost Predstavnik češke nacionalne manjine</w:t>
      </w:r>
    </w:p>
    <w:p w14:paraId="547D4EF3" w14:textId="77777777" w:rsidR="00167453" w:rsidRDefault="00167453" w:rsidP="005326AD">
      <w:pPr>
        <w:pStyle w:val="Tijeloteksta"/>
        <w:spacing w:before="1"/>
        <w:ind w:right="-2"/>
        <w:jc w:val="both"/>
      </w:pPr>
    </w:p>
    <w:p w14:paraId="603F96D6" w14:textId="0FF11909" w:rsidR="005326AD" w:rsidRPr="00167453" w:rsidRDefault="005326AD" w:rsidP="00167453">
      <w:pPr>
        <w:pStyle w:val="Tijeloteksta"/>
        <w:spacing w:before="1"/>
        <w:ind w:right="-2" w:firstLine="567"/>
        <w:jc w:val="both"/>
        <w:rPr>
          <w:rFonts w:ascii="Arial" w:hAnsi="Arial" w:cs="Arial"/>
          <w:sz w:val="22"/>
          <w:szCs w:val="22"/>
        </w:rPr>
      </w:pPr>
      <w:r w:rsidRPr="00167453">
        <w:rPr>
          <w:rFonts w:ascii="Arial" w:hAnsi="Arial" w:cs="Arial"/>
          <w:b/>
          <w:bCs/>
          <w:sz w:val="22"/>
          <w:szCs w:val="22"/>
        </w:rPr>
        <w:t>Vijeća i predstavnici nacionalnih manjina izradit će financijske planove za</w:t>
      </w:r>
      <w:r w:rsidRPr="00167453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b/>
          <w:bCs/>
          <w:sz w:val="22"/>
          <w:szCs w:val="22"/>
        </w:rPr>
        <w:t>razdoblje 202</w:t>
      </w:r>
      <w:r w:rsidR="004C0464">
        <w:rPr>
          <w:rFonts w:ascii="Arial" w:hAnsi="Arial" w:cs="Arial"/>
          <w:b/>
          <w:bCs/>
          <w:sz w:val="22"/>
          <w:szCs w:val="22"/>
        </w:rPr>
        <w:t>6</w:t>
      </w:r>
      <w:r w:rsidRPr="00167453">
        <w:rPr>
          <w:rFonts w:ascii="Arial" w:hAnsi="Arial" w:cs="Arial"/>
          <w:b/>
          <w:bCs/>
          <w:sz w:val="22"/>
          <w:szCs w:val="22"/>
        </w:rPr>
        <w:t>. - 202</w:t>
      </w:r>
      <w:r w:rsidR="004C0464">
        <w:rPr>
          <w:rFonts w:ascii="Arial" w:hAnsi="Arial" w:cs="Arial"/>
          <w:b/>
          <w:bCs/>
          <w:sz w:val="22"/>
          <w:szCs w:val="22"/>
        </w:rPr>
        <w:t>8</w:t>
      </w:r>
      <w:r w:rsidRPr="00167453">
        <w:rPr>
          <w:rFonts w:ascii="Arial" w:hAnsi="Arial" w:cs="Arial"/>
          <w:b/>
          <w:bCs/>
          <w:sz w:val="22"/>
          <w:szCs w:val="22"/>
        </w:rPr>
        <w:t xml:space="preserve">., u okviru limita koje odredi </w:t>
      </w:r>
      <w:r w:rsidR="00167453">
        <w:rPr>
          <w:rFonts w:ascii="Arial" w:hAnsi="Arial" w:cs="Arial"/>
          <w:b/>
          <w:bCs/>
          <w:sz w:val="22"/>
          <w:szCs w:val="22"/>
        </w:rPr>
        <w:t>Grad Garešnica</w:t>
      </w:r>
      <w:r w:rsidRPr="00167453">
        <w:rPr>
          <w:rFonts w:ascii="Arial" w:hAnsi="Arial" w:cs="Arial"/>
          <w:b/>
          <w:bCs/>
          <w:sz w:val="22"/>
          <w:szCs w:val="22"/>
        </w:rPr>
        <w:t>,</w:t>
      </w:r>
      <w:r w:rsidRPr="00167453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b/>
          <w:bCs/>
          <w:sz w:val="22"/>
          <w:szCs w:val="22"/>
        </w:rPr>
        <w:t>kao</w:t>
      </w:r>
      <w:r w:rsidRPr="00167453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b/>
          <w:bCs/>
          <w:sz w:val="22"/>
          <w:szCs w:val="22"/>
        </w:rPr>
        <w:t>proračunski</w:t>
      </w:r>
      <w:r w:rsidRPr="00167453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b/>
          <w:bCs/>
          <w:sz w:val="22"/>
          <w:szCs w:val="22"/>
        </w:rPr>
        <w:t>korisnici.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Financijski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planovi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vijeća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i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predstavnika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nacionalnih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manjina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uključit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će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se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u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="00E7286B">
        <w:rPr>
          <w:rFonts w:ascii="Arial" w:hAnsi="Arial" w:cs="Arial"/>
          <w:sz w:val="22"/>
          <w:szCs w:val="22"/>
        </w:rPr>
        <w:t>P</w:t>
      </w:r>
      <w:r w:rsidRPr="00167453">
        <w:rPr>
          <w:rFonts w:ascii="Arial" w:hAnsi="Arial" w:cs="Arial"/>
          <w:sz w:val="22"/>
          <w:szCs w:val="22"/>
        </w:rPr>
        <w:t>roračun</w:t>
      </w:r>
      <w:r w:rsidR="00E7286B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 xml:space="preserve"> za razdoblje 202</w:t>
      </w:r>
      <w:r w:rsidR="004C0464">
        <w:rPr>
          <w:rFonts w:ascii="Arial" w:hAnsi="Arial" w:cs="Arial"/>
          <w:sz w:val="22"/>
          <w:szCs w:val="22"/>
        </w:rPr>
        <w:t>6</w:t>
      </w:r>
      <w:r w:rsidRPr="00167453">
        <w:rPr>
          <w:rFonts w:ascii="Arial" w:hAnsi="Arial" w:cs="Arial"/>
          <w:sz w:val="22"/>
          <w:szCs w:val="22"/>
        </w:rPr>
        <w:t>. - 202</w:t>
      </w:r>
      <w:r w:rsidR="004C0464">
        <w:rPr>
          <w:rFonts w:ascii="Arial" w:hAnsi="Arial" w:cs="Arial"/>
          <w:sz w:val="22"/>
          <w:szCs w:val="22"/>
        </w:rPr>
        <w:t>8</w:t>
      </w:r>
      <w:r w:rsidRPr="00167453">
        <w:rPr>
          <w:rFonts w:ascii="Arial" w:hAnsi="Arial" w:cs="Arial"/>
          <w:sz w:val="22"/>
          <w:szCs w:val="22"/>
        </w:rPr>
        <w:t>. Prihodi i rashodi vijeća u financijskom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planu trebaju biti iskazani po prirodnim vrstama (za plaće, za materijalne rashode, za nabavu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imovine). Sredstva se osiguravaju u skladu s financijskim mogućnostima jedinica lokalne i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područne (regionalne) samouprave, a limiti određuju po kriterijima koje jedinica lokalne i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područne (regionalne) samouprave odredi Odlukom ili Zaključkom o kriterijima za osiguranje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sredstava.</w:t>
      </w:r>
    </w:p>
    <w:bookmarkEnd w:id="0"/>
    <w:p w14:paraId="028A66BD" w14:textId="77777777" w:rsidR="005326AD" w:rsidRPr="00167453" w:rsidRDefault="005326AD" w:rsidP="005326AD">
      <w:pPr>
        <w:pStyle w:val="Tijeloteksta"/>
        <w:spacing w:before="1"/>
        <w:ind w:right="-2"/>
        <w:rPr>
          <w:rFonts w:ascii="Arial" w:hAnsi="Arial" w:cs="Arial"/>
          <w:sz w:val="22"/>
          <w:szCs w:val="22"/>
        </w:rPr>
      </w:pPr>
    </w:p>
    <w:p w14:paraId="12940FB8" w14:textId="63BD6AF2" w:rsidR="005326AD" w:rsidRPr="00167453" w:rsidRDefault="005326AD" w:rsidP="00824EF4">
      <w:pPr>
        <w:pStyle w:val="Tijeloteksta"/>
        <w:ind w:right="-2" w:firstLine="567"/>
        <w:jc w:val="both"/>
        <w:rPr>
          <w:rFonts w:ascii="Arial" w:hAnsi="Arial" w:cs="Arial"/>
          <w:sz w:val="22"/>
          <w:szCs w:val="22"/>
        </w:rPr>
      </w:pPr>
      <w:r w:rsidRPr="00167453">
        <w:rPr>
          <w:rFonts w:ascii="Arial" w:hAnsi="Arial" w:cs="Arial"/>
          <w:sz w:val="22"/>
          <w:szCs w:val="22"/>
        </w:rPr>
        <w:t>Vijeć</w:t>
      </w:r>
      <w:r w:rsidR="00167453" w:rsidRPr="00167453">
        <w:rPr>
          <w:rFonts w:ascii="Arial" w:hAnsi="Arial" w:cs="Arial"/>
          <w:sz w:val="22"/>
          <w:szCs w:val="22"/>
        </w:rPr>
        <w:t>e</w:t>
      </w:r>
      <w:r w:rsidRPr="00167453">
        <w:rPr>
          <w:rFonts w:ascii="Arial" w:hAnsi="Arial" w:cs="Arial"/>
          <w:sz w:val="22"/>
          <w:szCs w:val="22"/>
        </w:rPr>
        <w:t xml:space="preserve"> i predstavni</w:t>
      </w:r>
      <w:r w:rsidR="00167453" w:rsidRPr="00167453">
        <w:rPr>
          <w:rFonts w:ascii="Arial" w:hAnsi="Arial" w:cs="Arial"/>
          <w:sz w:val="22"/>
          <w:szCs w:val="22"/>
        </w:rPr>
        <w:t>k</w:t>
      </w:r>
      <w:r w:rsidRPr="00167453">
        <w:rPr>
          <w:rFonts w:ascii="Arial" w:hAnsi="Arial" w:cs="Arial"/>
          <w:sz w:val="22"/>
          <w:szCs w:val="22"/>
        </w:rPr>
        <w:t xml:space="preserve"> nacionalnih manjina (ako posluju preko vlastitog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računa)</w:t>
      </w:r>
      <w:r w:rsidRPr="00167453">
        <w:rPr>
          <w:rFonts w:ascii="Arial" w:hAnsi="Arial" w:cs="Arial"/>
          <w:spacing w:val="-7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ostaju</w:t>
      </w:r>
      <w:r w:rsidRPr="00167453">
        <w:rPr>
          <w:rFonts w:ascii="Arial" w:hAnsi="Arial" w:cs="Arial"/>
          <w:spacing w:val="-5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u</w:t>
      </w:r>
      <w:r w:rsidRPr="00167453">
        <w:rPr>
          <w:rFonts w:ascii="Arial" w:hAnsi="Arial" w:cs="Arial"/>
          <w:spacing w:val="-8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obvezi</w:t>
      </w:r>
      <w:r w:rsidRPr="00167453">
        <w:rPr>
          <w:rFonts w:ascii="Arial" w:hAnsi="Arial" w:cs="Arial"/>
          <w:spacing w:val="-6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dostaviti</w:t>
      </w:r>
      <w:r w:rsidRPr="00167453">
        <w:rPr>
          <w:rFonts w:ascii="Arial" w:hAnsi="Arial" w:cs="Arial"/>
          <w:spacing w:val="-9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financijske</w:t>
      </w:r>
      <w:r w:rsidRPr="00167453">
        <w:rPr>
          <w:rFonts w:ascii="Arial" w:hAnsi="Arial" w:cs="Arial"/>
          <w:spacing w:val="-6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izvještaje</w:t>
      </w:r>
      <w:r w:rsidRPr="00167453">
        <w:rPr>
          <w:rFonts w:ascii="Arial" w:hAnsi="Arial" w:cs="Arial"/>
          <w:spacing w:val="-6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za</w:t>
      </w:r>
      <w:r w:rsidRPr="00167453">
        <w:rPr>
          <w:rFonts w:ascii="Arial" w:hAnsi="Arial" w:cs="Arial"/>
          <w:spacing w:val="-6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godine</w:t>
      </w:r>
      <w:r w:rsidRPr="00167453">
        <w:rPr>
          <w:rFonts w:ascii="Arial" w:hAnsi="Arial" w:cs="Arial"/>
          <w:spacing w:val="-6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na</w:t>
      </w:r>
      <w:r w:rsidRPr="00167453">
        <w:rPr>
          <w:rFonts w:ascii="Arial" w:hAnsi="Arial" w:cs="Arial"/>
          <w:spacing w:val="-9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koje</w:t>
      </w:r>
      <w:r w:rsidRPr="00167453">
        <w:rPr>
          <w:rFonts w:ascii="Arial" w:hAnsi="Arial" w:cs="Arial"/>
          <w:spacing w:val="-6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se</w:t>
      </w:r>
      <w:r w:rsidRPr="00167453">
        <w:rPr>
          <w:rFonts w:ascii="Arial" w:hAnsi="Arial" w:cs="Arial"/>
          <w:spacing w:val="-9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odnosi</w:t>
      </w:r>
      <w:r w:rsidRPr="00167453">
        <w:rPr>
          <w:rFonts w:ascii="Arial" w:hAnsi="Arial" w:cs="Arial"/>
          <w:spacing w:val="-7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proračun</w:t>
      </w:r>
      <w:r w:rsidRPr="00167453">
        <w:rPr>
          <w:rFonts w:ascii="Arial" w:hAnsi="Arial" w:cs="Arial"/>
          <w:spacing w:val="-8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za</w:t>
      </w:r>
      <w:r w:rsidRPr="00167453">
        <w:rPr>
          <w:rFonts w:ascii="Arial" w:hAnsi="Arial" w:cs="Arial"/>
          <w:spacing w:val="-52"/>
          <w:sz w:val="22"/>
          <w:szCs w:val="22"/>
        </w:rPr>
        <w:t xml:space="preserve"> </w:t>
      </w:r>
      <w:r w:rsidR="00167453" w:rsidRPr="00167453">
        <w:rPr>
          <w:rFonts w:ascii="Arial" w:hAnsi="Arial" w:cs="Arial"/>
          <w:spacing w:val="-52"/>
          <w:sz w:val="22"/>
          <w:szCs w:val="22"/>
        </w:rPr>
        <w:t xml:space="preserve">                  </w:t>
      </w:r>
      <w:r w:rsidRPr="00167453">
        <w:rPr>
          <w:rFonts w:ascii="Arial" w:hAnsi="Arial" w:cs="Arial"/>
          <w:sz w:val="22"/>
          <w:szCs w:val="22"/>
        </w:rPr>
        <w:t>razdoblje 202</w:t>
      </w:r>
      <w:r w:rsidR="004C0464">
        <w:rPr>
          <w:rFonts w:ascii="Arial" w:hAnsi="Arial" w:cs="Arial"/>
          <w:sz w:val="22"/>
          <w:szCs w:val="22"/>
        </w:rPr>
        <w:t>6</w:t>
      </w:r>
      <w:r w:rsidRPr="00167453">
        <w:rPr>
          <w:rFonts w:ascii="Arial" w:hAnsi="Arial" w:cs="Arial"/>
          <w:sz w:val="22"/>
          <w:szCs w:val="22"/>
        </w:rPr>
        <w:t>. - 202</w:t>
      </w:r>
      <w:r w:rsidR="004C0464">
        <w:rPr>
          <w:rFonts w:ascii="Arial" w:hAnsi="Arial" w:cs="Arial"/>
          <w:sz w:val="22"/>
          <w:szCs w:val="22"/>
        </w:rPr>
        <w:t>8</w:t>
      </w:r>
      <w:r w:rsidRPr="00167453">
        <w:rPr>
          <w:rFonts w:ascii="Arial" w:hAnsi="Arial" w:cs="Arial"/>
          <w:sz w:val="22"/>
          <w:szCs w:val="22"/>
        </w:rPr>
        <w:t>. nadležnoj jedinici lokalne i područne (regionalne) samouprave za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pacing w:val="-1"/>
          <w:sz w:val="22"/>
          <w:szCs w:val="22"/>
        </w:rPr>
        <w:t>potrebe</w:t>
      </w:r>
      <w:r w:rsidRPr="00167453">
        <w:rPr>
          <w:rFonts w:ascii="Arial" w:hAnsi="Arial" w:cs="Arial"/>
          <w:spacing w:val="-12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konsolidacije</w:t>
      </w:r>
      <w:r w:rsidRPr="00167453">
        <w:rPr>
          <w:rFonts w:ascii="Arial" w:hAnsi="Arial" w:cs="Arial"/>
          <w:spacing w:val="-12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i</w:t>
      </w:r>
      <w:r w:rsidRPr="00167453">
        <w:rPr>
          <w:rFonts w:ascii="Arial" w:hAnsi="Arial" w:cs="Arial"/>
          <w:spacing w:val="-1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kontrola</w:t>
      </w:r>
      <w:r w:rsidRPr="00167453">
        <w:rPr>
          <w:rFonts w:ascii="Arial" w:hAnsi="Arial" w:cs="Arial"/>
          <w:spacing w:val="-8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kao</w:t>
      </w:r>
      <w:r w:rsidRPr="00167453">
        <w:rPr>
          <w:rFonts w:ascii="Arial" w:hAnsi="Arial" w:cs="Arial"/>
          <w:spacing w:val="-1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proračunski</w:t>
      </w:r>
      <w:r w:rsidRPr="00167453">
        <w:rPr>
          <w:rFonts w:ascii="Arial" w:hAnsi="Arial" w:cs="Arial"/>
          <w:spacing w:val="-13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korisnici.</w:t>
      </w:r>
      <w:r w:rsidRPr="00167453">
        <w:rPr>
          <w:rFonts w:ascii="Arial" w:hAnsi="Arial" w:cs="Arial"/>
          <w:spacing w:val="-10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Ako</w:t>
      </w:r>
      <w:r w:rsidRPr="00167453">
        <w:rPr>
          <w:rFonts w:ascii="Arial" w:hAnsi="Arial" w:cs="Arial"/>
          <w:spacing w:val="-12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vijeće</w:t>
      </w:r>
      <w:r w:rsidRPr="00167453">
        <w:rPr>
          <w:rFonts w:ascii="Arial" w:hAnsi="Arial" w:cs="Arial"/>
          <w:spacing w:val="-1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nema</w:t>
      </w:r>
      <w:r w:rsidRPr="00167453">
        <w:rPr>
          <w:rFonts w:ascii="Arial" w:hAnsi="Arial" w:cs="Arial"/>
          <w:spacing w:val="-10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račun</w:t>
      </w:r>
      <w:r w:rsidRPr="00167453">
        <w:rPr>
          <w:rFonts w:ascii="Arial" w:hAnsi="Arial" w:cs="Arial"/>
          <w:spacing w:val="-1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nego</w:t>
      </w:r>
      <w:r w:rsidRPr="00167453">
        <w:rPr>
          <w:rFonts w:ascii="Arial" w:hAnsi="Arial" w:cs="Arial"/>
          <w:spacing w:val="-12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posluje</w:t>
      </w:r>
      <w:r w:rsidRPr="00167453">
        <w:rPr>
          <w:rFonts w:ascii="Arial" w:hAnsi="Arial" w:cs="Arial"/>
          <w:spacing w:val="-51"/>
          <w:sz w:val="22"/>
          <w:szCs w:val="22"/>
        </w:rPr>
        <w:t xml:space="preserve"> </w:t>
      </w:r>
      <w:r w:rsidR="00824EF4">
        <w:rPr>
          <w:rFonts w:ascii="Arial" w:hAnsi="Arial" w:cs="Arial"/>
          <w:spacing w:val="-51"/>
          <w:sz w:val="22"/>
          <w:szCs w:val="22"/>
        </w:rPr>
        <w:t xml:space="preserve">       </w:t>
      </w:r>
      <w:r w:rsidRPr="00167453">
        <w:rPr>
          <w:rFonts w:ascii="Arial" w:hAnsi="Arial" w:cs="Arial"/>
          <w:sz w:val="22"/>
          <w:szCs w:val="22"/>
        </w:rPr>
        <w:t>preko računa jedinica lokalne i područne (regionalne) samouprave nema obvezu sastavljati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zasebne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financijske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izvještaje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za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navedeno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razdoblje,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već će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jedinica lokalne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i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područne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(regionalne)</w:t>
      </w:r>
      <w:r w:rsidRPr="00167453">
        <w:rPr>
          <w:rFonts w:ascii="Arial" w:hAnsi="Arial" w:cs="Arial"/>
          <w:spacing w:val="-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samouprave</w:t>
      </w:r>
      <w:r w:rsidRPr="00167453">
        <w:rPr>
          <w:rFonts w:ascii="Arial" w:hAnsi="Arial" w:cs="Arial"/>
          <w:spacing w:val="-3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iskazati</w:t>
      </w:r>
      <w:r w:rsidRPr="00167453">
        <w:rPr>
          <w:rFonts w:ascii="Arial" w:hAnsi="Arial" w:cs="Arial"/>
          <w:spacing w:val="-3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prihode i</w:t>
      </w:r>
      <w:r w:rsidRPr="00167453">
        <w:rPr>
          <w:rFonts w:ascii="Arial" w:hAnsi="Arial" w:cs="Arial"/>
          <w:spacing w:val="-3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rashode vijeća u</w:t>
      </w:r>
      <w:r w:rsidRPr="00167453">
        <w:rPr>
          <w:rFonts w:ascii="Arial" w:hAnsi="Arial" w:cs="Arial"/>
          <w:spacing w:val="-2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svojoj</w:t>
      </w:r>
      <w:r w:rsidRPr="00167453">
        <w:rPr>
          <w:rFonts w:ascii="Arial" w:hAnsi="Arial" w:cs="Arial"/>
          <w:spacing w:val="-3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glavnoj</w:t>
      </w:r>
      <w:r w:rsidRPr="00167453">
        <w:rPr>
          <w:rFonts w:ascii="Arial" w:hAnsi="Arial" w:cs="Arial"/>
          <w:spacing w:val="-2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knjizi.</w:t>
      </w:r>
    </w:p>
    <w:p w14:paraId="75965EC4" w14:textId="70AF31F3" w:rsidR="00322F2B" w:rsidRDefault="00322F2B" w:rsidP="00E029D8">
      <w:pPr>
        <w:rPr>
          <w:rFonts w:ascii="Arial" w:hAnsi="Arial" w:cs="Arial"/>
          <w:b/>
          <w:lang w:val="hr-HR"/>
        </w:rPr>
      </w:pPr>
    </w:p>
    <w:p w14:paraId="0C1C3157" w14:textId="309D8609" w:rsidR="00F673B1" w:rsidRDefault="00F673B1" w:rsidP="00E029D8">
      <w:pPr>
        <w:rPr>
          <w:rFonts w:ascii="Arial" w:hAnsi="Arial" w:cs="Arial"/>
          <w:b/>
          <w:lang w:val="hr-HR"/>
        </w:rPr>
      </w:pPr>
    </w:p>
    <w:p w14:paraId="262BE049" w14:textId="77777777" w:rsidR="00F673B1" w:rsidRDefault="00F673B1" w:rsidP="00E029D8">
      <w:pPr>
        <w:rPr>
          <w:rFonts w:ascii="Arial" w:hAnsi="Arial" w:cs="Arial"/>
          <w:b/>
          <w:lang w:val="hr-HR"/>
        </w:rPr>
      </w:pPr>
    </w:p>
    <w:p w14:paraId="15EC9939" w14:textId="77777777" w:rsidR="00D4480A" w:rsidRDefault="00D4480A" w:rsidP="00E029D8">
      <w:pPr>
        <w:rPr>
          <w:rFonts w:ascii="Arial" w:hAnsi="Arial" w:cs="Arial"/>
          <w:b/>
          <w:lang w:val="hr-HR"/>
        </w:rPr>
      </w:pPr>
    </w:p>
    <w:p w14:paraId="3C55B56D" w14:textId="77777777" w:rsidR="00322F2B" w:rsidRPr="002A4571" w:rsidRDefault="00322F2B" w:rsidP="00E029D8">
      <w:pPr>
        <w:rPr>
          <w:rFonts w:ascii="Arial" w:hAnsi="Arial" w:cs="Arial"/>
          <w:b/>
          <w:lang w:val="hr-HR"/>
        </w:rPr>
      </w:pPr>
    </w:p>
    <w:p w14:paraId="4F9402E2" w14:textId="77777777" w:rsidR="00422DFD" w:rsidRPr="002A4571" w:rsidRDefault="006D0705" w:rsidP="00584282">
      <w:pPr>
        <w:jc w:val="center"/>
        <w:rPr>
          <w:rFonts w:ascii="Arial" w:hAnsi="Arial" w:cs="Arial"/>
          <w:b/>
          <w:lang w:val="hr-HR"/>
        </w:rPr>
      </w:pPr>
      <w:r w:rsidRPr="002A4571">
        <w:rPr>
          <w:rFonts w:ascii="Arial" w:hAnsi="Arial" w:cs="Arial"/>
          <w:b/>
          <w:lang w:val="hr-HR"/>
        </w:rPr>
        <w:t xml:space="preserve">5.  </w:t>
      </w:r>
      <w:r w:rsidR="00810814" w:rsidRPr="002A4571">
        <w:rPr>
          <w:rFonts w:ascii="Arial" w:hAnsi="Arial" w:cs="Arial"/>
          <w:b/>
          <w:lang w:val="hr-HR"/>
        </w:rPr>
        <w:t>METODOLOGIJA IZRADE PRIJEDLOGA FINANCIJSKOG PLANA PRORAČUNSKOG KORISNIKA JEDINICE LOKALNE I PODRUČNE (REGIONALNE) SAMOUPRAVE</w:t>
      </w:r>
    </w:p>
    <w:p w14:paraId="31504F61" w14:textId="71021ADF" w:rsidR="004064A6" w:rsidRDefault="004064A6" w:rsidP="009A1040">
      <w:pPr>
        <w:jc w:val="both"/>
        <w:rPr>
          <w:rFonts w:ascii="Arial" w:hAnsi="Arial" w:cs="Arial"/>
          <w:b/>
          <w:lang w:val="hr-HR"/>
        </w:rPr>
      </w:pPr>
    </w:p>
    <w:p w14:paraId="78CDC6A8" w14:textId="77777777" w:rsidR="004064A6" w:rsidRPr="002A4571" w:rsidRDefault="004064A6" w:rsidP="009A1040">
      <w:pPr>
        <w:jc w:val="both"/>
        <w:rPr>
          <w:rFonts w:ascii="Arial" w:hAnsi="Arial" w:cs="Arial"/>
          <w:b/>
          <w:lang w:val="hr-HR"/>
        </w:rPr>
      </w:pPr>
    </w:p>
    <w:p w14:paraId="4E90F5CA" w14:textId="47DFE7E9" w:rsidR="00E3243C" w:rsidRPr="002A4571" w:rsidRDefault="00B051E3" w:rsidP="00E3243C">
      <w:pPr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Proračunski i izvanproračunski korisnici jedinica lokalne i područne (regionalne) samouprave obvezni su izrađivati financijske planove u skladu s odredbama Zakona o proračunu</w:t>
      </w:r>
      <w:r w:rsidR="001A3F65">
        <w:rPr>
          <w:rFonts w:ascii="Arial" w:hAnsi="Arial" w:cs="Arial"/>
          <w:lang w:val="hr-HR"/>
        </w:rPr>
        <w:t xml:space="preserve"> i podzakonskim aktima kojima se regulira provedba navedenog Zakona</w:t>
      </w:r>
      <w:r w:rsidR="00833AFE">
        <w:rPr>
          <w:rFonts w:ascii="Arial" w:hAnsi="Arial" w:cs="Arial"/>
          <w:lang w:val="hr-HR"/>
        </w:rPr>
        <w:t>.</w:t>
      </w:r>
      <w:r w:rsidR="001A3F65" w:rsidRPr="001A3F65">
        <w:rPr>
          <w:rFonts w:ascii="Arial" w:hAnsi="Arial" w:cs="Arial"/>
          <w:lang w:val="hr-HR"/>
        </w:rPr>
        <w:t xml:space="preserve"> </w:t>
      </w:r>
      <w:r w:rsidR="00F33ACD">
        <w:rPr>
          <w:rFonts w:ascii="Arial" w:hAnsi="Arial" w:cs="Arial"/>
          <w:lang w:val="hr-HR"/>
        </w:rPr>
        <w:t>Podzakonski akti koji se primjenjuju u proračunskim procesima povezanim s izradom i donošenjem proračuna i financijskih planova za 202</w:t>
      </w:r>
      <w:r w:rsidR="004C0464">
        <w:rPr>
          <w:rFonts w:ascii="Arial" w:hAnsi="Arial" w:cs="Arial"/>
          <w:lang w:val="hr-HR"/>
        </w:rPr>
        <w:t>6</w:t>
      </w:r>
      <w:r w:rsidR="00F33ACD">
        <w:rPr>
          <w:rFonts w:ascii="Arial" w:hAnsi="Arial" w:cs="Arial"/>
          <w:lang w:val="hr-HR"/>
        </w:rPr>
        <w:t>. i projekcija za 202</w:t>
      </w:r>
      <w:r w:rsidR="004C0464">
        <w:rPr>
          <w:rFonts w:ascii="Arial" w:hAnsi="Arial" w:cs="Arial"/>
          <w:lang w:val="hr-HR"/>
        </w:rPr>
        <w:t>7</w:t>
      </w:r>
      <w:r w:rsidR="00F33ACD">
        <w:rPr>
          <w:rFonts w:ascii="Arial" w:hAnsi="Arial" w:cs="Arial"/>
          <w:lang w:val="hr-HR"/>
        </w:rPr>
        <w:t>. i 202</w:t>
      </w:r>
      <w:r w:rsidR="004C0464">
        <w:rPr>
          <w:rFonts w:ascii="Arial" w:hAnsi="Arial" w:cs="Arial"/>
          <w:lang w:val="hr-HR"/>
        </w:rPr>
        <w:t>8</w:t>
      </w:r>
      <w:r w:rsidR="00F33ACD">
        <w:rPr>
          <w:rFonts w:ascii="Arial" w:hAnsi="Arial" w:cs="Arial"/>
          <w:lang w:val="hr-HR"/>
        </w:rPr>
        <w:t>. godinu, odnosno u knjigovodstvenim evidencijama od 1. siječnja 2025. godine su</w:t>
      </w:r>
      <w:r w:rsidR="00E3243C">
        <w:rPr>
          <w:rFonts w:ascii="Arial" w:hAnsi="Arial" w:cs="Arial"/>
          <w:lang w:val="hr-HR"/>
        </w:rPr>
        <w:t>:</w:t>
      </w:r>
      <w:r w:rsidR="00F33ACD">
        <w:rPr>
          <w:rFonts w:ascii="Arial" w:hAnsi="Arial" w:cs="Arial"/>
          <w:lang w:val="hr-HR"/>
        </w:rPr>
        <w:t xml:space="preserve"> </w:t>
      </w:r>
      <w:r w:rsidR="00E3243C">
        <w:rPr>
          <w:rFonts w:ascii="Arial" w:hAnsi="Arial" w:cs="Arial"/>
          <w:lang w:val="hr-HR"/>
        </w:rPr>
        <w:t xml:space="preserve">Pravilnik o planiranju u sustavu proračuna („Narodne novine“, broj 1/2024), </w:t>
      </w:r>
      <w:r w:rsidR="00E3243C" w:rsidRPr="002A4571">
        <w:rPr>
          <w:rFonts w:ascii="Arial" w:hAnsi="Arial" w:cs="Arial"/>
          <w:lang w:val="hr-HR"/>
        </w:rPr>
        <w:t>Pravilnik o proračunskim klasifikacijama (</w:t>
      </w:r>
      <w:r w:rsidR="00E3243C">
        <w:rPr>
          <w:rFonts w:ascii="Arial" w:hAnsi="Arial" w:cs="Arial"/>
          <w:lang w:val="hr-HR"/>
        </w:rPr>
        <w:t>„</w:t>
      </w:r>
      <w:r w:rsidR="00E3243C" w:rsidRPr="002A4571">
        <w:rPr>
          <w:rFonts w:ascii="Arial" w:hAnsi="Arial" w:cs="Arial"/>
          <w:lang w:val="hr-HR"/>
        </w:rPr>
        <w:t>Narodne novine</w:t>
      </w:r>
      <w:r w:rsidR="00E3243C">
        <w:rPr>
          <w:rFonts w:ascii="Arial" w:hAnsi="Arial" w:cs="Arial"/>
          <w:lang w:val="hr-HR"/>
        </w:rPr>
        <w:t>“,</w:t>
      </w:r>
      <w:r w:rsidR="00E3243C" w:rsidRPr="002A4571">
        <w:rPr>
          <w:rFonts w:ascii="Arial" w:hAnsi="Arial" w:cs="Arial"/>
          <w:lang w:val="hr-HR"/>
        </w:rPr>
        <w:t xml:space="preserve"> broj</w:t>
      </w:r>
      <w:r w:rsidR="00E3243C">
        <w:rPr>
          <w:rFonts w:ascii="Arial" w:hAnsi="Arial" w:cs="Arial"/>
          <w:lang w:val="hr-HR"/>
        </w:rPr>
        <w:t xml:space="preserve"> 4/2024</w:t>
      </w:r>
      <w:r w:rsidR="00E3243C" w:rsidRPr="002A4571">
        <w:rPr>
          <w:rFonts w:ascii="Arial" w:hAnsi="Arial" w:cs="Arial"/>
          <w:lang w:val="hr-HR"/>
        </w:rPr>
        <w:t>)</w:t>
      </w:r>
      <w:r w:rsidR="00E3243C">
        <w:rPr>
          <w:rFonts w:ascii="Arial" w:hAnsi="Arial" w:cs="Arial"/>
          <w:lang w:val="hr-HR"/>
        </w:rPr>
        <w:t>,</w:t>
      </w:r>
      <w:r w:rsidR="00E3243C" w:rsidRPr="002A4571">
        <w:rPr>
          <w:rFonts w:ascii="Arial" w:hAnsi="Arial" w:cs="Arial"/>
          <w:lang w:val="hr-HR"/>
        </w:rPr>
        <w:t xml:space="preserve"> Pravilnik o proračunskom računovodstvu i Računskom planu (</w:t>
      </w:r>
      <w:r w:rsidR="00E3243C">
        <w:rPr>
          <w:rFonts w:ascii="Arial" w:hAnsi="Arial" w:cs="Arial"/>
          <w:lang w:val="hr-HR"/>
        </w:rPr>
        <w:t>„</w:t>
      </w:r>
      <w:r w:rsidR="00E3243C" w:rsidRPr="002A4571">
        <w:rPr>
          <w:rFonts w:ascii="Arial" w:hAnsi="Arial" w:cs="Arial"/>
          <w:lang w:val="hr-HR"/>
        </w:rPr>
        <w:t>Narodne novine</w:t>
      </w:r>
      <w:r w:rsidR="00E3243C">
        <w:rPr>
          <w:rFonts w:ascii="Arial" w:hAnsi="Arial" w:cs="Arial"/>
          <w:lang w:val="hr-HR"/>
        </w:rPr>
        <w:t>“</w:t>
      </w:r>
      <w:r w:rsidR="00E3243C" w:rsidRPr="002A4571">
        <w:rPr>
          <w:rFonts w:ascii="Arial" w:hAnsi="Arial" w:cs="Arial"/>
          <w:lang w:val="hr-HR"/>
        </w:rPr>
        <w:t xml:space="preserve">, broj </w:t>
      </w:r>
      <w:r w:rsidR="00E3243C">
        <w:rPr>
          <w:rFonts w:ascii="Arial" w:hAnsi="Arial" w:cs="Arial"/>
          <w:lang w:val="hr-HR"/>
        </w:rPr>
        <w:t>158/2023</w:t>
      </w:r>
      <w:r w:rsidR="004C0464">
        <w:rPr>
          <w:rFonts w:ascii="Arial" w:hAnsi="Arial" w:cs="Arial"/>
          <w:lang w:val="hr-HR"/>
        </w:rPr>
        <w:t>, 154/24</w:t>
      </w:r>
      <w:r w:rsidR="00E3243C">
        <w:rPr>
          <w:rFonts w:ascii="Arial" w:hAnsi="Arial" w:cs="Arial"/>
          <w:lang w:val="hr-HR"/>
        </w:rPr>
        <w:t>) i Pravilnik o korištenju sredstava Europske unije („Narodne novine“, broj 44/2024)</w:t>
      </w:r>
      <w:r w:rsidR="007306D4">
        <w:rPr>
          <w:rFonts w:ascii="Arial" w:hAnsi="Arial" w:cs="Arial"/>
          <w:lang w:val="hr-HR"/>
        </w:rPr>
        <w:t xml:space="preserve"> i Uredbe o načinu ocjene i postupku odobravanja investicijskih projekata („Narodne novine“ broj 158/</w:t>
      </w:r>
      <w:r w:rsidR="00C25209">
        <w:rPr>
          <w:rFonts w:ascii="Arial" w:hAnsi="Arial" w:cs="Arial"/>
          <w:lang w:val="hr-HR"/>
        </w:rPr>
        <w:t>202</w:t>
      </w:r>
      <w:r w:rsidR="007306D4">
        <w:rPr>
          <w:rFonts w:ascii="Arial" w:hAnsi="Arial" w:cs="Arial"/>
          <w:lang w:val="hr-HR"/>
        </w:rPr>
        <w:t>3).</w:t>
      </w:r>
    </w:p>
    <w:p w14:paraId="7C61454A" w14:textId="2A323162" w:rsidR="00F33ACD" w:rsidRDefault="00F33ACD" w:rsidP="00F33ACD">
      <w:pPr>
        <w:ind w:firstLine="567"/>
        <w:jc w:val="both"/>
        <w:rPr>
          <w:rFonts w:ascii="Arial" w:hAnsi="Arial" w:cs="Arial"/>
          <w:lang w:val="hr-HR"/>
        </w:rPr>
      </w:pPr>
    </w:p>
    <w:p w14:paraId="19D3E472" w14:textId="2519791A" w:rsidR="00810814" w:rsidRDefault="00296BC9" w:rsidP="00296BC9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Prorač</w:t>
      </w:r>
      <w:r w:rsidR="00810814" w:rsidRPr="002A4571">
        <w:rPr>
          <w:rFonts w:ascii="Arial" w:hAnsi="Arial" w:cs="Arial"/>
          <w:sz w:val="22"/>
          <w:szCs w:val="22"/>
          <w:lang w:val="hr-HR"/>
        </w:rPr>
        <w:t>unski kor</w:t>
      </w:r>
      <w:r w:rsidRPr="002A4571">
        <w:rPr>
          <w:rFonts w:ascii="Arial" w:hAnsi="Arial" w:cs="Arial"/>
          <w:sz w:val="22"/>
          <w:szCs w:val="22"/>
          <w:lang w:val="hr-HR"/>
        </w:rPr>
        <w:t>isnici jedinica lokalne i područ</w:t>
      </w:r>
      <w:r w:rsidR="00810814" w:rsidRPr="002A4571">
        <w:rPr>
          <w:rFonts w:ascii="Arial" w:hAnsi="Arial" w:cs="Arial"/>
          <w:sz w:val="22"/>
          <w:szCs w:val="22"/>
          <w:lang w:val="hr-HR"/>
        </w:rPr>
        <w:t xml:space="preserve">ne (regionalne) samouprave svoje financijske </w:t>
      </w:r>
      <w:r w:rsidRPr="002A4571">
        <w:rPr>
          <w:rFonts w:ascii="Arial" w:hAnsi="Arial" w:cs="Arial"/>
          <w:sz w:val="22"/>
          <w:szCs w:val="22"/>
          <w:lang w:val="hr-HR"/>
        </w:rPr>
        <w:t>planove dostavljaju jedinici č</w:t>
      </w:r>
      <w:r w:rsidR="00810814" w:rsidRPr="002A4571">
        <w:rPr>
          <w:rFonts w:ascii="Arial" w:hAnsi="Arial" w:cs="Arial"/>
          <w:sz w:val="22"/>
          <w:szCs w:val="22"/>
          <w:lang w:val="hr-HR"/>
        </w:rPr>
        <w:t xml:space="preserve">iji su korisnici, odnosno nadležnom upravnom tijelu. </w:t>
      </w:r>
    </w:p>
    <w:p w14:paraId="5D47A12D" w14:textId="77777777" w:rsidR="004064A6" w:rsidRPr="002A4571" w:rsidRDefault="004064A6" w:rsidP="00296BC9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</w:p>
    <w:p w14:paraId="70EFAB80" w14:textId="6B2FEC4B" w:rsidR="00810814" w:rsidRDefault="00296BC9" w:rsidP="00296BC9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lastRenderedPageBreak/>
        <w:t>Prorač</w:t>
      </w:r>
      <w:r w:rsidR="00810814" w:rsidRPr="002A4571">
        <w:rPr>
          <w:rFonts w:ascii="Arial" w:hAnsi="Arial" w:cs="Arial"/>
          <w:sz w:val="22"/>
          <w:szCs w:val="22"/>
          <w:lang w:val="hr-HR"/>
        </w:rPr>
        <w:t xml:space="preserve">unski korisnik u financijskom planu treba iskazati sve svoje </w:t>
      </w:r>
      <w:r w:rsidR="009324A7">
        <w:rPr>
          <w:rFonts w:ascii="Arial" w:hAnsi="Arial" w:cs="Arial"/>
          <w:sz w:val="22"/>
          <w:szCs w:val="22"/>
          <w:lang w:val="hr-HR"/>
        </w:rPr>
        <w:t>prihode</w:t>
      </w:r>
      <w:r w:rsidR="004A4B08">
        <w:rPr>
          <w:rFonts w:ascii="Arial" w:hAnsi="Arial" w:cs="Arial"/>
          <w:sz w:val="22"/>
          <w:szCs w:val="22"/>
          <w:lang w:val="hr-HR"/>
        </w:rPr>
        <w:t xml:space="preserve"> i primitke, te rashode i izdatke.</w:t>
      </w:r>
      <w:r w:rsidR="00810814" w:rsidRPr="002A4571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2888D9D5" w14:textId="77777777" w:rsidR="004064A6" w:rsidRDefault="004064A6" w:rsidP="00296BC9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</w:p>
    <w:p w14:paraId="58CDBD0D" w14:textId="2E01DB4C" w:rsidR="006E0BA9" w:rsidRDefault="006E0BA9" w:rsidP="006E0BA9">
      <w:pPr>
        <w:ind w:right="-2" w:firstLine="567"/>
        <w:jc w:val="both"/>
        <w:rPr>
          <w:rFonts w:ascii="Arial" w:hAnsi="Arial" w:cs="Arial"/>
          <w:b/>
          <w:bCs/>
          <w:lang w:val="hr-HR"/>
        </w:rPr>
      </w:pPr>
      <w:r w:rsidRPr="006E0BA9">
        <w:rPr>
          <w:rFonts w:ascii="Arial" w:hAnsi="Arial" w:cs="Arial"/>
          <w:b/>
          <w:bCs/>
          <w:lang w:val="hr-HR"/>
        </w:rPr>
        <w:t>Prijedlog financijskog plana proračunskih i izvanproračunskih korisnika jedinica lokalne i područne (regionalne) samouprave za razdoblje 202</w:t>
      </w:r>
      <w:r w:rsidR="00D03EEB">
        <w:rPr>
          <w:rFonts w:ascii="Arial" w:hAnsi="Arial" w:cs="Arial"/>
          <w:b/>
          <w:bCs/>
          <w:lang w:val="hr-HR"/>
        </w:rPr>
        <w:t>6</w:t>
      </w:r>
      <w:r w:rsidRPr="006E0BA9">
        <w:rPr>
          <w:rFonts w:ascii="Arial" w:hAnsi="Arial" w:cs="Arial"/>
          <w:b/>
          <w:bCs/>
          <w:lang w:val="hr-HR"/>
        </w:rPr>
        <w:t>. - 202</w:t>
      </w:r>
      <w:r w:rsidR="00D03EEB">
        <w:rPr>
          <w:rFonts w:ascii="Arial" w:hAnsi="Arial" w:cs="Arial"/>
          <w:b/>
          <w:bCs/>
          <w:lang w:val="hr-HR"/>
        </w:rPr>
        <w:t>8</w:t>
      </w:r>
      <w:r w:rsidRPr="006E0BA9">
        <w:rPr>
          <w:rFonts w:ascii="Arial" w:hAnsi="Arial" w:cs="Arial"/>
          <w:lang w:val="hr-HR"/>
        </w:rPr>
        <w:t xml:space="preserve">. sastoji se od plana za proračunsku godinu i projekcija za sljedeće dvije godine, </w:t>
      </w:r>
      <w:r w:rsidRPr="006E0BA9">
        <w:rPr>
          <w:rFonts w:ascii="Arial" w:hAnsi="Arial" w:cs="Arial"/>
          <w:b/>
          <w:bCs/>
          <w:lang w:val="hr-HR"/>
        </w:rPr>
        <w:t>a sadrži opći i posebni dio te obrazloženje financijskog plana.</w:t>
      </w:r>
    </w:p>
    <w:p w14:paraId="56A35B9E" w14:textId="77777777" w:rsidR="001B3A0C" w:rsidRDefault="001B3A0C" w:rsidP="00451246">
      <w:pPr>
        <w:jc w:val="both"/>
        <w:rPr>
          <w:rFonts w:ascii="Arial" w:hAnsi="Arial" w:cs="Arial"/>
          <w:bCs/>
          <w:lang w:val="hr-HR"/>
        </w:rPr>
      </w:pPr>
    </w:p>
    <w:p w14:paraId="384D557A" w14:textId="74FAE6BA" w:rsidR="006E0BA9" w:rsidRPr="009324A7" w:rsidRDefault="00451246" w:rsidP="009324A7">
      <w:pPr>
        <w:ind w:firstLine="567"/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Cs/>
          <w:lang w:val="hr-HR"/>
        </w:rPr>
        <w:t>Upravni odjeli</w:t>
      </w:r>
      <w:r w:rsidR="00F70501" w:rsidRPr="002A4571">
        <w:rPr>
          <w:rFonts w:ascii="Arial" w:hAnsi="Arial" w:cs="Arial"/>
          <w:bCs/>
          <w:lang w:val="hr-HR"/>
        </w:rPr>
        <w:t xml:space="preserve"> i njihovi proračunski korisnici trebaju za svoje potrebe i potrebe Grada Garešnice </w:t>
      </w:r>
      <w:r w:rsidR="00F70501">
        <w:rPr>
          <w:rFonts w:ascii="Arial" w:hAnsi="Arial" w:cs="Arial"/>
          <w:bCs/>
          <w:lang w:val="hr-HR"/>
        </w:rPr>
        <w:t>planirati prihode i primitke</w:t>
      </w:r>
      <w:r w:rsidR="00F70501" w:rsidRPr="002A4571">
        <w:rPr>
          <w:rFonts w:ascii="Arial" w:hAnsi="Arial" w:cs="Arial"/>
          <w:bCs/>
          <w:lang w:val="hr-HR"/>
        </w:rPr>
        <w:t xml:space="preserve"> na detaljnijoj razini</w:t>
      </w:r>
      <w:r w:rsidR="009324A7">
        <w:rPr>
          <w:rFonts w:ascii="Arial" w:hAnsi="Arial" w:cs="Arial"/>
          <w:bCs/>
          <w:lang w:val="hr-HR"/>
        </w:rPr>
        <w:t xml:space="preserve"> odjeljka</w:t>
      </w:r>
      <w:r w:rsidR="00F70501" w:rsidRPr="002A4571">
        <w:rPr>
          <w:rFonts w:ascii="Arial" w:hAnsi="Arial" w:cs="Arial"/>
          <w:bCs/>
          <w:lang w:val="hr-HR"/>
        </w:rPr>
        <w:t xml:space="preserve"> ekonomske klasifikacije (četvrtoj razini</w:t>
      </w:r>
      <w:r w:rsidR="009324A7">
        <w:rPr>
          <w:rFonts w:ascii="Arial" w:hAnsi="Arial" w:cs="Arial"/>
          <w:bCs/>
          <w:lang w:val="hr-HR"/>
        </w:rPr>
        <w:t xml:space="preserve"> - </w:t>
      </w:r>
      <w:r w:rsidR="00F70501" w:rsidRPr="002A4571">
        <w:rPr>
          <w:rFonts w:ascii="Arial" w:hAnsi="Arial" w:cs="Arial"/>
          <w:bCs/>
          <w:lang w:val="hr-HR"/>
        </w:rPr>
        <w:t xml:space="preserve"> po pozicijama</w:t>
      </w:r>
      <w:r w:rsidR="009324A7">
        <w:rPr>
          <w:rFonts w:ascii="Arial" w:hAnsi="Arial" w:cs="Arial"/>
          <w:bCs/>
          <w:lang w:val="hr-HR"/>
        </w:rPr>
        <w:t>)</w:t>
      </w:r>
      <w:r w:rsidR="00F70501" w:rsidRPr="002A4571">
        <w:rPr>
          <w:rFonts w:ascii="Arial" w:hAnsi="Arial" w:cs="Arial"/>
          <w:bCs/>
          <w:lang w:val="hr-HR"/>
        </w:rPr>
        <w:t xml:space="preserve">, </w:t>
      </w:r>
      <w:r w:rsidR="00F70501" w:rsidRPr="002A4571">
        <w:rPr>
          <w:rFonts w:ascii="Arial" w:hAnsi="Arial" w:cs="Arial"/>
          <w:b/>
          <w:lang w:val="hr-HR"/>
        </w:rPr>
        <w:t xml:space="preserve">ali se predstavničkom tijelu/upravnim tijelima na usvajanje podnosi isključivo na </w:t>
      </w:r>
      <w:r w:rsidR="00F70501">
        <w:rPr>
          <w:rFonts w:ascii="Arial" w:hAnsi="Arial" w:cs="Arial"/>
          <w:b/>
          <w:lang w:val="hr-HR"/>
        </w:rPr>
        <w:t>razini skupine ekonomske klasifikacij</w:t>
      </w:r>
      <w:r w:rsidR="009324A7">
        <w:rPr>
          <w:rFonts w:ascii="Arial" w:hAnsi="Arial" w:cs="Arial"/>
          <w:b/>
          <w:lang w:val="hr-HR"/>
        </w:rPr>
        <w:t>e</w:t>
      </w:r>
      <w:r w:rsidR="00F70501">
        <w:rPr>
          <w:rFonts w:ascii="Arial" w:hAnsi="Arial" w:cs="Arial"/>
          <w:b/>
          <w:lang w:val="hr-HR"/>
        </w:rPr>
        <w:t xml:space="preserve"> (</w:t>
      </w:r>
      <w:r w:rsidR="00F70501" w:rsidRPr="002A4571">
        <w:rPr>
          <w:rFonts w:ascii="Arial" w:hAnsi="Arial" w:cs="Arial"/>
          <w:b/>
          <w:lang w:val="hr-HR"/>
        </w:rPr>
        <w:t>drugoj razin</w:t>
      </w:r>
      <w:r w:rsidR="00F70501">
        <w:rPr>
          <w:rFonts w:ascii="Arial" w:hAnsi="Arial" w:cs="Arial"/>
          <w:b/>
          <w:lang w:val="hr-HR"/>
        </w:rPr>
        <w:t>i)</w:t>
      </w:r>
      <w:r w:rsidR="00F70501" w:rsidRPr="002A4571">
        <w:rPr>
          <w:rFonts w:ascii="Arial" w:hAnsi="Arial" w:cs="Arial"/>
          <w:bCs/>
          <w:lang w:val="hr-HR"/>
        </w:rPr>
        <w:t>.</w:t>
      </w:r>
    </w:p>
    <w:p w14:paraId="57BD3D6A" w14:textId="77777777" w:rsidR="004064A6" w:rsidRDefault="004064A6" w:rsidP="00296BC9">
      <w:pPr>
        <w:pStyle w:val="Obinitekst"/>
        <w:ind w:firstLine="567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75A59DAF" w14:textId="11E9F95B" w:rsidR="006E0BA9" w:rsidRDefault="006E0BA9" w:rsidP="00296BC9">
      <w:pPr>
        <w:pStyle w:val="Obinitekst"/>
        <w:ind w:firstLine="567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6E0BA9">
        <w:rPr>
          <w:rFonts w:ascii="Arial" w:hAnsi="Arial" w:cs="Arial"/>
          <w:b/>
          <w:bCs/>
          <w:sz w:val="22"/>
          <w:szCs w:val="22"/>
          <w:lang w:val="hr-HR"/>
        </w:rPr>
        <w:t>Sukladno odredbama Zakona o proračunu sve što se odnosi na financijski plan proračunskih korisnika JLP(R)S, odnosi se i na financijski plan upravnih tijela jedinica JLP(R)S.</w:t>
      </w:r>
    </w:p>
    <w:p w14:paraId="0FDEE47B" w14:textId="74EFFAF4" w:rsidR="004064A6" w:rsidRDefault="004064A6" w:rsidP="004064A6">
      <w:pPr>
        <w:pStyle w:val="Obinitekst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547B48AF" w14:textId="1675C741" w:rsidR="001B3A0C" w:rsidRPr="002A4571" w:rsidRDefault="001B3A0C" w:rsidP="001B3A0C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Financijski plan korisnika treba biti uravnotežen. Izuzev prihoda i rashoda (korisnici najčešće nemaju primitaka i izdataka) potrebno je u plan uključiti i predvi</w:t>
      </w:r>
      <w:r>
        <w:rPr>
          <w:rFonts w:ascii="Arial" w:hAnsi="Arial" w:cs="Arial"/>
          <w:sz w:val="22"/>
          <w:szCs w:val="22"/>
          <w:lang w:val="hr-HR"/>
        </w:rPr>
        <w:t>đ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eni manjak, odnosno višak prihoda te  s navedenim bilančnim kategorijama postići uravnoteženje. </w:t>
      </w:r>
    </w:p>
    <w:p w14:paraId="18A0368C" w14:textId="77777777" w:rsidR="001B3A0C" w:rsidRPr="002A4571" w:rsidRDefault="001B3A0C" w:rsidP="001B3A0C">
      <w:pPr>
        <w:jc w:val="both"/>
        <w:rPr>
          <w:rFonts w:ascii="Arial" w:hAnsi="Arial" w:cs="Arial"/>
          <w:lang w:val="hr-HR"/>
        </w:rPr>
      </w:pPr>
    </w:p>
    <w:p w14:paraId="357B4C4A" w14:textId="49C92B13" w:rsidR="004064A6" w:rsidRPr="005C5064" w:rsidRDefault="001B3A0C" w:rsidP="005C5064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 xml:space="preserve">Model financijskog plana proračunskog korisnika proračuna jedinice lokalne i područne (regionalne) samouprave dan je u prilogu ovih Uputa. </w:t>
      </w:r>
    </w:p>
    <w:p w14:paraId="4B6DF5CB" w14:textId="77777777" w:rsidR="001B3A0C" w:rsidRDefault="001B3A0C" w:rsidP="00296BC9">
      <w:pPr>
        <w:pStyle w:val="Obinitekst"/>
        <w:ind w:firstLine="567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3A11DF1F" w14:textId="2F3CB580" w:rsidR="004064A6" w:rsidRPr="001B3A0C" w:rsidRDefault="001B3A0C" w:rsidP="00296BC9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 nastavku dajemo sadržaj financijskog plana proračunskog korisnika za razdoblje 202</w:t>
      </w:r>
      <w:r w:rsidR="00D03EEB">
        <w:rPr>
          <w:rFonts w:ascii="Arial" w:hAnsi="Arial" w:cs="Arial"/>
          <w:sz w:val="22"/>
          <w:szCs w:val="22"/>
          <w:lang w:val="hr-HR"/>
        </w:rPr>
        <w:t>6</w:t>
      </w:r>
      <w:r>
        <w:rPr>
          <w:rFonts w:ascii="Arial" w:hAnsi="Arial" w:cs="Arial"/>
          <w:sz w:val="22"/>
          <w:szCs w:val="22"/>
          <w:lang w:val="hr-HR"/>
        </w:rPr>
        <w:t>. – 202</w:t>
      </w:r>
      <w:r w:rsidR="00D03EEB">
        <w:rPr>
          <w:rFonts w:ascii="Arial" w:hAnsi="Arial" w:cs="Arial"/>
          <w:sz w:val="22"/>
          <w:szCs w:val="22"/>
          <w:lang w:val="hr-HR"/>
        </w:rPr>
        <w:t>8</w:t>
      </w:r>
      <w:r>
        <w:rPr>
          <w:rFonts w:ascii="Arial" w:hAnsi="Arial" w:cs="Arial"/>
          <w:sz w:val="22"/>
          <w:szCs w:val="22"/>
          <w:lang w:val="hr-HR"/>
        </w:rPr>
        <w:t>.</w:t>
      </w:r>
    </w:p>
    <w:p w14:paraId="06BCAEB7" w14:textId="0F87676B" w:rsidR="001B3A0C" w:rsidRDefault="001B3A0C" w:rsidP="001B3A0C">
      <w:pPr>
        <w:pStyle w:val="Obinitekst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58972B8B" w14:textId="77777777" w:rsidR="001B3A0C" w:rsidRPr="006E0BA9" w:rsidRDefault="001B3A0C" w:rsidP="00296BC9">
      <w:pPr>
        <w:pStyle w:val="Obinitekst"/>
        <w:ind w:firstLine="567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2A06D0B2" w14:textId="7BB7FC1F" w:rsidR="00285F14" w:rsidRDefault="00285F14" w:rsidP="00285F14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Financijski plan proračunskog korisnika za razdoblje 202</w:t>
      </w:r>
      <w:r w:rsidR="00D03EEB">
        <w:rPr>
          <w:rFonts w:ascii="Arial" w:hAnsi="Arial" w:cs="Arial"/>
          <w:sz w:val="22"/>
          <w:szCs w:val="22"/>
          <w:lang w:val="hr-HR"/>
        </w:rPr>
        <w:t>6</w:t>
      </w:r>
      <w:r>
        <w:rPr>
          <w:rFonts w:ascii="Arial" w:hAnsi="Arial" w:cs="Arial"/>
          <w:sz w:val="22"/>
          <w:szCs w:val="22"/>
          <w:lang w:val="hr-HR"/>
        </w:rPr>
        <w:t>. – 202</w:t>
      </w:r>
      <w:r w:rsidR="00D03EEB">
        <w:rPr>
          <w:rFonts w:ascii="Arial" w:hAnsi="Arial" w:cs="Arial"/>
          <w:sz w:val="22"/>
          <w:szCs w:val="22"/>
          <w:lang w:val="hr-HR"/>
        </w:rPr>
        <w:t>8</w:t>
      </w:r>
      <w:r>
        <w:rPr>
          <w:rFonts w:ascii="Arial" w:hAnsi="Arial" w:cs="Arial"/>
          <w:sz w:val="22"/>
          <w:szCs w:val="22"/>
          <w:lang w:val="hr-HR"/>
        </w:rPr>
        <w:t>.</w:t>
      </w:r>
    </w:p>
    <w:tbl>
      <w:tblPr>
        <w:tblStyle w:val="TableNormal"/>
        <w:tblW w:w="10490" w:type="dxa"/>
        <w:tblInd w:w="-5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4536"/>
      </w:tblGrid>
      <w:tr w:rsidR="00036EDF" w:rsidRPr="00036EDF" w14:paraId="5D7C6CB9" w14:textId="77777777" w:rsidTr="00955BDC">
        <w:trPr>
          <w:trHeight w:val="500"/>
        </w:trPr>
        <w:tc>
          <w:tcPr>
            <w:tcW w:w="2410" w:type="dxa"/>
            <w:tcBorders>
              <w:bottom w:val="single" w:sz="12" w:space="0" w:color="666666"/>
            </w:tcBorders>
            <w:shd w:val="clear" w:color="auto" w:fill="D9D9D9"/>
          </w:tcPr>
          <w:p w14:paraId="03A3F070" w14:textId="77777777" w:rsidR="00036EDF" w:rsidRPr="00036EDF" w:rsidRDefault="00036EDF" w:rsidP="00531564">
            <w:pPr>
              <w:pStyle w:val="TableParagraph"/>
              <w:spacing w:before="116"/>
              <w:ind w:right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36EDF">
              <w:rPr>
                <w:rFonts w:ascii="Arial Narrow" w:hAnsi="Arial Narrow"/>
                <w:b/>
                <w:sz w:val="18"/>
                <w:szCs w:val="18"/>
              </w:rPr>
              <w:t>SADRŽAJ</w:t>
            </w:r>
          </w:p>
        </w:tc>
        <w:tc>
          <w:tcPr>
            <w:tcW w:w="3544" w:type="dxa"/>
            <w:tcBorders>
              <w:bottom w:val="single" w:sz="12" w:space="0" w:color="666666"/>
            </w:tcBorders>
            <w:shd w:val="clear" w:color="auto" w:fill="D9D9D9"/>
          </w:tcPr>
          <w:p w14:paraId="434BAB90" w14:textId="77777777" w:rsidR="00036EDF" w:rsidRPr="00036EDF" w:rsidRDefault="00036EDF" w:rsidP="00531564">
            <w:pPr>
              <w:pStyle w:val="TableParagraph"/>
              <w:spacing w:before="116"/>
              <w:ind w:left="94" w:right="3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36EDF">
              <w:rPr>
                <w:rFonts w:ascii="Arial Narrow" w:hAnsi="Arial Narrow"/>
                <w:b/>
                <w:sz w:val="18"/>
                <w:szCs w:val="18"/>
              </w:rPr>
              <w:t>SASTAVNI DIO</w:t>
            </w:r>
          </w:p>
        </w:tc>
        <w:tc>
          <w:tcPr>
            <w:tcW w:w="4536" w:type="dxa"/>
            <w:tcBorders>
              <w:bottom w:val="single" w:sz="12" w:space="0" w:color="666666"/>
            </w:tcBorders>
            <w:shd w:val="clear" w:color="auto" w:fill="D9D9D9"/>
          </w:tcPr>
          <w:p w14:paraId="490199F7" w14:textId="77777777" w:rsidR="00036EDF" w:rsidRPr="00036EDF" w:rsidRDefault="00036EDF" w:rsidP="00531564">
            <w:pPr>
              <w:pStyle w:val="TableParagraph"/>
              <w:spacing w:before="116"/>
              <w:ind w:left="96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36EDF">
              <w:rPr>
                <w:rFonts w:ascii="Arial Narrow" w:hAnsi="Arial Narrow"/>
                <w:b/>
                <w:sz w:val="18"/>
                <w:szCs w:val="18"/>
              </w:rPr>
              <w:t>OPIS</w:t>
            </w:r>
            <w:r w:rsidRPr="00036EDF">
              <w:rPr>
                <w:rFonts w:ascii="Arial Narrow" w:hAnsi="Arial Narrow"/>
                <w:b/>
                <w:spacing w:val="-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SASTAVNOG</w:t>
            </w:r>
            <w:r w:rsidRPr="00036EDF">
              <w:rPr>
                <w:rFonts w:ascii="Arial Narrow" w:hAnsi="Arial Narrow"/>
                <w:b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DIJELA</w:t>
            </w:r>
          </w:p>
        </w:tc>
      </w:tr>
      <w:tr w:rsidR="00036EDF" w:rsidRPr="00036EDF" w14:paraId="1AA953A7" w14:textId="77777777" w:rsidTr="00955BDC">
        <w:trPr>
          <w:trHeight w:val="1343"/>
        </w:trPr>
        <w:tc>
          <w:tcPr>
            <w:tcW w:w="2410" w:type="dxa"/>
            <w:vMerge w:val="restart"/>
            <w:tcBorders>
              <w:top w:val="single" w:sz="12" w:space="0" w:color="666666"/>
            </w:tcBorders>
          </w:tcPr>
          <w:p w14:paraId="0963E6CD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89A0809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83318A3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B44F71C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FC8DB78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7984C75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8B9F162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06DFE03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6B6A8E2" w14:textId="77777777" w:rsidR="00036EDF" w:rsidRPr="00036EDF" w:rsidRDefault="00036EDF" w:rsidP="00531564">
            <w:pPr>
              <w:pStyle w:val="TableParagraph"/>
              <w:spacing w:before="9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879C03D" w14:textId="77777777" w:rsidR="00036EDF" w:rsidRPr="00036EDF" w:rsidRDefault="00036EDF" w:rsidP="00036EDF">
            <w:pPr>
              <w:pStyle w:val="TableParagraph"/>
              <w:ind w:left="107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036EDF">
              <w:rPr>
                <w:rFonts w:ascii="Arial Narrow" w:hAnsi="Arial Narrow"/>
                <w:b/>
                <w:sz w:val="18"/>
                <w:szCs w:val="18"/>
              </w:rPr>
              <w:t>Opći</w:t>
            </w:r>
            <w:r w:rsidRPr="00036EDF">
              <w:rPr>
                <w:rFonts w:ascii="Arial Narrow" w:hAnsi="Arial Narrow"/>
                <w:b/>
                <w:spacing w:val="-5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dio</w:t>
            </w:r>
            <w:r w:rsidRPr="00036EDF">
              <w:rPr>
                <w:rFonts w:ascii="Arial Narrow" w:hAnsi="Arial Narrow"/>
                <w:b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financijskog</w:t>
            </w:r>
            <w:r w:rsidRPr="00036EDF">
              <w:rPr>
                <w:rFonts w:ascii="Arial Narrow" w:hAnsi="Arial Narrow"/>
                <w:b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plana</w:t>
            </w:r>
          </w:p>
        </w:tc>
        <w:tc>
          <w:tcPr>
            <w:tcW w:w="3544" w:type="dxa"/>
            <w:tcBorders>
              <w:top w:val="single" w:sz="12" w:space="0" w:color="666666"/>
            </w:tcBorders>
          </w:tcPr>
          <w:p w14:paraId="01D0D1B6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E599DBE" w14:textId="77777777" w:rsidR="00036EDF" w:rsidRDefault="00036EDF" w:rsidP="00036EDF">
            <w:pPr>
              <w:pStyle w:val="TableParagraph"/>
              <w:spacing w:before="135"/>
              <w:ind w:left="108" w:right="1821"/>
              <w:jc w:val="left"/>
              <w:rPr>
                <w:rFonts w:ascii="Arial Narrow" w:hAnsi="Arial Narrow"/>
                <w:spacing w:val="-47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Sažetak Računa prihoda i rashoda</w:t>
            </w:r>
            <w:r w:rsidRPr="00036EDF">
              <w:rPr>
                <w:rFonts w:ascii="Arial Narrow" w:hAnsi="Arial Narrow"/>
                <w:spacing w:val="-47"/>
                <w:sz w:val="18"/>
                <w:szCs w:val="18"/>
              </w:rPr>
              <w:t xml:space="preserve"> </w:t>
            </w:r>
          </w:p>
          <w:p w14:paraId="4309D5A9" w14:textId="694A317E" w:rsidR="00036EDF" w:rsidRPr="00036EDF" w:rsidRDefault="00036EDF" w:rsidP="00036EDF">
            <w:pPr>
              <w:pStyle w:val="TableParagraph"/>
              <w:spacing w:before="135"/>
              <w:ind w:left="108" w:right="182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Sažetak Računa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financiranja</w:t>
            </w:r>
          </w:p>
        </w:tc>
        <w:tc>
          <w:tcPr>
            <w:tcW w:w="4536" w:type="dxa"/>
            <w:tcBorders>
              <w:top w:val="single" w:sz="12" w:space="0" w:color="666666"/>
            </w:tcBorders>
          </w:tcPr>
          <w:p w14:paraId="6B56841E" w14:textId="77777777" w:rsidR="00036EDF" w:rsidRPr="00036EDF" w:rsidRDefault="00036EDF" w:rsidP="00036EDF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</w:tabs>
              <w:spacing w:before="1"/>
              <w:ind w:right="9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ukupni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prihodi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poslovanja 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prihodi od prodaje nefinancijske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imovine,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ukupni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poslovanja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za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nabavu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nefinancijske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imovine</w:t>
            </w:r>
          </w:p>
          <w:p w14:paraId="2AE12731" w14:textId="665FDE28" w:rsidR="00036EDF" w:rsidRPr="00036EDF" w:rsidRDefault="00036EDF" w:rsidP="00036EDF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</w:tabs>
              <w:spacing w:line="267" w:lineRule="exact"/>
              <w:ind w:right="137" w:hanging="198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ukupni</w:t>
            </w:r>
            <w:r w:rsidRPr="00036EDF">
              <w:rPr>
                <w:rFonts w:ascii="Arial Narrow" w:hAnsi="Arial Narrow"/>
                <w:spacing w:val="3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primici</w:t>
            </w:r>
            <w:r w:rsidRPr="00036EDF">
              <w:rPr>
                <w:rFonts w:ascii="Arial Narrow" w:hAnsi="Arial Narrow"/>
                <w:spacing w:val="2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od</w:t>
            </w:r>
            <w:r w:rsidRPr="00036EDF">
              <w:rPr>
                <w:rFonts w:ascii="Arial Narrow" w:hAnsi="Arial Narrow"/>
                <w:spacing w:val="3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financijske</w:t>
            </w:r>
            <w:r w:rsidRPr="00036EDF">
              <w:rPr>
                <w:rFonts w:ascii="Arial Narrow" w:hAnsi="Arial Narrow"/>
                <w:spacing w:val="3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imovine</w:t>
            </w:r>
            <w:r w:rsidRPr="00036EDF">
              <w:rPr>
                <w:rFonts w:ascii="Arial Narrow" w:hAnsi="Arial Narrow"/>
                <w:spacing w:val="29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3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zaduživanja</w:t>
            </w:r>
            <w:r w:rsidRPr="00036EDF">
              <w:rPr>
                <w:rFonts w:ascii="Arial Narrow" w:hAnsi="Arial Narrow"/>
                <w:spacing w:val="3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2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izdaci</w:t>
            </w:r>
            <w:r w:rsidRPr="00036EDF">
              <w:rPr>
                <w:rFonts w:ascii="Arial Narrow" w:hAnsi="Arial Narrow"/>
                <w:spacing w:val="3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za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financijsku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imovinu</w:t>
            </w:r>
            <w:r w:rsidRPr="00036EDF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otplate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zajmova</w:t>
            </w:r>
          </w:p>
        </w:tc>
      </w:tr>
      <w:tr w:rsidR="00036EDF" w:rsidRPr="00036EDF" w14:paraId="72AEFBD1" w14:textId="77777777" w:rsidTr="00955BDC">
        <w:trPr>
          <w:trHeight w:val="806"/>
        </w:trPr>
        <w:tc>
          <w:tcPr>
            <w:tcW w:w="2410" w:type="dxa"/>
            <w:vMerge/>
            <w:tcBorders>
              <w:top w:val="nil"/>
            </w:tcBorders>
          </w:tcPr>
          <w:p w14:paraId="6CFAE0C4" w14:textId="77777777" w:rsidR="00036EDF" w:rsidRPr="00036EDF" w:rsidRDefault="00036EDF" w:rsidP="005315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F8DBAC2" w14:textId="77777777" w:rsidR="00036EDF" w:rsidRPr="00036EDF" w:rsidRDefault="00036EDF" w:rsidP="00531564">
            <w:pPr>
              <w:pStyle w:val="TableParagraph"/>
              <w:spacing w:before="12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B42928C" w14:textId="77777777" w:rsidR="00036EDF" w:rsidRPr="00036EDF" w:rsidRDefault="00036EDF" w:rsidP="00036EDF">
            <w:pPr>
              <w:pStyle w:val="TableParagraph"/>
              <w:ind w:left="10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Račun</w:t>
            </w:r>
            <w:r w:rsidRPr="00036EDF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prihoda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rashoda</w:t>
            </w:r>
          </w:p>
        </w:tc>
        <w:tc>
          <w:tcPr>
            <w:tcW w:w="4536" w:type="dxa"/>
          </w:tcPr>
          <w:p w14:paraId="33FCD841" w14:textId="331902D1" w:rsidR="00036EDF" w:rsidRPr="00036EDF" w:rsidRDefault="00036EDF" w:rsidP="00036EDF">
            <w:pPr>
              <w:pStyle w:val="TableParagraph"/>
              <w:numPr>
                <w:ilvl w:val="0"/>
                <w:numId w:val="34"/>
              </w:numPr>
              <w:tabs>
                <w:tab w:val="left" w:pos="306"/>
              </w:tabs>
              <w:ind w:right="95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ukupni</w:t>
            </w:r>
            <w:r w:rsidRPr="00036EDF">
              <w:rPr>
                <w:rFonts w:ascii="Arial Narrow" w:hAnsi="Arial Narrow"/>
                <w:spacing w:val="19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prihodi</w:t>
            </w:r>
            <w:r w:rsidRPr="00036EDF">
              <w:rPr>
                <w:rFonts w:ascii="Arial Narrow" w:hAnsi="Arial Narrow"/>
                <w:spacing w:val="2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1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rashodi</w:t>
            </w:r>
            <w:r w:rsidRPr="00036EDF">
              <w:rPr>
                <w:rFonts w:ascii="Arial Narrow" w:hAnsi="Arial Narrow"/>
                <w:spacing w:val="1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iskazani</w:t>
            </w:r>
            <w:r w:rsidRPr="00036EDF">
              <w:rPr>
                <w:rFonts w:ascii="Arial Narrow" w:hAnsi="Arial Narrow"/>
                <w:spacing w:val="2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prema</w:t>
            </w:r>
            <w:r w:rsidRPr="00036EDF">
              <w:rPr>
                <w:rFonts w:ascii="Arial Narrow" w:hAnsi="Arial Narrow"/>
                <w:spacing w:val="1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izvorima</w:t>
            </w:r>
            <w:r w:rsidRPr="00036EDF">
              <w:rPr>
                <w:rFonts w:ascii="Arial Narrow" w:hAnsi="Arial Narrow"/>
                <w:spacing w:val="19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financiranja</w:t>
            </w:r>
            <w:r w:rsidRPr="00036EDF">
              <w:rPr>
                <w:rFonts w:ascii="Arial Narrow" w:hAnsi="Arial Narrow"/>
                <w:spacing w:val="19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pacing w:val="-46"/>
                <w:sz w:val="18"/>
                <w:szCs w:val="18"/>
              </w:rPr>
              <w:t xml:space="preserve">  </w:t>
            </w:r>
            <w:r w:rsidRPr="00036EDF">
              <w:rPr>
                <w:rFonts w:ascii="Arial Narrow" w:hAnsi="Arial Narrow"/>
                <w:sz w:val="18"/>
                <w:szCs w:val="18"/>
              </w:rPr>
              <w:t>ekonomskoj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klasifikaciji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na</w:t>
            </w:r>
            <w:r w:rsidRPr="00036EDF">
              <w:rPr>
                <w:rFonts w:ascii="Arial Narrow" w:hAnsi="Arial Narrow"/>
                <w:spacing w:val="-5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razini skupine</w:t>
            </w:r>
          </w:p>
          <w:p w14:paraId="060115D3" w14:textId="77777777" w:rsidR="00036EDF" w:rsidRPr="00036EDF" w:rsidRDefault="00036EDF" w:rsidP="00036EDF">
            <w:pPr>
              <w:pStyle w:val="TableParagraph"/>
              <w:numPr>
                <w:ilvl w:val="0"/>
                <w:numId w:val="34"/>
              </w:numPr>
              <w:tabs>
                <w:tab w:val="left" w:pos="306"/>
              </w:tabs>
              <w:spacing w:line="249" w:lineRule="exact"/>
              <w:ind w:hanging="19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ukupni</w:t>
            </w:r>
            <w:r w:rsidRPr="00036EDF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rashodi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iskazani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prema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funkcijskoj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klasifikaciji</w:t>
            </w:r>
          </w:p>
        </w:tc>
      </w:tr>
      <w:tr w:rsidR="00036EDF" w:rsidRPr="00036EDF" w14:paraId="7341571F" w14:textId="77777777" w:rsidTr="00955BDC">
        <w:trPr>
          <w:trHeight w:val="806"/>
        </w:trPr>
        <w:tc>
          <w:tcPr>
            <w:tcW w:w="2410" w:type="dxa"/>
            <w:vMerge/>
            <w:tcBorders>
              <w:top w:val="nil"/>
            </w:tcBorders>
          </w:tcPr>
          <w:p w14:paraId="3DFF7BA9" w14:textId="77777777" w:rsidR="00036EDF" w:rsidRPr="00036EDF" w:rsidRDefault="00036EDF" w:rsidP="005315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D37CA41" w14:textId="77777777" w:rsidR="00036EDF" w:rsidRPr="00036EDF" w:rsidRDefault="00036EDF" w:rsidP="00531564">
            <w:pPr>
              <w:pStyle w:val="TableParagraph"/>
              <w:spacing w:before="11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056DA82" w14:textId="77777777" w:rsidR="00036EDF" w:rsidRPr="00036EDF" w:rsidRDefault="00036EDF" w:rsidP="00036EDF">
            <w:pPr>
              <w:pStyle w:val="TableParagraph"/>
              <w:ind w:left="10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Račun</w:t>
            </w:r>
            <w:r w:rsidRPr="00036EDF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financiranja</w:t>
            </w:r>
          </w:p>
        </w:tc>
        <w:tc>
          <w:tcPr>
            <w:tcW w:w="4536" w:type="dxa"/>
          </w:tcPr>
          <w:p w14:paraId="7A3C381B" w14:textId="66A42864" w:rsidR="00036EDF" w:rsidRPr="00285F14" w:rsidRDefault="00036EDF" w:rsidP="00285F14">
            <w:pPr>
              <w:pStyle w:val="TableParagraph"/>
              <w:numPr>
                <w:ilvl w:val="0"/>
                <w:numId w:val="34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ukupni primici od financijske imovine i zaduživanja i izdaci za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financijsku imovinu i otplate instrumenata zaduživanja prema</w:t>
            </w:r>
            <w:r w:rsid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85F14">
              <w:rPr>
                <w:rFonts w:ascii="Arial Narrow" w:hAnsi="Arial Narrow"/>
                <w:sz w:val="18"/>
                <w:szCs w:val="18"/>
              </w:rPr>
              <w:t>izvorima financiranja i ekonomskoj klasifikaciji na razini skupine</w:t>
            </w:r>
          </w:p>
        </w:tc>
      </w:tr>
      <w:tr w:rsidR="00036EDF" w:rsidRPr="00036EDF" w14:paraId="3899F386" w14:textId="77777777" w:rsidTr="00955BDC">
        <w:trPr>
          <w:trHeight w:val="806"/>
        </w:trPr>
        <w:tc>
          <w:tcPr>
            <w:tcW w:w="2410" w:type="dxa"/>
            <w:vMerge/>
            <w:tcBorders>
              <w:top w:val="nil"/>
            </w:tcBorders>
          </w:tcPr>
          <w:p w14:paraId="2CB82F15" w14:textId="77777777" w:rsidR="00036EDF" w:rsidRPr="00036EDF" w:rsidRDefault="00036EDF" w:rsidP="005315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0F304FB" w14:textId="77777777" w:rsidR="00036EDF" w:rsidRPr="00036EDF" w:rsidRDefault="00036EDF" w:rsidP="00036EDF">
            <w:pPr>
              <w:pStyle w:val="TableParagraph"/>
              <w:spacing w:before="133"/>
              <w:ind w:left="108" w:right="47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Preneseni višak ili preneseni manjak prihoda nad</w:t>
            </w:r>
            <w:r w:rsidRPr="00036EDF">
              <w:rPr>
                <w:rFonts w:ascii="Arial Narrow" w:hAnsi="Arial Narrow"/>
                <w:spacing w:val="-47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rashodima</w:t>
            </w:r>
          </w:p>
        </w:tc>
        <w:tc>
          <w:tcPr>
            <w:tcW w:w="4536" w:type="dxa"/>
          </w:tcPr>
          <w:p w14:paraId="7612EE8B" w14:textId="459DAC0C" w:rsidR="00036EDF" w:rsidRPr="00036EDF" w:rsidRDefault="00036EDF" w:rsidP="00285F14">
            <w:pPr>
              <w:pStyle w:val="TableParagraph"/>
              <w:numPr>
                <w:ilvl w:val="0"/>
                <w:numId w:val="34"/>
              </w:numPr>
              <w:ind w:right="9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ako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ukupni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prihodi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primici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nisu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jednaki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ukupnim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rashodima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izdacima,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financijski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plan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sadrži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preneseni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višak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ili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preneseni</w:t>
            </w:r>
          </w:p>
          <w:p w14:paraId="4F5630C6" w14:textId="77777777" w:rsidR="00036EDF" w:rsidRPr="00036EDF" w:rsidRDefault="00036EDF" w:rsidP="00285F14">
            <w:pPr>
              <w:pStyle w:val="TableParagraph"/>
              <w:spacing w:line="249" w:lineRule="exact"/>
              <w:ind w:left="305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manjak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prihoda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nad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rashodima</w:t>
            </w:r>
          </w:p>
        </w:tc>
      </w:tr>
      <w:tr w:rsidR="00036EDF" w:rsidRPr="00036EDF" w14:paraId="47AD579B" w14:textId="77777777" w:rsidTr="00955BDC">
        <w:trPr>
          <w:trHeight w:val="1765"/>
        </w:trPr>
        <w:tc>
          <w:tcPr>
            <w:tcW w:w="2410" w:type="dxa"/>
            <w:vMerge/>
            <w:tcBorders>
              <w:top w:val="nil"/>
            </w:tcBorders>
          </w:tcPr>
          <w:p w14:paraId="05201C1F" w14:textId="77777777" w:rsidR="00036EDF" w:rsidRPr="00036EDF" w:rsidRDefault="00036EDF" w:rsidP="005315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BE38CD5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39E8A5E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42EFA77" w14:textId="77777777" w:rsidR="00036EDF" w:rsidRPr="00036EDF" w:rsidRDefault="00036EDF" w:rsidP="00531564">
            <w:pPr>
              <w:pStyle w:val="TableParagraph"/>
              <w:spacing w:before="12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94B5130" w14:textId="77777777" w:rsidR="00036EDF" w:rsidRPr="00036EDF" w:rsidRDefault="00036EDF" w:rsidP="00036EDF">
            <w:pPr>
              <w:pStyle w:val="TableParagraph"/>
              <w:ind w:left="10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Višegodišnji</w:t>
            </w:r>
            <w:r w:rsidRPr="00036EDF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plan</w:t>
            </w:r>
            <w:r w:rsidRPr="00036EDF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uravnoteženja</w:t>
            </w:r>
          </w:p>
        </w:tc>
        <w:tc>
          <w:tcPr>
            <w:tcW w:w="4536" w:type="dxa"/>
          </w:tcPr>
          <w:p w14:paraId="097693DB" w14:textId="77777777" w:rsidR="00036EDF" w:rsidRPr="00036EDF" w:rsidRDefault="00036EDF" w:rsidP="00036EDF">
            <w:pPr>
              <w:pStyle w:val="TableParagraph"/>
              <w:numPr>
                <w:ilvl w:val="0"/>
                <w:numId w:val="33"/>
              </w:numPr>
              <w:tabs>
                <w:tab w:val="left" w:pos="306"/>
              </w:tabs>
              <w:ind w:right="9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ako proračunski korisnici ne mogu preneseni manjak podmiriti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>do</w:t>
            </w:r>
            <w:r w:rsidRPr="00036EDF">
              <w:rPr>
                <w:rFonts w:ascii="Arial Narrow" w:hAnsi="Arial Narrow"/>
                <w:spacing w:val="-1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>kraja</w:t>
            </w:r>
            <w:r w:rsidRPr="00036EDF">
              <w:rPr>
                <w:rFonts w:ascii="Arial Narrow" w:hAnsi="Arial Narrow"/>
                <w:spacing w:val="-1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>proračunske</w:t>
            </w:r>
            <w:r w:rsidRPr="00036EDF">
              <w:rPr>
                <w:rFonts w:ascii="Arial Narrow" w:hAnsi="Arial Narrow"/>
                <w:spacing w:val="-1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godine,</w:t>
            </w:r>
            <w:r w:rsidRPr="00036EDF">
              <w:rPr>
                <w:rFonts w:ascii="Arial Narrow" w:hAnsi="Arial Narrow"/>
                <w:spacing w:val="-1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obvezni</w:t>
            </w:r>
            <w:r w:rsidRPr="00036EDF">
              <w:rPr>
                <w:rFonts w:ascii="Arial Narrow" w:hAnsi="Arial Narrow"/>
                <w:spacing w:val="-1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su</w:t>
            </w:r>
            <w:r w:rsidRPr="00036EDF">
              <w:rPr>
                <w:rFonts w:ascii="Arial Narrow" w:hAnsi="Arial Narrow"/>
                <w:spacing w:val="-1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izraditi</w:t>
            </w:r>
            <w:r w:rsidRPr="00036EDF">
              <w:rPr>
                <w:rFonts w:ascii="Arial Narrow" w:hAnsi="Arial Narrow"/>
                <w:spacing w:val="-1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višegodišnji</w:t>
            </w:r>
            <w:r w:rsidRPr="00036EDF">
              <w:rPr>
                <w:rFonts w:ascii="Arial Narrow" w:hAnsi="Arial Narrow"/>
                <w:spacing w:val="-1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plan</w:t>
            </w:r>
            <w:r w:rsidRPr="00036EDF">
              <w:rPr>
                <w:rFonts w:ascii="Arial Narrow" w:hAnsi="Arial Narrow"/>
                <w:spacing w:val="-4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uravnoteženja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za razdoblje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za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koje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se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financijski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plan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donosi</w:t>
            </w:r>
          </w:p>
          <w:p w14:paraId="2512DDE0" w14:textId="77777777" w:rsidR="00036EDF" w:rsidRPr="00036EDF" w:rsidRDefault="00036EDF" w:rsidP="00036EDF">
            <w:pPr>
              <w:pStyle w:val="TableParagraph"/>
              <w:numPr>
                <w:ilvl w:val="0"/>
                <w:numId w:val="33"/>
              </w:numPr>
              <w:tabs>
                <w:tab w:val="left" w:pos="306"/>
              </w:tabs>
              <w:ind w:right="9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>ako</w:t>
            </w:r>
            <w:r w:rsidRPr="00036EDF">
              <w:rPr>
                <w:rFonts w:ascii="Arial Narrow" w:hAnsi="Arial Narrow"/>
                <w:spacing w:val="-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>proračunski</w:t>
            </w:r>
            <w:r w:rsidRPr="00036EDF">
              <w:rPr>
                <w:rFonts w:ascii="Arial Narrow" w:hAnsi="Arial Narrow"/>
                <w:spacing w:val="-1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korisnici</w:t>
            </w:r>
            <w:r w:rsidRPr="00036EDF">
              <w:rPr>
                <w:rFonts w:ascii="Arial Narrow" w:hAnsi="Arial Narrow"/>
                <w:spacing w:val="-1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ne</w:t>
            </w:r>
            <w:r w:rsidRPr="00036EDF">
              <w:rPr>
                <w:rFonts w:ascii="Arial Narrow" w:hAnsi="Arial Narrow"/>
                <w:spacing w:val="-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mogu</w:t>
            </w:r>
            <w:r w:rsidRPr="00036EDF">
              <w:rPr>
                <w:rFonts w:ascii="Arial Narrow" w:hAnsi="Arial Narrow"/>
                <w:spacing w:val="-1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preneseni</w:t>
            </w:r>
            <w:r w:rsidRPr="00036EDF">
              <w:rPr>
                <w:rFonts w:ascii="Arial Narrow" w:hAnsi="Arial Narrow"/>
                <w:spacing w:val="-1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višak,</w:t>
            </w:r>
            <w:r w:rsidRPr="00036EDF">
              <w:rPr>
                <w:rFonts w:ascii="Arial Narrow" w:hAnsi="Arial Narrow"/>
                <w:spacing w:val="-1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zbog</w:t>
            </w:r>
            <w:r w:rsidRPr="00036EDF">
              <w:rPr>
                <w:rFonts w:ascii="Arial Narrow" w:hAnsi="Arial Narrow"/>
                <w:spacing w:val="-9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njegove</w:t>
            </w:r>
            <w:r w:rsidRPr="00036EDF">
              <w:rPr>
                <w:rFonts w:ascii="Arial Narrow" w:hAnsi="Arial Narrow"/>
                <w:spacing w:val="-4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veličine,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cijelosti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iskoristiti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jednoj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proračunskoj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godini,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korištenje</w:t>
            </w:r>
            <w:r w:rsidRPr="00036EDF">
              <w:rPr>
                <w:rFonts w:ascii="Arial Narrow" w:hAnsi="Arial Narrow"/>
                <w:spacing w:val="7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viška</w:t>
            </w:r>
            <w:r w:rsidRPr="00036EDF">
              <w:rPr>
                <w:rFonts w:ascii="Arial Narrow" w:hAnsi="Arial Narrow"/>
                <w:spacing w:val="9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planira</w:t>
            </w:r>
            <w:r w:rsidRPr="00036EDF">
              <w:rPr>
                <w:rFonts w:ascii="Arial Narrow" w:hAnsi="Arial Narrow"/>
                <w:spacing w:val="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se</w:t>
            </w:r>
            <w:r w:rsidRPr="00036EDF">
              <w:rPr>
                <w:rFonts w:ascii="Arial Narrow" w:hAnsi="Arial Narrow"/>
                <w:spacing w:val="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višegodišnjim</w:t>
            </w:r>
            <w:r w:rsidRPr="00036EDF">
              <w:rPr>
                <w:rFonts w:ascii="Arial Narrow" w:hAnsi="Arial Narrow"/>
                <w:spacing w:val="9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planom</w:t>
            </w:r>
            <w:r w:rsidRPr="00036EDF">
              <w:rPr>
                <w:rFonts w:ascii="Arial Narrow" w:hAnsi="Arial Narrow"/>
                <w:spacing w:val="1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uravnoteženja</w:t>
            </w:r>
          </w:p>
          <w:p w14:paraId="5FD69F62" w14:textId="77777777" w:rsidR="00036EDF" w:rsidRPr="00036EDF" w:rsidRDefault="00036EDF" w:rsidP="00531564">
            <w:pPr>
              <w:pStyle w:val="TableParagraph"/>
              <w:spacing w:line="248" w:lineRule="exact"/>
              <w:ind w:left="30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za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razdoblje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za</w:t>
            </w:r>
            <w:r w:rsidRPr="00036EDF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koje se</w:t>
            </w:r>
            <w:r w:rsidRPr="00036EDF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financijski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plan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donosi</w:t>
            </w:r>
          </w:p>
        </w:tc>
      </w:tr>
      <w:tr w:rsidR="00036EDF" w:rsidRPr="00036EDF" w14:paraId="3AAA476C" w14:textId="77777777" w:rsidTr="00955BDC">
        <w:trPr>
          <w:trHeight w:val="806"/>
        </w:trPr>
        <w:tc>
          <w:tcPr>
            <w:tcW w:w="2410" w:type="dxa"/>
          </w:tcPr>
          <w:p w14:paraId="6006A974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A9FA04D" w14:textId="77777777" w:rsidR="00036EDF" w:rsidRPr="00036EDF" w:rsidRDefault="00036EDF" w:rsidP="00036EDF">
            <w:pPr>
              <w:pStyle w:val="TableParagraph"/>
              <w:ind w:left="107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036EDF">
              <w:rPr>
                <w:rFonts w:ascii="Arial Narrow" w:hAnsi="Arial Narrow"/>
                <w:b/>
                <w:sz w:val="18"/>
                <w:szCs w:val="18"/>
              </w:rPr>
              <w:t>Posebni</w:t>
            </w:r>
            <w:r w:rsidRPr="00036EDF">
              <w:rPr>
                <w:rFonts w:ascii="Arial Narrow" w:hAnsi="Arial Narrow"/>
                <w:b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dio</w:t>
            </w:r>
            <w:r w:rsidRPr="00036EDF">
              <w:rPr>
                <w:rFonts w:ascii="Arial Narrow" w:hAnsi="Arial Narrow"/>
                <w:b/>
                <w:spacing w:val="-5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financijskog</w:t>
            </w:r>
            <w:r w:rsidRPr="00036EDF">
              <w:rPr>
                <w:rFonts w:ascii="Arial Narrow" w:hAnsi="Arial Narrow"/>
                <w:b/>
                <w:spacing w:val="-5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plana</w:t>
            </w:r>
          </w:p>
        </w:tc>
        <w:tc>
          <w:tcPr>
            <w:tcW w:w="3544" w:type="dxa"/>
          </w:tcPr>
          <w:p w14:paraId="58D5B005" w14:textId="77777777" w:rsidR="00036EDF" w:rsidRPr="00036EDF" w:rsidRDefault="00036EDF" w:rsidP="00531564">
            <w:pPr>
              <w:pStyle w:val="TableParagraph"/>
              <w:spacing w:before="12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8CE8802" w14:textId="77777777" w:rsidR="00036EDF" w:rsidRPr="00036EDF" w:rsidRDefault="00036EDF" w:rsidP="00036EDF">
            <w:pPr>
              <w:pStyle w:val="TableParagraph"/>
              <w:ind w:left="10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Plan</w:t>
            </w:r>
            <w:r w:rsidRPr="00036EDF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rashoda i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izdataka</w:t>
            </w:r>
            <w:r w:rsidRPr="00036EDF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proračunskih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korisnika</w:t>
            </w:r>
          </w:p>
        </w:tc>
        <w:tc>
          <w:tcPr>
            <w:tcW w:w="4536" w:type="dxa"/>
          </w:tcPr>
          <w:p w14:paraId="4644868C" w14:textId="2FB93C81" w:rsidR="00036EDF" w:rsidRPr="00036EDF" w:rsidRDefault="00036EDF" w:rsidP="00285F14">
            <w:pPr>
              <w:pStyle w:val="TableParagraph"/>
              <w:numPr>
                <w:ilvl w:val="0"/>
                <w:numId w:val="33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rashodi</w:t>
            </w:r>
            <w:r w:rsidRPr="00036EDF">
              <w:rPr>
                <w:rFonts w:ascii="Arial Narrow" w:hAnsi="Arial Narrow"/>
                <w:spacing w:val="2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2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izdaci</w:t>
            </w:r>
            <w:r w:rsidRPr="00036EDF">
              <w:rPr>
                <w:rFonts w:ascii="Arial Narrow" w:hAnsi="Arial Narrow"/>
                <w:spacing w:val="2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iskazani</w:t>
            </w:r>
            <w:r w:rsidRPr="00036EDF">
              <w:rPr>
                <w:rFonts w:ascii="Arial Narrow" w:hAnsi="Arial Narrow"/>
                <w:spacing w:val="2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po</w:t>
            </w:r>
            <w:r w:rsidRPr="00036EDF">
              <w:rPr>
                <w:rFonts w:ascii="Arial Narrow" w:hAnsi="Arial Narrow"/>
                <w:spacing w:val="19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izvorima</w:t>
            </w:r>
            <w:r w:rsidRPr="00036EDF">
              <w:rPr>
                <w:rFonts w:ascii="Arial Narrow" w:hAnsi="Arial Narrow"/>
                <w:spacing w:val="2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financiranja</w:t>
            </w:r>
            <w:r w:rsidRPr="00036EDF">
              <w:rPr>
                <w:rFonts w:ascii="Arial Narrow" w:hAnsi="Arial Narrow"/>
                <w:spacing w:val="2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2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ekonomskoj</w:t>
            </w:r>
            <w:r w:rsidRPr="00036EDF">
              <w:rPr>
                <w:rFonts w:ascii="Arial Narrow" w:hAnsi="Arial Narrow"/>
                <w:spacing w:val="-47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klasifikaciji</w:t>
            </w:r>
            <w:r w:rsidRPr="00036EDF">
              <w:rPr>
                <w:rFonts w:ascii="Arial Narrow" w:hAnsi="Arial Narrow"/>
                <w:spacing w:val="3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na</w:t>
            </w:r>
            <w:r w:rsidRPr="00036EDF">
              <w:rPr>
                <w:rFonts w:ascii="Arial Narrow" w:hAnsi="Arial Narrow"/>
                <w:spacing w:val="3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razini</w:t>
            </w:r>
            <w:r w:rsidRPr="00036EDF">
              <w:rPr>
                <w:rFonts w:ascii="Arial Narrow" w:hAnsi="Arial Narrow"/>
                <w:spacing w:val="3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skupine,</w:t>
            </w:r>
            <w:r w:rsidRPr="00036EDF">
              <w:rPr>
                <w:rFonts w:ascii="Arial Narrow" w:hAnsi="Arial Narrow"/>
                <w:spacing w:val="3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raspoređeni</w:t>
            </w:r>
            <w:r w:rsidRPr="00036EDF">
              <w:rPr>
                <w:rFonts w:ascii="Arial Narrow" w:hAnsi="Arial Narrow"/>
                <w:spacing w:val="3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</w:t>
            </w:r>
            <w:r w:rsidRPr="00036EDF">
              <w:rPr>
                <w:rFonts w:ascii="Arial Narrow" w:hAnsi="Arial Narrow"/>
                <w:spacing w:val="3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programe</w:t>
            </w:r>
            <w:r w:rsidRPr="00036EDF">
              <w:rPr>
                <w:rFonts w:ascii="Arial Narrow" w:hAnsi="Arial Narrow"/>
                <w:spacing w:val="3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koji</w:t>
            </w:r>
            <w:r w:rsidRPr="00036EDF">
              <w:rPr>
                <w:rFonts w:ascii="Arial Narrow" w:hAnsi="Arial Narrow"/>
                <w:spacing w:val="3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se</w:t>
            </w:r>
          </w:p>
          <w:p w14:paraId="4DEA902F" w14:textId="77777777" w:rsidR="00036EDF" w:rsidRPr="00036EDF" w:rsidRDefault="00036EDF" w:rsidP="00285F14">
            <w:pPr>
              <w:pStyle w:val="TableParagraph"/>
              <w:spacing w:line="249" w:lineRule="exact"/>
              <w:ind w:left="305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sastoje</w:t>
            </w:r>
            <w:r w:rsidRPr="00036EDF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od</w:t>
            </w:r>
            <w:r w:rsidRPr="00036EDF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aktivnosti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projekata</w:t>
            </w:r>
          </w:p>
        </w:tc>
      </w:tr>
      <w:tr w:rsidR="00036EDF" w:rsidRPr="00036EDF" w14:paraId="4548D9E3" w14:textId="77777777" w:rsidTr="00955BDC">
        <w:trPr>
          <w:trHeight w:val="1881"/>
        </w:trPr>
        <w:tc>
          <w:tcPr>
            <w:tcW w:w="2410" w:type="dxa"/>
          </w:tcPr>
          <w:p w14:paraId="3182C6BD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10F0599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8567641" w14:textId="77777777" w:rsidR="00036EDF" w:rsidRPr="00036EDF" w:rsidRDefault="00036EDF" w:rsidP="00036EDF">
            <w:pPr>
              <w:pStyle w:val="TableParagraph"/>
              <w:spacing w:before="207"/>
              <w:ind w:left="107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036EDF">
              <w:rPr>
                <w:rFonts w:ascii="Arial Narrow" w:hAnsi="Arial Narrow"/>
                <w:b/>
                <w:sz w:val="18"/>
                <w:szCs w:val="18"/>
              </w:rPr>
              <w:t>Obrazloženje</w:t>
            </w:r>
            <w:r w:rsidRPr="00036EDF">
              <w:rPr>
                <w:rFonts w:ascii="Arial Narrow" w:hAnsi="Arial Narrow"/>
                <w:b/>
                <w:spacing w:val="-7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financijskog</w:t>
            </w:r>
            <w:r w:rsidRPr="00036EDF">
              <w:rPr>
                <w:rFonts w:ascii="Arial Narrow" w:hAnsi="Arial Narrow"/>
                <w:b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plana</w:t>
            </w:r>
          </w:p>
        </w:tc>
        <w:tc>
          <w:tcPr>
            <w:tcW w:w="3544" w:type="dxa"/>
          </w:tcPr>
          <w:p w14:paraId="680373E1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78162FE" w14:textId="77777777" w:rsidR="00036EDF" w:rsidRPr="00036EDF" w:rsidRDefault="00036EDF" w:rsidP="00531564">
            <w:pPr>
              <w:pStyle w:val="TableParagraph"/>
              <w:spacing w:before="11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9BF8575" w14:textId="77777777" w:rsidR="00036EDF" w:rsidRPr="00036EDF" w:rsidRDefault="00036EDF" w:rsidP="00036EDF">
            <w:pPr>
              <w:pStyle w:val="TableParagraph"/>
              <w:spacing w:before="1"/>
              <w:ind w:left="108" w:right="13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Obrazloženje općeg dijela financijskog plana 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obrazloženje</w:t>
            </w:r>
            <w:r w:rsidRPr="00036EDF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posebnog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dijela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financijskog</w:t>
            </w:r>
            <w:r w:rsidRPr="00036EDF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plana</w:t>
            </w:r>
          </w:p>
        </w:tc>
        <w:tc>
          <w:tcPr>
            <w:tcW w:w="4536" w:type="dxa"/>
          </w:tcPr>
          <w:p w14:paraId="736FDBE0" w14:textId="77777777" w:rsidR="00036EDF" w:rsidRPr="00036EDF" w:rsidRDefault="00036EDF" w:rsidP="00036EDF">
            <w:pPr>
              <w:pStyle w:val="TableParagraph"/>
              <w:numPr>
                <w:ilvl w:val="0"/>
                <w:numId w:val="32"/>
              </w:numPr>
              <w:tabs>
                <w:tab w:val="left" w:pos="306"/>
              </w:tabs>
              <w:ind w:right="93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obrazloženje općeg dijela financijskog plana sadrži obrazloženje</w:t>
            </w:r>
            <w:r w:rsidRPr="00036EDF">
              <w:rPr>
                <w:rFonts w:ascii="Arial Narrow" w:hAnsi="Arial Narrow"/>
                <w:spacing w:val="-47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prihoda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rashoda,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primitaka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izdataka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te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obrazloženje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prenesenog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manjka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odnosno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viška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financijskog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plana</w:t>
            </w:r>
          </w:p>
          <w:p w14:paraId="01661BE5" w14:textId="730DEB96" w:rsidR="00036EDF" w:rsidRPr="00285F14" w:rsidRDefault="00036EDF" w:rsidP="00285F14">
            <w:pPr>
              <w:pStyle w:val="TableParagraph"/>
              <w:numPr>
                <w:ilvl w:val="0"/>
                <w:numId w:val="32"/>
              </w:numPr>
              <w:tabs>
                <w:tab w:val="left" w:pos="306"/>
              </w:tabs>
              <w:ind w:right="9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obrazloženje posebnog dijela financijskog plana sastoji se od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obrazloženja</w:t>
            </w:r>
            <w:r w:rsidRPr="00036EDF">
              <w:rPr>
                <w:rFonts w:ascii="Arial Narrow" w:hAnsi="Arial Narrow"/>
                <w:spacing w:val="-6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programa</w:t>
            </w:r>
            <w:r w:rsidRPr="00036EDF">
              <w:rPr>
                <w:rFonts w:ascii="Arial Narrow" w:hAnsi="Arial Narrow"/>
                <w:spacing w:val="-7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koje</w:t>
            </w:r>
            <w:r w:rsidRPr="00036EDF">
              <w:rPr>
                <w:rFonts w:ascii="Arial Narrow" w:hAnsi="Arial Narrow"/>
                <w:spacing w:val="-5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se</w:t>
            </w:r>
            <w:r w:rsidRPr="00036EDF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daje</w:t>
            </w:r>
            <w:r w:rsidRPr="00036EDF">
              <w:rPr>
                <w:rFonts w:ascii="Arial Narrow" w:hAnsi="Arial Narrow"/>
                <w:spacing w:val="-5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kroz</w:t>
            </w:r>
            <w:r w:rsidRPr="00036EDF">
              <w:rPr>
                <w:rFonts w:ascii="Arial Narrow" w:hAnsi="Arial Narrow"/>
                <w:spacing w:val="-5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obrazloženje</w:t>
            </w:r>
            <w:r w:rsidRPr="00036EDF">
              <w:rPr>
                <w:rFonts w:ascii="Arial Narrow" w:hAnsi="Arial Narrow"/>
                <w:spacing w:val="-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aktivnosti</w:t>
            </w:r>
            <w:r w:rsidRPr="00036EDF">
              <w:rPr>
                <w:rFonts w:ascii="Arial Narrow" w:hAnsi="Arial Narrow"/>
                <w:spacing w:val="-47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4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projekata</w:t>
            </w:r>
            <w:r w:rsidRPr="00036EDF">
              <w:rPr>
                <w:rFonts w:ascii="Arial Narrow" w:hAnsi="Arial Narrow"/>
                <w:spacing w:val="4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zajedno</w:t>
            </w:r>
            <w:r w:rsidRPr="00036EDF">
              <w:rPr>
                <w:rFonts w:ascii="Arial Narrow" w:hAnsi="Arial Narrow"/>
                <w:spacing w:val="4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s</w:t>
            </w:r>
            <w:r w:rsidRPr="00036EDF">
              <w:rPr>
                <w:rFonts w:ascii="Arial Narrow" w:hAnsi="Arial Narrow"/>
                <w:spacing w:val="4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ciljevima</w:t>
            </w:r>
            <w:r w:rsidRPr="00036EDF">
              <w:rPr>
                <w:rFonts w:ascii="Arial Narrow" w:hAnsi="Arial Narrow"/>
                <w:spacing w:val="4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4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pokazateljima</w:t>
            </w:r>
            <w:r w:rsidRPr="00036EDF">
              <w:rPr>
                <w:rFonts w:ascii="Arial Narrow" w:hAnsi="Arial Narrow"/>
                <w:spacing w:val="4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uspješnosti</w:t>
            </w:r>
            <w:r w:rsidRPr="00036EDF">
              <w:rPr>
                <w:rFonts w:ascii="Arial Narrow" w:hAnsi="Arial Narrow"/>
                <w:spacing w:val="4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iz</w:t>
            </w:r>
            <w:r w:rsid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85F14">
              <w:rPr>
                <w:rFonts w:ascii="Arial Narrow" w:hAnsi="Arial Narrow"/>
                <w:sz w:val="18"/>
                <w:szCs w:val="18"/>
              </w:rPr>
              <w:t>akata</w:t>
            </w:r>
            <w:r w:rsidRPr="00285F14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85F14">
              <w:rPr>
                <w:rFonts w:ascii="Arial Narrow" w:hAnsi="Arial Narrow"/>
                <w:sz w:val="18"/>
                <w:szCs w:val="18"/>
              </w:rPr>
              <w:t>strateškog</w:t>
            </w:r>
            <w:r w:rsidRPr="00285F14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85F14">
              <w:rPr>
                <w:rFonts w:ascii="Arial Narrow" w:hAnsi="Arial Narrow"/>
                <w:sz w:val="18"/>
                <w:szCs w:val="18"/>
              </w:rPr>
              <w:t>planiranja</w:t>
            </w:r>
            <w:r w:rsidRPr="00285F14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85F14">
              <w:rPr>
                <w:rFonts w:ascii="Arial Narrow" w:hAnsi="Arial Narrow"/>
                <w:sz w:val="18"/>
                <w:szCs w:val="18"/>
              </w:rPr>
              <w:t>i</w:t>
            </w:r>
            <w:r w:rsidRPr="00285F14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285F14">
              <w:rPr>
                <w:rFonts w:ascii="Arial Narrow" w:hAnsi="Arial Narrow"/>
                <w:sz w:val="18"/>
                <w:szCs w:val="18"/>
              </w:rPr>
              <w:t>godišnjeg</w:t>
            </w:r>
            <w:r w:rsidRPr="00285F14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85F14">
              <w:rPr>
                <w:rFonts w:ascii="Arial Narrow" w:hAnsi="Arial Narrow"/>
                <w:sz w:val="18"/>
                <w:szCs w:val="18"/>
              </w:rPr>
              <w:t>plana</w:t>
            </w:r>
            <w:r w:rsidRPr="00285F14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285F14">
              <w:rPr>
                <w:rFonts w:ascii="Arial Narrow" w:hAnsi="Arial Narrow"/>
                <w:sz w:val="18"/>
                <w:szCs w:val="18"/>
              </w:rPr>
              <w:t>rada</w:t>
            </w:r>
          </w:p>
        </w:tc>
      </w:tr>
    </w:tbl>
    <w:p w14:paraId="4E6487C8" w14:textId="01B9F57A" w:rsidR="004064A6" w:rsidRDefault="004064A6" w:rsidP="001B3A0C">
      <w:pPr>
        <w:pStyle w:val="Obinitekst"/>
        <w:rPr>
          <w:rFonts w:ascii="Arial" w:hAnsi="Arial" w:cs="Arial"/>
          <w:sz w:val="22"/>
          <w:szCs w:val="22"/>
          <w:lang w:val="hr-HR"/>
        </w:rPr>
      </w:pPr>
    </w:p>
    <w:p w14:paraId="560AF96C" w14:textId="77777777" w:rsidR="004064A6" w:rsidRPr="002A4571" w:rsidRDefault="004064A6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</w:p>
    <w:p w14:paraId="3D316BE3" w14:textId="63E85448" w:rsidR="00DC1647" w:rsidRPr="002A4571" w:rsidRDefault="00DC1647" w:rsidP="00C33653">
      <w:pPr>
        <w:ind w:firstLine="567"/>
        <w:jc w:val="both"/>
        <w:rPr>
          <w:rFonts w:ascii="Arial" w:hAnsi="Arial" w:cs="Arial"/>
          <w:b/>
          <w:lang w:val="hr-HR"/>
        </w:rPr>
      </w:pPr>
      <w:r w:rsidRPr="002A4571">
        <w:rPr>
          <w:rFonts w:ascii="Arial" w:hAnsi="Arial" w:cs="Arial"/>
          <w:b/>
          <w:lang w:val="hr-HR"/>
        </w:rPr>
        <w:t>P</w:t>
      </w:r>
      <w:r w:rsidR="006C1BA9">
        <w:rPr>
          <w:rFonts w:ascii="Arial" w:hAnsi="Arial" w:cs="Arial"/>
          <w:b/>
          <w:lang w:val="hr-HR"/>
        </w:rPr>
        <w:t>laniranje</w:t>
      </w:r>
      <w:r w:rsidRPr="002A4571">
        <w:rPr>
          <w:rFonts w:ascii="Arial" w:hAnsi="Arial" w:cs="Arial"/>
          <w:b/>
          <w:lang w:val="hr-HR"/>
        </w:rPr>
        <w:t xml:space="preserve"> prihoda i primitaka</w:t>
      </w:r>
      <w:r w:rsidR="004064A6">
        <w:rPr>
          <w:rFonts w:ascii="Arial" w:hAnsi="Arial" w:cs="Arial"/>
          <w:b/>
          <w:lang w:val="hr-HR"/>
        </w:rPr>
        <w:t>, rashoda i izdataka</w:t>
      </w:r>
    </w:p>
    <w:p w14:paraId="1ADBD71E" w14:textId="77777777" w:rsidR="004064A6" w:rsidRDefault="004064A6" w:rsidP="003D3934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7BAB41AE" w14:textId="6BB4D67E" w:rsidR="00DC1647" w:rsidRPr="002A4571" w:rsidRDefault="00E1671B" w:rsidP="007C1004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Jedinice lokalne i područ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>ne (regiona</w:t>
      </w:r>
      <w:r w:rsidRPr="002A4571">
        <w:rPr>
          <w:rFonts w:ascii="Arial" w:hAnsi="Arial" w:cs="Arial"/>
          <w:sz w:val="22"/>
          <w:szCs w:val="22"/>
          <w:lang w:val="hr-HR"/>
        </w:rPr>
        <w:t>lne) samouprave i njihovi prorač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unski korisnici koriste izvore financiranja definirane </w:t>
      </w:r>
      <w:r w:rsidRPr="002A4571">
        <w:rPr>
          <w:rFonts w:ascii="Arial" w:hAnsi="Arial" w:cs="Arial"/>
          <w:sz w:val="22"/>
          <w:szCs w:val="22"/>
          <w:lang w:val="hr-HR"/>
        </w:rPr>
        <w:t>Pravilnikom o prorač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>unskim klasifikacijama</w:t>
      </w:r>
      <w:r w:rsidR="007C1004">
        <w:rPr>
          <w:rFonts w:ascii="Arial" w:hAnsi="Arial" w:cs="Arial"/>
          <w:sz w:val="22"/>
          <w:szCs w:val="22"/>
          <w:lang w:val="hr-HR"/>
        </w:rPr>
        <w:t xml:space="preserve"> </w:t>
      </w:r>
      <w:r w:rsidR="007C1004" w:rsidRPr="00951A5E">
        <w:rPr>
          <w:rFonts w:ascii="Arial" w:hAnsi="Arial" w:cs="Arial"/>
          <w:sz w:val="22"/>
          <w:szCs w:val="22"/>
          <w:lang w:val="hr-HR"/>
        </w:rPr>
        <w:t>(„Narodne novine“, broj 4/2024)</w:t>
      </w:r>
      <w:r w:rsidR="00F0385E">
        <w:rPr>
          <w:rFonts w:ascii="Arial" w:hAnsi="Arial" w:cs="Arial"/>
          <w:sz w:val="22"/>
          <w:szCs w:val="22"/>
          <w:lang w:val="hr-HR"/>
        </w:rPr>
        <w:t xml:space="preserve"> i Uputom za računovodstveno evidentiranje sredstava Europske unije. </w:t>
      </w:r>
    </w:p>
    <w:p w14:paraId="7403BCD9" w14:textId="62DD7F96" w:rsidR="00DC1647" w:rsidRPr="002A4571" w:rsidRDefault="00E1671B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Prorač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unski korisnici obvezni su izraditi procjenu prihoda i primitaka za razdoblje </w:t>
      </w:r>
      <w:r w:rsidR="005565A0" w:rsidRPr="002A4571">
        <w:rPr>
          <w:rFonts w:ascii="Arial" w:hAnsi="Arial" w:cs="Arial"/>
          <w:sz w:val="22"/>
          <w:szCs w:val="22"/>
          <w:lang w:val="hr-HR"/>
        </w:rPr>
        <w:t>20</w:t>
      </w:r>
      <w:r w:rsidR="00B051E3" w:rsidRPr="002A4571">
        <w:rPr>
          <w:rFonts w:ascii="Arial" w:hAnsi="Arial" w:cs="Arial"/>
          <w:sz w:val="22"/>
          <w:szCs w:val="22"/>
          <w:lang w:val="hr-HR"/>
        </w:rPr>
        <w:t>2</w:t>
      </w:r>
      <w:r w:rsidR="007C1004">
        <w:rPr>
          <w:rFonts w:ascii="Arial" w:hAnsi="Arial" w:cs="Arial"/>
          <w:sz w:val="22"/>
          <w:szCs w:val="22"/>
          <w:lang w:val="hr-HR"/>
        </w:rPr>
        <w:t>5</w:t>
      </w:r>
      <w:r w:rsidR="005565A0" w:rsidRPr="002A4571">
        <w:rPr>
          <w:rFonts w:ascii="Arial" w:hAnsi="Arial" w:cs="Arial"/>
          <w:sz w:val="22"/>
          <w:szCs w:val="22"/>
          <w:lang w:val="hr-HR"/>
        </w:rPr>
        <w:t>. – 20</w:t>
      </w:r>
      <w:r w:rsidR="00B051E3" w:rsidRPr="002A4571">
        <w:rPr>
          <w:rFonts w:ascii="Arial" w:hAnsi="Arial" w:cs="Arial"/>
          <w:sz w:val="22"/>
          <w:szCs w:val="22"/>
          <w:lang w:val="hr-HR"/>
        </w:rPr>
        <w:t>2</w:t>
      </w:r>
      <w:r w:rsidR="007C1004">
        <w:rPr>
          <w:rFonts w:ascii="Arial" w:hAnsi="Arial" w:cs="Arial"/>
          <w:sz w:val="22"/>
          <w:szCs w:val="22"/>
          <w:lang w:val="hr-HR"/>
        </w:rPr>
        <w:t>7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. po izvorima financiranja. Izvori financiranja predstavljaju skupine prihoda i primitaka iz kojih se </w:t>
      </w:r>
      <w:r w:rsidR="00C33653" w:rsidRPr="002A4571">
        <w:rPr>
          <w:rFonts w:ascii="Arial" w:hAnsi="Arial" w:cs="Arial"/>
          <w:sz w:val="22"/>
          <w:szCs w:val="22"/>
          <w:lang w:val="hr-HR"/>
        </w:rPr>
        <w:t>podmiruju rashodi i izdaci određ</w:t>
      </w:r>
      <w:r w:rsidR="00DC1647" w:rsidRPr="002A4571">
        <w:rPr>
          <w:rFonts w:ascii="Arial" w:hAnsi="Arial" w:cs="Arial"/>
          <w:sz w:val="22"/>
          <w:szCs w:val="22"/>
          <w:lang w:val="hr-HR"/>
        </w:rPr>
        <w:t>ene vrste i utvr</w:t>
      </w:r>
      <w:r w:rsidR="007C1004">
        <w:rPr>
          <w:rFonts w:ascii="Arial" w:hAnsi="Arial" w:cs="Arial"/>
          <w:sz w:val="22"/>
          <w:szCs w:val="22"/>
          <w:lang w:val="hr-HR"/>
        </w:rPr>
        <w:t>đ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ene namjene. Osnovni izvori financiranja jesu: </w:t>
      </w:r>
    </w:p>
    <w:p w14:paraId="4E70CEC9" w14:textId="77777777" w:rsidR="00DC1647" w:rsidRPr="002A4571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</w:p>
    <w:p w14:paraId="58B9DBE5" w14:textId="7D9AB0DB" w:rsidR="00DC1647" w:rsidRDefault="00E1671B" w:rsidP="00EC233E">
      <w:pPr>
        <w:pStyle w:val="Obinitekst"/>
        <w:numPr>
          <w:ilvl w:val="0"/>
          <w:numId w:val="36"/>
        </w:numPr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Opć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i prihodi i primici </w:t>
      </w:r>
    </w:p>
    <w:p w14:paraId="69E126CF" w14:textId="36AA0D02" w:rsidR="00EC233E" w:rsidRDefault="00EC233E" w:rsidP="00EC233E">
      <w:pPr>
        <w:pStyle w:val="Obinitekst"/>
        <w:numPr>
          <w:ilvl w:val="0"/>
          <w:numId w:val="36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Doprinosi</w:t>
      </w:r>
    </w:p>
    <w:p w14:paraId="34C1CCAF" w14:textId="429F4316" w:rsidR="00EC233E" w:rsidRDefault="00EC233E" w:rsidP="00EC233E">
      <w:pPr>
        <w:pStyle w:val="Obinitekst"/>
        <w:numPr>
          <w:ilvl w:val="0"/>
          <w:numId w:val="36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Vlastiti prihodi</w:t>
      </w:r>
    </w:p>
    <w:p w14:paraId="72DD6AD8" w14:textId="12A59B77" w:rsidR="00EC233E" w:rsidRDefault="00EC233E" w:rsidP="00EC233E">
      <w:pPr>
        <w:pStyle w:val="Obinitekst"/>
        <w:numPr>
          <w:ilvl w:val="0"/>
          <w:numId w:val="36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Prihodi za posebne namjene</w:t>
      </w:r>
    </w:p>
    <w:p w14:paraId="7649E6EA" w14:textId="7CE41C8C" w:rsidR="00EC233E" w:rsidRDefault="00EC233E" w:rsidP="00EC233E">
      <w:pPr>
        <w:pStyle w:val="Obinitekst"/>
        <w:numPr>
          <w:ilvl w:val="0"/>
          <w:numId w:val="36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Pomoći</w:t>
      </w:r>
    </w:p>
    <w:p w14:paraId="56281E5E" w14:textId="55EBF9EB" w:rsidR="00EC233E" w:rsidRDefault="00EC233E" w:rsidP="00EC233E">
      <w:pPr>
        <w:pStyle w:val="Obinitekst"/>
        <w:numPr>
          <w:ilvl w:val="0"/>
          <w:numId w:val="36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Donacije</w:t>
      </w:r>
    </w:p>
    <w:p w14:paraId="58DF9891" w14:textId="678DCBF2" w:rsidR="00EC233E" w:rsidRDefault="00EC233E" w:rsidP="00EC233E">
      <w:pPr>
        <w:pStyle w:val="Obinitekst"/>
        <w:numPr>
          <w:ilvl w:val="0"/>
          <w:numId w:val="36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Prihodi od prodaje ili zamjene nefinancijske imovine i naknade s naslova osiguranja</w:t>
      </w:r>
    </w:p>
    <w:p w14:paraId="6775F083" w14:textId="0D4E1AC7" w:rsidR="00DC1647" w:rsidRPr="001B3A0C" w:rsidRDefault="00EC233E" w:rsidP="001B3A0C">
      <w:pPr>
        <w:pStyle w:val="Obinitekst"/>
        <w:numPr>
          <w:ilvl w:val="0"/>
          <w:numId w:val="36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Namjenski primic</w:t>
      </w:r>
      <w:r w:rsidR="001B3A0C">
        <w:rPr>
          <w:rFonts w:ascii="Arial" w:hAnsi="Arial" w:cs="Arial"/>
          <w:sz w:val="22"/>
          <w:szCs w:val="22"/>
          <w:lang w:val="hr-HR"/>
        </w:rPr>
        <w:t>i</w:t>
      </w:r>
    </w:p>
    <w:p w14:paraId="3298B0FA" w14:textId="77777777" w:rsidR="00DC1647" w:rsidRPr="002A4571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7C5B4543" w14:textId="77777777" w:rsidR="002335BD" w:rsidRDefault="00E1671B" w:rsidP="002335BD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 xml:space="preserve">1. Izvor financiranja </w:t>
      </w:r>
      <w:r w:rsidRPr="00EC233E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opći prihodi i primici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 proračun uključ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>uje prihode od poreza, prihode od financijske imovine, prihode od nefinancijske imovine, prihode od administrativnih (upravnih) pristojbi</w:t>
      </w:r>
      <w:r w:rsidR="002335BD">
        <w:rPr>
          <w:rFonts w:ascii="Arial" w:hAnsi="Arial" w:cs="Arial"/>
          <w:sz w:val="22"/>
          <w:szCs w:val="22"/>
          <w:lang w:val="hr-HR"/>
        </w:rPr>
        <w:t>,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 prihode od kazni</w:t>
      </w:r>
      <w:r w:rsidR="002335BD">
        <w:rPr>
          <w:rFonts w:ascii="Arial" w:hAnsi="Arial" w:cs="Arial"/>
          <w:sz w:val="22"/>
          <w:szCs w:val="22"/>
          <w:lang w:val="hr-HR"/>
        </w:rPr>
        <w:t xml:space="preserve"> te primici od financijske imovine i zaduživanja za koje nije definirana namjena korištenja. </w:t>
      </w:r>
    </w:p>
    <w:p w14:paraId="16D30DA3" w14:textId="7A2B3064" w:rsidR="0000596F" w:rsidRDefault="002335BD" w:rsidP="002335BD">
      <w:pPr>
        <w:pStyle w:val="Obinitekst"/>
        <w:ind w:firstLine="567"/>
        <w:jc w:val="both"/>
        <w:rPr>
          <w:rFonts w:ascii="Arial" w:hAnsi="Arial" w:cs="Arial"/>
          <w:i/>
          <w:iCs/>
          <w:sz w:val="22"/>
          <w:szCs w:val="22"/>
          <w:lang w:val="hr-HR"/>
        </w:rPr>
      </w:pPr>
      <w:r w:rsidRPr="001C4DBB">
        <w:rPr>
          <w:rFonts w:ascii="Arial" w:hAnsi="Arial" w:cs="Arial"/>
          <w:i/>
          <w:iCs/>
          <w:sz w:val="22"/>
          <w:szCs w:val="22"/>
          <w:lang w:val="hr-HR"/>
        </w:rPr>
        <w:t xml:space="preserve">U izvor opći prihodi i primici proračunski korisnik uključuje prihode koje </w:t>
      </w:r>
      <w:r w:rsidR="00C33653" w:rsidRPr="001C4DBB">
        <w:rPr>
          <w:rFonts w:ascii="Arial" w:hAnsi="Arial" w:cs="Arial"/>
          <w:i/>
          <w:iCs/>
          <w:sz w:val="22"/>
          <w:szCs w:val="22"/>
          <w:lang w:val="hr-HR"/>
        </w:rPr>
        <w:t>ostvari iz nadležnog prorač</w:t>
      </w:r>
      <w:r w:rsidR="00DC1647" w:rsidRPr="001C4DBB">
        <w:rPr>
          <w:rFonts w:ascii="Arial" w:hAnsi="Arial" w:cs="Arial"/>
          <w:i/>
          <w:iCs/>
          <w:sz w:val="22"/>
          <w:szCs w:val="22"/>
          <w:lang w:val="hr-HR"/>
        </w:rPr>
        <w:t>una, a koje planira u okviru podskupine 671</w:t>
      </w:r>
      <w:r w:rsidRPr="001C4DBB">
        <w:rPr>
          <w:rFonts w:ascii="Arial" w:hAnsi="Arial" w:cs="Arial"/>
          <w:i/>
          <w:iCs/>
          <w:sz w:val="22"/>
          <w:szCs w:val="22"/>
          <w:lang w:val="hr-HR"/>
        </w:rPr>
        <w:t xml:space="preserve"> - </w:t>
      </w:r>
      <w:r w:rsidR="00DC1647" w:rsidRPr="001C4DBB">
        <w:rPr>
          <w:rFonts w:ascii="Arial" w:hAnsi="Arial" w:cs="Arial"/>
          <w:i/>
          <w:iCs/>
          <w:sz w:val="22"/>
          <w:szCs w:val="22"/>
          <w:lang w:val="hr-HR"/>
        </w:rPr>
        <w:t xml:space="preserve"> Prihodi iz nadležnog </w:t>
      </w:r>
      <w:r w:rsidR="00E1671B" w:rsidRPr="001C4DBB">
        <w:rPr>
          <w:rFonts w:ascii="Arial" w:hAnsi="Arial" w:cs="Arial"/>
          <w:i/>
          <w:iCs/>
          <w:sz w:val="22"/>
          <w:szCs w:val="22"/>
          <w:lang w:val="hr-HR"/>
        </w:rPr>
        <w:t>prorač</w:t>
      </w:r>
      <w:r w:rsidR="00DC1647" w:rsidRPr="001C4DBB">
        <w:rPr>
          <w:rFonts w:ascii="Arial" w:hAnsi="Arial" w:cs="Arial"/>
          <w:i/>
          <w:iCs/>
          <w:sz w:val="22"/>
          <w:szCs w:val="22"/>
          <w:lang w:val="hr-HR"/>
        </w:rPr>
        <w:t>una za financiranje redovn</w:t>
      </w:r>
      <w:r w:rsidR="00E1671B" w:rsidRPr="001C4DBB">
        <w:rPr>
          <w:rFonts w:ascii="Arial" w:hAnsi="Arial" w:cs="Arial"/>
          <w:i/>
          <w:iCs/>
          <w:sz w:val="22"/>
          <w:szCs w:val="22"/>
          <w:lang w:val="hr-HR"/>
        </w:rPr>
        <w:t>e djelatnosti prorač</w:t>
      </w:r>
      <w:r w:rsidR="00DC1647" w:rsidRPr="001C4DBB">
        <w:rPr>
          <w:rFonts w:ascii="Arial" w:hAnsi="Arial" w:cs="Arial"/>
          <w:i/>
          <w:iCs/>
          <w:sz w:val="22"/>
          <w:szCs w:val="22"/>
          <w:lang w:val="hr-HR"/>
        </w:rPr>
        <w:t xml:space="preserve">unskih korisnika. </w:t>
      </w:r>
      <w:r w:rsidR="001C4DBB">
        <w:rPr>
          <w:rFonts w:ascii="Arial" w:hAnsi="Arial" w:cs="Arial"/>
          <w:i/>
          <w:iCs/>
          <w:sz w:val="22"/>
          <w:szCs w:val="22"/>
          <w:lang w:val="hr-HR"/>
        </w:rPr>
        <w:t xml:space="preserve">Iznimno </w:t>
      </w:r>
      <w:r w:rsidR="0000596F">
        <w:rPr>
          <w:rFonts w:ascii="Arial" w:hAnsi="Arial" w:cs="Arial"/>
          <w:i/>
          <w:iCs/>
          <w:sz w:val="22"/>
          <w:szCs w:val="22"/>
          <w:lang w:val="hr-HR"/>
        </w:rPr>
        <w:t xml:space="preserve">prihode koje proračunski korisnik Grada Garešnice ostvari iz nadležnog proračuna a Grad Garešnica uključio je u izvor financiranja različit od izvora opći prihodi i primici, uključuje u izvorni prihod nadležne jedinice. </w:t>
      </w:r>
    </w:p>
    <w:p w14:paraId="33AFF827" w14:textId="6D35E4C5" w:rsidR="00DC1647" w:rsidRPr="0000596F" w:rsidRDefault="0000596F" w:rsidP="002335BD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To su slijedeći izvori: </w:t>
      </w:r>
      <w:r w:rsidR="000654EA">
        <w:rPr>
          <w:rFonts w:ascii="Arial" w:hAnsi="Arial" w:cs="Arial"/>
          <w:sz w:val="22"/>
          <w:szCs w:val="22"/>
          <w:lang w:val="hr-HR"/>
        </w:rPr>
        <w:t xml:space="preserve">5.2.1 -Državni proračun – Grad, </w:t>
      </w:r>
      <w:r w:rsidRPr="0000596F">
        <w:rPr>
          <w:rFonts w:ascii="Arial" w:hAnsi="Arial" w:cs="Arial"/>
          <w:sz w:val="22"/>
          <w:szCs w:val="22"/>
          <w:lang w:val="hr-HR"/>
        </w:rPr>
        <w:t xml:space="preserve">Izvor 5.2.5. – Državni proračun – </w:t>
      </w:r>
      <w:proofErr w:type="spellStart"/>
      <w:r w:rsidRPr="0000596F">
        <w:rPr>
          <w:rFonts w:ascii="Arial" w:hAnsi="Arial" w:cs="Arial"/>
          <w:sz w:val="22"/>
          <w:szCs w:val="22"/>
          <w:lang w:val="hr-HR"/>
        </w:rPr>
        <w:t>dec.sredstva</w:t>
      </w:r>
      <w:proofErr w:type="spellEnd"/>
      <w:r w:rsidRPr="0000596F">
        <w:rPr>
          <w:rFonts w:ascii="Arial" w:hAnsi="Arial" w:cs="Arial"/>
          <w:sz w:val="22"/>
          <w:szCs w:val="22"/>
          <w:lang w:val="hr-HR"/>
        </w:rPr>
        <w:t xml:space="preserve"> vatrogastvo</w:t>
      </w:r>
      <w:r>
        <w:rPr>
          <w:rFonts w:ascii="Arial" w:hAnsi="Arial" w:cs="Arial"/>
          <w:sz w:val="22"/>
          <w:szCs w:val="22"/>
          <w:lang w:val="hr-HR"/>
        </w:rPr>
        <w:t xml:space="preserve">, </w:t>
      </w:r>
      <w:r w:rsidRPr="0000596F">
        <w:rPr>
          <w:rFonts w:ascii="Arial" w:hAnsi="Arial" w:cs="Arial"/>
          <w:sz w:val="22"/>
          <w:szCs w:val="22"/>
          <w:lang w:val="hr-HR"/>
        </w:rPr>
        <w:t xml:space="preserve">Izvor. 5.5.1 Općinski proračun – Grad, </w:t>
      </w:r>
      <w:r w:rsidR="000654EA">
        <w:rPr>
          <w:rFonts w:ascii="Arial" w:hAnsi="Arial" w:cs="Arial"/>
          <w:sz w:val="22"/>
          <w:szCs w:val="22"/>
          <w:lang w:val="hr-HR"/>
        </w:rPr>
        <w:t xml:space="preserve">, </w:t>
      </w:r>
      <w:r w:rsidRPr="0000596F">
        <w:rPr>
          <w:rFonts w:ascii="Arial" w:hAnsi="Arial" w:cs="Arial"/>
          <w:sz w:val="22"/>
          <w:szCs w:val="22"/>
          <w:lang w:val="hr-HR"/>
        </w:rPr>
        <w:t xml:space="preserve">Izvor 5.2.4 Državni proračun – </w:t>
      </w:r>
      <w:proofErr w:type="spellStart"/>
      <w:r w:rsidRPr="0000596F">
        <w:rPr>
          <w:rFonts w:ascii="Arial" w:hAnsi="Arial" w:cs="Arial"/>
          <w:sz w:val="22"/>
          <w:szCs w:val="22"/>
          <w:lang w:val="hr-HR"/>
        </w:rPr>
        <w:t>dec</w:t>
      </w:r>
      <w:proofErr w:type="spellEnd"/>
      <w:r w:rsidRPr="0000596F">
        <w:rPr>
          <w:rFonts w:ascii="Arial" w:hAnsi="Arial" w:cs="Arial"/>
          <w:sz w:val="22"/>
          <w:szCs w:val="22"/>
          <w:lang w:val="hr-HR"/>
        </w:rPr>
        <w:t>.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Pr="0000596F">
        <w:rPr>
          <w:rFonts w:ascii="Arial" w:hAnsi="Arial" w:cs="Arial"/>
          <w:sz w:val="22"/>
          <w:szCs w:val="22"/>
          <w:lang w:val="hr-HR"/>
        </w:rPr>
        <w:t>sredstva školstvo</w:t>
      </w:r>
      <w:r w:rsidR="000654EA">
        <w:rPr>
          <w:rFonts w:ascii="Arial" w:hAnsi="Arial" w:cs="Arial"/>
          <w:sz w:val="22"/>
          <w:szCs w:val="22"/>
          <w:lang w:val="hr-HR"/>
        </w:rPr>
        <w:t>, Izvor 5.2.6 Državni proračun – fiskalna održivost dječjih vrtića, Izvor 5.2.3. Državni proračun – sredstva fiskalnog izravnanja</w:t>
      </w:r>
    </w:p>
    <w:p w14:paraId="00CFB3C2" w14:textId="757D9612" w:rsidR="00DC1647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</w:p>
    <w:p w14:paraId="6DF31ADC" w14:textId="75AFE617" w:rsidR="00EC233E" w:rsidRDefault="00053F3F" w:rsidP="00053F3F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053F3F">
        <w:rPr>
          <w:rFonts w:ascii="Arial" w:hAnsi="Arial" w:cs="Arial"/>
          <w:sz w:val="22"/>
          <w:szCs w:val="22"/>
          <w:lang w:val="hr-HR"/>
        </w:rPr>
        <w:t>2.</w:t>
      </w:r>
      <w:r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 xml:space="preserve"> </w:t>
      </w:r>
      <w:r w:rsidR="00EC233E" w:rsidRPr="00EC233E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Doprinos</w:t>
      </w:r>
      <w:r w:rsidR="00EC233E">
        <w:rPr>
          <w:rFonts w:ascii="Arial" w:hAnsi="Arial" w:cs="Arial"/>
          <w:sz w:val="22"/>
          <w:szCs w:val="22"/>
          <w:lang w:val="hr-HR"/>
        </w:rPr>
        <w:t>i</w:t>
      </w:r>
      <w:r w:rsidR="00EC233E">
        <w:rPr>
          <w:rFonts w:ascii="Arial" w:hAnsi="Arial" w:cs="Arial"/>
          <w:i/>
          <w:iCs/>
          <w:sz w:val="22"/>
          <w:szCs w:val="22"/>
          <w:lang w:val="hr-HR"/>
        </w:rPr>
        <w:t xml:space="preserve"> </w:t>
      </w:r>
      <w:r w:rsidR="00EC233E">
        <w:rPr>
          <w:rFonts w:ascii="Arial" w:hAnsi="Arial" w:cs="Arial"/>
          <w:sz w:val="22"/>
          <w:szCs w:val="22"/>
          <w:lang w:val="hr-HR"/>
        </w:rPr>
        <w:t>uključuju prihode</w:t>
      </w:r>
      <w:r>
        <w:rPr>
          <w:rFonts w:ascii="Arial" w:hAnsi="Arial" w:cs="Arial"/>
          <w:sz w:val="22"/>
          <w:szCs w:val="22"/>
          <w:lang w:val="hr-HR"/>
        </w:rPr>
        <w:t xml:space="preserve"> od uplaćenih doprinosa za zdravstveno i mirovinsko osiguranje</w:t>
      </w:r>
      <w:r w:rsidR="00824EF4">
        <w:rPr>
          <w:rFonts w:ascii="Arial" w:hAnsi="Arial" w:cs="Arial"/>
          <w:sz w:val="22"/>
          <w:szCs w:val="22"/>
          <w:lang w:val="hr-HR"/>
        </w:rPr>
        <w:t xml:space="preserve"> </w:t>
      </w:r>
      <w:r w:rsidR="00824EF4" w:rsidRPr="001C4DBB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(Grad Garešnica i njegovi korisnici ne koriste navedeni izvor)</w:t>
      </w:r>
      <w:r w:rsidR="00824EF4">
        <w:rPr>
          <w:rFonts w:ascii="Arial" w:hAnsi="Arial" w:cs="Arial"/>
          <w:sz w:val="22"/>
          <w:szCs w:val="22"/>
          <w:lang w:val="hr-HR"/>
        </w:rPr>
        <w:t>.</w:t>
      </w:r>
    </w:p>
    <w:p w14:paraId="69F5B17E" w14:textId="77777777" w:rsidR="00053F3F" w:rsidRPr="00EC233E" w:rsidRDefault="00053F3F" w:rsidP="00053F3F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</w:p>
    <w:p w14:paraId="3B2FC6CF" w14:textId="6DDB975A" w:rsidR="00DC1647" w:rsidRPr="002A4571" w:rsidRDefault="00053F3F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3</w:t>
      </w:r>
      <w:r w:rsidR="00DC1647" w:rsidRPr="002A4571">
        <w:rPr>
          <w:rFonts w:ascii="Arial" w:hAnsi="Arial" w:cs="Arial"/>
          <w:sz w:val="22"/>
          <w:szCs w:val="22"/>
          <w:lang w:val="hr-HR"/>
        </w:rPr>
        <w:t>. Izvor</w:t>
      </w:r>
      <w:r w:rsidR="00E1671B" w:rsidRPr="002A4571">
        <w:rPr>
          <w:rFonts w:ascii="Arial" w:hAnsi="Arial" w:cs="Arial"/>
          <w:sz w:val="22"/>
          <w:szCs w:val="22"/>
          <w:lang w:val="hr-HR"/>
        </w:rPr>
        <w:t xml:space="preserve"> financiranja </w:t>
      </w:r>
      <w:r w:rsidR="00E1671B" w:rsidRPr="00053F3F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vlastiti prihodi</w:t>
      </w:r>
      <w:r w:rsidR="00E1671B" w:rsidRPr="002A4571">
        <w:rPr>
          <w:rFonts w:ascii="Arial" w:hAnsi="Arial" w:cs="Arial"/>
          <w:sz w:val="22"/>
          <w:szCs w:val="22"/>
          <w:lang w:val="hr-HR"/>
        </w:rPr>
        <w:t xml:space="preserve"> 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>ine prihodi koje korisnik ostvari obavljanjem poslova na tržištu i u tržišnim uvjetima, a koje mogu obavljati i</w:t>
      </w:r>
      <w:r w:rsidR="00E1671B" w:rsidRPr="002A4571">
        <w:rPr>
          <w:rFonts w:ascii="Arial" w:hAnsi="Arial" w:cs="Arial"/>
          <w:sz w:val="22"/>
          <w:szCs w:val="22"/>
          <w:lang w:val="hr-HR"/>
        </w:rPr>
        <w:t xml:space="preserve"> drugi pravni subjekti izvan opć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eg </w:t>
      </w:r>
      <w:r w:rsidR="00E1671B" w:rsidRPr="002A4571">
        <w:rPr>
          <w:rFonts w:ascii="Arial" w:hAnsi="Arial" w:cs="Arial"/>
          <w:sz w:val="22"/>
          <w:szCs w:val="22"/>
          <w:lang w:val="hr-HR"/>
        </w:rPr>
        <w:t>prorač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una (iznajmljivanje prostora, obavljanje ugostiteljskih usluga i sl.). </w:t>
      </w:r>
    </w:p>
    <w:p w14:paraId="32EAC8EB" w14:textId="77777777" w:rsidR="00DC1647" w:rsidRPr="002A4571" w:rsidRDefault="00DC1647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Vlastiti prihodi iskazuju se u okviru podskupine 661 Prihodi</w:t>
      </w:r>
      <w:r w:rsidR="00E1671B" w:rsidRPr="002A4571">
        <w:rPr>
          <w:rFonts w:ascii="Arial" w:hAnsi="Arial" w:cs="Arial"/>
          <w:sz w:val="22"/>
          <w:szCs w:val="22"/>
          <w:lang w:val="hr-HR"/>
        </w:rPr>
        <w:t xml:space="preserve"> od prodaje proizvoda i robe te 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pruženih usluga. </w:t>
      </w:r>
    </w:p>
    <w:p w14:paraId="742ABCE1" w14:textId="77777777" w:rsidR="00DC1647" w:rsidRPr="002A4571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</w:p>
    <w:p w14:paraId="269CF7F4" w14:textId="0A04064A" w:rsidR="00DC1647" w:rsidRPr="002A4571" w:rsidRDefault="00053F3F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lastRenderedPageBreak/>
        <w:t>4</w:t>
      </w:r>
      <w:r w:rsidR="00DC1647" w:rsidRPr="002A4571">
        <w:rPr>
          <w:rFonts w:ascii="Arial" w:hAnsi="Arial" w:cs="Arial"/>
          <w:sz w:val="22"/>
          <w:szCs w:val="22"/>
          <w:lang w:val="hr-HR"/>
        </w:rPr>
        <w:t>. Izvor financira</w:t>
      </w:r>
      <w:r w:rsidR="00E1671B" w:rsidRPr="002A4571">
        <w:rPr>
          <w:rFonts w:ascii="Arial" w:hAnsi="Arial" w:cs="Arial"/>
          <w:sz w:val="22"/>
          <w:szCs w:val="22"/>
          <w:lang w:val="hr-HR"/>
        </w:rPr>
        <w:t xml:space="preserve">nja </w:t>
      </w:r>
      <w:r w:rsidR="00E1671B" w:rsidRPr="00824EF4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prihodi za posebne namjene</w:t>
      </w:r>
      <w:r w:rsidR="00E1671B" w:rsidRPr="002A4571">
        <w:rPr>
          <w:rFonts w:ascii="Arial" w:hAnsi="Arial" w:cs="Arial"/>
          <w:sz w:val="22"/>
          <w:szCs w:val="22"/>
          <w:lang w:val="hr-HR"/>
        </w:rPr>
        <w:t xml:space="preserve"> čine prihodi čije su korištenje i namjena </w:t>
      </w:r>
      <w:r w:rsidR="00DC1647" w:rsidRPr="002A4571">
        <w:rPr>
          <w:rFonts w:ascii="Arial" w:hAnsi="Arial" w:cs="Arial"/>
          <w:sz w:val="22"/>
          <w:szCs w:val="22"/>
          <w:lang w:val="hr-HR"/>
        </w:rPr>
        <w:t>utvr</w:t>
      </w:r>
      <w:r w:rsidR="005C5064">
        <w:rPr>
          <w:rFonts w:ascii="Arial" w:hAnsi="Arial" w:cs="Arial"/>
          <w:sz w:val="22"/>
          <w:szCs w:val="22"/>
          <w:lang w:val="hr-HR"/>
        </w:rPr>
        <w:t>đ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eni posebnim zakonima i propisima. </w:t>
      </w:r>
    </w:p>
    <w:p w14:paraId="403D7778" w14:textId="331A2EB1" w:rsidR="000654EA" w:rsidRDefault="00DC1647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Primjeri takvih prihoda j</w:t>
      </w:r>
      <w:r w:rsidR="0047329C" w:rsidRPr="002A4571">
        <w:rPr>
          <w:rFonts w:ascii="Arial" w:hAnsi="Arial" w:cs="Arial"/>
          <w:sz w:val="22"/>
          <w:szCs w:val="22"/>
          <w:lang w:val="hr-HR"/>
        </w:rPr>
        <w:t>esu: komunalna naknada, spomenič</w:t>
      </w:r>
      <w:r w:rsidRPr="002A4571">
        <w:rPr>
          <w:rFonts w:ascii="Arial" w:hAnsi="Arial" w:cs="Arial"/>
          <w:sz w:val="22"/>
          <w:szCs w:val="22"/>
          <w:lang w:val="hr-HR"/>
        </w:rPr>
        <w:t>ka renta, vodni doprinos, doprinos za šume</w:t>
      </w:r>
      <w:r w:rsidR="000654EA">
        <w:rPr>
          <w:rFonts w:ascii="Arial" w:hAnsi="Arial" w:cs="Arial"/>
          <w:sz w:val="22"/>
          <w:szCs w:val="22"/>
          <w:lang w:val="hr-HR"/>
        </w:rPr>
        <w:t>, prihodi od roditelja</w:t>
      </w:r>
      <w:r w:rsidR="00737C3C">
        <w:rPr>
          <w:rFonts w:ascii="Arial" w:hAnsi="Arial" w:cs="Arial"/>
          <w:sz w:val="22"/>
          <w:szCs w:val="22"/>
          <w:lang w:val="hr-HR"/>
        </w:rPr>
        <w:t xml:space="preserve"> – sufinanciranje usluge kod osnovnih škola, dječjeg vrtića i knjižnice</w:t>
      </w:r>
      <w:r w:rsidR="000654EA">
        <w:rPr>
          <w:rFonts w:ascii="Arial" w:hAnsi="Arial" w:cs="Arial"/>
          <w:sz w:val="22"/>
          <w:szCs w:val="22"/>
          <w:lang w:val="hr-HR"/>
        </w:rPr>
        <w:t xml:space="preserve">  čije prihode evidentiraju na </w:t>
      </w:r>
      <w:r w:rsidR="00737C3C">
        <w:rPr>
          <w:rFonts w:ascii="Arial" w:hAnsi="Arial" w:cs="Arial"/>
          <w:sz w:val="22"/>
          <w:szCs w:val="22"/>
          <w:lang w:val="hr-HR"/>
        </w:rPr>
        <w:t>odjeljku</w:t>
      </w:r>
      <w:r w:rsidR="000654EA">
        <w:rPr>
          <w:rFonts w:ascii="Arial" w:hAnsi="Arial" w:cs="Arial"/>
          <w:sz w:val="22"/>
          <w:szCs w:val="22"/>
          <w:lang w:val="hr-HR"/>
        </w:rPr>
        <w:t xml:space="preserve"> 6526</w:t>
      </w:r>
      <w:r w:rsidR="00737C3C">
        <w:rPr>
          <w:rFonts w:ascii="Arial" w:hAnsi="Arial" w:cs="Arial"/>
          <w:sz w:val="22"/>
          <w:szCs w:val="22"/>
          <w:lang w:val="hr-HR"/>
        </w:rPr>
        <w:t xml:space="preserve"> (dječji vrtić, škole, knjižnica).</w:t>
      </w:r>
    </w:p>
    <w:p w14:paraId="4CD54376" w14:textId="77777777" w:rsidR="00DC1647" w:rsidRPr="002A4571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</w:p>
    <w:p w14:paraId="2C89E0E8" w14:textId="45AC16AE" w:rsidR="00DC1647" w:rsidRDefault="00053F3F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5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. Izvor financiranja </w:t>
      </w:r>
      <w:r w:rsidR="0047329C" w:rsidRPr="00824EF4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pomoći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 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>ine prihodi ostv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areni od inozemnih vlada, od međunarodnih </w:t>
      </w:r>
      <w:r w:rsidR="00DC1647" w:rsidRPr="002A4571">
        <w:rPr>
          <w:rFonts w:ascii="Arial" w:hAnsi="Arial" w:cs="Arial"/>
          <w:sz w:val="22"/>
          <w:szCs w:val="22"/>
          <w:lang w:val="hr-HR"/>
        </w:rPr>
        <w:t>organizacija te institucija i tijela EU, prih</w:t>
      </w:r>
      <w:r w:rsidR="0047329C" w:rsidRPr="002A4571">
        <w:rPr>
          <w:rFonts w:ascii="Arial" w:hAnsi="Arial" w:cs="Arial"/>
          <w:sz w:val="22"/>
          <w:szCs w:val="22"/>
          <w:lang w:val="hr-HR"/>
        </w:rPr>
        <w:t>odi iz drugih/nenadležnih proračuna, od izvanprorač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>unsk</w:t>
      </w:r>
      <w:r w:rsidR="0047329C" w:rsidRPr="002A4571">
        <w:rPr>
          <w:rFonts w:ascii="Arial" w:hAnsi="Arial" w:cs="Arial"/>
          <w:sz w:val="22"/>
          <w:szCs w:val="22"/>
          <w:lang w:val="hr-HR"/>
        </w:rPr>
        <w:t>ih korisnika, iz državnog prorač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una temeljem prijenosa EU sredstava. </w:t>
      </w:r>
    </w:p>
    <w:p w14:paraId="4085F25B" w14:textId="750C2041" w:rsidR="00DC1647" w:rsidRDefault="00D84AAB" w:rsidP="00DA13BC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Temeljem</w:t>
      </w:r>
      <w:r w:rsidR="00DA13BC">
        <w:rPr>
          <w:rFonts w:ascii="Arial" w:hAnsi="Arial" w:cs="Arial"/>
          <w:sz w:val="22"/>
          <w:szCs w:val="22"/>
          <w:lang w:val="hr-HR"/>
        </w:rPr>
        <w:t xml:space="preserve"> članka 29. Pravilnika o korištenju sredstava Europske unije, Ministarstvo financija u svibnju 2025. godine izdalo je novu sveobuhvatnu Uputu za računovodstveno evidentiranje sredstava Europske unije kojom se detaljnije uređuju pravila i način računovodstvenih evidencija EU sredstava za programsko razdoblje 2021.-2027. i primjene proračunski klasifikacija kod korisnika projekta, programskih tijela nadležnih za ugovaranje i isplatu sredstava te Ministarstva financija.</w:t>
      </w:r>
    </w:p>
    <w:p w14:paraId="0DDB3E81" w14:textId="40B2A28C" w:rsidR="00DA13BC" w:rsidRDefault="00683F00" w:rsidP="00DA13BC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Obzirom da se sredstva EU prate kroz izvor financiranja razreda 5 Pomoći, Uputom su definirane jedinstvene oznake skupina, podskupina i dodatne analitičke razine izvora financiranja (predujam, </w:t>
      </w:r>
      <w:proofErr w:type="spellStart"/>
      <w:r>
        <w:rPr>
          <w:rFonts w:ascii="Arial" w:hAnsi="Arial" w:cs="Arial"/>
          <w:sz w:val="22"/>
          <w:szCs w:val="22"/>
          <w:lang w:val="hr-HR"/>
        </w:rPr>
        <w:t>predfinanciranje</w:t>
      </w:r>
      <w:proofErr w:type="spellEnd"/>
      <w:r>
        <w:rPr>
          <w:rFonts w:ascii="Arial" w:hAnsi="Arial" w:cs="Arial"/>
          <w:sz w:val="22"/>
          <w:szCs w:val="22"/>
          <w:lang w:val="hr-HR"/>
        </w:rPr>
        <w:t>) za potrebe praćenja EU sredstava. Obveznici primjene navedenih oznaka su osim državnog proračuna i JLP(R)S i njihovi proračunski korisnici.</w:t>
      </w:r>
    </w:p>
    <w:p w14:paraId="06FE83A0" w14:textId="7B1AC799" w:rsidR="00683F00" w:rsidRDefault="00683F00" w:rsidP="00DA13BC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Oznake izvora financiranja sredstava EU utvrđene u Uputi primjenjuju se u planiranju i izvršavanju proračuna, odnosno financijskih planova počevši od proračunskog ciklusa za razdoblje 2026. – 2028. godine te u računovodstvenim evidencijama od 1.1.2026. godine.</w:t>
      </w:r>
    </w:p>
    <w:p w14:paraId="30CD7A8F" w14:textId="5E9279D8" w:rsidR="00683F00" w:rsidRPr="00683F00" w:rsidRDefault="00683F00" w:rsidP="00DA13BC">
      <w:pPr>
        <w:pStyle w:val="Obinitekst"/>
        <w:ind w:firstLine="567"/>
        <w:jc w:val="both"/>
        <w:rPr>
          <w:rFonts w:ascii="Arial" w:hAnsi="Arial" w:cs="Arial"/>
          <w:b/>
          <w:bCs/>
          <w:i/>
          <w:iCs/>
          <w:sz w:val="22"/>
          <w:szCs w:val="22"/>
          <w:lang w:val="hr-HR"/>
        </w:rPr>
      </w:pPr>
      <w:r w:rsidRPr="00683F00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Sukladno navedenom znači da Grad Garešnica i njegovi proračunski korisnici kod izrade proračuna i financijskih planova za razdoblje 2026.-2028. godine trebaju primijeniti jedinstvene oznake izvora financiranja sredstava iz Europske unije utvrđene u Uputi za oznake izvora financiranja sredstava iz Europske unije (u prilogu)</w:t>
      </w:r>
    </w:p>
    <w:p w14:paraId="5C823D7D" w14:textId="77777777" w:rsidR="00683F00" w:rsidRDefault="00683F00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</w:p>
    <w:p w14:paraId="6DAF713C" w14:textId="34592F8F" w:rsidR="00DC1647" w:rsidRPr="002A4571" w:rsidRDefault="00053F3F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6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. Izvor financiranja </w:t>
      </w:r>
      <w:r w:rsidR="0047329C" w:rsidRPr="00824EF4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donacije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 čine prihodi ostvareni od fizič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kih osoba, neprofitnih </w:t>
      </w:r>
      <w:r w:rsidR="0047329C" w:rsidRPr="002A4571">
        <w:rPr>
          <w:rFonts w:ascii="Arial" w:hAnsi="Arial" w:cs="Arial"/>
          <w:sz w:val="22"/>
          <w:szCs w:val="22"/>
          <w:lang w:val="hr-HR"/>
        </w:rPr>
        <w:t>organizacija, trgovač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kih društava 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i od ostalih subjekata izvan općeg proračuna. </w:t>
      </w:r>
    </w:p>
    <w:p w14:paraId="7E980560" w14:textId="77777777" w:rsidR="00DC1647" w:rsidRPr="002A4571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</w:p>
    <w:p w14:paraId="29133A5F" w14:textId="522378CB" w:rsidR="0047329C" w:rsidRPr="002A4571" w:rsidRDefault="00053F3F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7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. Izvor financiranja </w:t>
      </w:r>
      <w:r w:rsidR="00DC1647" w:rsidRPr="00824EF4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 xml:space="preserve">prihodi od prodaje ili zamjene nefinancijske imovine i naknade s naslova </w:t>
      </w:r>
      <w:r w:rsidR="0047329C" w:rsidRPr="00824EF4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 xml:space="preserve">osiguranja </w:t>
      </w:r>
      <w:r w:rsidR="0047329C" w:rsidRPr="00824EF4">
        <w:rPr>
          <w:rFonts w:ascii="Arial" w:hAnsi="Arial" w:cs="Arial"/>
          <w:sz w:val="22"/>
          <w:szCs w:val="22"/>
          <w:lang w:val="hr-HR"/>
        </w:rPr>
        <w:t>č</w:t>
      </w:r>
      <w:r w:rsidR="00DC1647" w:rsidRPr="00824EF4">
        <w:rPr>
          <w:rFonts w:ascii="Arial" w:hAnsi="Arial" w:cs="Arial"/>
          <w:sz w:val="22"/>
          <w:szCs w:val="22"/>
          <w:lang w:val="hr-HR"/>
        </w:rPr>
        <w:t>ine prihodi ostvareni prodajom ili zamjenom nefinancijske imovine</w:t>
      </w:r>
      <w:r w:rsidR="00737C3C">
        <w:rPr>
          <w:rFonts w:ascii="Arial" w:hAnsi="Arial" w:cs="Arial"/>
          <w:sz w:val="22"/>
          <w:szCs w:val="22"/>
          <w:lang w:val="hr-HR"/>
        </w:rPr>
        <w:t xml:space="preserve"> a koja nije stečena iz općih prihoda i primitaka</w:t>
      </w:r>
      <w:r w:rsidR="00DC1647" w:rsidRPr="00824EF4">
        <w:rPr>
          <w:rFonts w:ascii="Arial" w:hAnsi="Arial" w:cs="Arial"/>
          <w:sz w:val="22"/>
          <w:szCs w:val="22"/>
          <w:lang w:val="hr-HR"/>
        </w:rPr>
        <w:t xml:space="preserve"> </w:t>
      </w:r>
      <w:r w:rsidR="00737C3C">
        <w:rPr>
          <w:rFonts w:ascii="Arial" w:hAnsi="Arial" w:cs="Arial"/>
          <w:sz w:val="22"/>
          <w:szCs w:val="22"/>
          <w:lang w:val="hr-HR"/>
        </w:rPr>
        <w:t>te</w:t>
      </w:r>
      <w:r w:rsidR="00DC1647" w:rsidRPr="00824EF4">
        <w:rPr>
          <w:rFonts w:ascii="Arial" w:hAnsi="Arial" w:cs="Arial"/>
          <w:sz w:val="22"/>
          <w:szCs w:val="22"/>
          <w:lang w:val="hr-HR"/>
        </w:rPr>
        <w:t xml:space="preserve"> od naknade štete s osnove osiguranja</w:t>
      </w:r>
      <w:r w:rsidR="00737C3C">
        <w:rPr>
          <w:rFonts w:ascii="Arial" w:hAnsi="Arial" w:cs="Arial"/>
          <w:sz w:val="22"/>
          <w:szCs w:val="22"/>
          <w:lang w:val="hr-HR"/>
        </w:rPr>
        <w:t xml:space="preserve"> ako premija nije plaćena iz općih prihoda i primitaka.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 </w:t>
      </w:r>
      <w:r w:rsidR="00737C3C">
        <w:rPr>
          <w:rFonts w:ascii="Arial" w:hAnsi="Arial" w:cs="Arial"/>
          <w:sz w:val="22"/>
          <w:szCs w:val="22"/>
          <w:lang w:val="hr-HR"/>
        </w:rPr>
        <w:t>Isti prihodi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 mogu se koristiti za kapitalne rashode, za ulaganja u dionice i </w:t>
      </w:r>
      <w:r w:rsidR="0047329C" w:rsidRPr="002A4571">
        <w:rPr>
          <w:rFonts w:ascii="Arial" w:hAnsi="Arial" w:cs="Arial"/>
          <w:sz w:val="22"/>
          <w:szCs w:val="22"/>
          <w:lang w:val="hr-HR"/>
        </w:rPr>
        <w:t>udjele trgovač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>kih društava te za o</w:t>
      </w:r>
      <w:r w:rsidR="0047329C" w:rsidRPr="002A4571">
        <w:rPr>
          <w:rFonts w:ascii="Arial" w:hAnsi="Arial" w:cs="Arial"/>
          <w:sz w:val="22"/>
          <w:szCs w:val="22"/>
          <w:lang w:val="hr-HR"/>
        </w:rPr>
        <w:t>tplate glavnice temeljem dugoroč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nog zaduživanja. </w:t>
      </w:r>
    </w:p>
    <w:p w14:paraId="61B32A26" w14:textId="2DE4EFAE" w:rsidR="00DC1647" w:rsidRPr="002A4571" w:rsidRDefault="00DC1647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 xml:space="preserve">Kapitalni rashodi jesu: rashodi za nabavu nefinancijske imovine, rashodi za održavanje nefinancijske </w:t>
      </w:r>
      <w:r w:rsidR="0047329C" w:rsidRPr="002A4571">
        <w:rPr>
          <w:rFonts w:ascii="Arial" w:hAnsi="Arial" w:cs="Arial"/>
          <w:sz w:val="22"/>
          <w:szCs w:val="22"/>
          <w:lang w:val="hr-HR"/>
        </w:rPr>
        <w:t>imovine, kapitalne pomoći koje se daju trgovač</w:t>
      </w:r>
      <w:r w:rsidRPr="002A4571">
        <w:rPr>
          <w:rFonts w:ascii="Arial" w:hAnsi="Arial" w:cs="Arial"/>
          <w:sz w:val="22"/>
          <w:szCs w:val="22"/>
          <w:lang w:val="hr-HR"/>
        </w:rPr>
        <w:t>kim društvima u kojima država, odnosno jedinica lokalne i podru</w:t>
      </w:r>
      <w:r w:rsidR="005C5064">
        <w:rPr>
          <w:rFonts w:ascii="Arial" w:hAnsi="Arial" w:cs="Arial"/>
          <w:sz w:val="22"/>
          <w:szCs w:val="22"/>
          <w:lang w:val="hr-HR"/>
        </w:rPr>
        <w:t>č</w:t>
      </w:r>
      <w:r w:rsidRPr="002A4571">
        <w:rPr>
          <w:rFonts w:ascii="Arial" w:hAnsi="Arial" w:cs="Arial"/>
          <w:sz w:val="22"/>
          <w:szCs w:val="22"/>
          <w:lang w:val="hr-HR"/>
        </w:rPr>
        <w:t>ne (</w:t>
      </w:r>
      <w:r w:rsidR="0047329C" w:rsidRPr="002A4571">
        <w:rPr>
          <w:rFonts w:ascii="Arial" w:hAnsi="Arial" w:cs="Arial"/>
          <w:sz w:val="22"/>
          <w:szCs w:val="22"/>
          <w:lang w:val="hr-HR"/>
        </w:rPr>
        <w:t>regionalne) samouprave ima odlučujuć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i utjecaj na upravljanje za nabavu nefinancijske imovine i dodatna ulaganja u nefinancijsku imovinu. </w:t>
      </w:r>
    </w:p>
    <w:p w14:paraId="3164D344" w14:textId="77777777" w:rsidR="00DC1647" w:rsidRPr="002A4571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</w:p>
    <w:p w14:paraId="04099AEB" w14:textId="4D327334" w:rsidR="00DC1647" w:rsidRPr="002A4571" w:rsidRDefault="00906C79" w:rsidP="005279C7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8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. Izvor financiranja </w:t>
      </w:r>
      <w:r w:rsidR="00DC1647" w:rsidRPr="00824EF4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namjenski primici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 </w:t>
      </w:r>
      <w:r w:rsidR="00D17670" w:rsidRPr="002A4571">
        <w:rPr>
          <w:rFonts w:ascii="Arial" w:hAnsi="Arial" w:cs="Arial"/>
          <w:sz w:val="22"/>
          <w:szCs w:val="22"/>
          <w:lang w:val="hr-HR"/>
        </w:rPr>
        <w:t>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>ine primici od financijske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 imovine i zaduživanja, 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>ija je namjena utvr</w:t>
      </w:r>
      <w:r w:rsidR="005C5064">
        <w:rPr>
          <w:rFonts w:ascii="Arial" w:hAnsi="Arial" w:cs="Arial"/>
          <w:sz w:val="22"/>
          <w:szCs w:val="22"/>
          <w:lang w:val="hr-HR"/>
        </w:rPr>
        <w:t>đ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ena posebnim ugovorima i/ili propisima. </w:t>
      </w:r>
    </w:p>
    <w:p w14:paraId="729CAE27" w14:textId="3E49C0E8" w:rsidR="00DC1647" w:rsidRDefault="00DC1647" w:rsidP="001E3CEE">
      <w:pPr>
        <w:pStyle w:val="Obinitekst"/>
        <w:rPr>
          <w:rFonts w:ascii="Arial" w:hAnsi="Arial" w:cs="Arial"/>
          <w:sz w:val="22"/>
          <w:szCs w:val="22"/>
          <w:lang w:val="hr-HR"/>
        </w:rPr>
      </w:pPr>
    </w:p>
    <w:p w14:paraId="1DD4FAC9" w14:textId="77777777" w:rsidR="00737C3C" w:rsidRDefault="00737C3C" w:rsidP="001E3CEE">
      <w:pPr>
        <w:pStyle w:val="Obinitekst"/>
        <w:rPr>
          <w:rFonts w:ascii="Arial" w:hAnsi="Arial" w:cs="Arial"/>
          <w:sz w:val="22"/>
          <w:szCs w:val="22"/>
          <w:lang w:val="hr-HR"/>
        </w:rPr>
      </w:pPr>
    </w:p>
    <w:p w14:paraId="37D7DECF" w14:textId="65F0570E" w:rsidR="00737C3C" w:rsidRPr="00683F00" w:rsidRDefault="00737C3C" w:rsidP="007954B7">
      <w:pPr>
        <w:pStyle w:val="Obinitekst"/>
        <w:jc w:val="both"/>
        <w:rPr>
          <w:rFonts w:ascii="Arial" w:hAnsi="Arial" w:cs="Arial"/>
          <w:sz w:val="22"/>
          <w:szCs w:val="22"/>
          <w:u w:val="single"/>
          <w:lang w:val="hr-HR"/>
        </w:rPr>
      </w:pPr>
      <w:r w:rsidRPr="00683F00">
        <w:rPr>
          <w:rFonts w:ascii="Arial" w:hAnsi="Arial" w:cs="Arial"/>
          <w:sz w:val="22"/>
          <w:szCs w:val="22"/>
          <w:u w:val="single"/>
          <w:lang w:val="hr-HR"/>
        </w:rPr>
        <w:t>Višak iz prethodnih razdoblja</w:t>
      </w:r>
    </w:p>
    <w:p w14:paraId="0DC0E902" w14:textId="7FD6A3B6" w:rsidR="00737C3C" w:rsidRDefault="00737C3C" w:rsidP="007954B7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Planiranje viškova evidentira</w:t>
      </w:r>
      <w:r w:rsidR="00904F5A">
        <w:rPr>
          <w:rFonts w:ascii="Arial" w:hAnsi="Arial" w:cs="Arial"/>
          <w:sz w:val="22"/>
          <w:szCs w:val="22"/>
          <w:lang w:val="hr-HR"/>
        </w:rPr>
        <w:t>t</w:t>
      </w:r>
      <w:r>
        <w:rPr>
          <w:rFonts w:ascii="Arial" w:hAnsi="Arial" w:cs="Arial"/>
          <w:sz w:val="22"/>
          <w:szCs w:val="22"/>
          <w:lang w:val="hr-HR"/>
        </w:rPr>
        <w:t xml:space="preserve"> će se u razredima </w:t>
      </w:r>
      <w:r w:rsidR="00904F5A">
        <w:rPr>
          <w:rFonts w:ascii="Arial" w:hAnsi="Arial" w:cs="Arial"/>
          <w:sz w:val="22"/>
          <w:szCs w:val="22"/>
          <w:lang w:val="hr-HR"/>
        </w:rPr>
        <w:t xml:space="preserve">izvora </w:t>
      </w:r>
      <w:r>
        <w:rPr>
          <w:rFonts w:ascii="Arial" w:hAnsi="Arial" w:cs="Arial"/>
          <w:sz w:val="22"/>
          <w:szCs w:val="22"/>
          <w:lang w:val="hr-HR"/>
        </w:rPr>
        <w:t>u kojima su isti nastali</w:t>
      </w:r>
      <w:r w:rsidR="003B7441">
        <w:rPr>
          <w:rFonts w:ascii="Arial" w:hAnsi="Arial" w:cs="Arial"/>
          <w:sz w:val="22"/>
          <w:szCs w:val="22"/>
          <w:lang w:val="hr-HR"/>
        </w:rPr>
        <w:t xml:space="preserve"> kao i protekle godine.</w:t>
      </w:r>
    </w:p>
    <w:p w14:paraId="6FDBA46F" w14:textId="77777777" w:rsidR="00737C3C" w:rsidRDefault="00737C3C" w:rsidP="00737C3C">
      <w:pPr>
        <w:pStyle w:val="Obinitekst"/>
        <w:rPr>
          <w:rFonts w:ascii="Arial" w:hAnsi="Arial" w:cs="Arial"/>
          <w:sz w:val="22"/>
          <w:szCs w:val="22"/>
          <w:lang w:val="hr-HR"/>
        </w:rPr>
      </w:pPr>
    </w:p>
    <w:p w14:paraId="2E7A543B" w14:textId="77777777" w:rsidR="001E3CEE" w:rsidRPr="002A4571" w:rsidRDefault="001E3CEE" w:rsidP="001E3CEE">
      <w:pPr>
        <w:pStyle w:val="Obinitekst"/>
        <w:rPr>
          <w:rFonts w:ascii="Arial" w:hAnsi="Arial" w:cs="Arial"/>
          <w:sz w:val="22"/>
          <w:szCs w:val="22"/>
          <w:lang w:val="hr-HR"/>
        </w:rPr>
      </w:pPr>
    </w:p>
    <w:p w14:paraId="4314B031" w14:textId="40FA3D1D" w:rsidR="0047329C" w:rsidRPr="002A4571" w:rsidRDefault="00435FAE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Prorač</w:t>
      </w:r>
      <w:r w:rsidR="0047329C" w:rsidRPr="002A4571">
        <w:rPr>
          <w:rFonts w:ascii="Arial" w:hAnsi="Arial" w:cs="Arial"/>
          <w:sz w:val="22"/>
          <w:szCs w:val="22"/>
          <w:lang w:val="hr-HR"/>
        </w:rPr>
        <w:t>unski korisnici u sklopu funkcija koje se decentraliziraju kod planiranja rashoda koji se financiraju prema minimalnim standardima dužni su primjenjivati financijske pokazatelje dane u ovim Uputama</w:t>
      </w:r>
      <w:r w:rsidR="007954B7">
        <w:rPr>
          <w:rFonts w:ascii="Arial" w:hAnsi="Arial" w:cs="Arial"/>
          <w:sz w:val="22"/>
          <w:szCs w:val="22"/>
          <w:lang w:val="hr-HR"/>
        </w:rPr>
        <w:t xml:space="preserve"> te naknadno dostavljenim Uputama Ministarstva financija.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0BB82F0E" w14:textId="77777777" w:rsidR="0047329C" w:rsidRPr="002A4571" w:rsidRDefault="0047329C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</w:p>
    <w:p w14:paraId="33F1EB1A" w14:textId="4BBDED81" w:rsidR="0047329C" w:rsidRPr="002A4571" w:rsidRDefault="00435FAE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Prorač</w:t>
      </w:r>
      <w:r w:rsidR="0047329C" w:rsidRPr="002A4571">
        <w:rPr>
          <w:rFonts w:ascii="Arial" w:hAnsi="Arial" w:cs="Arial"/>
          <w:sz w:val="22"/>
          <w:szCs w:val="22"/>
          <w:lang w:val="hr-HR"/>
        </w:rPr>
        <w:t>unski kor</w:t>
      </w:r>
      <w:r w:rsidRPr="002A4571">
        <w:rPr>
          <w:rFonts w:ascii="Arial" w:hAnsi="Arial" w:cs="Arial"/>
          <w:sz w:val="22"/>
          <w:szCs w:val="22"/>
          <w:lang w:val="hr-HR"/>
        </w:rPr>
        <w:t>isnici jedinica lokalne i područ</w:t>
      </w:r>
      <w:r w:rsidR="0047329C" w:rsidRPr="002A4571">
        <w:rPr>
          <w:rFonts w:ascii="Arial" w:hAnsi="Arial" w:cs="Arial"/>
          <w:sz w:val="22"/>
          <w:szCs w:val="22"/>
          <w:lang w:val="hr-HR"/>
        </w:rPr>
        <w:t>ne (regionalne) samouprave obvezni su izraditi prijedlog plana rash</w:t>
      </w:r>
      <w:r w:rsidR="005565A0" w:rsidRPr="002A4571">
        <w:rPr>
          <w:rFonts w:ascii="Arial" w:hAnsi="Arial" w:cs="Arial"/>
          <w:sz w:val="22"/>
          <w:szCs w:val="22"/>
          <w:lang w:val="hr-HR"/>
        </w:rPr>
        <w:t>oda i izdataka za razdoblje 20</w:t>
      </w:r>
      <w:r w:rsidR="005404CE" w:rsidRPr="002A4571">
        <w:rPr>
          <w:rFonts w:ascii="Arial" w:hAnsi="Arial" w:cs="Arial"/>
          <w:sz w:val="22"/>
          <w:szCs w:val="22"/>
          <w:lang w:val="hr-HR"/>
        </w:rPr>
        <w:t>2</w:t>
      </w:r>
      <w:r w:rsidR="003B7441">
        <w:rPr>
          <w:rFonts w:ascii="Arial" w:hAnsi="Arial" w:cs="Arial"/>
          <w:sz w:val="22"/>
          <w:szCs w:val="22"/>
          <w:lang w:val="hr-HR"/>
        </w:rPr>
        <w:t>6</w:t>
      </w:r>
      <w:r w:rsidR="005565A0" w:rsidRPr="002A4571">
        <w:rPr>
          <w:rFonts w:ascii="Arial" w:hAnsi="Arial" w:cs="Arial"/>
          <w:sz w:val="22"/>
          <w:szCs w:val="22"/>
          <w:lang w:val="hr-HR"/>
        </w:rPr>
        <w:t>. - 20</w:t>
      </w:r>
      <w:r w:rsidR="005404CE" w:rsidRPr="002A4571">
        <w:rPr>
          <w:rFonts w:ascii="Arial" w:hAnsi="Arial" w:cs="Arial"/>
          <w:sz w:val="22"/>
          <w:szCs w:val="22"/>
          <w:lang w:val="hr-HR"/>
        </w:rPr>
        <w:t>2</w:t>
      </w:r>
      <w:r w:rsidR="003B7441">
        <w:rPr>
          <w:rFonts w:ascii="Arial" w:hAnsi="Arial" w:cs="Arial"/>
          <w:sz w:val="22"/>
          <w:szCs w:val="22"/>
          <w:lang w:val="hr-HR"/>
        </w:rPr>
        <w:t>8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. razvrstane prema </w:t>
      </w:r>
      <w:r w:rsidRPr="002A4571">
        <w:rPr>
          <w:rFonts w:ascii="Arial" w:hAnsi="Arial" w:cs="Arial"/>
          <w:sz w:val="22"/>
          <w:szCs w:val="22"/>
          <w:lang w:val="hr-HR"/>
        </w:rPr>
        <w:t>prorač</w:t>
      </w:r>
      <w:r w:rsidR="0047329C" w:rsidRPr="002A4571">
        <w:rPr>
          <w:rFonts w:ascii="Arial" w:hAnsi="Arial" w:cs="Arial"/>
          <w:sz w:val="22"/>
          <w:szCs w:val="22"/>
          <w:lang w:val="hr-HR"/>
        </w:rPr>
        <w:t>unskim klasifikacijama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 u skladu s Pravilnikom o prorač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unskim klasifikacijama i Pravilnikom o </w:t>
      </w:r>
      <w:r w:rsidRPr="002A4571">
        <w:rPr>
          <w:rFonts w:ascii="Arial" w:hAnsi="Arial" w:cs="Arial"/>
          <w:sz w:val="22"/>
          <w:szCs w:val="22"/>
          <w:lang w:val="hr-HR"/>
        </w:rPr>
        <w:t>proračunskom računovodstvu i Rač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unskom planu. </w:t>
      </w:r>
    </w:p>
    <w:p w14:paraId="62D51511" w14:textId="06576988" w:rsidR="0047329C" w:rsidRPr="002A4571" w:rsidRDefault="0047329C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</w:p>
    <w:p w14:paraId="02482E99" w14:textId="23630467" w:rsidR="00DA40AF" w:rsidRPr="002A4571" w:rsidRDefault="00DA40AF" w:rsidP="00D3270B">
      <w:pPr>
        <w:pStyle w:val="Odlomakpopisa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426" w:right="132" w:hanging="426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 xml:space="preserve">Proračunski i izvanproračunski korisnici jedinice lokalne i područne (regionalne) samouprave </w:t>
      </w:r>
      <w:r w:rsidR="002A5671">
        <w:rPr>
          <w:rFonts w:ascii="Arial" w:hAnsi="Arial" w:cs="Arial"/>
          <w:lang w:val="hr-HR"/>
        </w:rPr>
        <w:t>rashode i izdatke planiraju po izvorima financiranja i ekonomskoj klasifikaciji na razini skupine, raspoređeni u programe koje se sastoje od aktivnosti i projekata</w:t>
      </w:r>
    </w:p>
    <w:p w14:paraId="26305E67" w14:textId="77777777" w:rsidR="00DA40AF" w:rsidRPr="002A4571" w:rsidRDefault="00DA40AF" w:rsidP="00D3270B">
      <w:pPr>
        <w:pStyle w:val="Odlomakpopisa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426" w:right="134" w:hanging="426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Program je skup neovisnih, usko povezanih aktivnosti i projekata usmjerenih ispunjenju zajedničkog cilja. Program se sastoji od jedne ili više aktivnosti i/ili projekata, a aktivnost i projekt pripadaju samo jednom programu.</w:t>
      </w:r>
    </w:p>
    <w:p w14:paraId="28A25F74" w14:textId="6CBB6963" w:rsidR="00DA40AF" w:rsidRPr="002A4571" w:rsidRDefault="00DA40AF" w:rsidP="00D3270B">
      <w:pPr>
        <w:pStyle w:val="Odlomakpopisa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426" w:right="131" w:hanging="426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 xml:space="preserve">Sukladno odredbama članka </w:t>
      </w:r>
      <w:r w:rsidR="00904F5A">
        <w:rPr>
          <w:rFonts w:ascii="Arial" w:hAnsi="Arial" w:cs="Arial"/>
          <w:lang w:val="hr-HR"/>
        </w:rPr>
        <w:t>7</w:t>
      </w:r>
      <w:r w:rsidRPr="002A4571">
        <w:rPr>
          <w:rFonts w:ascii="Arial" w:hAnsi="Arial" w:cs="Arial"/>
          <w:lang w:val="hr-HR"/>
        </w:rPr>
        <w:t>. Pravilnika o proračunskim klasifikacijama sve aktivnosti i projekte razdjel (primjerice nadležno upravno tijelo) utvrđuje i grupira u programe, a zatim programe, aktivnosti i projekte prijavljuje upravnom tijelu za financije jedinice lokalne i područne (regionalne) samouprave.</w:t>
      </w:r>
    </w:p>
    <w:p w14:paraId="78349AF0" w14:textId="77777777" w:rsidR="00DA40AF" w:rsidRPr="002A4571" w:rsidRDefault="00DA40AF" w:rsidP="00D3270B">
      <w:pPr>
        <w:pStyle w:val="Odlomakpopisa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426" w:right="131" w:hanging="426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O utvrđenoj programskoj klasifikaciji razdjel (nadležno upravno tijelo) obavještava proračunskog korisnika iz svoje nadležnosti, a proračunski korisnici mogu aktivnosti i projekte, iz svoje nadležnosti, dodatno razraditi za svoje potrebe.</w:t>
      </w:r>
    </w:p>
    <w:p w14:paraId="1528D310" w14:textId="047A1E72" w:rsidR="00DA40AF" w:rsidRPr="002A4571" w:rsidRDefault="00DA40AF" w:rsidP="00D3270B">
      <w:pPr>
        <w:pStyle w:val="Odlomakpopisa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426" w:right="132" w:hanging="426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Sukladno članku 1</w:t>
      </w:r>
      <w:r w:rsidR="00904F5A">
        <w:rPr>
          <w:rFonts w:ascii="Arial" w:hAnsi="Arial" w:cs="Arial"/>
          <w:lang w:val="hr-HR"/>
        </w:rPr>
        <w:t>1</w:t>
      </w:r>
      <w:r w:rsidRPr="002A4571">
        <w:rPr>
          <w:rFonts w:ascii="Arial" w:hAnsi="Arial" w:cs="Arial"/>
          <w:lang w:val="hr-HR"/>
        </w:rPr>
        <w:t>. navedenoga Pravilnika upravno tijelo za financije jedinice lokalne i područne (regionalne) samouprave dodjeljuje oznake programa, aktivnosti i projekata planiranih u prijedlogu financijskih planova proračunskih i izvanproračunskih korisnika iz svoje nadležnosti.</w:t>
      </w:r>
    </w:p>
    <w:p w14:paraId="5A35D99D" w14:textId="28A1522A" w:rsidR="00DA40AF" w:rsidRPr="002A4571" w:rsidRDefault="00DA40AF" w:rsidP="00D3270B">
      <w:pPr>
        <w:pStyle w:val="Odlomakpopisa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426" w:right="134" w:hanging="426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Sukladno članku 1</w:t>
      </w:r>
      <w:r w:rsidR="00904F5A">
        <w:rPr>
          <w:rFonts w:ascii="Arial" w:hAnsi="Arial" w:cs="Arial"/>
          <w:lang w:val="hr-HR"/>
        </w:rPr>
        <w:t>6</w:t>
      </w:r>
      <w:r w:rsidRPr="002A4571">
        <w:rPr>
          <w:rFonts w:ascii="Arial" w:hAnsi="Arial" w:cs="Arial"/>
          <w:lang w:val="hr-HR"/>
        </w:rPr>
        <w:t>. stavku 3. Pravilnika o proračunskim klasifikacijama upravno tijelo za financije jedinice lokalne i područne (regionalne) samouprave određuje nazive i brojčane oznake druge razine izvora financiranja.</w:t>
      </w:r>
    </w:p>
    <w:p w14:paraId="502758A3" w14:textId="77777777" w:rsidR="0047329C" w:rsidRPr="002A4571" w:rsidRDefault="0047329C" w:rsidP="00E830E2">
      <w:pPr>
        <w:pStyle w:val="Obinitekst"/>
        <w:rPr>
          <w:rFonts w:ascii="Arial" w:hAnsi="Arial" w:cs="Arial"/>
          <w:sz w:val="22"/>
          <w:szCs w:val="22"/>
          <w:lang w:val="hr-HR"/>
        </w:rPr>
      </w:pPr>
    </w:p>
    <w:p w14:paraId="28044687" w14:textId="52357E9E" w:rsidR="00904F5A" w:rsidRPr="002A4571" w:rsidRDefault="0047329C" w:rsidP="00433058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U</w:t>
      </w:r>
      <w:r w:rsidR="00435FAE" w:rsidRPr="002A4571">
        <w:rPr>
          <w:rFonts w:ascii="Arial" w:hAnsi="Arial" w:cs="Arial"/>
          <w:sz w:val="22"/>
          <w:szCs w:val="22"/>
          <w:lang w:val="hr-HR"/>
        </w:rPr>
        <w:t>pravna tijela nadležna za prorač</w:t>
      </w:r>
      <w:r w:rsidRPr="002A4571">
        <w:rPr>
          <w:rFonts w:ascii="Arial" w:hAnsi="Arial" w:cs="Arial"/>
          <w:sz w:val="22"/>
          <w:szCs w:val="22"/>
          <w:lang w:val="hr-HR"/>
        </w:rPr>
        <w:t>unske korisnike obvezna su planirati rashode za zaposlene i materijalne</w:t>
      </w:r>
      <w:r w:rsidR="00435FAE" w:rsidRPr="002A4571">
        <w:rPr>
          <w:rFonts w:ascii="Arial" w:hAnsi="Arial" w:cs="Arial"/>
          <w:sz w:val="22"/>
          <w:szCs w:val="22"/>
          <w:lang w:val="hr-HR"/>
        </w:rPr>
        <w:t xml:space="preserve"> rashode svojih korisnika prorač</w:t>
      </w:r>
      <w:r w:rsidRPr="002A4571">
        <w:rPr>
          <w:rFonts w:ascii="Arial" w:hAnsi="Arial" w:cs="Arial"/>
          <w:sz w:val="22"/>
          <w:szCs w:val="22"/>
          <w:lang w:val="hr-HR"/>
        </w:rPr>
        <w:t>una u okviru skupine ra</w:t>
      </w:r>
      <w:r w:rsidR="00904F5A">
        <w:rPr>
          <w:rFonts w:ascii="Arial" w:hAnsi="Arial" w:cs="Arial"/>
          <w:sz w:val="22"/>
          <w:szCs w:val="22"/>
          <w:lang w:val="hr-HR"/>
        </w:rPr>
        <w:t>č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una 31 i 32, a ne na </w:t>
      </w:r>
      <w:r w:rsidR="00435FAE" w:rsidRPr="002A4571">
        <w:rPr>
          <w:rFonts w:ascii="Arial" w:hAnsi="Arial" w:cs="Arial"/>
          <w:sz w:val="22"/>
          <w:szCs w:val="22"/>
          <w:lang w:val="hr-HR"/>
        </w:rPr>
        <w:t>rač</w:t>
      </w:r>
      <w:r w:rsidR="00C33653" w:rsidRPr="002A4571">
        <w:rPr>
          <w:rFonts w:ascii="Arial" w:hAnsi="Arial" w:cs="Arial"/>
          <w:sz w:val="22"/>
          <w:szCs w:val="22"/>
          <w:lang w:val="hr-HR"/>
        </w:rPr>
        <w:t>unima podskupine 363 (pomoći unutar općeg prorač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una), niti u okviru podskupine 381 </w:t>
      </w:r>
      <w:r w:rsidR="00435FAE" w:rsidRPr="002A4571">
        <w:rPr>
          <w:rFonts w:ascii="Arial" w:hAnsi="Arial" w:cs="Arial"/>
          <w:sz w:val="22"/>
          <w:szCs w:val="22"/>
          <w:lang w:val="hr-HR"/>
        </w:rPr>
        <w:t>(tekuć</w:t>
      </w:r>
      <w:r w:rsidRPr="002A4571">
        <w:rPr>
          <w:rFonts w:ascii="Arial" w:hAnsi="Arial" w:cs="Arial"/>
          <w:sz w:val="22"/>
          <w:szCs w:val="22"/>
          <w:lang w:val="hr-HR"/>
        </w:rPr>
        <w:t>e donacije) i podskupine 382 (kapitalne donacije). Na ovim podskupinama planiraju se rashodi za financiranje drugih subjekta (</w:t>
      </w:r>
      <w:r w:rsidR="00435FAE" w:rsidRPr="002A4571">
        <w:rPr>
          <w:rFonts w:ascii="Arial" w:hAnsi="Arial" w:cs="Arial"/>
          <w:sz w:val="22"/>
          <w:szCs w:val="22"/>
          <w:lang w:val="hr-HR"/>
        </w:rPr>
        <w:t>neprofitne organizacije, trgovač</w:t>
      </w:r>
      <w:r w:rsidRPr="002A4571">
        <w:rPr>
          <w:rFonts w:ascii="Arial" w:hAnsi="Arial" w:cs="Arial"/>
          <w:sz w:val="22"/>
          <w:szCs w:val="22"/>
          <w:lang w:val="hr-HR"/>
        </w:rPr>
        <w:t>ka d</w:t>
      </w:r>
      <w:r w:rsidR="00435FAE" w:rsidRPr="002A4571">
        <w:rPr>
          <w:rFonts w:ascii="Arial" w:hAnsi="Arial" w:cs="Arial"/>
          <w:sz w:val="22"/>
          <w:szCs w:val="22"/>
          <w:lang w:val="hr-HR"/>
        </w:rPr>
        <w:t>ruštva, fizič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ke </w:t>
      </w:r>
      <w:r w:rsidR="00435FAE" w:rsidRPr="002A4571">
        <w:rPr>
          <w:rFonts w:ascii="Arial" w:hAnsi="Arial" w:cs="Arial"/>
          <w:sz w:val="22"/>
          <w:szCs w:val="22"/>
          <w:lang w:val="hr-HR"/>
        </w:rPr>
        <w:t>osobe) koje prorač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un financira na dobrovoljnoj bazi, sukladno svojim financijskim </w:t>
      </w:r>
      <w:r w:rsidR="00435FAE" w:rsidRPr="002A4571">
        <w:rPr>
          <w:rFonts w:ascii="Arial" w:hAnsi="Arial" w:cs="Arial"/>
          <w:sz w:val="22"/>
          <w:szCs w:val="22"/>
          <w:lang w:val="hr-HR"/>
        </w:rPr>
        <w:t>mogućnostima. Tako</w:t>
      </w:r>
      <w:r w:rsidR="00904F5A">
        <w:rPr>
          <w:rFonts w:ascii="Arial" w:hAnsi="Arial" w:cs="Arial"/>
          <w:sz w:val="22"/>
          <w:szCs w:val="22"/>
          <w:lang w:val="hr-HR"/>
        </w:rPr>
        <w:t>đ</w:t>
      </w:r>
      <w:r w:rsidR="00435FAE" w:rsidRPr="002A4571">
        <w:rPr>
          <w:rFonts w:ascii="Arial" w:hAnsi="Arial" w:cs="Arial"/>
          <w:sz w:val="22"/>
          <w:szCs w:val="22"/>
          <w:lang w:val="hr-HR"/>
        </w:rPr>
        <w:t>er, rač</w:t>
      </w:r>
      <w:r w:rsidRPr="002A4571">
        <w:rPr>
          <w:rFonts w:ascii="Arial" w:hAnsi="Arial" w:cs="Arial"/>
          <w:sz w:val="22"/>
          <w:szCs w:val="22"/>
          <w:lang w:val="hr-HR"/>
        </w:rPr>
        <w:t>u</w:t>
      </w:r>
      <w:r w:rsidR="00435FAE" w:rsidRPr="002A4571">
        <w:rPr>
          <w:rFonts w:ascii="Arial" w:hAnsi="Arial" w:cs="Arial"/>
          <w:sz w:val="22"/>
          <w:szCs w:val="22"/>
          <w:lang w:val="hr-HR"/>
        </w:rPr>
        <w:t>n odjeljka 367 (prijenosi prorač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unskim korisnicima iz </w:t>
      </w:r>
      <w:r w:rsidR="00435FAE" w:rsidRPr="002A4571">
        <w:rPr>
          <w:rFonts w:ascii="Arial" w:hAnsi="Arial" w:cs="Arial"/>
          <w:sz w:val="22"/>
          <w:szCs w:val="22"/>
          <w:lang w:val="hr-HR"/>
        </w:rPr>
        <w:t>nadležnog prorač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una za financiranje redovne djelatnosti) ne koristi se u procesu planiranja. </w:t>
      </w:r>
    </w:p>
    <w:p w14:paraId="047137D9" w14:textId="77777777" w:rsidR="005404CE" w:rsidRPr="002A4571" w:rsidRDefault="005404CE" w:rsidP="005404CE">
      <w:pPr>
        <w:pStyle w:val="Odlomakpopisa"/>
        <w:keepNext/>
        <w:ind w:left="1077"/>
        <w:rPr>
          <w:rFonts w:eastAsiaTheme="majorEastAsia" w:cstheme="majorBidi"/>
          <w:bCs/>
          <w:lang w:val="hr-HR"/>
        </w:rPr>
      </w:pPr>
    </w:p>
    <w:p w14:paraId="06783E07" w14:textId="6F03E545" w:rsidR="005404CE" w:rsidRPr="002A4571" w:rsidRDefault="005404CE" w:rsidP="00A70B5F">
      <w:pPr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Primitak i povrat kratkoročnih kredita i zajmova koji se vraćaju u istoj proračunskoj godini u kojoj su primljeni, u računovodstvu se ne iskazuje na razredu 8 Primici od financijske imovine i zaduživanja i na razredu 5 Izdaci za financijsku imovinu i otplate zajmova. Stoga kratkoročne kredite i zajmove koji se vraćaju u istoj proračunskoj godini ne treba niti planirati na primicima i izdacima. Međutim, ako se primljeni kratkoročni zajam ne vraća u godini u kojoj je primljen, u računovodstvu na kraju godine na razredu 8</w:t>
      </w:r>
      <w:r w:rsidR="00761272">
        <w:rPr>
          <w:rFonts w:ascii="Arial" w:hAnsi="Arial" w:cs="Arial"/>
          <w:lang w:val="hr-HR"/>
        </w:rPr>
        <w:t xml:space="preserve"> - </w:t>
      </w:r>
      <w:r w:rsidRPr="002A4571">
        <w:rPr>
          <w:rFonts w:ascii="Arial" w:hAnsi="Arial" w:cs="Arial"/>
          <w:lang w:val="hr-HR"/>
        </w:rPr>
        <w:t xml:space="preserve"> Primici od financijske imovine i zaduživanja ostaje iskazan iznos koji nije vraćen tijekom godine, dok će sljedeće godine taj isti iznos biti iskazan na razredu 5 Izdaci za financijsku imovinu i otplate zajmova. Stoga iznos glavnice koji na kraju godine neće biti vraćen treba u tekućoj godini planirati na primicima, a u sljedećoj godini na izdacima. Sredstva kredita ili zajma koja nisu vraćena u tekućoj godini korištena su za pokriće obveza za rashode. Povrat će se u sljedećoj godini financirati iz ostvarenih prihoda. Na taj način ostvarit će se proračunska ravnoteža.</w:t>
      </w:r>
    </w:p>
    <w:p w14:paraId="40D02615" w14:textId="77777777" w:rsidR="00A539D5" w:rsidRPr="002A4571" w:rsidRDefault="00A539D5" w:rsidP="00EA4A3A">
      <w:pPr>
        <w:pStyle w:val="Obinitekst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179C013D" w14:textId="3F575AFA" w:rsidR="009E421A" w:rsidRDefault="009E421A" w:rsidP="00C33653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D1623A">
        <w:rPr>
          <w:rFonts w:ascii="Arial" w:hAnsi="Arial" w:cs="Arial"/>
          <w:b/>
          <w:i/>
          <w:iCs/>
          <w:sz w:val="22"/>
          <w:szCs w:val="22"/>
          <w:lang w:val="hr-HR"/>
        </w:rPr>
        <w:t>Šifre i nazivi zajedničkih programa te aktivnosti i projekti</w:t>
      </w:r>
      <w:r w:rsidRPr="002A4571">
        <w:rPr>
          <w:rFonts w:ascii="Arial" w:hAnsi="Arial" w:cs="Arial"/>
          <w:bCs/>
          <w:sz w:val="22"/>
          <w:szCs w:val="22"/>
          <w:lang w:val="hr-HR"/>
        </w:rPr>
        <w:t xml:space="preserve"> u skladu s kojima će korisnici izraditi svoj financijski plan</w:t>
      </w:r>
      <w:r w:rsidR="00EA4A3A">
        <w:rPr>
          <w:rFonts w:ascii="Arial" w:hAnsi="Arial" w:cs="Arial"/>
          <w:bCs/>
          <w:sz w:val="22"/>
          <w:szCs w:val="22"/>
          <w:lang w:val="hr-HR"/>
        </w:rPr>
        <w:t xml:space="preserve"> nalaze se u Planu proračuna Grada Garešnice za 202</w:t>
      </w:r>
      <w:r w:rsidR="003B7441">
        <w:rPr>
          <w:rFonts w:ascii="Arial" w:hAnsi="Arial" w:cs="Arial"/>
          <w:bCs/>
          <w:sz w:val="22"/>
          <w:szCs w:val="22"/>
          <w:lang w:val="hr-HR"/>
        </w:rPr>
        <w:t>5</w:t>
      </w:r>
      <w:r w:rsidR="00EA4A3A">
        <w:rPr>
          <w:rFonts w:ascii="Arial" w:hAnsi="Arial" w:cs="Arial"/>
          <w:bCs/>
          <w:sz w:val="22"/>
          <w:szCs w:val="22"/>
          <w:lang w:val="hr-HR"/>
        </w:rPr>
        <w:t>. godinu.</w:t>
      </w:r>
    </w:p>
    <w:p w14:paraId="53BC5A69" w14:textId="77777777" w:rsidR="003B7441" w:rsidRDefault="003B7441" w:rsidP="00C33653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26B99834" w14:textId="77777777" w:rsidR="003B7441" w:rsidRDefault="003B7441" w:rsidP="00C33653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860"/>
        <w:gridCol w:w="5779"/>
      </w:tblGrid>
      <w:tr w:rsidR="003B7441" w:rsidRPr="003B7441" w14:paraId="7F733644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7822C26B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Program  001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688989AA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Donošenje akata i mjera iz djelokruga predstavničkog i izvršnog tijela</w:t>
            </w:r>
          </w:p>
        </w:tc>
      </w:tr>
      <w:tr w:rsidR="003B7441" w:rsidRPr="003B7441" w14:paraId="4AD10EA1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5C40C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A100101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E9EDB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Redovan rad predstavničkog tijela</w:t>
            </w:r>
          </w:p>
        </w:tc>
      </w:tr>
      <w:tr w:rsidR="003B7441" w:rsidRPr="003B7441" w14:paraId="0555A787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B038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A100102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2AE4D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Redovan rad ureda gradonačelnika</w:t>
            </w:r>
          </w:p>
        </w:tc>
      </w:tr>
      <w:tr w:rsidR="003B7441" w:rsidRPr="003B7441" w14:paraId="0F8DE58E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89AB8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A100103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452EB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Tekuća zaliha proračuna</w:t>
            </w:r>
          </w:p>
        </w:tc>
      </w:tr>
      <w:tr w:rsidR="003B7441" w:rsidRPr="003B7441" w14:paraId="73D9EFA2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C2671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A100104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B9D2F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Obilježavanje dana Grada Garešnica</w:t>
            </w:r>
          </w:p>
        </w:tc>
      </w:tr>
      <w:tr w:rsidR="003B7441" w:rsidRPr="003B7441" w14:paraId="3709C5B5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B18B5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A100105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F9F29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Obilježavanje prigodnih datuma, obljetnica, događanja i sl.</w:t>
            </w:r>
          </w:p>
        </w:tc>
      </w:tr>
      <w:tr w:rsidR="003B7441" w:rsidRPr="003B7441" w14:paraId="35797F05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0CF2741E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Program  002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4C5D61B0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Razvoj civilnog društva</w:t>
            </w:r>
          </w:p>
        </w:tc>
      </w:tr>
      <w:tr w:rsidR="003B7441" w:rsidRPr="003B7441" w14:paraId="6B277BCA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AB3BE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A100201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E3A17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Osnovne funkcije političkih stranaka</w:t>
            </w:r>
          </w:p>
        </w:tc>
      </w:tr>
      <w:tr w:rsidR="003B7441" w:rsidRPr="003B7441" w14:paraId="4181C28A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4E2C0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lastRenderedPageBreak/>
              <w:t>Aktivnost  A100202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BCF0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Vijeće srpske nacionalne manjine</w:t>
            </w:r>
          </w:p>
        </w:tc>
      </w:tr>
      <w:tr w:rsidR="003B7441" w:rsidRPr="003B7441" w14:paraId="56D32F82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10C2A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A100203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C6D8A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Predstavnik češke nacionalne manjine</w:t>
            </w:r>
          </w:p>
        </w:tc>
      </w:tr>
      <w:tr w:rsidR="003B7441" w:rsidRPr="003B7441" w14:paraId="416599B1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2691C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A100204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76409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Lokalni izbori</w:t>
            </w:r>
          </w:p>
        </w:tc>
      </w:tr>
      <w:tr w:rsidR="003B7441" w:rsidRPr="003B7441" w14:paraId="4CB87182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5EEC5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A100207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5E2BE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Predsjednički izbori</w:t>
            </w:r>
          </w:p>
        </w:tc>
      </w:tr>
      <w:tr w:rsidR="003B7441" w:rsidRPr="003B7441" w14:paraId="4D76707D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763F0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A100208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1D49C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Savjet mladih Grada Garešnice</w:t>
            </w:r>
          </w:p>
        </w:tc>
      </w:tr>
      <w:tr w:rsidR="003B7441" w:rsidRPr="003B7441" w14:paraId="58AD972F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53C64326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Program  003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780AFD8A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Priprema i donošenje akata iz djelokruga tijela</w:t>
            </w:r>
          </w:p>
        </w:tc>
      </w:tr>
      <w:tr w:rsidR="003B7441" w:rsidRPr="003B7441" w14:paraId="5B5C29C3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DD040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A100301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AE97C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Redovan rad upravnog tijela</w:t>
            </w:r>
          </w:p>
        </w:tc>
      </w:tr>
      <w:tr w:rsidR="003B7441" w:rsidRPr="003B7441" w14:paraId="59A77251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B175F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A100302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C892E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Održavanje građevinskih objekata za redovno korištenje</w:t>
            </w:r>
          </w:p>
        </w:tc>
      </w:tr>
      <w:tr w:rsidR="003B7441" w:rsidRPr="003B7441" w14:paraId="07DFE6B9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967A5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A100303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9CCBB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Održavanje opreme za redovno korištenje</w:t>
            </w:r>
          </w:p>
        </w:tc>
      </w:tr>
      <w:tr w:rsidR="003B7441" w:rsidRPr="003B7441" w14:paraId="27ADCD7E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2F0F1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A100305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22E10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Higijeničarska služba</w:t>
            </w:r>
          </w:p>
        </w:tc>
      </w:tr>
      <w:tr w:rsidR="003B7441" w:rsidRPr="003B7441" w14:paraId="695A932D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11EA8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A100306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2029A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Izmjera poljoprivrednog zemljišta i sređivanje zemljišnih knjiga</w:t>
            </w:r>
          </w:p>
        </w:tc>
      </w:tr>
      <w:tr w:rsidR="003B7441" w:rsidRPr="003B7441" w14:paraId="63B862C3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D1F41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A100308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4EEC3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Zimska služba</w:t>
            </w:r>
          </w:p>
        </w:tc>
      </w:tr>
      <w:tr w:rsidR="003B7441" w:rsidRPr="003B7441" w14:paraId="3E235066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1CE53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K100301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506D1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Nabava opreme i vozila</w:t>
            </w:r>
          </w:p>
        </w:tc>
      </w:tr>
      <w:tr w:rsidR="003B7441" w:rsidRPr="003B7441" w14:paraId="3B47F315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0360A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K100302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6076F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Izgradnja i dodatna ulaganja na građevinskim objektima</w:t>
            </w:r>
          </w:p>
        </w:tc>
      </w:tr>
      <w:tr w:rsidR="003B7441" w:rsidRPr="003B7441" w14:paraId="2FE83915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54A97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K100305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B5427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Izrada ostale projektne dokumentacije</w:t>
            </w:r>
          </w:p>
        </w:tc>
      </w:tr>
      <w:tr w:rsidR="003B7441" w:rsidRPr="003B7441" w14:paraId="52C6B21A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29718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K100306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B63F6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Izrada prostornih planova nove generacije -  "</w:t>
            </w:r>
            <w:proofErr w:type="spellStart"/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ePlanovi</w:t>
            </w:r>
            <w:proofErr w:type="spellEnd"/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"</w:t>
            </w:r>
          </w:p>
        </w:tc>
      </w:tr>
      <w:tr w:rsidR="003B7441" w:rsidRPr="003B7441" w14:paraId="6957552D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B723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K100309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8F7CD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Katastarska izmjera Grada Garešnica</w:t>
            </w:r>
          </w:p>
        </w:tc>
      </w:tr>
      <w:tr w:rsidR="003B7441" w:rsidRPr="003B7441" w14:paraId="6C852373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B9A27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K100311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5BF3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Kupnja zemljišta</w:t>
            </w:r>
          </w:p>
        </w:tc>
      </w:tr>
      <w:tr w:rsidR="003B7441" w:rsidRPr="003B7441" w14:paraId="3886AF0A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DF2D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K100314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99931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Digitalizacija sustava javne uprave</w:t>
            </w:r>
          </w:p>
        </w:tc>
      </w:tr>
      <w:tr w:rsidR="003B7441" w:rsidRPr="003B7441" w14:paraId="16448CEF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5DBFD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K100319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54C1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Izgradnja Parka za pse</w:t>
            </w:r>
          </w:p>
        </w:tc>
      </w:tr>
      <w:tr w:rsidR="003B7441" w:rsidRPr="003B7441" w14:paraId="1153A780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5EDF756E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Program  004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3DA8D72D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Zaštita okoliša i prirode</w:t>
            </w:r>
          </w:p>
        </w:tc>
      </w:tr>
      <w:tr w:rsidR="003B7441" w:rsidRPr="003B7441" w14:paraId="7EDC5BE7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D9E49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A100402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E269F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Energetski certifikat gradskih objekata</w:t>
            </w:r>
          </w:p>
        </w:tc>
      </w:tr>
      <w:tr w:rsidR="003B7441" w:rsidRPr="003B7441" w14:paraId="35E44FB6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EAB52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A100405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F531D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Sanacija divljih odlagališta i zapuštenih okućnica</w:t>
            </w:r>
          </w:p>
        </w:tc>
      </w:tr>
      <w:tr w:rsidR="003B7441" w:rsidRPr="003B7441" w14:paraId="4A219051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2BA3C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A100406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F3D5B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Deratizacija i dezinsekcija javnih površina i napuštenih okućnica</w:t>
            </w:r>
          </w:p>
        </w:tc>
      </w:tr>
      <w:tr w:rsidR="003B7441" w:rsidRPr="003B7441" w14:paraId="6128EEB2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A5F7A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A100407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D7BF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Ekološka renta Općini Velika Trnovitica</w:t>
            </w:r>
          </w:p>
        </w:tc>
      </w:tr>
      <w:tr w:rsidR="003B7441" w:rsidRPr="003B7441" w14:paraId="410CEF5F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9FF33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A100408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02DE1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Kapitalna pomoć komunalnom društvu - sanacija odlagališta Johovača</w:t>
            </w:r>
          </w:p>
        </w:tc>
      </w:tr>
      <w:tr w:rsidR="003B7441" w:rsidRPr="003B7441" w14:paraId="4DC17D78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7F92A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K100404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E781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Sanacija odlagališta komunalnog otpada "Johovača"</w:t>
            </w:r>
          </w:p>
        </w:tc>
      </w:tr>
      <w:tr w:rsidR="003B7441" w:rsidRPr="003B7441" w14:paraId="18C23A96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12F73525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Program  005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30BE8A09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Zaštita od požara i civilna zaštita</w:t>
            </w:r>
          </w:p>
        </w:tc>
      </w:tr>
      <w:tr w:rsidR="003B7441" w:rsidRPr="003B7441" w14:paraId="0B03DD72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E529F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A100501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49E90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Redovan rad javne vatrogasne postrojbe</w:t>
            </w:r>
          </w:p>
        </w:tc>
      </w:tr>
      <w:tr w:rsidR="003B7441" w:rsidRPr="003B7441" w14:paraId="541AB181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31DCE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A100502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B34F0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Financiranje Vatrogasne zajednice grada</w:t>
            </w:r>
          </w:p>
        </w:tc>
      </w:tr>
      <w:tr w:rsidR="003B7441" w:rsidRPr="003B7441" w14:paraId="45E28335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8854C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A100503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E6983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Civilna zaštita i spašavanje</w:t>
            </w:r>
          </w:p>
        </w:tc>
      </w:tr>
      <w:tr w:rsidR="003B7441" w:rsidRPr="003B7441" w14:paraId="1D581EAC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06013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A100504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267E2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Redovan rad javne vatrogasne postrojbe - decentralizirana sredstva</w:t>
            </w:r>
          </w:p>
        </w:tc>
      </w:tr>
      <w:tr w:rsidR="003B7441" w:rsidRPr="003B7441" w14:paraId="20D756C0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D7098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K100501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55555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Nabava dugotrajne imovine (Javna vatrogasna postrojba) - oprema i vozila</w:t>
            </w:r>
          </w:p>
        </w:tc>
      </w:tr>
      <w:tr w:rsidR="003B7441" w:rsidRPr="003B7441" w14:paraId="716878FA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0027D86C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Program  006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13A6647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Javne potrebe u kulturi</w:t>
            </w:r>
          </w:p>
        </w:tc>
      </w:tr>
      <w:tr w:rsidR="003B7441" w:rsidRPr="003B7441" w14:paraId="524F7DC1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5F7ED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A100601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51ABD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Redovna djelatnost Knjižnice i čitaonice "Đuro Sudeta"</w:t>
            </w:r>
          </w:p>
        </w:tc>
      </w:tr>
      <w:tr w:rsidR="003B7441" w:rsidRPr="003B7441" w14:paraId="27CA6B7E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83EB0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A100602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9BD27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Održavanje opreme za redovno korištenje - Knjižnica i čitaonica</w:t>
            </w:r>
          </w:p>
        </w:tc>
      </w:tr>
      <w:tr w:rsidR="003B7441" w:rsidRPr="003B7441" w14:paraId="24757F40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A90F3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A100603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77B6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Održavanje poslovnog objekta knjižnice za redovno korištenje</w:t>
            </w:r>
          </w:p>
        </w:tc>
      </w:tr>
      <w:tr w:rsidR="003B7441" w:rsidRPr="003B7441" w14:paraId="1E66AD6C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F7E82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A100604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52D45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Poticanje kulturno-umjetničkog amaterizma</w:t>
            </w:r>
          </w:p>
        </w:tc>
      </w:tr>
      <w:tr w:rsidR="003B7441" w:rsidRPr="003B7441" w14:paraId="2F6FAD3E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7DDA7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A100605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F2C35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Poticanje održavanja manifestacija u kulturi</w:t>
            </w:r>
          </w:p>
        </w:tc>
      </w:tr>
      <w:tr w:rsidR="003B7441" w:rsidRPr="003B7441" w14:paraId="61494169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60202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K100601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7F972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Opremanje knjižnice</w:t>
            </w:r>
          </w:p>
        </w:tc>
      </w:tr>
      <w:tr w:rsidR="003B7441" w:rsidRPr="003B7441" w14:paraId="449C16CC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525F3F6C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Program  007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2B10F537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Javne potrebe u tehničkoj kulturi</w:t>
            </w:r>
          </w:p>
        </w:tc>
      </w:tr>
      <w:tr w:rsidR="003B7441" w:rsidRPr="003B7441" w14:paraId="14A7523B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3657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A100701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7E8B5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Djelatnost zajednice tehničke kulture</w:t>
            </w:r>
          </w:p>
        </w:tc>
      </w:tr>
      <w:tr w:rsidR="003B7441" w:rsidRPr="003B7441" w14:paraId="636C3A79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720A5941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Program  008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120EF8D2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Javne potrebe u sportu</w:t>
            </w:r>
          </w:p>
        </w:tc>
      </w:tr>
      <w:tr w:rsidR="003B7441" w:rsidRPr="003B7441" w14:paraId="4DD0D549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C17E9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A100801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E2B52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Djelatnost sportske zajednice</w:t>
            </w:r>
          </w:p>
        </w:tc>
      </w:tr>
      <w:tr w:rsidR="003B7441" w:rsidRPr="003B7441" w14:paraId="1F3BD33C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32BF5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A100803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A3910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Nagrade sportašima za postignute rezultate</w:t>
            </w:r>
          </w:p>
        </w:tc>
      </w:tr>
      <w:tr w:rsidR="003B7441" w:rsidRPr="003B7441" w14:paraId="042CC06F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37605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K100801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373C2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Uređenje Sportskog parka</w:t>
            </w:r>
          </w:p>
        </w:tc>
      </w:tr>
      <w:tr w:rsidR="003B7441" w:rsidRPr="003B7441" w14:paraId="3011D7AB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F0577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K100802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18756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Nogometna igrališta</w:t>
            </w:r>
          </w:p>
        </w:tc>
      </w:tr>
      <w:tr w:rsidR="003B7441" w:rsidRPr="003B7441" w14:paraId="3E26B630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378B8467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Program  009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7E632F9E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Poticanje razvoja gospodarstva</w:t>
            </w:r>
          </w:p>
        </w:tc>
      </w:tr>
      <w:tr w:rsidR="003B7441" w:rsidRPr="003B7441" w14:paraId="7FE5C292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81797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A100902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DF8FD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Održavanje poljskih puteva</w:t>
            </w:r>
          </w:p>
        </w:tc>
      </w:tr>
      <w:tr w:rsidR="003B7441" w:rsidRPr="003B7441" w14:paraId="347501F7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651E0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A100904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FDB82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Potpora za nabavu i ugradnju strojeva i opreme</w:t>
            </w:r>
          </w:p>
        </w:tc>
      </w:tr>
      <w:tr w:rsidR="003B7441" w:rsidRPr="003B7441" w14:paraId="7523CC9D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91E66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A100905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FF557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Potpora za korištenje poslovnog prostora u START UP  inkubatoru</w:t>
            </w:r>
          </w:p>
        </w:tc>
      </w:tr>
      <w:tr w:rsidR="003B7441" w:rsidRPr="003B7441" w14:paraId="3384216C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DA435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A100912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18B26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Potpora za pokretanje gospodarskih aktivnosti poduzetnika početnika</w:t>
            </w:r>
          </w:p>
        </w:tc>
      </w:tr>
      <w:tr w:rsidR="003B7441" w:rsidRPr="003B7441" w14:paraId="5AF70081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3065F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A100915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8580E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Potpora za razvoj voćarstva, vinogradarstva i povrtlarstva</w:t>
            </w:r>
          </w:p>
        </w:tc>
      </w:tr>
      <w:tr w:rsidR="003B7441" w:rsidRPr="003B7441" w14:paraId="77BA349F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B3286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A100917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E1A79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Potpora za korištenje uredskih prostora u Tehno parku Garešnica</w:t>
            </w:r>
          </w:p>
        </w:tc>
      </w:tr>
      <w:tr w:rsidR="003B7441" w:rsidRPr="003B7441" w14:paraId="0D4C95BF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1BF75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A100918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AC38C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Potpora za gradnju poslovnih prostora oslobođenjem plaćanja komunalnog doprinosa</w:t>
            </w:r>
          </w:p>
        </w:tc>
      </w:tr>
      <w:tr w:rsidR="003B7441" w:rsidRPr="003B7441" w14:paraId="2101A2B0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98997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A100919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0517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Potpora za kupnju zemljišta u Poduzetničkoj zoni Kapelica</w:t>
            </w:r>
          </w:p>
        </w:tc>
      </w:tr>
      <w:tr w:rsidR="003B7441" w:rsidRPr="003B7441" w14:paraId="3D104F78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B01B8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lastRenderedPageBreak/>
              <w:t>Aktivnost  A100920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DCA22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Potpora za osjemenjivanje stoke</w:t>
            </w:r>
          </w:p>
        </w:tc>
      </w:tr>
      <w:tr w:rsidR="003B7441" w:rsidRPr="003B7441" w14:paraId="29E06BC9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5959F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A100921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9C53B" w14:textId="125B9162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Potpora za sufinan</w:t>
            </w:r>
            <w:r w:rsidR="00A30F26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c</w:t>
            </w: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iranje troškova godišnjeg zakupa prodajnog mjesta na tržnici u Garešnici</w:t>
            </w:r>
          </w:p>
        </w:tc>
      </w:tr>
      <w:tr w:rsidR="003B7441" w:rsidRPr="003B7441" w14:paraId="54733131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3C188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A100922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44B22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Potpora za očuvanje pčelinjeg fonda</w:t>
            </w:r>
          </w:p>
        </w:tc>
      </w:tr>
      <w:tr w:rsidR="003B7441" w:rsidRPr="003B7441" w14:paraId="523E798E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2F679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A100923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65958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Potpora za ekološku proizvodnju</w:t>
            </w:r>
          </w:p>
        </w:tc>
      </w:tr>
      <w:tr w:rsidR="003B7441" w:rsidRPr="003B7441" w14:paraId="1D7FA608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A2EB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A100924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E7B5F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Potpora za zakup plastenika u Poduzetničkoj zoni Kapelica</w:t>
            </w:r>
          </w:p>
        </w:tc>
      </w:tr>
      <w:tr w:rsidR="003B7441" w:rsidRPr="003B7441" w14:paraId="3A6D719A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4511556D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Program  010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45070C3E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Održavanje komunalne infrastrukture</w:t>
            </w:r>
          </w:p>
        </w:tc>
      </w:tr>
      <w:tr w:rsidR="003B7441" w:rsidRPr="003B7441" w14:paraId="2586AD79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BFAF0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A101001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6826F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Javna rasvjeta</w:t>
            </w:r>
          </w:p>
        </w:tc>
      </w:tr>
      <w:tr w:rsidR="003B7441" w:rsidRPr="003B7441" w14:paraId="6E2942E6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9C9EF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A101005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49A8A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Održavanje i upravljanje nerazvrstanim cestama</w:t>
            </w:r>
          </w:p>
        </w:tc>
      </w:tr>
      <w:tr w:rsidR="003B7441" w:rsidRPr="003B7441" w14:paraId="206AC04E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8562F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A101007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F20D1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Održavanje javnih površina</w:t>
            </w:r>
          </w:p>
        </w:tc>
      </w:tr>
      <w:tr w:rsidR="003B7441" w:rsidRPr="003B7441" w14:paraId="11646768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023AA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A101010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4F47F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Održavanje građevina, uređaja i predmeta javne namjene</w:t>
            </w:r>
          </w:p>
        </w:tc>
      </w:tr>
      <w:tr w:rsidR="003B7441" w:rsidRPr="003B7441" w14:paraId="193D56C2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FCE42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A101011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88CC6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Održavanje građevina javne odvodnje oborinskih voda</w:t>
            </w:r>
          </w:p>
        </w:tc>
      </w:tr>
      <w:tr w:rsidR="003B7441" w:rsidRPr="003B7441" w14:paraId="354EFEA4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6073F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A101012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0F39F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Održavanje groblja</w:t>
            </w:r>
          </w:p>
        </w:tc>
      </w:tr>
      <w:tr w:rsidR="003B7441" w:rsidRPr="003B7441" w14:paraId="0AF6B7AC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BB85D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A101013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C9902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Održavanje objekata na grobljima</w:t>
            </w:r>
          </w:p>
        </w:tc>
      </w:tr>
      <w:tr w:rsidR="003B7441" w:rsidRPr="003B7441" w14:paraId="088AE2E4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35F10213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Program  011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79E95C67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Izgradnja komunalne infrastrukture</w:t>
            </w:r>
          </w:p>
        </w:tc>
      </w:tr>
      <w:tr w:rsidR="003B7441" w:rsidRPr="003B7441" w14:paraId="346F2160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F07E3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K101104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E7F1C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Izgradnja nogostupa</w:t>
            </w:r>
          </w:p>
        </w:tc>
      </w:tr>
      <w:tr w:rsidR="003B7441" w:rsidRPr="003B7441" w14:paraId="444B79C1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02F4D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K101107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36521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Građevine i uređaji javne namjene</w:t>
            </w:r>
          </w:p>
        </w:tc>
      </w:tr>
      <w:tr w:rsidR="003B7441" w:rsidRPr="003B7441" w14:paraId="70AF736D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AC7FE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K101109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71DCF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Modernizacija javne rasvjete</w:t>
            </w:r>
          </w:p>
        </w:tc>
      </w:tr>
      <w:tr w:rsidR="003B7441" w:rsidRPr="003B7441" w14:paraId="4075725C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C05A6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K101112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17E42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Izgradnja objekata na grobljima</w:t>
            </w:r>
          </w:p>
        </w:tc>
      </w:tr>
      <w:tr w:rsidR="003B7441" w:rsidRPr="003B7441" w14:paraId="58421770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0F8BA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K101114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2F872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Javna parkirališta</w:t>
            </w:r>
          </w:p>
        </w:tc>
      </w:tr>
      <w:tr w:rsidR="003B7441" w:rsidRPr="003B7441" w14:paraId="7418D3BD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9FE59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K101115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F944B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Nerazvrstane ceste</w:t>
            </w:r>
          </w:p>
        </w:tc>
      </w:tr>
      <w:tr w:rsidR="003B7441" w:rsidRPr="003B7441" w14:paraId="5DBDFF3B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FF956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K101116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D45DE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Rekonstrukcija Ulice Vladimira Nazora i Trga hrvatskih branitelja</w:t>
            </w:r>
          </w:p>
        </w:tc>
      </w:tr>
      <w:tr w:rsidR="003B7441" w:rsidRPr="003B7441" w14:paraId="740B0E75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5CF5735E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Program  012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4F57BD6E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Sufinanciranje izrade projektne dokumentacije i izgradnje vodnih građevina</w:t>
            </w:r>
          </w:p>
        </w:tc>
      </w:tr>
      <w:tr w:rsidR="003B7441" w:rsidRPr="003B7441" w14:paraId="01BBB7DB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6951D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K101201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3680E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Sufinanciranje izmjene starog azbest-cementnog cjevovoda</w:t>
            </w:r>
          </w:p>
        </w:tc>
      </w:tr>
      <w:tr w:rsidR="003B7441" w:rsidRPr="003B7441" w14:paraId="2EFF48EC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90D13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K101202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75471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Sufinanciranje izgradnje vodoopskrbnog cjevovoda i kanalizacije u Hrastovcu</w:t>
            </w:r>
          </w:p>
        </w:tc>
      </w:tr>
      <w:tr w:rsidR="003B7441" w:rsidRPr="003B7441" w14:paraId="165B414F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D3F5B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K101203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453AF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Sufinanciranje aglomeracije</w:t>
            </w:r>
          </w:p>
        </w:tc>
      </w:tr>
      <w:tr w:rsidR="003B7441" w:rsidRPr="003B7441" w14:paraId="58630253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53A48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K101209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9BA0C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Sufinanciranje sanacije gubitaka vodovodne mreže</w:t>
            </w:r>
          </w:p>
        </w:tc>
      </w:tr>
      <w:tr w:rsidR="003B7441" w:rsidRPr="003B7441" w14:paraId="06B8EAD0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D0B2F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K101212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2EC88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Sufinanciranje sanacije vodotornjeva</w:t>
            </w:r>
          </w:p>
        </w:tc>
      </w:tr>
      <w:tr w:rsidR="003B7441" w:rsidRPr="003B7441" w14:paraId="12644640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4D306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K101213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0867D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Sufinanciranje izgradnje predcrpnih stanica</w:t>
            </w:r>
          </w:p>
        </w:tc>
      </w:tr>
      <w:tr w:rsidR="003B7441" w:rsidRPr="003B7441" w14:paraId="785913F5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7BAC0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K101214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425BF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Sufinanciranje izvedbe mjerno-regulacijskih mjesta</w:t>
            </w:r>
          </w:p>
        </w:tc>
      </w:tr>
      <w:tr w:rsidR="003B7441" w:rsidRPr="003B7441" w14:paraId="19C27F8C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F9CB6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K101218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BAB96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Sufinanciranje sanacije problematičnih parametara u vodi</w:t>
            </w:r>
          </w:p>
        </w:tc>
      </w:tr>
      <w:tr w:rsidR="003B7441" w:rsidRPr="003B7441" w14:paraId="65B9F54F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55A3E078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Program  013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0AE747CB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Javne potrebe u zdravstvu</w:t>
            </w:r>
          </w:p>
        </w:tc>
      </w:tr>
      <w:tr w:rsidR="003B7441" w:rsidRPr="003B7441" w14:paraId="32E4B4B9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4CB3E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A101302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5C073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Pomoć domovima zdravlja BBŽ - Ispostava Garešnica</w:t>
            </w:r>
          </w:p>
        </w:tc>
      </w:tr>
      <w:tr w:rsidR="003B7441" w:rsidRPr="003B7441" w14:paraId="6CE54EAB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5F8D9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A101303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855EE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Stipendije za deficitarna zanimanja - liječnici</w:t>
            </w:r>
          </w:p>
        </w:tc>
      </w:tr>
      <w:tr w:rsidR="003B7441" w:rsidRPr="003B7441" w14:paraId="643CC0DE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7F3B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A101304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D045A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Financiranje smještaja za liječnika opće medicine</w:t>
            </w:r>
          </w:p>
        </w:tc>
      </w:tr>
      <w:tr w:rsidR="003B7441" w:rsidRPr="003B7441" w14:paraId="7B0ECE1E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FEC21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A101305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25B8C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Jednokratna nagrada liječnicima u prvoj godini rada na području Grada Garešnice</w:t>
            </w:r>
          </w:p>
        </w:tc>
      </w:tr>
      <w:tr w:rsidR="003B7441" w:rsidRPr="003B7441" w14:paraId="3A100B72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020640F3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Program  014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44F65B0E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Poticanje razvoja turizma i zajednice</w:t>
            </w:r>
          </w:p>
        </w:tc>
      </w:tr>
      <w:tr w:rsidR="003B7441" w:rsidRPr="003B7441" w14:paraId="0DA2336B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3D95A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A101401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6095F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Redovna djelatnost Turističke zajednice</w:t>
            </w:r>
          </w:p>
        </w:tc>
      </w:tr>
      <w:tr w:rsidR="003B7441" w:rsidRPr="003B7441" w14:paraId="17025849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B424D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A101402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B40D1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Redovna djelatnost Javne ustanove Garešnica</w:t>
            </w:r>
          </w:p>
        </w:tc>
      </w:tr>
      <w:tr w:rsidR="003B7441" w:rsidRPr="003B7441" w14:paraId="567501B5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1B180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A101405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35231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Redovno održavanje objekta Javne ustanove Garešnica</w:t>
            </w:r>
          </w:p>
        </w:tc>
      </w:tr>
      <w:tr w:rsidR="003B7441" w:rsidRPr="003B7441" w14:paraId="0E5FA63B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F69C6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A101406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9B5C8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Redovno održavanje opreme i prijevoznih sredstava</w:t>
            </w:r>
          </w:p>
        </w:tc>
      </w:tr>
      <w:tr w:rsidR="003B7441" w:rsidRPr="003B7441" w14:paraId="75C011A9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8E08E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K101404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B6720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Opremanje Javne ustanove Garešnica</w:t>
            </w:r>
          </w:p>
        </w:tc>
      </w:tr>
      <w:tr w:rsidR="003B7441" w:rsidRPr="003B7441" w14:paraId="0AAA48EA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647274D5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Program  016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15F8F3B6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Predškolsko obrazovanje</w:t>
            </w:r>
          </w:p>
        </w:tc>
      </w:tr>
      <w:tr w:rsidR="003B7441" w:rsidRPr="003B7441" w14:paraId="59560513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EA89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A101601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1661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Redovan rad Dječjeg vrtića Maslačak</w:t>
            </w:r>
          </w:p>
        </w:tc>
      </w:tr>
      <w:tr w:rsidR="003B7441" w:rsidRPr="003B7441" w14:paraId="17E6283D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D94C0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A101602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06457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Redovno održavanje opreme i prijevoznih sredstava</w:t>
            </w:r>
          </w:p>
        </w:tc>
      </w:tr>
      <w:tr w:rsidR="003B7441" w:rsidRPr="003B7441" w14:paraId="166FC7D1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25C56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A101603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D479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Redovno održavanje objekta vrtića</w:t>
            </w:r>
          </w:p>
        </w:tc>
      </w:tr>
      <w:tr w:rsidR="003B7441" w:rsidRPr="003B7441" w14:paraId="21B9536E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1689A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K101601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6C752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Opremanje javne ustanove  - Dječji vrtić Maslačak</w:t>
            </w:r>
          </w:p>
        </w:tc>
      </w:tr>
      <w:tr w:rsidR="003B7441" w:rsidRPr="003B7441" w14:paraId="6AB77323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2771B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K101605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01FFA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Dogradnja dječjeg vrtića "Maslačak"</w:t>
            </w:r>
          </w:p>
        </w:tc>
      </w:tr>
      <w:tr w:rsidR="003B7441" w:rsidRPr="003B7441" w14:paraId="600A2DE6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1AC90432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Program  017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2CB2BD05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Poticajne mjere demografske obnove</w:t>
            </w:r>
          </w:p>
        </w:tc>
      </w:tr>
      <w:tr w:rsidR="003B7441" w:rsidRPr="003B7441" w14:paraId="795900B7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FBC88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A101701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05712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Potpore za novorođeno dijete</w:t>
            </w:r>
          </w:p>
        </w:tc>
      </w:tr>
      <w:tr w:rsidR="003B7441" w:rsidRPr="003B7441" w14:paraId="529A7598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D542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A101702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1CAB5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Pomoć mladim obiteljima kod rješavanja stambenih pitanja</w:t>
            </w:r>
          </w:p>
        </w:tc>
      </w:tr>
      <w:tr w:rsidR="003B7441" w:rsidRPr="003B7441" w14:paraId="7E054FB5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E1B2B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A101703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4F70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Pomoć mladim obiteljima oslobođenjem od plaćanja komunalnog doprinosa</w:t>
            </w:r>
          </w:p>
        </w:tc>
      </w:tr>
      <w:tr w:rsidR="003B7441" w:rsidRPr="003B7441" w14:paraId="317FBF43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2CCFCB51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Program  018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3AB79FF1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Socijalna skrb</w:t>
            </w:r>
          </w:p>
        </w:tc>
      </w:tr>
      <w:tr w:rsidR="003B7441" w:rsidRPr="003B7441" w14:paraId="3E165CBC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93799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A101801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69C49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Stipendije i školarine prema socijalnom programu</w:t>
            </w:r>
          </w:p>
        </w:tc>
      </w:tr>
      <w:tr w:rsidR="003B7441" w:rsidRPr="003B7441" w14:paraId="0EF64621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06552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A101802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BF080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Pomoć u novcu socijalno ugroženim obiteljima koji nisu korisnici ZMN</w:t>
            </w:r>
          </w:p>
        </w:tc>
      </w:tr>
      <w:tr w:rsidR="003B7441" w:rsidRPr="003B7441" w14:paraId="4DD55C80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D1B8F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lastRenderedPageBreak/>
              <w:t>Aktivnost  A101803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6FFEF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Pomoć za podmirenje troškova stanovanja</w:t>
            </w:r>
          </w:p>
        </w:tc>
      </w:tr>
      <w:tr w:rsidR="003B7441" w:rsidRPr="003B7441" w14:paraId="08289812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A6AD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A101806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0EFB3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Naknada za troškove osnovnoškolskog obrazovanja za učenike s teškoćama u razvoju</w:t>
            </w:r>
          </w:p>
        </w:tc>
      </w:tr>
      <w:tr w:rsidR="003B7441" w:rsidRPr="003B7441" w14:paraId="74AD3035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EAFB3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A101807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7329C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Jednokratna potpora učenicima i studentima</w:t>
            </w:r>
          </w:p>
        </w:tc>
      </w:tr>
      <w:tr w:rsidR="003B7441" w:rsidRPr="003B7441" w14:paraId="11FCDCA2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F6188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A101808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D770C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Sufinanciranje troškova odvoza komunalnog otpada</w:t>
            </w:r>
          </w:p>
        </w:tc>
      </w:tr>
      <w:tr w:rsidR="003B7441" w:rsidRPr="003B7441" w14:paraId="77E75D39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8DB17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A101809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9C996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Naknada za komunalno opremanje hrvatskih branitelja</w:t>
            </w:r>
          </w:p>
        </w:tc>
      </w:tr>
      <w:tr w:rsidR="003B7441" w:rsidRPr="003B7441" w14:paraId="34116C8D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01F05CD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Program  019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7D25F413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Humanitarna skrb kroz udruge građana</w:t>
            </w:r>
          </w:p>
        </w:tc>
      </w:tr>
      <w:tr w:rsidR="003B7441" w:rsidRPr="003B7441" w14:paraId="3958EEA4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E1A2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A101901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DA467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Poticaj djelovanju udruga osoba s invaliditetom, socijalnih i humanitarnih udruga</w:t>
            </w:r>
          </w:p>
        </w:tc>
      </w:tr>
      <w:tr w:rsidR="003B7441" w:rsidRPr="003B7441" w14:paraId="5453CCEE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7E0A6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A101902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1F65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Poticaj djelovanju udruga proisteklih iz Domovinskog rata</w:t>
            </w:r>
          </w:p>
        </w:tc>
      </w:tr>
      <w:tr w:rsidR="003B7441" w:rsidRPr="003B7441" w14:paraId="0F5E6787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9AD30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A101904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5E566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Humanitarna djelatnost Crvenog križa</w:t>
            </w:r>
          </w:p>
        </w:tc>
      </w:tr>
      <w:tr w:rsidR="003B7441" w:rsidRPr="003B7441" w14:paraId="04AF4618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33B6680E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Program  020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77C2BBE5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Obrazovanje</w:t>
            </w:r>
          </w:p>
        </w:tc>
      </w:tr>
      <w:tr w:rsidR="003B7441" w:rsidRPr="003B7441" w14:paraId="10159EE1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0AA9C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A102002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DFCBD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Sufinanciranje troškova prijevoza učenika srednjih škola</w:t>
            </w:r>
          </w:p>
        </w:tc>
      </w:tr>
      <w:tr w:rsidR="003B7441" w:rsidRPr="003B7441" w14:paraId="484AB0C1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CC467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A102003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772C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Sufinanciranje nabave drugog obrazovnog materijala za učenike osnovnih škola</w:t>
            </w:r>
          </w:p>
        </w:tc>
      </w:tr>
      <w:tr w:rsidR="003B7441" w:rsidRPr="003B7441" w14:paraId="50A157EC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BB700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A102004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86180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Sufinanciranje troškova školskih natjecanja, susreta i smotri</w:t>
            </w:r>
          </w:p>
        </w:tc>
      </w:tr>
      <w:tr w:rsidR="003B7441" w:rsidRPr="003B7441" w14:paraId="54224096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6CC3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A102005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4CE10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Nagrade učenicima i studentima za postignute rezultate</w:t>
            </w:r>
          </w:p>
        </w:tc>
      </w:tr>
      <w:tr w:rsidR="003B7441" w:rsidRPr="003B7441" w14:paraId="2A36A40C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48F3D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A102006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7DB58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 xml:space="preserve">Jednokratna potpora učenicima S.Š. </w:t>
            </w:r>
            <w:proofErr w:type="spellStart"/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A.Šenoa</w:t>
            </w:r>
            <w:proofErr w:type="spellEnd"/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 xml:space="preserve"> Garešnica koji pohađaju Opću gimnaziju</w:t>
            </w:r>
          </w:p>
        </w:tc>
      </w:tr>
      <w:tr w:rsidR="003B7441" w:rsidRPr="003B7441" w14:paraId="65F3EE0E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03B7A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A102007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665FF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Redovna djelatnost OŠ - decentralizirane funkcije</w:t>
            </w:r>
          </w:p>
        </w:tc>
      </w:tr>
      <w:tr w:rsidR="003B7441" w:rsidRPr="003B7441" w14:paraId="79908F68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08A31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A102008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26459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 xml:space="preserve">Redovna djelatnost OŠ - izvan </w:t>
            </w:r>
            <w:proofErr w:type="spellStart"/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dec</w:t>
            </w:r>
            <w:proofErr w:type="spellEnd"/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. sredstava</w:t>
            </w:r>
          </w:p>
        </w:tc>
      </w:tr>
      <w:tr w:rsidR="003B7441" w:rsidRPr="003B7441" w14:paraId="0C3D2EE1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A8A42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A102009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6DB06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Prehrana za učenike osnovnih škola osigurana iz sredstava Državnog proračuna</w:t>
            </w:r>
          </w:p>
        </w:tc>
      </w:tr>
      <w:tr w:rsidR="003B7441" w:rsidRPr="003B7441" w14:paraId="4F5847B6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C1BF9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A102010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9D5B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Sufinanciranje troškova prijevoza učenika osnovnih škola</w:t>
            </w:r>
          </w:p>
        </w:tc>
      </w:tr>
      <w:tr w:rsidR="003B7441" w:rsidRPr="003B7441" w14:paraId="641D375C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3EB8F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K102004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089A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Opremanje OŠ (nabava knjiga i opreme) - decentralizirana sredstva</w:t>
            </w:r>
          </w:p>
        </w:tc>
      </w:tr>
      <w:tr w:rsidR="003B7441" w:rsidRPr="003B7441" w14:paraId="06007D14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1BC02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K102005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66EAC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 xml:space="preserve">Opremanje OŠ (nabava knjiga i opreme) - izvan </w:t>
            </w:r>
            <w:proofErr w:type="spellStart"/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dec</w:t>
            </w:r>
            <w:proofErr w:type="spellEnd"/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. sredstava</w:t>
            </w:r>
          </w:p>
        </w:tc>
      </w:tr>
      <w:tr w:rsidR="003B7441" w:rsidRPr="003B7441" w14:paraId="5C946EE3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B0B68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Tekući projekt  T102004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175E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"Medni dan"</w:t>
            </w:r>
          </w:p>
        </w:tc>
      </w:tr>
      <w:tr w:rsidR="003B7441" w:rsidRPr="003B7441" w14:paraId="72D3324C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EEA1C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Tekući projekt  T102006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80060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Produženi boravak u osnovnoj školi</w:t>
            </w:r>
          </w:p>
        </w:tc>
      </w:tr>
      <w:tr w:rsidR="003B7441" w:rsidRPr="003B7441" w14:paraId="7024B6DC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D7C21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Tekući projekt  T102007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FD4D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"Mala škola"</w:t>
            </w:r>
          </w:p>
        </w:tc>
      </w:tr>
      <w:tr w:rsidR="003B7441" w:rsidRPr="003B7441" w14:paraId="71C7DBAA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7FADA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Tekući projekt  T102008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F4A72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Školska shema</w:t>
            </w:r>
          </w:p>
        </w:tc>
      </w:tr>
      <w:tr w:rsidR="003B7441" w:rsidRPr="003B7441" w14:paraId="799485EC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30A50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Tekući projekt  T102010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F54C8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"Pomoćnici u nastavi - faza VII"</w:t>
            </w:r>
          </w:p>
        </w:tc>
      </w:tr>
      <w:tr w:rsidR="003B7441" w:rsidRPr="003B7441" w14:paraId="0008544F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2A5F2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Tekući projekt  T102011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50E73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Provedba edukativnih i kulturnih aktivnosti za djecu</w:t>
            </w:r>
          </w:p>
        </w:tc>
      </w:tr>
      <w:tr w:rsidR="003B7441" w:rsidRPr="003B7441" w14:paraId="6F0E8534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5A96F7FF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Program  021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6CB4CC4D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Priprema i donošenje akata iz djelokruga tijela</w:t>
            </w:r>
          </w:p>
        </w:tc>
      </w:tr>
      <w:tr w:rsidR="003B7441" w:rsidRPr="003B7441" w14:paraId="49801306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91700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A102101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41F43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Redovan rad upravnog odjela</w:t>
            </w:r>
          </w:p>
        </w:tc>
      </w:tr>
      <w:tr w:rsidR="003B7441" w:rsidRPr="003B7441" w14:paraId="6003A8F4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6A42C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A102102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50167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Zaduživanje</w:t>
            </w:r>
          </w:p>
        </w:tc>
      </w:tr>
      <w:tr w:rsidR="003B7441" w:rsidRPr="003B7441" w14:paraId="27445231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57EFF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K102101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5B4C2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Razvoj sustava lokalne riznice</w:t>
            </w:r>
          </w:p>
        </w:tc>
      </w:tr>
      <w:tr w:rsidR="003B7441" w:rsidRPr="003B7441" w14:paraId="4A78EA41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0311E1DE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Program  022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6012C0BD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Poticanje zapošljavanja</w:t>
            </w:r>
          </w:p>
        </w:tc>
      </w:tr>
      <w:tr w:rsidR="003B7441" w:rsidRPr="003B7441" w14:paraId="0C4D7074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F970F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A102201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2CCF4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Redovna djelatnost zaposlenih u javnim radovima</w:t>
            </w:r>
          </w:p>
        </w:tc>
      </w:tr>
      <w:tr w:rsidR="003B7441" w:rsidRPr="003B7441" w14:paraId="767DD863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FD461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Tekući projekt  T102204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35698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Projekt "Nikad nije kasno" -  faza IV</w:t>
            </w:r>
          </w:p>
        </w:tc>
      </w:tr>
      <w:tr w:rsidR="003B7441" w:rsidRPr="003B7441" w14:paraId="64BE4CB7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54E33FA1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Program  024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2D0CF275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Razvoj civilnog društva - udruge građana</w:t>
            </w:r>
          </w:p>
        </w:tc>
      </w:tr>
      <w:tr w:rsidR="003B7441" w:rsidRPr="003B7441" w14:paraId="168F0A7C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1FCFE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A102401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3876C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Poticaj djelovanju udruga građana - natječaji</w:t>
            </w:r>
          </w:p>
        </w:tc>
      </w:tr>
      <w:tr w:rsidR="003B7441" w:rsidRPr="003B7441" w14:paraId="58285E04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1FF22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A102402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564C9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Djelatnost vjerskih zajednica</w:t>
            </w:r>
          </w:p>
        </w:tc>
      </w:tr>
      <w:tr w:rsidR="003B7441" w:rsidRPr="003B7441" w14:paraId="279A5A55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BA7FB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K102401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80A93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Obnova sakralnih objekata</w:t>
            </w:r>
          </w:p>
        </w:tc>
      </w:tr>
      <w:tr w:rsidR="003B7441" w:rsidRPr="003B7441" w14:paraId="5E112D19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678839CE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Program  027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701E8640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FFFFFF"/>
                <w:sz w:val="18"/>
                <w:szCs w:val="18"/>
                <w:lang w:val="hr-HR" w:eastAsia="hr-HR"/>
              </w:rPr>
              <w:t>Javna sigurnost</w:t>
            </w:r>
          </w:p>
        </w:tc>
      </w:tr>
      <w:tr w:rsidR="003B7441" w:rsidRPr="003B7441" w14:paraId="060D38C0" w14:textId="77777777" w:rsidTr="00C72A60">
        <w:trPr>
          <w:trHeight w:val="24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C0EFE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K102702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80A3B" w14:textId="77777777" w:rsidR="003B7441" w:rsidRPr="003B7441" w:rsidRDefault="003B7441" w:rsidP="003B744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B744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Sanacija opasnih mjesta na području Grada Garešnice</w:t>
            </w:r>
          </w:p>
        </w:tc>
      </w:tr>
    </w:tbl>
    <w:p w14:paraId="5313F018" w14:textId="77777777" w:rsidR="003B7441" w:rsidRDefault="003B7441" w:rsidP="00C33653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0A576072" w14:textId="77777777" w:rsidR="003B7441" w:rsidRDefault="003B7441" w:rsidP="00C72A60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23CBA63D" w14:textId="77777777" w:rsidR="003B7441" w:rsidRDefault="003B7441" w:rsidP="00C33653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6699B4BD" w14:textId="2B58C19A" w:rsidR="009E421A" w:rsidRPr="002A4571" w:rsidRDefault="00D3270B" w:rsidP="00C33653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2A4571">
        <w:rPr>
          <w:rFonts w:ascii="Arial" w:hAnsi="Arial" w:cs="Arial"/>
          <w:bCs/>
          <w:sz w:val="22"/>
          <w:szCs w:val="22"/>
          <w:lang w:val="hr-HR"/>
        </w:rPr>
        <w:t>U slučaju planiranja novih aktivnosti</w:t>
      </w:r>
      <w:r w:rsidR="003D515B">
        <w:rPr>
          <w:rFonts w:ascii="Arial" w:hAnsi="Arial" w:cs="Arial"/>
          <w:bCs/>
          <w:sz w:val="22"/>
          <w:szCs w:val="22"/>
          <w:lang w:val="hr-HR"/>
        </w:rPr>
        <w:t xml:space="preserve">, te zbog uvođenja novih korisnika </w:t>
      </w:r>
      <w:r w:rsidRPr="002A4571">
        <w:rPr>
          <w:rFonts w:ascii="Arial" w:hAnsi="Arial" w:cs="Arial"/>
          <w:bCs/>
          <w:sz w:val="22"/>
          <w:szCs w:val="22"/>
          <w:lang w:val="hr-HR"/>
        </w:rPr>
        <w:t xml:space="preserve">potrebno je od Upravnog odjela za financije zatražiti </w:t>
      </w:r>
      <w:r w:rsidR="005912E6" w:rsidRPr="002A4571">
        <w:rPr>
          <w:rFonts w:ascii="Arial" w:hAnsi="Arial" w:cs="Arial"/>
          <w:bCs/>
          <w:sz w:val="22"/>
          <w:szCs w:val="22"/>
          <w:lang w:val="hr-HR"/>
        </w:rPr>
        <w:t>njihovo otvaranje</w:t>
      </w:r>
      <w:r w:rsidR="001D5034">
        <w:rPr>
          <w:rFonts w:ascii="Arial" w:hAnsi="Arial" w:cs="Arial"/>
          <w:bCs/>
          <w:sz w:val="22"/>
          <w:szCs w:val="22"/>
          <w:lang w:val="hr-HR"/>
        </w:rPr>
        <w:t xml:space="preserve"> putem Zahtjeva (u prilogu).</w:t>
      </w:r>
    </w:p>
    <w:p w14:paraId="6C1ADA0E" w14:textId="7C482243" w:rsidR="009E421A" w:rsidRDefault="009E421A" w:rsidP="00C33653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770F09C1" w14:textId="47693A49" w:rsidR="009E421A" w:rsidRDefault="00F711D8" w:rsidP="00E62781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  <w:r>
        <w:rPr>
          <w:rFonts w:ascii="Arial" w:hAnsi="Arial" w:cs="Arial"/>
          <w:bCs/>
          <w:sz w:val="22"/>
          <w:szCs w:val="22"/>
          <w:lang w:val="hr-HR"/>
        </w:rPr>
        <w:t>Za investicijske / razvojne projekte potrebno je popuniti Obrazac prijedloga razvojnog / investicijskog projekta (u prilogu Uputa).</w:t>
      </w:r>
    </w:p>
    <w:p w14:paraId="2463F834" w14:textId="77777777" w:rsidR="00203A46" w:rsidRDefault="00203A46" w:rsidP="00E62781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67CFD8D0" w14:textId="77777777" w:rsidR="00433058" w:rsidRDefault="00433058" w:rsidP="00E62781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411EA804" w14:textId="77777777" w:rsidR="007954B7" w:rsidRDefault="007954B7" w:rsidP="00E62781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0AC4AB4C" w14:textId="77777777" w:rsidR="007954B7" w:rsidRDefault="007954B7" w:rsidP="00E62781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44E05943" w14:textId="77777777" w:rsidR="007954B7" w:rsidRDefault="007954B7" w:rsidP="00E62781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7778CFF6" w14:textId="77777777" w:rsidR="007954B7" w:rsidRDefault="007954B7" w:rsidP="00E62781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043F8B61" w14:textId="77777777" w:rsidR="00433058" w:rsidRPr="00363C82" w:rsidRDefault="00433058" w:rsidP="00363C82">
      <w:pPr>
        <w:pStyle w:val="Odlomakpopisa"/>
        <w:spacing w:line="276" w:lineRule="auto"/>
        <w:ind w:left="1440"/>
        <w:rPr>
          <w:rFonts w:ascii="Arial" w:hAnsi="Arial" w:cs="Arial"/>
          <w:b/>
          <w:lang w:val="hr-HR"/>
        </w:rPr>
      </w:pPr>
      <w:r w:rsidRPr="00363C82">
        <w:rPr>
          <w:rFonts w:ascii="Arial" w:hAnsi="Arial" w:cs="Arial"/>
          <w:b/>
          <w:lang w:val="hr-HR"/>
        </w:rPr>
        <w:lastRenderedPageBreak/>
        <w:t>Planiranje rashoda za investicije</w:t>
      </w:r>
    </w:p>
    <w:p w14:paraId="67591167" w14:textId="77777777" w:rsidR="00433058" w:rsidRPr="00433058" w:rsidRDefault="00433058" w:rsidP="00433058">
      <w:pPr>
        <w:jc w:val="both"/>
        <w:rPr>
          <w:rFonts w:ascii="Arial" w:hAnsi="Arial" w:cs="Arial"/>
          <w:bCs/>
          <w:lang w:val="hr-HR"/>
        </w:rPr>
      </w:pPr>
    </w:p>
    <w:p w14:paraId="5EFD7AAD" w14:textId="6C554FFD" w:rsidR="00433058" w:rsidRPr="00433058" w:rsidRDefault="00433058" w:rsidP="0043305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Napominjemo da u </w:t>
      </w:r>
      <w:r w:rsidRPr="00433058">
        <w:rPr>
          <w:rFonts w:ascii="Arial" w:hAnsi="Arial" w:cs="Arial"/>
          <w:bCs/>
          <w:lang w:val="hr-HR"/>
        </w:rPr>
        <w:t xml:space="preserve">planove treba obavezno uključiti investicije iz svojih nadležnosti koje se financiraju prihodima Grada za koje su već preuzete ugovorne obveze, ali  i za „nove“ projekte koji su dio strategije razvoja </w:t>
      </w:r>
      <w:r>
        <w:rPr>
          <w:rFonts w:ascii="Arial" w:hAnsi="Arial" w:cs="Arial"/>
          <w:bCs/>
          <w:lang w:val="hr-HR"/>
        </w:rPr>
        <w:t>Grada Garešnice</w:t>
      </w:r>
      <w:r w:rsidRPr="00433058">
        <w:rPr>
          <w:rFonts w:ascii="Arial" w:hAnsi="Arial" w:cs="Arial"/>
          <w:bCs/>
          <w:lang w:val="hr-HR"/>
        </w:rPr>
        <w:t xml:space="preserve"> bez obzira na izvore financiranja</w:t>
      </w:r>
      <w:r>
        <w:rPr>
          <w:rFonts w:ascii="Arial" w:hAnsi="Arial" w:cs="Arial"/>
          <w:bCs/>
          <w:lang w:val="hr-HR"/>
        </w:rPr>
        <w:t>.</w:t>
      </w:r>
      <w:r w:rsidRPr="00433058">
        <w:rPr>
          <w:rFonts w:ascii="Arial" w:hAnsi="Arial" w:cs="Arial"/>
          <w:bCs/>
          <w:lang w:val="hr-HR"/>
        </w:rPr>
        <w:t xml:space="preserve"> </w:t>
      </w:r>
    </w:p>
    <w:p w14:paraId="3D582C05" w14:textId="77777777" w:rsidR="00433058" w:rsidRPr="00433058" w:rsidRDefault="00433058" w:rsidP="0043305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val="hr-HR"/>
        </w:rPr>
      </w:pPr>
    </w:p>
    <w:p w14:paraId="7A9D883D" w14:textId="77777777" w:rsidR="00433058" w:rsidRPr="00433058" w:rsidRDefault="00433058" w:rsidP="0043305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val="hr-HR"/>
        </w:rPr>
      </w:pPr>
      <w:r w:rsidRPr="00433058">
        <w:rPr>
          <w:rFonts w:ascii="Arial" w:hAnsi="Arial" w:cs="Arial"/>
          <w:bCs/>
          <w:lang w:val="hr-HR"/>
        </w:rPr>
        <w:t>Treba istaknuti da je Vlada RH donijela Uredbu o načinu ocjene i postupku odobravanja investicijskih projekata („NN“, 158/23) kojom se po prvi puta definiraju kategorije investicijskih projekta ovisno o ukupnim investicijskim troškovima (mikro, mali, srednji i veliki investicijski projekti), utvrđuje se i obveza izrade pred-investicijskih studija  i propisuje način ocjene i postupak odobravanja investicijskih projekata te postupci i rokovi izvještavanja o provedbi investicijskih projekata.</w:t>
      </w:r>
    </w:p>
    <w:p w14:paraId="088096DB" w14:textId="25D856FD" w:rsidR="00433058" w:rsidRPr="00433058" w:rsidRDefault="00433058" w:rsidP="0043305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val="hr-HR"/>
        </w:rPr>
      </w:pPr>
      <w:r w:rsidRPr="00433058">
        <w:rPr>
          <w:rFonts w:ascii="Arial" w:hAnsi="Arial" w:cs="Arial"/>
          <w:bCs/>
          <w:lang w:val="hr-HR"/>
        </w:rPr>
        <w:t>Uredba se u cijelosti poč</w:t>
      </w:r>
      <w:r w:rsidR="00C72A60">
        <w:rPr>
          <w:rFonts w:ascii="Arial" w:hAnsi="Arial" w:cs="Arial"/>
          <w:bCs/>
          <w:lang w:val="hr-HR"/>
        </w:rPr>
        <w:t>ela</w:t>
      </w:r>
      <w:r w:rsidRPr="00433058">
        <w:rPr>
          <w:rFonts w:ascii="Arial" w:hAnsi="Arial" w:cs="Arial"/>
          <w:bCs/>
          <w:lang w:val="hr-HR"/>
        </w:rPr>
        <w:t xml:space="preserve"> primjenjivati za investicijske projekte čija se provedba i financiranje planiraju u financijskom planu/proračunu za 2025. godinu i projekcijama za 2026. i 2027. godinu.</w:t>
      </w:r>
    </w:p>
    <w:p w14:paraId="06F34F5A" w14:textId="77777777" w:rsidR="00433058" w:rsidRDefault="00433058" w:rsidP="00433058">
      <w:pPr>
        <w:pStyle w:val="Odlomakpopisa"/>
        <w:ind w:left="0"/>
        <w:jc w:val="both"/>
        <w:rPr>
          <w:rFonts w:ascii="Arial" w:hAnsi="Arial" w:cs="Arial"/>
        </w:rPr>
      </w:pPr>
    </w:p>
    <w:p w14:paraId="355EADE9" w14:textId="778DE32D" w:rsidR="00433058" w:rsidRPr="003A209B" w:rsidRDefault="00433058" w:rsidP="00433058">
      <w:pPr>
        <w:pStyle w:val="Odlomakpopisa"/>
        <w:ind w:left="0"/>
        <w:jc w:val="both"/>
        <w:rPr>
          <w:rFonts w:ascii="Arial" w:hAnsi="Arial" w:cs="Arial"/>
          <w:b/>
          <w:lang w:val="hr-HR"/>
        </w:rPr>
      </w:pPr>
      <w:r w:rsidRPr="003A209B">
        <w:rPr>
          <w:rFonts w:ascii="Arial" w:hAnsi="Arial" w:cs="Arial"/>
          <w:lang w:val="hr-HR"/>
        </w:rPr>
        <w:t xml:space="preserve">Valja istaknuti kako se </w:t>
      </w:r>
      <w:r w:rsidRPr="003A209B">
        <w:rPr>
          <w:rFonts w:ascii="Arial" w:hAnsi="Arial" w:cs="Arial"/>
          <w:b/>
          <w:lang w:val="hr-HR"/>
        </w:rPr>
        <w:t>odredbe Uredbe vezane uz izradu pred-investicijskih studija i ocjenu i postupak odabira projekata, ne primjenjuje na investicijske projekte financirane iz EU izvora, osim odredbi Uredbe koje se odnose na praćenje i izvještavanje o provedbi srednjih i velikih investicijskih projekata.</w:t>
      </w:r>
    </w:p>
    <w:p w14:paraId="0C429C83" w14:textId="77777777" w:rsidR="00433058" w:rsidRPr="003A209B" w:rsidRDefault="00433058" w:rsidP="00433058">
      <w:pPr>
        <w:pStyle w:val="Odlomakpopisa"/>
        <w:ind w:left="0"/>
        <w:jc w:val="both"/>
        <w:rPr>
          <w:rFonts w:ascii="Arial" w:hAnsi="Arial" w:cs="Arial"/>
          <w:b/>
          <w:lang w:val="hr-HR"/>
        </w:rPr>
      </w:pPr>
    </w:p>
    <w:p w14:paraId="727B1166" w14:textId="59A5E962" w:rsidR="00433058" w:rsidRPr="003A209B" w:rsidRDefault="00C72A60" w:rsidP="00433058">
      <w:pPr>
        <w:pStyle w:val="Odlomakpopisa"/>
        <w:ind w:left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</w:t>
      </w:r>
      <w:r w:rsidR="00433058" w:rsidRPr="003A209B">
        <w:rPr>
          <w:rFonts w:ascii="Arial" w:hAnsi="Arial" w:cs="Arial"/>
          <w:lang w:val="hr-HR"/>
        </w:rPr>
        <w:t>nvesticijskim projektima financiranim iz EU izvora smatraju se investicijski projekti koji se financiraju iz višegodišnjeg okvira ili drugog financijskog instrumenta kojim upravlja EU i nacionalne institucije, neovisno o omjerima sufinanciranja projekta.</w:t>
      </w:r>
    </w:p>
    <w:p w14:paraId="10D71C64" w14:textId="77777777" w:rsidR="00433058" w:rsidRPr="003A209B" w:rsidRDefault="00433058" w:rsidP="00433058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2768D536" w14:textId="77777777" w:rsidR="00433058" w:rsidRPr="003A209B" w:rsidRDefault="00433058" w:rsidP="00433058">
      <w:pPr>
        <w:pStyle w:val="Odlomakpopisa"/>
        <w:ind w:left="0"/>
        <w:jc w:val="both"/>
        <w:rPr>
          <w:rFonts w:ascii="Arial" w:hAnsi="Arial" w:cs="Arial"/>
          <w:b/>
          <w:lang w:val="hr-HR"/>
        </w:rPr>
      </w:pPr>
      <w:r w:rsidRPr="003A209B">
        <w:rPr>
          <w:rFonts w:ascii="Arial" w:hAnsi="Arial" w:cs="Arial"/>
          <w:lang w:val="hr-HR"/>
        </w:rPr>
        <w:t xml:space="preserve">Uredba definira pojam </w:t>
      </w:r>
      <w:r w:rsidRPr="003A209B">
        <w:rPr>
          <w:rFonts w:ascii="Arial" w:hAnsi="Arial" w:cs="Arial"/>
          <w:b/>
          <w:lang w:val="hr-HR"/>
        </w:rPr>
        <w:t>„javni investicijski projekt“</w:t>
      </w:r>
      <w:r w:rsidRPr="003A209B">
        <w:rPr>
          <w:rFonts w:ascii="Arial" w:hAnsi="Arial" w:cs="Arial"/>
          <w:lang w:val="hr-HR"/>
        </w:rPr>
        <w:t xml:space="preserve"> kao skup planiranih i povezanih aktivnosti koje uporabom resursa stvaraju jedan ili više rezultata unutar utvrđenog vremenskog razdoblja i s dostupnim sredstvima, u svrhu rješavanja postojećeg problema ili prevencije budućeg problema, poticanja razvoja ili poboljšanja postojećeg stanja, a </w:t>
      </w:r>
      <w:r w:rsidRPr="003A209B">
        <w:rPr>
          <w:rFonts w:ascii="Arial" w:hAnsi="Arial" w:cs="Arial"/>
          <w:b/>
          <w:lang w:val="hr-HR"/>
        </w:rPr>
        <w:t>za posljedicu ima povećanje i/ili očuvanje vrijednosti nefinancijske imovine.</w:t>
      </w:r>
    </w:p>
    <w:p w14:paraId="7BC84AE3" w14:textId="77777777" w:rsidR="00433058" w:rsidRPr="003A209B" w:rsidRDefault="00433058" w:rsidP="00433058">
      <w:pPr>
        <w:pStyle w:val="Odlomakpopisa"/>
        <w:ind w:left="0"/>
        <w:jc w:val="both"/>
        <w:rPr>
          <w:rFonts w:ascii="Arial" w:hAnsi="Arial" w:cs="Arial"/>
          <w:b/>
          <w:lang w:val="hr-HR"/>
        </w:rPr>
      </w:pPr>
    </w:p>
    <w:p w14:paraId="4DEDD13D" w14:textId="77777777" w:rsidR="00433058" w:rsidRPr="003A209B" w:rsidRDefault="00433058" w:rsidP="00433058">
      <w:pPr>
        <w:pStyle w:val="Odlomakpopisa"/>
        <w:ind w:left="0"/>
        <w:jc w:val="both"/>
        <w:rPr>
          <w:rFonts w:ascii="Arial" w:hAnsi="Arial" w:cs="Arial"/>
          <w:lang w:val="hr-HR"/>
        </w:rPr>
      </w:pPr>
      <w:r w:rsidRPr="003A209B">
        <w:rPr>
          <w:rFonts w:ascii="Arial" w:hAnsi="Arial" w:cs="Arial"/>
          <w:lang w:val="hr-HR"/>
        </w:rPr>
        <w:t>Provode ga proračunski korisnici državnog proračuna, jedinice lokalne i područne (regionalne) samouprave i njihovi proračunski korisnici, radi ostvarivanja ekonomske i/ili društvene koristi.</w:t>
      </w:r>
    </w:p>
    <w:p w14:paraId="3780E4DB" w14:textId="77777777" w:rsidR="00433058" w:rsidRPr="003A209B" w:rsidRDefault="00433058" w:rsidP="00433058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66D87B46" w14:textId="77777777" w:rsidR="00433058" w:rsidRDefault="00433058" w:rsidP="00433058">
      <w:pPr>
        <w:pStyle w:val="Odlomakpopisa"/>
        <w:ind w:left="0"/>
        <w:jc w:val="both"/>
        <w:rPr>
          <w:rFonts w:ascii="Arial" w:hAnsi="Arial" w:cs="Arial"/>
          <w:b/>
          <w:lang w:val="hr-HR"/>
        </w:rPr>
      </w:pPr>
      <w:r w:rsidRPr="003A209B">
        <w:rPr>
          <w:rFonts w:ascii="Arial" w:hAnsi="Arial" w:cs="Arial"/>
          <w:lang w:val="hr-HR"/>
        </w:rPr>
        <w:t xml:space="preserve">Prema Uredbi, investicijski projekti su kategorizirani u odnosu na ukupne investicijske troškove na </w:t>
      </w:r>
      <w:r w:rsidRPr="003A209B">
        <w:rPr>
          <w:rFonts w:ascii="Arial" w:hAnsi="Arial" w:cs="Arial"/>
          <w:b/>
          <w:lang w:val="hr-HR"/>
        </w:rPr>
        <w:t>mikro, srednje i velike investicijske projekte.</w:t>
      </w:r>
    </w:p>
    <w:p w14:paraId="29B9696A" w14:textId="77777777" w:rsidR="003A209B" w:rsidRPr="003A209B" w:rsidRDefault="003A209B" w:rsidP="00433058">
      <w:pPr>
        <w:pStyle w:val="Odlomakpopisa"/>
        <w:ind w:left="0"/>
        <w:jc w:val="both"/>
        <w:rPr>
          <w:rFonts w:ascii="Arial" w:hAnsi="Arial" w:cs="Arial"/>
          <w:b/>
          <w:lang w:val="hr-HR"/>
        </w:rPr>
      </w:pPr>
    </w:p>
    <w:p w14:paraId="19FE24D8" w14:textId="77777777" w:rsidR="00433058" w:rsidRDefault="00433058" w:rsidP="00433058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2560"/>
        <w:gridCol w:w="2600"/>
        <w:gridCol w:w="2300"/>
        <w:gridCol w:w="2120"/>
      </w:tblGrid>
      <w:tr w:rsidR="003A209B" w:rsidRPr="003A209B" w14:paraId="641262E1" w14:textId="77777777" w:rsidTr="00F6581F">
        <w:trPr>
          <w:trHeight w:val="115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1F4E78"/>
            <w:vAlign w:val="bottom"/>
            <w:hideMark/>
          </w:tcPr>
          <w:p w14:paraId="4F0149F0" w14:textId="77777777" w:rsidR="003A209B" w:rsidRPr="003A209B" w:rsidRDefault="003A209B" w:rsidP="00F6581F">
            <w:pPr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Kategorija investicijskog projekta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1F4E78"/>
            <w:vAlign w:val="bottom"/>
            <w:hideMark/>
          </w:tcPr>
          <w:p w14:paraId="7F7E683B" w14:textId="77777777" w:rsidR="003A209B" w:rsidRPr="003A209B" w:rsidRDefault="003A209B" w:rsidP="00F6581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Ukupni investicijski troškovi/ u €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1F4E78"/>
            <w:vAlign w:val="bottom"/>
            <w:hideMark/>
          </w:tcPr>
          <w:p w14:paraId="2F719CCA" w14:textId="77777777" w:rsidR="003A209B" w:rsidRPr="003A209B" w:rsidRDefault="003A209B" w:rsidP="00F6581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Pred-investicijske studije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1F4E78"/>
            <w:vAlign w:val="bottom"/>
            <w:hideMark/>
          </w:tcPr>
          <w:p w14:paraId="3498C6E1" w14:textId="77777777" w:rsidR="003A209B" w:rsidRPr="003A209B" w:rsidRDefault="003A209B" w:rsidP="00F6581F">
            <w:pPr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Na osnovu pred-investicijskih studija popunjava se:</w:t>
            </w:r>
          </w:p>
        </w:tc>
      </w:tr>
      <w:tr w:rsidR="003A209B" w:rsidRPr="003A209B" w14:paraId="11C6A7DB" w14:textId="77777777" w:rsidTr="00F6581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33F8" w14:textId="77777777" w:rsidR="003A209B" w:rsidRPr="003A209B" w:rsidRDefault="003A209B" w:rsidP="00F6581F">
            <w:pPr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Mikro investicijski projekt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E8FF4" w14:textId="77777777" w:rsidR="003A209B" w:rsidRPr="003A209B" w:rsidRDefault="003A209B" w:rsidP="00F6581F">
            <w:pPr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60.000 - 1.000.000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5BD4" w14:textId="77777777" w:rsidR="003A209B" w:rsidRPr="003A209B" w:rsidRDefault="003A209B" w:rsidP="00F6581F">
            <w:pPr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Projektni koncept</w:t>
            </w:r>
          </w:p>
        </w:tc>
        <w:tc>
          <w:tcPr>
            <w:tcW w:w="212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A0CC33" w14:textId="77777777" w:rsidR="003A209B" w:rsidRPr="003A209B" w:rsidRDefault="003A209B" w:rsidP="00F6581F">
            <w:pPr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Obrazac sažetka projekta  (Prilog 1 Uredbe)</w:t>
            </w:r>
          </w:p>
        </w:tc>
      </w:tr>
      <w:tr w:rsidR="003A209B" w:rsidRPr="003A209B" w14:paraId="6404A86D" w14:textId="77777777" w:rsidTr="00F6581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2429F" w14:textId="77777777" w:rsidR="003A209B" w:rsidRPr="003A209B" w:rsidRDefault="003A209B" w:rsidP="00F6581F">
            <w:pPr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Mali investicijski projekt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27ADE" w14:textId="731E8913" w:rsidR="003A209B" w:rsidRPr="003A209B" w:rsidRDefault="003A209B" w:rsidP="00F6581F">
            <w:pPr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1.000.000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 xml:space="preserve"> </w:t>
            </w: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 xml:space="preserve"> </w:t>
            </w: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5.000.000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07DD3" w14:textId="77777777" w:rsidR="003A209B" w:rsidRPr="003A209B" w:rsidRDefault="003A209B" w:rsidP="00F6581F">
            <w:pPr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Profil projekta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7E624" w14:textId="77777777" w:rsidR="003A209B" w:rsidRPr="003A209B" w:rsidRDefault="003A209B" w:rsidP="00F6581F">
            <w:pPr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</w:p>
        </w:tc>
      </w:tr>
      <w:tr w:rsidR="003A209B" w:rsidRPr="003A209B" w14:paraId="28FF2561" w14:textId="77777777" w:rsidTr="00F6581F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4407" w14:textId="77777777" w:rsidR="003A209B" w:rsidRPr="003A209B" w:rsidRDefault="003A209B" w:rsidP="00F6581F">
            <w:pPr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Srednji investicijski projekt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496A3" w14:textId="77777777" w:rsidR="003A209B" w:rsidRPr="003A209B" w:rsidRDefault="003A209B" w:rsidP="00F6581F">
            <w:pPr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5.000.000-20.000.000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3B9BE" w14:textId="77777777" w:rsidR="003A209B" w:rsidRPr="003A209B" w:rsidRDefault="003A209B" w:rsidP="00F6581F">
            <w:pPr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Profil projekta i studija predizvedivosti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96F48" w14:textId="77777777" w:rsidR="003A209B" w:rsidRPr="003A209B" w:rsidRDefault="003A209B" w:rsidP="00F6581F">
            <w:pPr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</w:p>
        </w:tc>
      </w:tr>
      <w:tr w:rsidR="003A209B" w:rsidRPr="003A209B" w14:paraId="4BA158E7" w14:textId="77777777" w:rsidTr="00F6581F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B667" w14:textId="77777777" w:rsidR="003A209B" w:rsidRPr="003A209B" w:rsidRDefault="003A209B" w:rsidP="00F6581F">
            <w:pPr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Veliki investicijski projekt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78827" w14:textId="77777777" w:rsidR="003A209B" w:rsidRPr="003A209B" w:rsidRDefault="003A209B" w:rsidP="00F6581F">
            <w:pPr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veći od 20.000.000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F07E0" w14:textId="77777777" w:rsidR="003A209B" w:rsidRPr="003A209B" w:rsidRDefault="003A209B" w:rsidP="00F6581F">
            <w:pPr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Profil projekta, studija predizvedivosti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EFB3" w14:textId="77777777" w:rsidR="003A209B" w:rsidRPr="003A209B" w:rsidRDefault="003A209B" w:rsidP="00F6581F">
            <w:pPr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</w:p>
        </w:tc>
      </w:tr>
    </w:tbl>
    <w:p w14:paraId="3227A2E0" w14:textId="77777777" w:rsidR="003A209B" w:rsidRDefault="003A209B" w:rsidP="00433058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38C31349" w14:textId="77777777" w:rsidR="003A209B" w:rsidRPr="003A209B" w:rsidRDefault="003A209B" w:rsidP="003A209B">
      <w:pPr>
        <w:pStyle w:val="Odlomakpopisa"/>
        <w:ind w:left="0"/>
        <w:jc w:val="both"/>
        <w:rPr>
          <w:rFonts w:ascii="Arial" w:hAnsi="Arial" w:cs="Arial"/>
          <w:lang w:val="hr-HR"/>
        </w:rPr>
      </w:pPr>
      <w:r w:rsidRPr="003A209B">
        <w:rPr>
          <w:rFonts w:ascii="Arial" w:hAnsi="Arial" w:cs="Arial"/>
          <w:lang w:val="hr-HR"/>
        </w:rPr>
        <w:t>U odnosu na kategoriju investicijskog projekta Uredbom su utvrđene vrste pred-investicijskih studija koje je potrebno izraditi za svaku od kategorija investicijskog projekta, a koje se razlikuju u smislu složenosti studija.</w:t>
      </w:r>
    </w:p>
    <w:p w14:paraId="2EC7A7D8" w14:textId="77777777" w:rsidR="003A209B" w:rsidRPr="003A209B" w:rsidRDefault="003A209B" w:rsidP="003A209B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3C7ED885" w14:textId="77777777" w:rsidR="003A209B" w:rsidRPr="003A209B" w:rsidRDefault="003A209B" w:rsidP="003A209B">
      <w:pPr>
        <w:pStyle w:val="Odlomakpopisa"/>
        <w:ind w:left="0"/>
        <w:jc w:val="both"/>
        <w:rPr>
          <w:rFonts w:ascii="Arial" w:hAnsi="Arial" w:cs="Arial"/>
          <w:lang w:val="hr-HR"/>
        </w:rPr>
      </w:pPr>
      <w:r w:rsidRPr="003A209B">
        <w:rPr>
          <w:rFonts w:ascii="Arial" w:hAnsi="Arial" w:cs="Arial"/>
          <w:lang w:val="hr-HR"/>
        </w:rPr>
        <w:t>U skladu s odredbama Uredbe, pred-investicijske studije su dokumentacija i sve studije koje je potrebno izraditi u svrhu dizajniranja i pred-odobrenja projekta, a koje su potrebne pri odlučivanju o odabiru projekta.</w:t>
      </w:r>
    </w:p>
    <w:p w14:paraId="694531FE" w14:textId="77777777" w:rsidR="003A209B" w:rsidRPr="003A209B" w:rsidRDefault="003A209B" w:rsidP="003A209B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1E9BC8A6" w14:textId="66CBA3F5" w:rsidR="003A209B" w:rsidRPr="004E1FC7" w:rsidRDefault="003A209B" w:rsidP="003A209B">
      <w:pPr>
        <w:pStyle w:val="Odlomakpopisa"/>
        <w:ind w:left="0"/>
        <w:jc w:val="both"/>
        <w:rPr>
          <w:rFonts w:ascii="Arial" w:hAnsi="Arial" w:cs="Arial"/>
          <w:bCs/>
          <w:lang w:val="hr-HR"/>
        </w:rPr>
      </w:pPr>
      <w:r w:rsidRPr="003A209B">
        <w:rPr>
          <w:rFonts w:ascii="Arial" w:hAnsi="Arial" w:cs="Arial"/>
          <w:lang w:val="hr-HR"/>
        </w:rPr>
        <w:t xml:space="preserve">Pred-investicijske studije su: </w:t>
      </w:r>
      <w:r w:rsidRPr="003A209B">
        <w:rPr>
          <w:rFonts w:ascii="Arial" w:hAnsi="Arial" w:cs="Arial"/>
          <w:b/>
          <w:lang w:val="hr-HR"/>
        </w:rPr>
        <w:t>projektni koncept, profil projekta, studija pred-izvedivosti i studija izvedivosti</w:t>
      </w:r>
      <w:r w:rsidR="004E1FC7">
        <w:rPr>
          <w:rFonts w:ascii="Arial" w:hAnsi="Arial" w:cs="Arial"/>
          <w:b/>
          <w:lang w:val="hr-HR"/>
        </w:rPr>
        <w:t xml:space="preserve"> </w:t>
      </w:r>
      <w:r w:rsidR="004E1FC7">
        <w:rPr>
          <w:rFonts w:ascii="Arial" w:hAnsi="Arial" w:cs="Arial"/>
          <w:bCs/>
          <w:lang w:val="hr-HR"/>
        </w:rPr>
        <w:t>(</w:t>
      </w:r>
      <w:r w:rsidR="00B837FE">
        <w:rPr>
          <w:rFonts w:ascii="Arial" w:hAnsi="Arial" w:cs="Arial"/>
          <w:bCs/>
          <w:lang w:val="hr-HR"/>
        </w:rPr>
        <w:t>Prilog 3. Priručnika uz Uredbu o načinu ocjeni i postupaka odobravanje investicijskih projekata).</w:t>
      </w:r>
    </w:p>
    <w:p w14:paraId="596D46F2" w14:textId="77777777" w:rsidR="003A209B" w:rsidRPr="003A209B" w:rsidRDefault="003A209B" w:rsidP="003A209B">
      <w:pPr>
        <w:pStyle w:val="Odlomakpopisa"/>
        <w:ind w:left="0"/>
        <w:jc w:val="both"/>
        <w:rPr>
          <w:rFonts w:ascii="Arial" w:hAnsi="Arial" w:cs="Arial"/>
          <w:b/>
          <w:lang w:val="hr-HR"/>
        </w:rPr>
      </w:pPr>
    </w:p>
    <w:p w14:paraId="5047860F" w14:textId="77777777" w:rsidR="003A209B" w:rsidRPr="003A209B" w:rsidRDefault="003A209B" w:rsidP="003A209B">
      <w:pPr>
        <w:pStyle w:val="Odlomakpopisa"/>
        <w:ind w:left="0"/>
        <w:jc w:val="both"/>
        <w:rPr>
          <w:rFonts w:ascii="Arial" w:hAnsi="Arial" w:cs="Arial"/>
          <w:b/>
          <w:lang w:val="hr-HR"/>
        </w:rPr>
      </w:pPr>
      <w:r w:rsidRPr="003A209B">
        <w:rPr>
          <w:rFonts w:ascii="Arial" w:hAnsi="Arial" w:cs="Arial"/>
          <w:b/>
          <w:lang w:val="hr-HR"/>
        </w:rPr>
        <w:t xml:space="preserve">Za sve kategorije investicijskog projekta (mikro, mali, srednji i veliki), po završetku izrade propisanih pred-investicijskih studija nositelj investicijskog projekta je obvezan temeljem istih popuniti „Obrazac sažetka projekta“, koji je sastavni dio Uredbe </w:t>
      </w:r>
      <w:r w:rsidRPr="00B837FE">
        <w:rPr>
          <w:rFonts w:ascii="Arial" w:hAnsi="Arial" w:cs="Arial"/>
          <w:bCs/>
          <w:lang w:val="hr-HR"/>
        </w:rPr>
        <w:t>(Prilog 1 Uredbe).</w:t>
      </w:r>
    </w:p>
    <w:p w14:paraId="62EEC69D" w14:textId="77777777" w:rsidR="003A209B" w:rsidRPr="003A209B" w:rsidRDefault="003A209B" w:rsidP="003A209B">
      <w:pPr>
        <w:pStyle w:val="Odlomakpopisa"/>
        <w:ind w:left="0"/>
        <w:jc w:val="both"/>
        <w:rPr>
          <w:rFonts w:ascii="Arial" w:hAnsi="Arial" w:cs="Arial"/>
          <w:b/>
          <w:lang w:val="hr-HR"/>
        </w:rPr>
      </w:pPr>
    </w:p>
    <w:p w14:paraId="7D4654B7" w14:textId="77777777" w:rsidR="003A209B" w:rsidRPr="003A209B" w:rsidRDefault="003A209B" w:rsidP="003A209B">
      <w:pPr>
        <w:pStyle w:val="Odlomakpopisa"/>
        <w:ind w:left="0"/>
        <w:jc w:val="both"/>
        <w:rPr>
          <w:rFonts w:ascii="Arial" w:hAnsi="Arial" w:cs="Arial"/>
          <w:lang w:val="hr-HR"/>
        </w:rPr>
      </w:pPr>
      <w:r w:rsidRPr="003A209B">
        <w:rPr>
          <w:rFonts w:ascii="Arial" w:hAnsi="Arial" w:cs="Arial"/>
          <w:lang w:val="hr-HR"/>
        </w:rPr>
        <w:t>Obrazac sažetka projekta predstavlja unificirani format koji daje pregled ključnih podataka o investicijskom projektu te služi za prikupljanje informacija na jednoobrazan način. Podaci koji se unose u navedeni obrazac već su sadržani u izrađenoj pred-investicijskoj studiji te stoga popunjavanje ne predstavlja dodatni teret za nositelja projekta. Obrazac sažetka projekta sastoji se od pet poglavlja: osnovni podaci o nositelju investicijskog projekta, osnovni podaci o projektu, svrha i ciljevi projekta, financiranje projekta, autorizacija te potpis i pečat odgovorne osobe predlagatelja investicijskog projekta.</w:t>
      </w:r>
    </w:p>
    <w:p w14:paraId="0EE7B50E" w14:textId="77777777" w:rsidR="003A209B" w:rsidRDefault="003A209B" w:rsidP="00433058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1909EBE6" w14:textId="10BFDD70" w:rsidR="00142DE9" w:rsidRPr="00C43055" w:rsidRDefault="00946E57" w:rsidP="00433058">
      <w:pPr>
        <w:pStyle w:val="Odlomakpopisa"/>
        <w:ind w:left="0"/>
        <w:jc w:val="both"/>
        <w:rPr>
          <w:rFonts w:ascii="Arial" w:hAnsi="Arial" w:cs="Arial"/>
          <w:u w:val="single"/>
          <w:lang w:val="hr-HR"/>
        </w:rPr>
      </w:pPr>
      <w:r w:rsidRPr="00C43055">
        <w:rPr>
          <w:rFonts w:ascii="Arial" w:hAnsi="Arial" w:cs="Arial"/>
          <w:u w:val="single"/>
          <w:lang w:val="hr-HR"/>
        </w:rPr>
        <w:t>Mikro i mali investicijski projekti</w:t>
      </w:r>
    </w:p>
    <w:p w14:paraId="5E6D3CEA" w14:textId="77777777" w:rsidR="00142DE9" w:rsidRPr="00142DE9" w:rsidRDefault="00142DE9" w:rsidP="00433058">
      <w:pPr>
        <w:pStyle w:val="Odlomakpopisa"/>
        <w:ind w:left="0"/>
        <w:jc w:val="both"/>
        <w:rPr>
          <w:rFonts w:ascii="Arial" w:hAnsi="Arial" w:cs="Arial"/>
          <w:b/>
          <w:bCs/>
          <w:u w:val="single"/>
          <w:lang w:val="hr-HR"/>
        </w:rPr>
      </w:pPr>
    </w:p>
    <w:p w14:paraId="0B67EBE7" w14:textId="02F83F6B" w:rsidR="003A209B" w:rsidRPr="003A209B" w:rsidRDefault="003A209B" w:rsidP="003A209B">
      <w:pPr>
        <w:pStyle w:val="Odlomakpopisa"/>
        <w:ind w:left="0"/>
        <w:jc w:val="both"/>
        <w:rPr>
          <w:rFonts w:ascii="Arial" w:hAnsi="Arial" w:cs="Arial"/>
          <w:lang w:val="hr-HR"/>
        </w:rPr>
      </w:pPr>
      <w:r w:rsidRPr="003A209B">
        <w:rPr>
          <w:rFonts w:ascii="Arial" w:hAnsi="Arial" w:cs="Arial"/>
          <w:lang w:val="hr-HR"/>
        </w:rPr>
        <w:t xml:space="preserve">Na temelju izrađenih pred-investicijskih studija i popunjenog Obrasca sažetka projekta odluku o odabiru za financiranje mikro i malih investicijskih projekata iz proračuna Grada </w:t>
      </w:r>
      <w:r>
        <w:rPr>
          <w:rFonts w:ascii="Arial" w:hAnsi="Arial" w:cs="Arial"/>
          <w:lang w:val="hr-HR"/>
        </w:rPr>
        <w:t>Garešnice</w:t>
      </w:r>
      <w:r w:rsidRPr="003A209B">
        <w:rPr>
          <w:rFonts w:ascii="Arial" w:hAnsi="Arial" w:cs="Arial"/>
          <w:lang w:val="hr-HR"/>
        </w:rPr>
        <w:t>, ovisno o tome tko je nositelj projekta donosi</w:t>
      </w:r>
      <w:r w:rsidR="007A64D5">
        <w:rPr>
          <w:rFonts w:ascii="Arial" w:hAnsi="Arial" w:cs="Arial"/>
          <w:lang w:val="hr-HR"/>
        </w:rPr>
        <w:t>:</w:t>
      </w:r>
    </w:p>
    <w:p w14:paraId="2CD1B4BE" w14:textId="20ABF059" w:rsidR="003A209B" w:rsidRPr="003A209B" w:rsidRDefault="003A209B" w:rsidP="003A209B">
      <w:pPr>
        <w:pStyle w:val="Odlomakpopisa"/>
        <w:numPr>
          <w:ilvl w:val="0"/>
          <w:numId w:val="42"/>
        </w:numPr>
        <w:spacing w:after="160" w:line="259" w:lineRule="auto"/>
        <w:ind w:left="0" w:firstLine="0"/>
        <w:jc w:val="both"/>
        <w:rPr>
          <w:rFonts w:ascii="Arial" w:hAnsi="Arial" w:cs="Arial"/>
          <w:bCs/>
          <w:lang w:val="hr-HR"/>
        </w:rPr>
      </w:pPr>
      <w:r w:rsidRPr="003A209B">
        <w:rPr>
          <w:rFonts w:ascii="Arial" w:hAnsi="Arial" w:cs="Arial"/>
          <w:bCs/>
          <w:lang w:val="hr-HR"/>
        </w:rPr>
        <w:t xml:space="preserve">Gradonačelnik Grada </w:t>
      </w:r>
      <w:r>
        <w:rPr>
          <w:rFonts w:ascii="Arial" w:hAnsi="Arial" w:cs="Arial"/>
          <w:bCs/>
          <w:lang w:val="hr-HR"/>
        </w:rPr>
        <w:t>Garešnice</w:t>
      </w:r>
      <w:r w:rsidRPr="003A209B">
        <w:rPr>
          <w:rFonts w:ascii="Arial" w:hAnsi="Arial" w:cs="Arial"/>
          <w:bCs/>
          <w:lang w:val="hr-HR"/>
        </w:rPr>
        <w:t xml:space="preserve"> </w:t>
      </w:r>
    </w:p>
    <w:p w14:paraId="040F9CDE" w14:textId="44C6FE32" w:rsidR="003A209B" w:rsidRPr="003A209B" w:rsidRDefault="003A209B" w:rsidP="003A209B">
      <w:pPr>
        <w:pStyle w:val="Odlomakpopisa"/>
        <w:numPr>
          <w:ilvl w:val="0"/>
          <w:numId w:val="42"/>
        </w:numPr>
        <w:spacing w:after="160" w:line="259" w:lineRule="auto"/>
        <w:ind w:left="0" w:firstLine="0"/>
        <w:jc w:val="both"/>
        <w:rPr>
          <w:rFonts w:ascii="Arial" w:hAnsi="Arial" w:cs="Arial"/>
          <w:bCs/>
          <w:lang w:val="hr-HR"/>
        </w:rPr>
      </w:pPr>
      <w:r w:rsidRPr="003A209B">
        <w:rPr>
          <w:rFonts w:ascii="Arial" w:hAnsi="Arial" w:cs="Arial"/>
          <w:bCs/>
          <w:lang w:val="hr-HR"/>
        </w:rPr>
        <w:t>Čelnik proračunskog korisnika Grad</w:t>
      </w:r>
      <w:r>
        <w:rPr>
          <w:rFonts w:ascii="Arial" w:hAnsi="Arial" w:cs="Arial"/>
          <w:bCs/>
          <w:lang w:val="hr-HR"/>
        </w:rPr>
        <w:t>a Garešnice</w:t>
      </w:r>
      <w:r w:rsidRPr="003A209B">
        <w:rPr>
          <w:rFonts w:ascii="Arial" w:hAnsi="Arial" w:cs="Arial"/>
          <w:bCs/>
          <w:lang w:val="hr-HR"/>
        </w:rPr>
        <w:t xml:space="preserve"> </w:t>
      </w:r>
    </w:p>
    <w:p w14:paraId="66019AD5" w14:textId="3C4D38A1" w:rsidR="003A209B" w:rsidRPr="003A209B" w:rsidRDefault="003A209B" w:rsidP="003A209B">
      <w:pPr>
        <w:jc w:val="both"/>
        <w:rPr>
          <w:rFonts w:ascii="Arial" w:hAnsi="Arial" w:cs="Arial"/>
          <w:b/>
          <w:lang w:val="hr-HR"/>
        </w:rPr>
      </w:pPr>
      <w:r w:rsidRPr="003A209B">
        <w:rPr>
          <w:rFonts w:ascii="Arial" w:hAnsi="Arial" w:cs="Arial"/>
          <w:lang w:val="hr-HR"/>
        </w:rPr>
        <w:t xml:space="preserve">Sukladno Uredbi, informacije o donesenim odlukama o odabiru za financiranje mikro i malih investicijskih projekata za čiju provedbu su sredstva osigurana u financijskom planu/proračunu, </w:t>
      </w:r>
      <w:r w:rsidR="007A64D5">
        <w:rPr>
          <w:rFonts w:ascii="Arial" w:hAnsi="Arial" w:cs="Arial"/>
          <w:lang w:val="hr-HR"/>
        </w:rPr>
        <w:t xml:space="preserve">upravna tijela Grada Garešnice </w:t>
      </w:r>
      <w:r w:rsidRPr="003A209B">
        <w:rPr>
          <w:rFonts w:ascii="Arial" w:hAnsi="Arial" w:cs="Arial"/>
          <w:lang w:val="hr-HR"/>
        </w:rPr>
        <w:t>dostavlja</w:t>
      </w:r>
      <w:r w:rsidR="007A64D5">
        <w:rPr>
          <w:rFonts w:ascii="Arial" w:hAnsi="Arial" w:cs="Arial"/>
          <w:lang w:val="hr-HR"/>
        </w:rPr>
        <w:t>ju</w:t>
      </w:r>
      <w:r w:rsidRPr="003A209B">
        <w:rPr>
          <w:rFonts w:ascii="Arial" w:hAnsi="Arial" w:cs="Arial"/>
          <w:lang w:val="hr-HR"/>
        </w:rPr>
        <w:t xml:space="preserve">  Upravnom odjelu za </w:t>
      </w:r>
      <w:r w:rsidR="007A64D5">
        <w:rPr>
          <w:rFonts w:ascii="Arial" w:hAnsi="Arial" w:cs="Arial"/>
          <w:lang w:val="hr-HR"/>
        </w:rPr>
        <w:t>financije</w:t>
      </w:r>
      <w:r w:rsidR="00C43055">
        <w:rPr>
          <w:rFonts w:ascii="Arial" w:hAnsi="Arial" w:cs="Arial"/>
          <w:lang w:val="hr-HR"/>
        </w:rPr>
        <w:t xml:space="preserve"> </w:t>
      </w:r>
      <w:r w:rsidRPr="003A209B">
        <w:rPr>
          <w:rFonts w:ascii="Arial" w:hAnsi="Arial" w:cs="Arial"/>
          <w:b/>
          <w:lang w:val="hr-HR"/>
        </w:rPr>
        <w:t>nakon planiranja navedenih projekata u planu/proračunu za slijedeću godinu (članak 8. Uredbe).</w:t>
      </w:r>
    </w:p>
    <w:p w14:paraId="07238509" w14:textId="77777777" w:rsidR="007A64D5" w:rsidRDefault="007A64D5" w:rsidP="003A209B">
      <w:pPr>
        <w:jc w:val="both"/>
        <w:rPr>
          <w:rFonts w:ascii="Arial" w:hAnsi="Arial" w:cs="Arial"/>
          <w:lang w:val="hr-HR"/>
        </w:rPr>
      </w:pPr>
    </w:p>
    <w:p w14:paraId="15A4F5AB" w14:textId="7B3C7D9E" w:rsidR="007A64D5" w:rsidRPr="00C43055" w:rsidRDefault="007A64D5" w:rsidP="003A209B">
      <w:pPr>
        <w:jc w:val="both"/>
        <w:rPr>
          <w:rFonts w:ascii="Arial" w:hAnsi="Arial" w:cs="Arial"/>
          <w:lang w:val="hr-HR"/>
        </w:rPr>
      </w:pPr>
      <w:r w:rsidRPr="00C43055">
        <w:rPr>
          <w:rFonts w:ascii="Arial" w:hAnsi="Arial" w:cs="Arial"/>
          <w:lang w:val="hr-HR"/>
        </w:rPr>
        <w:t xml:space="preserve">Odluke o odabiru mikro i malih investicijskih projekata koje donosi čelnik proračunskog korisnika Grada </w:t>
      </w:r>
      <w:r w:rsidR="00A1353B" w:rsidRPr="00C43055">
        <w:rPr>
          <w:rFonts w:ascii="Arial" w:hAnsi="Arial" w:cs="Arial"/>
          <w:lang w:val="hr-HR"/>
        </w:rPr>
        <w:t>Garešnice</w:t>
      </w:r>
      <w:r w:rsidRPr="00C43055">
        <w:rPr>
          <w:rFonts w:ascii="Arial" w:hAnsi="Arial" w:cs="Arial"/>
          <w:lang w:val="hr-HR"/>
        </w:rPr>
        <w:t xml:space="preserve"> dostavljaju se nadležnom upravnom tijelu koji informaciju o tome (odluku i obrazac sažetka projekta) također mjesečno dostavlja Upravnom odjelu za financije, a najkasnije prije pokretanja postupka javne nabave.</w:t>
      </w:r>
    </w:p>
    <w:p w14:paraId="434B3375" w14:textId="77777777" w:rsidR="00433058" w:rsidRDefault="00433058" w:rsidP="0043305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val="hr-HR"/>
        </w:rPr>
      </w:pPr>
    </w:p>
    <w:p w14:paraId="00EC1BFF" w14:textId="77777777" w:rsidR="00C43055" w:rsidRDefault="00C43055" w:rsidP="0043305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hr-HR"/>
        </w:rPr>
      </w:pPr>
    </w:p>
    <w:p w14:paraId="3B17CE23" w14:textId="0809AAE3" w:rsidR="00C43055" w:rsidRDefault="00946E57" w:rsidP="0043305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u w:val="single"/>
          <w:lang w:val="hr-HR"/>
        </w:rPr>
      </w:pPr>
      <w:r>
        <w:rPr>
          <w:rFonts w:ascii="Arial" w:hAnsi="Arial" w:cs="Arial"/>
          <w:bCs/>
          <w:u w:val="single"/>
          <w:lang w:val="hr-HR"/>
        </w:rPr>
        <w:t>Srednji i veliki investicijski projekti</w:t>
      </w:r>
    </w:p>
    <w:p w14:paraId="38E48813" w14:textId="77777777" w:rsidR="00C43055" w:rsidRPr="00C43055" w:rsidRDefault="00C43055" w:rsidP="0043305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u w:val="single"/>
          <w:lang w:val="hr-HR"/>
        </w:rPr>
      </w:pPr>
    </w:p>
    <w:p w14:paraId="76EF4A45" w14:textId="070CA3B8" w:rsidR="00280D18" w:rsidRDefault="00142DE9" w:rsidP="0043305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hr-HR"/>
        </w:rPr>
      </w:pPr>
      <w:r w:rsidRPr="00C43055">
        <w:rPr>
          <w:rFonts w:ascii="Arial" w:hAnsi="Arial" w:cs="Arial"/>
          <w:bCs/>
          <w:lang w:val="hr-HR"/>
        </w:rPr>
        <w:t>Odluke o odabiru za srednje i velike investicijske projekte</w:t>
      </w:r>
      <w:r>
        <w:rPr>
          <w:rFonts w:ascii="Arial" w:hAnsi="Arial" w:cs="Arial"/>
          <w:b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 xml:space="preserve">upravnih tijela i proračunskih korisnika Grada Garešnice, a čija provedba i financiranje će se planirati za iduću proračunsku godinu, donosi Povjerenstvo za odabir srednjih i velikih investicijskih projekata za financiranje iz proračuna Grada Garešnice, </w:t>
      </w:r>
      <w:r w:rsidRPr="00C43055">
        <w:rPr>
          <w:rFonts w:ascii="Arial" w:hAnsi="Arial" w:cs="Arial"/>
          <w:b/>
          <w:lang w:val="hr-HR"/>
        </w:rPr>
        <w:t>što znači da su te odluke</w:t>
      </w:r>
      <w:r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>preduvjet za planiranje projekata u financijskom planu / proračunu za 202</w:t>
      </w:r>
      <w:r w:rsidR="00C72A60">
        <w:rPr>
          <w:rFonts w:ascii="Arial" w:hAnsi="Arial" w:cs="Arial"/>
          <w:b/>
          <w:lang w:val="hr-HR"/>
        </w:rPr>
        <w:t>6</w:t>
      </w:r>
      <w:r>
        <w:rPr>
          <w:rFonts w:ascii="Arial" w:hAnsi="Arial" w:cs="Arial"/>
          <w:b/>
          <w:lang w:val="hr-HR"/>
        </w:rPr>
        <w:t xml:space="preserve"> – 202</w:t>
      </w:r>
      <w:r w:rsidR="00C72A60">
        <w:rPr>
          <w:rFonts w:ascii="Arial" w:hAnsi="Arial" w:cs="Arial"/>
          <w:b/>
          <w:lang w:val="hr-HR"/>
        </w:rPr>
        <w:t>8</w:t>
      </w:r>
      <w:r>
        <w:rPr>
          <w:rFonts w:ascii="Arial" w:hAnsi="Arial" w:cs="Arial"/>
          <w:b/>
          <w:lang w:val="hr-HR"/>
        </w:rPr>
        <w:t>. godinu.</w:t>
      </w:r>
    </w:p>
    <w:p w14:paraId="1A2144A1" w14:textId="77777777" w:rsidR="00AE66C7" w:rsidRDefault="00AE66C7" w:rsidP="00AE66C7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3E22C14F" w14:textId="77777777" w:rsidR="00AE66C7" w:rsidRDefault="00AE66C7" w:rsidP="00AE66C7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0C81AA02" w14:textId="34B2AE37" w:rsidR="00AE66C7" w:rsidRPr="00946E57" w:rsidRDefault="00946E57" w:rsidP="00AE66C7">
      <w:pPr>
        <w:pStyle w:val="Obinitekst"/>
        <w:jc w:val="both"/>
        <w:rPr>
          <w:rFonts w:ascii="Arial" w:hAnsi="Arial" w:cs="Arial"/>
          <w:bCs/>
          <w:sz w:val="22"/>
          <w:szCs w:val="22"/>
          <w:u w:val="single"/>
          <w:lang w:val="hr-HR"/>
        </w:rPr>
      </w:pPr>
      <w:r w:rsidRPr="00946E57">
        <w:rPr>
          <w:rFonts w:ascii="Arial" w:hAnsi="Arial" w:cs="Arial"/>
          <w:bCs/>
          <w:sz w:val="22"/>
          <w:szCs w:val="22"/>
          <w:u w:val="single"/>
          <w:lang w:val="hr-HR"/>
        </w:rPr>
        <w:t>Rokovi i način dostave informacije o odabiru investicijskih projekata</w:t>
      </w:r>
    </w:p>
    <w:p w14:paraId="13065CED" w14:textId="77777777" w:rsidR="00AE66C7" w:rsidRPr="00AE66C7" w:rsidRDefault="00AE66C7" w:rsidP="00AE66C7">
      <w:pPr>
        <w:pStyle w:val="Obinitekst"/>
        <w:jc w:val="both"/>
        <w:rPr>
          <w:rFonts w:ascii="Arial" w:hAnsi="Arial" w:cs="Arial"/>
          <w:bCs/>
          <w:sz w:val="22"/>
          <w:szCs w:val="22"/>
          <w:u w:val="single"/>
          <w:lang w:val="hr-HR"/>
        </w:rPr>
      </w:pPr>
    </w:p>
    <w:p w14:paraId="5D7125C3" w14:textId="7627AC7D" w:rsidR="00AE66C7" w:rsidRPr="00AE66C7" w:rsidRDefault="00AE66C7" w:rsidP="00AE66C7">
      <w:pPr>
        <w:jc w:val="both"/>
        <w:rPr>
          <w:rFonts w:ascii="Arial" w:hAnsi="Arial" w:cs="Arial"/>
          <w:lang w:val="hr-HR"/>
        </w:rPr>
      </w:pPr>
      <w:r w:rsidRPr="00AE66C7">
        <w:rPr>
          <w:rFonts w:ascii="Arial" w:hAnsi="Arial" w:cs="Arial"/>
          <w:lang w:val="hr-HR"/>
        </w:rPr>
        <w:t xml:space="preserve">Uredba propisuje obvezu upravnog tijela zaduženog za financije utvrditi rokove i način dostave informacije o odabiru investicijskih projekata, pa su </w:t>
      </w:r>
      <w:r w:rsidRPr="00AE66C7">
        <w:rPr>
          <w:rFonts w:ascii="Arial" w:hAnsi="Arial" w:cs="Arial"/>
          <w:b/>
          <w:lang w:val="hr-HR"/>
        </w:rPr>
        <w:t>utvrđeni rokovi kako slijedi</w:t>
      </w:r>
      <w:r w:rsidRPr="00AE66C7">
        <w:rPr>
          <w:rFonts w:ascii="Arial" w:hAnsi="Arial" w:cs="Arial"/>
          <w:lang w:val="hr-HR"/>
        </w:rPr>
        <w:t>:</w:t>
      </w:r>
    </w:p>
    <w:p w14:paraId="58C29091" w14:textId="77777777" w:rsidR="00AE66C7" w:rsidRPr="00AE66C7" w:rsidRDefault="00AE66C7" w:rsidP="00AE66C7">
      <w:pPr>
        <w:ind w:firstLine="708"/>
        <w:jc w:val="both"/>
        <w:rPr>
          <w:rFonts w:ascii="Arial" w:hAnsi="Arial" w:cs="Arial"/>
          <w:lang w:val="hr-HR"/>
        </w:rPr>
      </w:pPr>
    </w:p>
    <w:p w14:paraId="3B30E5A4" w14:textId="7246DF39" w:rsidR="00AE66C7" w:rsidRPr="00AC393B" w:rsidRDefault="00AE66C7" w:rsidP="00AE66C7">
      <w:pPr>
        <w:numPr>
          <w:ilvl w:val="0"/>
          <w:numId w:val="43"/>
        </w:numPr>
        <w:spacing w:after="160" w:line="259" w:lineRule="auto"/>
        <w:ind w:left="0" w:firstLine="0"/>
        <w:contextualSpacing/>
        <w:jc w:val="both"/>
        <w:rPr>
          <w:rFonts w:ascii="Arial" w:hAnsi="Arial" w:cs="Arial"/>
          <w:lang w:val="hr-HR"/>
        </w:rPr>
      </w:pPr>
      <w:r w:rsidRPr="00AE66C7">
        <w:rPr>
          <w:rFonts w:ascii="Arial" w:hAnsi="Arial" w:cs="Arial"/>
          <w:lang w:val="hr-HR"/>
        </w:rPr>
        <w:lastRenderedPageBreak/>
        <w:t xml:space="preserve">Upravna tijela su dužna svoje odluke i odluke proračunskih korisnika u svojoj nadležnosti (ukoliko su PK nositelji investicijskog projekta) o odabiru </w:t>
      </w:r>
      <w:r w:rsidRPr="00AE66C7">
        <w:rPr>
          <w:rFonts w:ascii="Arial" w:hAnsi="Arial" w:cs="Arial"/>
          <w:b/>
          <w:lang w:val="hr-HR"/>
        </w:rPr>
        <w:t xml:space="preserve">mikro i malih investicijskih projekata </w:t>
      </w:r>
      <w:r w:rsidRPr="00AE66C7">
        <w:rPr>
          <w:rFonts w:ascii="Arial" w:hAnsi="Arial" w:cs="Arial"/>
          <w:lang w:val="hr-HR"/>
        </w:rPr>
        <w:t xml:space="preserve">za koje će sredstva biti osigurana u proračunu Grada </w:t>
      </w:r>
      <w:r>
        <w:rPr>
          <w:rFonts w:ascii="Arial" w:hAnsi="Arial" w:cs="Arial"/>
          <w:lang w:val="hr-HR"/>
        </w:rPr>
        <w:t>Garešnice</w:t>
      </w:r>
      <w:r w:rsidRPr="00AE66C7">
        <w:rPr>
          <w:rFonts w:ascii="Arial" w:hAnsi="Arial" w:cs="Arial"/>
          <w:lang w:val="hr-HR"/>
        </w:rPr>
        <w:t xml:space="preserve"> počevši od 2025. godine na dalje, s pripadajućom dokumentacijom dostavljati Upravnom odjelu za </w:t>
      </w:r>
      <w:r w:rsidR="00981E88">
        <w:rPr>
          <w:rFonts w:ascii="Arial" w:hAnsi="Arial" w:cs="Arial"/>
          <w:lang w:val="hr-HR"/>
        </w:rPr>
        <w:t>financije</w:t>
      </w:r>
      <w:r w:rsidR="00AC393B">
        <w:rPr>
          <w:rFonts w:ascii="Arial" w:hAnsi="Arial" w:cs="Arial"/>
          <w:lang w:val="hr-HR"/>
        </w:rPr>
        <w:t xml:space="preserve"> </w:t>
      </w:r>
      <w:r w:rsidR="00AC393B" w:rsidRPr="00AC393B">
        <w:rPr>
          <w:rFonts w:ascii="Arial" w:hAnsi="Arial" w:cs="Arial"/>
          <w:b/>
          <w:bCs/>
          <w:lang w:val="hr-HR"/>
        </w:rPr>
        <w:t>mjesečno, a</w:t>
      </w:r>
      <w:r w:rsidRPr="00AC393B">
        <w:rPr>
          <w:rFonts w:ascii="Arial" w:hAnsi="Arial" w:cs="Arial"/>
          <w:b/>
          <w:bCs/>
          <w:lang w:val="hr-HR"/>
        </w:rPr>
        <w:t xml:space="preserve"> najkasnije</w:t>
      </w:r>
      <w:r w:rsidRPr="00AE66C7">
        <w:rPr>
          <w:rFonts w:ascii="Arial" w:hAnsi="Arial" w:cs="Arial"/>
          <w:b/>
          <w:lang w:val="hr-HR"/>
        </w:rPr>
        <w:t xml:space="preserve"> prije pokretanja postupka javne nabave</w:t>
      </w:r>
      <w:r>
        <w:rPr>
          <w:rFonts w:ascii="Arial" w:hAnsi="Arial" w:cs="Arial"/>
          <w:b/>
          <w:lang w:val="hr-HR"/>
        </w:rPr>
        <w:t>.</w:t>
      </w:r>
      <w:r w:rsidR="00AC393B">
        <w:rPr>
          <w:rFonts w:ascii="Arial" w:hAnsi="Arial" w:cs="Arial"/>
          <w:b/>
          <w:lang w:val="hr-HR"/>
        </w:rPr>
        <w:t xml:space="preserve"> </w:t>
      </w:r>
      <w:r w:rsidR="00AC393B">
        <w:rPr>
          <w:rFonts w:ascii="Arial" w:hAnsi="Arial" w:cs="Arial"/>
          <w:bCs/>
          <w:lang w:val="hr-HR"/>
        </w:rPr>
        <w:t xml:space="preserve">Uz Odluku o odabiru potrebno je dostaviti i popunjeni Obrazac sažetka  projekta. Isti se dostavljaju  na e-mail adresu </w:t>
      </w:r>
      <w:hyperlink r:id="rId9" w:history="1">
        <w:r w:rsidR="00AC393B" w:rsidRPr="00D842D6">
          <w:rPr>
            <w:rStyle w:val="Hiperveza"/>
            <w:rFonts w:ascii="Arial" w:hAnsi="Arial" w:cs="Arial"/>
            <w:bCs/>
            <w:lang w:val="hr-HR"/>
          </w:rPr>
          <w:t>racunovodstvo@garesnica.hr</w:t>
        </w:r>
      </w:hyperlink>
    </w:p>
    <w:p w14:paraId="7AB877CC" w14:textId="77777777" w:rsidR="00AC393B" w:rsidRPr="00AE66C7" w:rsidRDefault="00AC393B" w:rsidP="00AC393B">
      <w:pPr>
        <w:spacing w:after="160" w:line="259" w:lineRule="auto"/>
        <w:contextualSpacing/>
        <w:jc w:val="both"/>
        <w:rPr>
          <w:rFonts w:ascii="Arial" w:hAnsi="Arial" w:cs="Arial"/>
          <w:lang w:val="hr-HR"/>
        </w:rPr>
      </w:pPr>
    </w:p>
    <w:p w14:paraId="5DE68BAF" w14:textId="77777777" w:rsidR="00AE66C7" w:rsidRPr="00AE66C7" w:rsidRDefault="00AE66C7" w:rsidP="00AE66C7">
      <w:pPr>
        <w:contextualSpacing/>
        <w:jc w:val="both"/>
        <w:rPr>
          <w:rFonts w:ascii="Arial" w:hAnsi="Arial" w:cs="Arial"/>
          <w:lang w:val="hr-HR"/>
        </w:rPr>
      </w:pPr>
    </w:p>
    <w:p w14:paraId="7089A0DF" w14:textId="6A715DFF" w:rsidR="00AE66C7" w:rsidRPr="00AE66C7" w:rsidRDefault="00AE66C7" w:rsidP="00AE66C7">
      <w:pPr>
        <w:numPr>
          <w:ilvl w:val="0"/>
          <w:numId w:val="43"/>
        </w:numPr>
        <w:spacing w:after="160" w:line="259" w:lineRule="auto"/>
        <w:ind w:left="0" w:firstLine="0"/>
        <w:contextualSpacing/>
        <w:jc w:val="both"/>
        <w:rPr>
          <w:rFonts w:ascii="Arial" w:hAnsi="Arial" w:cs="Arial"/>
          <w:b/>
          <w:color w:val="C00000"/>
          <w:lang w:val="hr-HR"/>
        </w:rPr>
      </w:pPr>
      <w:r w:rsidRPr="00AE66C7">
        <w:rPr>
          <w:rFonts w:ascii="Arial" w:hAnsi="Arial" w:cs="Arial"/>
          <w:color w:val="000000"/>
          <w:lang w:val="hr-HR"/>
        </w:rPr>
        <w:t xml:space="preserve">Upravna tijela su dužna </w:t>
      </w:r>
      <w:r w:rsidRPr="00AE66C7">
        <w:rPr>
          <w:rFonts w:ascii="Arial" w:hAnsi="Arial" w:cs="Arial"/>
          <w:b/>
          <w:color w:val="000000"/>
          <w:lang w:val="hr-HR"/>
        </w:rPr>
        <w:t>listu prijedloga</w:t>
      </w:r>
      <w:r w:rsidRPr="00AE66C7">
        <w:rPr>
          <w:rFonts w:ascii="Arial" w:hAnsi="Arial" w:cs="Arial"/>
          <w:color w:val="000000"/>
          <w:lang w:val="hr-HR"/>
        </w:rPr>
        <w:t xml:space="preserve"> </w:t>
      </w:r>
      <w:r w:rsidRPr="00AE66C7">
        <w:rPr>
          <w:rFonts w:ascii="Arial" w:hAnsi="Arial" w:cs="Arial"/>
          <w:b/>
          <w:color w:val="000000"/>
          <w:lang w:val="hr-HR"/>
        </w:rPr>
        <w:t>srednjih i velikih investicijskih projekata</w:t>
      </w:r>
      <w:r w:rsidRPr="00AE66C7">
        <w:rPr>
          <w:rFonts w:ascii="Arial" w:hAnsi="Arial" w:cs="Arial"/>
          <w:color w:val="000000"/>
          <w:lang w:val="hr-HR"/>
        </w:rPr>
        <w:t xml:space="preserve"> za koje je nositelj projekta Grad</w:t>
      </w:r>
      <w:r w:rsidR="00981E88">
        <w:rPr>
          <w:rFonts w:ascii="Arial" w:hAnsi="Arial" w:cs="Arial"/>
          <w:color w:val="000000"/>
          <w:lang w:val="hr-HR"/>
        </w:rPr>
        <w:t xml:space="preserve"> Garešnica</w:t>
      </w:r>
      <w:r w:rsidRPr="00AE66C7">
        <w:rPr>
          <w:rFonts w:ascii="Arial" w:hAnsi="Arial" w:cs="Arial"/>
          <w:color w:val="000000"/>
          <w:lang w:val="hr-HR"/>
        </w:rPr>
        <w:t xml:space="preserve"> odnosno</w:t>
      </w:r>
      <w:r w:rsidR="005055F8">
        <w:rPr>
          <w:rFonts w:ascii="Arial" w:hAnsi="Arial" w:cs="Arial"/>
          <w:color w:val="000000"/>
          <w:lang w:val="hr-HR"/>
        </w:rPr>
        <w:t xml:space="preserve"> njegov</w:t>
      </w:r>
      <w:r w:rsidRPr="00AE66C7">
        <w:rPr>
          <w:rFonts w:ascii="Arial" w:hAnsi="Arial" w:cs="Arial"/>
          <w:color w:val="000000"/>
          <w:lang w:val="hr-HR"/>
        </w:rPr>
        <w:t xml:space="preserve"> proračunski korisnik, s pripadajućom dokumentacijom, izraditi i dostaviti Upravnom odjelu za </w:t>
      </w:r>
      <w:r w:rsidR="00981E88">
        <w:rPr>
          <w:rFonts w:ascii="Arial" w:hAnsi="Arial" w:cs="Arial"/>
          <w:color w:val="000000"/>
          <w:lang w:val="hr-HR"/>
        </w:rPr>
        <w:t>financije</w:t>
      </w:r>
      <w:r w:rsidRPr="00AE66C7">
        <w:rPr>
          <w:rFonts w:ascii="Arial" w:hAnsi="Arial" w:cs="Arial"/>
          <w:color w:val="000000"/>
          <w:lang w:val="hr-HR"/>
        </w:rPr>
        <w:t xml:space="preserve">  </w:t>
      </w:r>
      <w:r w:rsidRPr="00054CB3">
        <w:rPr>
          <w:rFonts w:ascii="Arial" w:hAnsi="Arial" w:cs="Arial"/>
          <w:b/>
          <w:u w:val="single"/>
          <w:lang w:val="hr-HR"/>
        </w:rPr>
        <w:t xml:space="preserve">do </w:t>
      </w:r>
      <w:r w:rsidR="005055F8" w:rsidRPr="00054CB3">
        <w:rPr>
          <w:rFonts w:ascii="Arial" w:hAnsi="Arial" w:cs="Arial"/>
          <w:b/>
          <w:u w:val="single"/>
          <w:lang w:val="hr-HR"/>
        </w:rPr>
        <w:t>5</w:t>
      </w:r>
      <w:r w:rsidRPr="00054CB3">
        <w:rPr>
          <w:rFonts w:ascii="Arial" w:hAnsi="Arial" w:cs="Arial"/>
          <w:b/>
          <w:u w:val="single"/>
          <w:lang w:val="hr-HR"/>
        </w:rPr>
        <w:t>. rujna tekuće godine.</w:t>
      </w:r>
    </w:p>
    <w:p w14:paraId="6AED8538" w14:textId="2A044EE9" w:rsidR="00AE66C7" w:rsidRDefault="00AC393B" w:rsidP="00A978C3">
      <w:pPr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Uz listu prijedloga trebaju biti prilo</w:t>
      </w:r>
      <w:r w:rsidR="00A978C3">
        <w:rPr>
          <w:rFonts w:ascii="Arial" w:hAnsi="Arial" w:cs="Arial"/>
          <w:lang w:val="hr-HR"/>
        </w:rPr>
        <w:t>ž</w:t>
      </w:r>
      <w:r>
        <w:rPr>
          <w:rFonts w:ascii="Arial" w:hAnsi="Arial" w:cs="Arial"/>
          <w:lang w:val="hr-HR"/>
        </w:rPr>
        <w:t>ene pred-investicijske studije projekata, Obrasci sažetka projekata ovjereni</w:t>
      </w:r>
      <w:r w:rsidR="00A978C3">
        <w:rPr>
          <w:rFonts w:ascii="Arial" w:hAnsi="Arial" w:cs="Arial"/>
          <w:lang w:val="hr-HR"/>
        </w:rPr>
        <w:t xml:space="preserve"> od odgovorne osobe nositelja investicijskog projekta te popunjene Tablice za ocjenu spremnosti prijedloga investicijski projekata. Isto se dostavlja na e-mail adresu </w:t>
      </w:r>
      <w:hyperlink r:id="rId10" w:history="1">
        <w:r w:rsidR="00A978C3" w:rsidRPr="00D842D6">
          <w:rPr>
            <w:rStyle w:val="Hiperveza"/>
            <w:rFonts w:ascii="Arial" w:hAnsi="Arial" w:cs="Arial"/>
            <w:lang w:val="hr-HR"/>
          </w:rPr>
          <w:t>racunovodstvo@garesnica.hr</w:t>
        </w:r>
      </w:hyperlink>
    </w:p>
    <w:p w14:paraId="2EDF46F7" w14:textId="77777777" w:rsidR="00A978C3" w:rsidRPr="00AE66C7" w:rsidRDefault="00A978C3" w:rsidP="00A978C3">
      <w:pPr>
        <w:contextualSpacing/>
        <w:jc w:val="both"/>
        <w:rPr>
          <w:rFonts w:ascii="Arial" w:hAnsi="Arial" w:cs="Arial"/>
          <w:lang w:val="hr-HR"/>
        </w:rPr>
      </w:pPr>
    </w:p>
    <w:p w14:paraId="351C9913" w14:textId="66DB9AE8" w:rsidR="00AE66C7" w:rsidRPr="00AE66C7" w:rsidRDefault="00AE66C7" w:rsidP="00AE66C7">
      <w:pPr>
        <w:numPr>
          <w:ilvl w:val="0"/>
          <w:numId w:val="43"/>
        </w:numPr>
        <w:spacing w:after="160" w:line="259" w:lineRule="auto"/>
        <w:ind w:left="0" w:firstLine="0"/>
        <w:contextualSpacing/>
        <w:jc w:val="both"/>
        <w:rPr>
          <w:rFonts w:ascii="Arial" w:hAnsi="Arial" w:cs="Arial"/>
          <w:u w:val="single"/>
          <w:lang w:val="hr-HR"/>
        </w:rPr>
      </w:pPr>
      <w:r w:rsidRPr="00AE66C7">
        <w:rPr>
          <w:rFonts w:ascii="Arial" w:hAnsi="Arial" w:cs="Arial"/>
          <w:color w:val="000000"/>
          <w:lang w:val="hr-HR"/>
        </w:rPr>
        <w:t>Upravni odjel za</w:t>
      </w:r>
      <w:r w:rsidR="00981E88">
        <w:rPr>
          <w:rFonts w:ascii="Arial" w:hAnsi="Arial" w:cs="Arial"/>
          <w:color w:val="000000"/>
          <w:lang w:val="hr-HR"/>
        </w:rPr>
        <w:t xml:space="preserve"> financije</w:t>
      </w:r>
      <w:r w:rsidRPr="00AE66C7">
        <w:rPr>
          <w:rFonts w:ascii="Arial" w:hAnsi="Arial" w:cs="Arial"/>
          <w:color w:val="000000"/>
          <w:lang w:val="hr-HR"/>
        </w:rPr>
        <w:t xml:space="preserve"> </w:t>
      </w:r>
      <w:r w:rsidRPr="00AE66C7">
        <w:rPr>
          <w:rFonts w:ascii="Arial" w:hAnsi="Arial" w:cs="Arial"/>
          <w:lang w:val="hr-HR"/>
        </w:rPr>
        <w:t xml:space="preserve">dužan je </w:t>
      </w:r>
      <w:r w:rsidRPr="00AE66C7">
        <w:rPr>
          <w:rFonts w:ascii="Arial" w:hAnsi="Arial" w:cs="Arial"/>
          <w:b/>
          <w:lang w:val="hr-HR"/>
        </w:rPr>
        <w:t>objedinjenu</w:t>
      </w:r>
      <w:r w:rsidRPr="00AE66C7">
        <w:rPr>
          <w:rFonts w:ascii="Arial" w:hAnsi="Arial" w:cs="Arial"/>
          <w:lang w:val="hr-HR"/>
        </w:rPr>
        <w:t xml:space="preserve"> </w:t>
      </w:r>
      <w:r w:rsidRPr="00AE66C7">
        <w:rPr>
          <w:rFonts w:ascii="Arial" w:hAnsi="Arial" w:cs="Arial"/>
          <w:b/>
          <w:lang w:val="hr-HR"/>
        </w:rPr>
        <w:t>listu prijedloga srednjih i velikih investicijskih projekata,</w:t>
      </w:r>
      <w:r w:rsidRPr="00AE66C7">
        <w:rPr>
          <w:rFonts w:ascii="Arial" w:hAnsi="Arial" w:cs="Arial"/>
          <w:lang w:val="hr-HR"/>
        </w:rPr>
        <w:t xml:space="preserve"> s pripadajućom dokumentacijom izraditi i dostaviti Povjerenstvu za odabir srednjih i velikih investicijskih projekata i Ministarstvu financija </w:t>
      </w:r>
      <w:r w:rsidRPr="00054CB3">
        <w:rPr>
          <w:rFonts w:ascii="Arial" w:hAnsi="Arial" w:cs="Arial"/>
          <w:b/>
          <w:u w:val="single"/>
          <w:lang w:val="hr-HR"/>
        </w:rPr>
        <w:t xml:space="preserve">do </w:t>
      </w:r>
      <w:r w:rsidR="005055F8" w:rsidRPr="00054CB3">
        <w:rPr>
          <w:rFonts w:ascii="Arial" w:hAnsi="Arial" w:cs="Arial"/>
          <w:b/>
          <w:u w:val="single"/>
          <w:lang w:val="hr-HR"/>
        </w:rPr>
        <w:t>1</w:t>
      </w:r>
      <w:r w:rsidRPr="00054CB3">
        <w:rPr>
          <w:rFonts w:ascii="Arial" w:hAnsi="Arial" w:cs="Arial"/>
          <w:b/>
          <w:u w:val="single"/>
          <w:lang w:val="hr-HR"/>
        </w:rPr>
        <w:t>5. rujna tekuće godine.</w:t>
      </w:r>
    </w:p>
    <w:p w14:paraId="25293EC0" w14:textId="77777777" w:rsidR="00AE66C7" w:rsidRPr="00AE66C7" w:rsidRDefault="00AE66C7" w:rsidP="00AE66C7">
      <w:pPr>
        <w:contextualSpacing/>
        <w:jc w:val="both"/>
        <w:rPr>
          <w:rFonts w:ascii="Arial" w:hAnsi="Arial" w:cs="Arial"/>
          <w:u w:val="single"/>
          <w:lang w:val="hr-HR"/>
        </w:rPr>
      </w:pPr>
    </w:p>
    <w:p w14:paraId="3A592537" w14:textId="326F33AD" w:rsidR="00AE66C7" w:rsidRPr="00AE66C7" w:rsidRDefault="00AE66C7" w:rsidP="00AE66C7">
      <w:pPr>
        <w:numPr>
          <w:ilvl w:val="0"/>
          <w:numId w:val="43"/>
        </w:numPr>
        <w:spacing w:after="160" w:line="259" w:lineRule="auto"/>
        <w:ind w:left="0" w:firstLine="0"/>
        <w:contextualSpacing/>
        <w:jc w:val="both"/>
        <w:rPr>
          <w:rFonts w:ascii="Arial" w:hAnsi="Arial" w:cs="Arial"/>
          <w:b/>
          <w:u w:val="single"/>
          <w:lang w:val="hr-HR"/>
        </w:rPr>
      </w:pPr>
      <w:r w:rsidRPr="00AE66C7">
        <w:rPr>
          <w:rFonts w:ascii="Arial" w:hAnsi="Arial" w:cs="Arial"/>
          <w:lang w:val="hr-HR"/>
        </w:rPr>
        <w:t xml:space="preserve">Povjerenstvo je dužno </w:t>
      </w:r>
      <w:r w:rsidRPr="00AE66C7">
        <w:rPr>
          <w:rFonts w:ascii="Arial" w:hAnsi="Arial" w:cs="Arial"/>
          <w:b/>
          <w:lang w:val="hr-HR"/>
        </w:rPr>
        <w:t>zaključke o odabiru srednjih i velikih investicijskih projekata</w:t>
      </w:r>
      <w:r w:rsidRPr="00AE66C7">
        <w:rPr>
          <w:rFonts w:ascii="Arial" w:hAnsi="Arial" w:cs="Arial"/>
          <w:lang w:val="hr-HR"/>
        </w:rPr>
        <w:t xml:space="preserve"> donijeti i dostaviti predlagateljima investicijskih projekata, Upravnom odjelu za </w:t>
      </w:r>
      <w:r w:rsidR="00054CB3">
        <w:rPr>
          <w:rFonts w:ascii="Arial" w:hAnsi="Arial" w:cs="Arial"/>
          <w:lang w:val="hr-HR"/>
        </w:rPr>
        <w:t>financije</w:t>
      </w:r>
      <w:r w:rsidRPr="00AE66C7">
        <w:rPr>
          <w:rFonts w:ascii="Arial" w:hAnsi="Arial" w:cs="Arial"/>
          <w:lang w:val="hr-HR"/>
        </w:rPr>
        <w:t xml:space="preserve"> i Ministarstvu financija  </w:t>
      </w:r>
      <w:r w:rsidRPr="00054CB3">
        <w:rPr>
          <w:rFonts w:ascii="Arial" w:hAnsi="Arial" w:cs="Arial"/>
          <w:b/>
          <w:u w:val="single"/>
          <w:lang w:val="hr-HR"/>
        </w:rPr>
        <w:t xml:space="preserve">do </w:t>
      </w:r>
      <w:r w:rsidR="00054CB3" w:rsidRPr="00054CB3">
        <w:rPr>
          <w:rFonts w:ascii="Arial" w:hAnsi="Arial" w:cs="Arial"/>
          <w:b/>
          <w:u w:val="single"/>
          <w:lang w:val="hr-HR"/>
        </w:rPr>
        <w:t>25</w:t>
      </w:r>
      <w:r w:rsidRPr="00054CB3">
        <w:rPr>
          <w:rFonts w:ascii="Arial" w:hAnsi="Arial" w:cs="Arial"/>
          <w:b/>
          <w:u w:val="single"/>
          <w:lang w:val="hr-HR"/>
        </w:rPr>
        <w:t>. listopada tekuće godine da bi se isti mogli uvrstiti u Proračun Gr</w:t>
      </w:r>
      <w:r w:rsidR="00054CB3" w:rsidRPr="00054CB3">
        <w:rPr>
          <w:rFonts w:ascii="Arial" w:hAnsi="Arial" w:cs="Arial"/>
          <w:b/>
          <w:u w:val="single"/>
          <w:lang w:val="hr-HR"/>
        </w:rPr>
        <w:t>ada Garešnice</w:t>
      </w:r>
      <w:r w:rsidRPr="00054CB3">
        <w:rPr>
          <w:rFonts w:ascii="Arial" w:hAnsi="Arial" w:cs="Arial"/>
          <w:b/>
          <w:u w:val="single"/>
          <w:lang w:val="hr-HR"/>
        </w:rPr>
        <w:t xml:space="preserve"> za razdoblje 202</w:t>
      </w:r>
      <w:r w:rsidR="00C72A60">
        <w:rPr>
          <w:rFonts w:ascii="Arial" w:hAnsi="Arial" w:cs="Arial"/>
          <w:b/>
          <w:u w:val="single"/>
          <w:lang w:val="hr-HR"/>
        </w:rPr>
        <w:t>6</w:t>
      </w:r>
      <w:r w:rsidRPr="00054CB3">
        <w:rPr>
          <w:rFonts w:ascii="Arial" w:hAnsi="Arial" w:cs="Arial"/>
          <w:b/>
          <w:u w:val="single"/>
          <w:lang w:val="hr-HR"/>
        </w:rPr>
        <w:t>.-202</w:t>
      </w:r>
      <w:r w:rsidR="00C72A60">
        <w:rPr>
          <w:rFonts w:ascii="Arial" w:hAnsi="Arial" w:cs="Arial"/>
          <w:b/>
          <w:u w:val="single"/>
          <w:lang w:val="hr-HR"/>
        </w:rPr>
        <w:t>8</w:t>
      </w:r>
      <w:r w:rsidRPr="00054CB3">
        <w:rPr>
          <w:rFonts w:ascii="Arial" w:hAnsi="Arial" w:cs="Arial"/>
          <w:b/>
          <w:u w:val="single"/>
          <w:lang w:val="hr-HR"/>
        </w:rPr>
        <w:t>. g.</w:t>
      </w:r>
    </w:p>
    <w:p w14:paraId="08F5842D" w14:textId="77777777" w:rsidR="00AE66C7" w:rsidRPr="00AE66C7" w:rsidRDefault="00AE66C7" w:rsidP="00AE66C7">
      <w:pPr>
        <w:ind w:left="720"/>
        <w:contextualSpacing/>
        <w:rPr>
          <w:rFonts w:ascii="Arial" w:hAnsi="Arial" w:cs="Arial"/>
          <w:b/>
          <w:u w:val="single"/>
          <w:lang w:val="hr-HR"/>
        </w:rPr>
      </w:pPr>
    </w:p>
    <w:p w14:paraId="4DDC79FB" w14:textId="77777777" w:rsidR="00AE66C7" w:rsidRPr="00AE66C7" w:rsidRDefault="00AE66C7" w:rsidP="00AE66C7">
      <w:pPr>
        <w:contextualSpacing/>
        <w:jc w:val="both"/>
        <w:rPr>
          <w:rFonts w:ascii="Arial" w:hAnsi="Arial" w:cs="Arial"/>
          <w:b/>
          <w:u w:val="single"/>
          <w:lang w:val="hr-HR"/>
        </w:rPr>
      </w:pPr>
    </w:p>
    <w:p w14:paraId="76FCDB2C" w14:textId="77777777" w:rsidR="00AE66C7" w:rsidRDefault="00AE66C7" w:rsidP="00E62781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571FB891" w14:textId="77777777" w:rsidR="00203A46" w:rsidRPr="002A4571" w:rsidRDefault="00203A46" w:rsidP="00E62781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3459C124" w14:textId="301741ED" w:rsidR="0047329C" w:rsidRDefault="00A52C89" w:rsidP="005912E6">
      <w:pPr>
        <w:pStyle w:val="Obinitekst"/>
        <w:ind w:firstLine="567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2A4571">
        <w:rPr>
          <w:rFonts w:ascii="Arial" w:hAnsi="Arial" w:cs="Arial"/>
          <w:b/>
          <w:sz w:val="22"/>
          <w:szCs w:val="22"/>
          <w:lang w:val="hr-HR"/>
        </w:rPr>
        <w:t>O</w:t>
      </w:r>
      <w:r w:rsidR="00946E57">
        <w:rPr>
          <w:rFonts w:ascii="Arial" w:hAnsi="Arial" w:cs="Arial"/>
          <w:b/>
          <w:sz w:val="22"/>
          <w:szCs w:val="22"/>
          <w:lang w:val="hr-HR"/>
        </w:rPr>
        <w:t>brazloženje financijskog plana</w:t>
      </w:r>
    </w:p>
    <w:p w14:paraId="3A4BBCC1" w14:textId="06951CAC" w:rsidR="001222CB" w:rsidRDefault="001222CB" w:rsidP="005912E6">
      <w:pPr>
        <w:pStyle w:val="Obinitekst"/>
        <w:ind w:firstLine="567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78701FD2" w14:textId="134B56AC" w:rsidR="001222CB" w:rsidRPr="005B1787" w:rsidRDefault="001222CB" w:rsidP="001222CB">
      <w:pPr>
        <w:pStyle w:val="Tijeloteksta"/>
        <w:spacing w:before="1"/>
        <w:ind w:right="212" w:firstLine="567"/>
        <w:jc w:val="both"/>
        <w:rPr>
          <w:rFonts w:ascii="Arial" w:hAnsi="Arial" w:cs="Arial"/>
          <w:sz w:val="22"/>
          <w:szCs w:val="22"/>
        </w:rPr>
      </w:pPr>
      <w:r w:rsidRPr="005B1787">
        <w:rPr>
          <w:rFonts w:ascii="Arial" w:hAnsi="Arial" w:cs="Arial"/>
          <w:sz w:val="22"/>
          <w:szCs w:val="22"/>
        </w:rPr>
        <w:t>Zakon o proračunu u članku 36. propisuje obvezu i proračunskim i izvanproračunskim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korisnicima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za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izradu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obrazloženja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i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to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obrazloženje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uz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opći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dio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financijskog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plana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i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obrazloženje</w:t>
      </w:r>
      <w:r w:rsidRPr="005B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uz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posebni</w:t>
      </w:r>
      <w:r w:rsidRPr="005B1787">
        <w:rPr>
          <w:rFonts w:ascii="Arial" w:hAnsi="Arial" w:cs="Arial"/>
          <w:spacing w:val="-2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dio</w:t>
      </w:r>
      <w:r w:rsidRPr="005B1787">
        <w:rPr>
          <w:rFonts w:ascii="Arial" w:hAnsi="Arial" w:cs="Arial"/>
          <w:spacing w:val="-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financijskog plana.</w:t>
      </w:r>
    </w:p>
    <w:p w14:paraId="0081B341" w14:textId="77777777" w:rsidR="001222CB" w:rsidRDefault="001222CB" w:rsidP="001222CB">
      <w:pPr>
        <w:pStyle w:val="Tijeloteksta"/>
        <w:spacing w:before="11"/>
        <w:rPr>
          <w:sz w:val="23"/>
        </w:rPr>
      </w:pPr>
    </w:p>
    <w:p w14:paraId="0AC670C0" w14:textId="77777777" w:rsidR="001222CB" w:rsidRPr="005B1787" w:rsidRDefault="001222CB" w:rsidP="001222CB">
      <w:pPr>
        <w:pStyle w:val="Tijeloteksta"/>
        <w:rPr>
          <w:rFonts w:ascii="Arial" w:hAnsi="Arial" w:cs="Arial"/>
          <w:sz w:val="22"/>
          <w:szCs w:val="22"/>
        </w:rPr>
      </w:pPr>
      <w:r w:rsidRPr="005B1787">
        <w:rPr>
          <w:rFonts w:ascii="Arial" w:hAnsi="Arial" w:cs="Arial"/>
          <w:b/>
          <w:bCs/>
          <w:sz w:val="22"/>
          <w:szCs w:val="22"/>
        </w:rPr>
        <w:t>Obrazloženje</w:t>
      </w:r>
      <w:r w:rsidRPr="005B1787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b/>
          <w:bCs/>
          <w:sz w:val="22"/>
          <w:szCs w:val="22"/>
        </w:rPr>
        <w:t>općeg</w:t>
      </w:r>
      <w:r w:rsidRPr="005B1787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b/>
          <w:bCs/>
          <w:sz w:val="22"/>
          <w:szCs w:val="22"/>
        </w:rPr>
        <w:t>dijela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financijskog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plana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proračunskog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i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izvanproračunskog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korisnika</w:t>
      </w:r>
      <w:r w:rsidRPr="005B1787">
        <w:rPr>
          <w:rFonts w:ascii="Arial" w:hAnsi="Arial" w:cs="Arial"/>
          <w:spacing w:val="-52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jedinica</w:t>
      </w:r>
      <w:r w:rsidRPr="005B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lokalne</w:t>
      </w:r>
      <w:r w:rsidRPr="005B1787">
        <w:rPr>
          <w:rFonts w:ascii="Arial" w:hAnsi="Arial" w:cs="Arial"/>
          <w:spacing w:val="-2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i</w:t>
      </w:r>
      <w:r w:rsidRPr="005B1787">
        <w:rPr>
          <w:rFonts w:ascii="Arial" w:hAnsi="Arial" w:cs="Arial"/>
          <w:spacing w:val="-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područne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(regionalne)</w:t>
      </w:r>
      <w:r w:rsidRPr="005B1787">
        <w:rPr>
          <w:rFonts w:ascii="Arial" w:hAnsi="Arial" w:cs="Arial"/>
          <w:spacing w:val="-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samouprave sadrži:</w:t>
      </w:r>
    </w:p>
    <w:p w14:paraId="79E028B3" w14:textId="77777777" w:rsidR="001222CB" w:rsidRPr="005E7FF0" w:rsidRDefault="001222CB" w:rsidP="001222CB">
      <w:pPr>
        <w:pStyle w:val="Odlomakpopisa"/>
        <w:widowControl w:val="0"/>
        <w:numPr>
          <w:ilvl w:val="0"/>
          <w:numId w:val="37"/>
        </w:numPr>
        <w:tabs>
          <w:tab w:val="left" w:pos="938"/>
          <w:tab w:val="left" w:pos="939"/>
        </w:tabs>
        <w:autoSpaceDE w:val="0"/>
        <w:autoSpaceDN w:val="0"/>
        <w:spacing w:line="293" w:lineRule="exact"/>
        <w:ind w:left="0" w:firstLine="567"/>
        <w:contextualSpacing w:val="0"/>
        <w:rPr>
          <w:rFonts w:ascii="Arial" w:hAnsi="Arial" w:cs="Arial"/>
          <w:lang w:val="hr-HR"/>
        </w:rPr>
      </w:pPr>
      <w:r w:rsidRPr="005E7FF0">
        <w:rPr>
          <w:rFonts w:ascii="Arial" w:hAnsi="Arial" w:cs="Arial"/>
          <w:lang w:val="hr-HR"/>
        </w:rPr>
        <w:t>obrazloženje</w:t>
      </w:r>
      <w:r w:rsidRPr="005E7FF0">
        <w:rPr>
          <w:rFonts w:ascii="Arial" w:hAnsi="Arial" w:cs="Arial"/>
          <w:spacing w:val="-5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prihoda</w:t>
      </w:r>
      <w:r w:rsidRPr="005E7FF0">
        <w:rPr>
          <w:rFonts w:ascii="Arial" w:hAnsi="Arial" w:cs="Arial"/>
          <w:spacing w:val="-2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</w:t>
      </w:r>
      <w:r w:rsidRPr="005E7FF0">
        <w:rPr>
          <w:rFonts w:ascii="Arial" w:hAnsi="Arial" w:cs="Arial"/>
          <w:spacing w:val="-4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rashoda,</w:t>
      </w:r>
      <w:r w:rsidRPr="005E7FF0">
        <w:rPr>
          <w:rFonts w:ascii="Arial" w:hAnsi="Arial" w:cs="Arial"/>
          <w:spacing w:val="-4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primitaka</w:t>
      </w:r>
      <w:r w:rsidRPr="005E7FF0">
        <w:rPr>
          <w:rFonts w:ascii="Arial" w:hAnsi="Arial" w:cs="Arial"/>
          <w:spacing w:val="-2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</w:t>
      </w:r>
      <w:r w:rsidRPr="005E7FF0">
        <w:rPr>
          <w:rFonts w:ascii="Arial" w:hAnsi="Arial" w:cs="Arial"/>
          <w:spacing w:val="-4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izdataka</w:t>
      </w:r>
      <w:r w:rsidRPr="005E7FF0">
        <w:rPr>
          <w:rFonts w:ascii="Arial" w:hAnsi="Arial" w:cs="Arial"/>
          <w:spacing w:val="-2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</w:t>
      </w:r>
    </w:p>
    <w:p w14:paraId="27865427" w14:textId="3495C8FC" w:rsidR="001222CB" w:rsidRPr="005E7FF0" w:rsidRDefault="001222CB" w:rsidP="001222CB">
      <w:pPr>
        <w:pStyle w:val="Odlomakpopisa"/>
        <w:widowControl w:val="0"/>
        <w:numPr>
          <w:ilvl w:val="0"/>
          <w:numId w:val="37"/>
        </w:numPr>
        <w:tabs>
          <w:tab w:val="left" w:pos="938"/>
          <w:tab w:val="left" w:pos="939"/>
        </w:tabs>
        <w:autoSpaceDE w:val="0"/>
        <w:autoSpaceDN w:val="0"/>
        <w:spacing w:before="1"/>
        <w:ind w:left="0" w:right="219" w:firstLine="567"/>
        <w:contextualSpacing w:val="0"/>
        <w:rPr>
          <w:rFonts w:ascii="Arial" w:hAnsi="Arial" w:cs="Arial"/>
          <w:lang w:val="hr-HR"/>
        </w:rPr>
      </w:pPr>
      <w:r w:rsidRPr="005E7FF0">
        <w:rPr>
          <w:rFonts w:ascii="Arial" w:hAnsi="Arial" w:cs="Arial"/>
          <w:lang w:val="hr-HR"/>
        </w:rPr>
        <w:t>obrazloženje</w:t>
      </w:r>
      <w:r w:rsidRPr="005E7FF0">
        <w:rPr>
          <w:rFonts w:ascii="Arial" w:hAnsi="Arial" w:cs="Arial"/>
          <w:spacing w:val="24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prenesenog</w:t>
      </w:r>
      <w:r w:rsidRPr="005E7FF0">
        <w:rPr>
          <w:rFonts w:ascii="Arial" w:hAnsi="Arial" w:cs="Arial"/>
          <w:spacing w:val="26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manjka</w:t>
      </w:r>
      <w:r w:rsidRPr="005E7FF0">
        <w:rPr>
          <w:rFonts w:ascii="Arial" w:hAnsi="Arial" w:cs="Arial"/>
          <w:spacing w:val="24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odnosno</w:t>
      </w:r>
      <w:r w:rsidRPr="005E7FF0">
        <w:rPr>
          <w:rFonts w:ascii="Arial" w:hAnsi="Arial" w:cs="Arial"/>
          <w:spacing w:val="24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viška</w:t>
      </w:r>
      <w:r w:rsidRPr="005E7FF0">
        <w:rPr>
          <w:rFonts w:ascii="Arial" w:hAnsi="Arial" w:cs="Arial"/>
          <w:spacing w:val="26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financijskog</w:t>
      </w:r>
      <w:r w:rsidRPr="005E7FF0">
        <w:rPr>
          <w:rFonts w:ascii="Arial" w:hAnsi="Arial" w:cs="Arial"/>
          <w:spacing w:val="26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plana,</w:t>
      </w:r>
      <w:r w:rsidRPr="005E7FF0">
        <w:rPr>
          <w:rFonts w:ascii="Arial" w:hAnsi="Arial" w:cs="Arial"/>
          <w:spacing w:val="24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u</w:t>
      </w:r>
      <w:r w:rsidRPr="005E7FF0">
        <w:rPr>
          <w:rFonts w:ascii="Arial" w:hAnsi="Arial" w:cs="Arial"/>
          <w:spacing w:val="24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slučaju</w:t>
      </w:r>
      <w:r w:rsidRPr="005E7FF0">
        <w:rPr>
          <w:rFonts w:ascii="Arial" w:hAnsi="Arial" w:cs="Arial"/>
          <w:spacing w:val="25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da</w:t>
      </w:r>
      <w:r w:rsidRPr="005E7FF0">
        <w:rPr>
          <w:rFonts w:ascii="Arial" w:hAnsi="Arial" w:cs="Arial"/>
          <w:spacing w:val="26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isti</w:t>
      </w:r>
      <w:r w:rsidRPr="005E7FF0">
        <w:rPr>
          <w:rFonts w:ascii="Arial" w:hAnsi="Arial" w:cs="Arial"/>
          <w:spacing w:val="-52"/>
          <w:lang w:val="hr-HR"/>
        </w:rPr>
        <w:t xml:space="preserve">          </w:t>
      </w:r>
      <w:r w:rsidRPr="005E7FF0">
        <w:rPr>
          <w:rFonts w:ascii="Arial" w:hAnsi="Arial" w:cs="Arial"/>
          <w:lang w:val="hr-HR"/>
        </w:rPr>
        <w:t>postoji.</w:t>
      </w:r>
    </w:p>
    <w:p w14:paraId="67571470" w14:textId="77777777" w:rsidR="001222CB" w:rsidRPr="005B1787" w:rsidRDefault="001222CB" w:rsidP="001222CB">
      <w:pPr>
        <w:pStyle w:val="Tijeloteksta"/>
        <w:spacing w:before="11"/>
        <w:rPr>
          <w:rFonts w:ascii="Arial" w:hAnsi="Arial" w:cs="Arial"/>
          <w:sz w:val="22"/>
          <w:szCs w:val="22"/>
        </w:rPr>
      </w:pPr>
    </w:p>
    <w:p w14:paraId="12B7F657" w14:textId="56F84937" w:rsidR="001222CB" w:rsidRPr="005B1787" w:rsidRDefault="001222CB" w:rsidP="001222CB">
      <w:pPr>
        <w:pStyle w:val="Tijeloteksta"/>
        <w:ind w:right="215"/>
        <w:jc w:val="both"/>
        <w:rPr>
          <w:rFonts w:ascii="Arial" w:hAnsi="Arial" w:cs="Arial"/>
          <w:sz w:val="22"/>
          <w:szCs w:val="22"/>
        </w:rPr>
      </w:pPr>
      <w:r w:rsidRPr="005B1787">
        <w:rPr>
          <w:rFonts w:ascii="Arial" w:hAnsi="Arial" w:cs="Arial"/>
          <w:b/>
          <w:bCs/>
          <w:sz w:val="22"/>
          <w:szCs w:val="22"/>
        </w:rPr>
        <w:t>Obrazloženje posebnog dijela</w:t>
      </w:r>
      <w:r w:rsidRPr="005B1787">
        <w:rPr>
          <w:rFonts w:ascii="Arial" w:hAnsi="Arial" w:cs="Arial"/>
          <w:sz w:val="22"/>
          <w:szCs w:val="22"/>
        </w:rPr>
        <w:t xml:space="preserve"> financijskog plana proračunskog i izvanproračunskog korisnika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sastoji se od obrazloženja programa koje se daje kroz obrazloženje aktivnosti i projekata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zajedno</w:t>
      </w:r>
      <w:r w:rsidRPr="005B1787">
        <w:rPr>
          <w:rFonts w:ascii="Arial" w:hAnsi="Arial" w:cs="Arial"/>
          <w:spacing w:val="-5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s</w:t>
      </w:r>
      <w:r w:rsidRPr="005B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ciljevima</w:t>
      </w:r>
      <w:r w:rsidRPr="005B1787">
        <w:rPr>
          <w:rFonts w:ascii="Arial" w:hAnsi="Arial" w:cs="Arial"/>
          <w:spacing w:val="-2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i</w:t>
      </w:r>
      <w:r w:rsidRPr="005B1787">
        <w:rPr>
          <w:rFonts w:ascii="Arial" w:hAnsi="Arial" w:cs="Arial"/>
          <w:spacing w:val="-6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pokazateljima</w:t>
      </w:r>
      <w:r w:rsidRPr="005B1787">
        <w:rPr>
          <w:rFonts w:ascii="Arial" w:hAnsi="Arial" w:cs="Arial"/>
          <w:spacing w:val="-5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uspješnosti</w:t>
      </w:r>
      <w:r w:rsidRPr="005B1787">
        <w:rPr>
          <w:rFonts w:ascii="Arial" w:hAnsi="Arial" w:cs="Arial"/>
          <w:spacing w:val="-2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iz</w:t>
      </w:r>
      <w:r w:rsidRPr="005B1787">
        <w:rPr>
          <w:rFonts w:ascii="Arial" w:hAnsi="Arial" w:cs="Arial"/>
          <w:spacing w:val="-6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akata</w:t>
      </w:r>
      <w:r w:rsidRPr="005B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strateškog</w:t>
      </w:r>
      <w:r w:rsidRPr="005B1787">
        <w:rPr>
          <w:rFonts w:ascii="Arial" w:hAnsi="Arial" w:cs="Arial"/>
          <w:spacing w:val="-4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planiranja</w:t>
      </w:r>
      <w:r w:rsidRPr="005B1787">
        <w:rPr>
          <w:rFonts w:ascii="Arial" w:hAnsi="Arial" w:cs="Arial"/>
          <w:spacing w:val="-2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i</w:t>
      </w:r>
      <w:r w:rsidRPr="005B1787">
        <w:rPr>
          <w:rFonts w:ascii="Arial" w:hAnsi="Arial" w:cs="Arial"/>
          <w:spacing w:val="-5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godišnjeg</w:t>
      </w:r>
      <w:r w:rsidRPr="005B1787">
        <w:rPr>
          <w:rFonts w:ascii="Arial" w:hAnsi="Arial" w:cs="Arial"/>
          <w:spacing w:val="-7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plana</w:t>
      </w:r>
      <w:r w:rsidRPr="005B1787">
        <w:rPr>
          <w:rFonts w:ascii="Arial" w:hAnsi="Arial" w:cs="Arial"/>
          <w:spacing w:val="-52"/>
          <w:sz w:val="22"/>
          <w:szCs w:val="22"/>
        </w:rPr>
        <w:t xml:space="preserve"> </w:t>
      </w:r>
      <w:r w:rsidR="005E7FF0">
        <w:rPr>
          <w:rFonts w:ascii="Arial" w:hAnsi="Arial" w:cs="Arial"/>
          <w:spacing w:val="-52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rada.</w:t>
      </w:r>
    </w:p>
    <w:p w14:paraId="21799CD2" w14:textId="77777777" w:rsidR="001222CB" w:rsidRPr="002A4571" w:rsidRDefault="001222CB" w:rsidP="001222CB">
      <w:pPr>
        <w:pStyle w:val="Obinitekst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52C5A665" w14:textId="3ED3598E" w:rsidR="00123106" w:rsidRDefault="00F8110F" w:rsidP="00F8110F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  <w:r>
        <w:rPr>
          <w:rFonts w:ascii="Arial" w:hAnsi="Arial" w:cs="Arial"/>
          <w:bCs/>
          <w:sz w:val="22"/>
          <w:szCs w:val="22"/>
          <w:lang w:val="hr-HR"/>
        </w:rPr>
        <w:t xml:space="preserve">U  prilogu uputa dostavljamo obrasce predložaka obrazloženja posebnog dijela proračuna upravnih odjela te financijskog plana proračunskih korisnika. </w:t>
      </w:r>
      <w:r w:rsidRPr="00123106">
        <w:rPr>
          <w:rFonts w:ascii="Arial" w:hAnsi="Arial" w:cs="Arial"/>
          <w:b/>
          <w:sz w:val="22"/>
          <w:szCs w:val="22"/>
          <w:lang w:val="hr-HR"/>
        </w:rPr>
        <w:t xml:space="preserve">Svi korisnici </w:t>
      </w:r>
      <w:r w:rsidR="00123106" w:rsidRPr="00123106">
        <w:rPr>
          <w:rFonts w:ascii="Arial" w:hAnsi="Arial" w:cs="Arial"/>
          <w:b/>
          <w:sz w:val="22"/>
          <w:szCs w:val="22"/>
          <w:lang w:val="hr-HR"/>
        </w:rPr>
        <w:t>obavezni su dostaviti nadležnom upravnom odjelu popunjene obrasce</w:t>
      </w:r>
      <w:r w:rsidR="00123106">
        <w:rPr>
          <w:rFonts w:ascii="Arial" w:hAnsi="Arial" w:cs="Arial"/>
          <w:bCs/>
          <w:sz w:val="22"/>
          <w:szCs w:val="22"/>
          <w:lang w:val="hr-HR"/>
        </w:rPr>
        <w:t xml:space="preserve"> kako bi ih isti mogao uvrstiti u svoj prijedlog proračuna. Ista obrazloženja obavezno se sastoje od:</w:t>
      </w:r>
    </w:p>
    <w:p w14:paraId="13FA5203" w14:textId="77777777" w:rsidR="00E470ED" w:rsidRDefault="00E470ED" w:rsidP="00F8110F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64CC7726" w14:textId="77777777" w:rsidR="00E470ED" w:rsidRPr="000224A3" w:rsidRDefault="00E470ED" w:rsidP="00E470ED">
      <w:pPr>
        <w:pStyle w:val="Odlomakpopisa"/>
        <w:numPr>
          <w:ilvl w:val="0"/>
          <w:numId w:val="39"/>
        </w:numPr>
        <w:spacing w:line="276" w:lineRule="auto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OBRAZLOŽENJE PROGRAMA</w:t>
      </w:r>
    </w:p>
    <w:p w14:paraId="1303DC14" w14:textId="77777777" w:rsidR="00E470ED" w:rsidRPr="000224A3" w:rsidRDefault="00E470ED" w:rsidP="00E470ED">
      <w:pPr>
        <w:rPr>
          <w:rFonts w:ascii="Arial" w:hAnsi="Arial" w:cs="Arial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41"/>
      </w:tblGrid>
      <w:tr w:rsidR="00E470ED" w:rsidRPr="005E7FF0" w14:paraId="2E38A228" w14:textId="77777777" w:rsidTr="00E470ED">
        <w:trPr>
          <w:trHeight w:val="266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E94A1" w14:textId="77777777" w:rsidR="00E470ED" w:rsidRPr="005E7FF0" w:rsidRDefault="00E470ED" w:rsidP="003F60F0">
            <w:pPr>
              <w:rPr>
                <w:rFonts w:ascii="Arial" w:eastAsia="Times New Roman" w:hAnsi="Arial" w:cs="Arial"/>
                <w:b/>
                <w:bCs/>
                <w:i/>
                <w:iCs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i/>
                <w:iCs/>
                <w:lang w:val="hr-HR" w:eastAsia="hr-HR"/>
              </w:rPr>
              <w:t xml:space="preserve">PROGRAM A (upisuje se  naziv programa) </w:t>
            </w:r>
          </w:p>
        </w:tc>
      </w:tr>
      <w:tr w:rsidR="00E470ED" w:rsidRPr="005E7FF0" w14:paraId="0920C701" w14:textId="77777777" w:rsidTr="00E470ED">
        <w:trPr>
          <w:trHeight w:val="576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19ED0" w14:textId="77777777" w:rsidR="00E470ED" w:rsidRPr="005E7FF0" w:rsidRDefault="00E470ED" w:rsidP="003F60F0">
            <w:pPr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lang w:val="hr-HR" w:eastAsia="hr-HR"/>
              </w:rPr>
              <w:lastRenderedPageBreak/>
              <w:t>Opis programa</w:t>
            </w:r>
            <w:r w:rsidRPr="005E7FF0">
              <w:rPr>
                <w:rFonts w:ascii="Arial" w:eastAsia="Times New Roman" w:hAnsi="Arial" w:cs="Arial"/>
                <w:color w:val="000000"/>
                <w:lang w:val="hr-HR" w:eastAsia="hr-HR"/>
              </w:rPr>
              <w:t>:</w:t>
            </w:r>
          </w:p>
          <w:p w14:paraId="322679F0" w14:textId="77777777" w:rsidR="00E470ED" w:rsidRPr="005E7FF0" w:rsidRDefault="00E470ED" w:rsidP="003F60F0">
            <w:pPr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</w:p>
        </w:tc>
      </w:tr>
      <w:tr w:rsidR="00E470ED" w:rsidRPr="005E7FF0" w14:paraId="064DBB37" w14:textId="77777777" w:rsidTr="00E470ED">
        <w:trPr>
          <w:trHeight w:val="576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F2A89" w14:textId="77777777" w:rsidR="00E470ED" w:rsidRPr="005E7FF0" w:rsidRDefault="00E470ED" w:rsidP="003F60F0">
            <w:pPr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lang w:val="hr-HR" w:eastAsia="hr-HR"/>
              </w:rPr>
              <w:t>Zakonske i druge pravne osnove programa</w:t>
            </w:r>
            <w:r w:rsidRPr="005E7FF0">
              <w:rPr>
                <w:rFonts w:ascii="Arial" w:eastAsia="Times New Roman" w:hAnsi="Arial" w:cs="Arial"/>
                <w:color w:val="000000"/>
                <w:lang w:val="hr-HR" w:eastAsia="hr-HR"/>
              </w:rPr>
              <w:t>:</w:t>
            </w:r>
          </w:p>
          <w:p w14:paraId="2E8F93F3" w14:textId="77777777" w:rsidR="00E470ED" w:rsidRPr="005E7FF0" w:rsidRDefault="00E470ED" w:rsidP="003F60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5E7FF0">
              <w:rPr>
                <w:rFonts w:ascii="Arial" w:hAnsi="Arial" w:cs="Arial"/>
                <w:i/>
                <w:sz w:val="20"/>
                <w:szCs w:val="20"/>
                <w:lang w:val="hr-HR"/>
              </w:rPr>
              <w:t>(Navodi se postojeća zakonska osnova za provođenje programa. Ako se u srednjoročnom razdoblju očekuju promjene u ključnim strategijama, nacionalnim programima i/ili zakonodavnom okviru koje će doprinijeti unapređenju kvalitete javnih usluga ili dobara odnosno novim uslugama potrebno ih je navesti.)</w:t>
            </w:r>
          </w:p>
          <w:p w14:paraId="552BA45F" w14:textId="77777777" w:rsidR="00E470ED" w:rsidRPr="005E7FF0" w:rsidRDefault="00E470ED" w:rsidP="003F60F0">
            <w:pPr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</w:p>
        </w:tc>
      </w:tr>
      <w:tr w:rsidR="00E470ED" w:rsidRPr="005E7FF0" w14:paraId="40E9A1F1" w14:textId="77777777" w:rsidTr="00E470ED">
        <w:trPr>
          <w:trHeight w:val="584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13D344" w14:textId="77777777" w:rsidR="00E470ED" w:rsidRPr="005E7FF0" w:rsidRDefault="00E470ED" w:rsidP="003F60F0">
            <w:pPr>
              <w:rPr>
                <w:rFonts w:ascii="Arial" w:eastAsia="Times New Roman" w:hAnsi="Arial" w:cs="Arial"/>
                <w:b/>
                <w:color w:val="00000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lang w:val="hr-HR" w:eastAsia="hr-HR"/>
              </w:rPr>
              <w:t>Ciljevi provedbe programa u razdoblju 2024.-2026.</w:t>
            </w:r>
          </w:p>
          <w:p w14:paraId="669CD0EF" w14:textId="77777777" w:rsidR="00E470ED" w:rsidRPr="005E7FF0" w:rsidRDefault="00E470ED" w:rsidP="003F60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5E7FF0">
              <w:rPr>
                <w:rFonts w:ascii="Arial" w:hAnsi="Arial" w:cs="Arial"/>
                <w:i/>
                <w:sz w:val="20"/>
                <w:szCs w:val="20"/>
                <w:lang w:val="hr-HR"/>
              </w:rPr>
              <w:t xml:space="preserve">(Za svaki program treba definirati jedan ili više ciljeva. Dobro postavljen cilj daje jasnu sliku o tome što će proračunski korisnik, u svom djelokrugu rada konkretno postići provođenjem programa. Ciljevi trebaju biti izraženi u formi </w:t>
            </w:r>
            <w:r w:rsidRPr="005E7FF0">
              <w:rPr>
                <w:rFonts w:ascii="Arial" w:hAnsi="Arial" w:cs="Arial"/>
                <w:i/>
                <w:iCs/>
                <w:sz w:val="20"/>
                <w:szCs w:val="20"/>
                <w:lang w:val="hr-HR"/>
              </w:rPr>
              <w:t>„povećati/smanjiti“</w:t>
            </w:r>
            <w:r w:rsidRPr="005E7FF0">
              <w:rPr>
                <w:rFonts w:ascii="Arial" w:hAnsi="Arial" w:cs="Arial"/>
                <w:i/>
                <w:sz w:val="20"/>
                <w:szCs w:val="20"/>
                <w:lang w:val="hr-HR"/>
              </w:rPr>
              <w:t>, „</w:t>
            </w:r>
            <w:r w:rsidRPr="005E7FF0">
              <w:rPr>
                <w:rFonts w:ascii="Arial" w:hAnsi="Arial" w:cs="Arial"/>
                <w:i/>
                <w:iCs/>
                <w:sz w:val="20"/>
                <w:szCs w:val="20"/>
                <w:lang w:val="hr-HR"/>
              </w:rPr>
              <w:t>promijeniti</w:t>
            </w:r>
            <w:r w:rsidRPr="005E7FF0">
              <w:rPr>
                <w:rFonts w:ascii="Arial" w:hAnsi="Arial" w:cs="Arial"/>
                <w:b/>
                <w:bCs/>
                <w:i/>
                <w:sz w:val="20"/>
                <w:szCs w:val="20"/>
                <w:lang w:val="hr-HR"/>
              </w:rPr>
              <w:t>“</w:t>
            </w:r>
            <w:r w:rsidRPr="005E7FF0">
              <w:rPr>
                <w:rFonts w:ascii="Arial" w:hAnsi="Arial" w:cs="Arial"/>
                <w:i/>
                <w:sz w:val="20"/>
                <w:szCs w:val="20"/>
                <w:lang w:val="hr-HR"/>
              </w:rPr>
              <w:t>, „</w:t>
            </w:r>
            <w:r w:rsidRPr="005E7FF0">
              <w:rPr>
                <w:rFonts w:ascii="Arial" w:hAnsi="Arial" w:cs="Arial"/>
                <w:i/>
                <w:iCs/>
                <w:sz w:val="20"/>
                <w:szCs w:val="20"/>
                <w:lang w:val="hr-HR"/>
              </w:rPr>
              <w:t xml:space="preserve">izraditi“ </w:t>
            </w:r>
            <w:r w:rsidRPr="005E7FF0">
              <w:rPr>
                <w:rFonts w:ascii="Arial" w:hAnsi="Arial" w:cs="Arial"/>
                <w:i/>
                <w:sz w:val="20"/>
                <w:szCs w:val="20"/>
                <w:lang w:val="hr-HR"/>
              </w:rPr>
              <w:t>i slično, a NE OPISNO pomoću aktivnosti kao primjerice proučavanje, osiguranje potpore, savjetovanje, sudjelovanje, usklađivanje i slično.)</w:t>
            </w:r>
          </w:p>
          <w:p w14:paraId="29085D22" w14:textId="77777777" w:rsidR="00E470ED" w:rsidRPr="005E7FF0" w:rsidRDefault="00E470ED" w:rsidP="003F60F0">
            <w:pPr>
              <w:rPr>
                <w:rFonts w:ascii="Arial" w:eastAsia="Times New Roman" w:hAnsi="Arial" w:cs="Arial"/>
                <w:i/>
                <w:color w:val="000000"/>
                <w:lang w:val="hr-HR" w:eastAsia="hr-HR"/>
              </w:rPr>
            </w:pPr>
          </w:p>
        </w:tc>
      </w:tr>
    </w:tbl>
    <w:p w14:paraId="7D2A8F68" w14:textId="77777777" w:rsidR="00E470ED" w:rsidRPr="005E7FF0" w:rsidRDefault="00E470ED" w:rsidP="00F8110F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4AE9A6F3" w14:textId="77777777" w:rsidR="00123106" w:rsidRPr="005E7FF0" w:rsidRDefault="00123106" w:rsidP="00F8110F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41"/>
      </w:tblGrid>
      <w:tr w:rsidR="00E470ED" w:rsidRPr="005E7FF0" w14:paraId="5844F487" w14:textId="77777777" w:rsidTr="00E470ED">
        <w:trPr>
          <w:trHeight w:val="300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B693" w14:textId="77777777" w:rsidR="00E470ED" w:rsidRPr="005E7FF0" w:rsidRDefault="00E470ED" w:rsidP="003F60F0">
            <w:pPr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lang w:val="hr-HR" w:eastAsia="hr-HR"/>
              </w:rPr>
              <w:t>Naziv aktivnosti/projekta u Proračunu:</w:t>
            </w:r>
          </w:p>
        </w:tc>
      </w:tr>
      <w:tr w:rsidR="00E470ED" w:rsidRPr="005E7FF0" w14:paraId="205E9431" w14:textId="77777777" w:rsidTr="00E470ED">
        <w:trPr>
          <w:trHeight w:val="509"/>
        </w:trPr>
        <w:tc>
          <w:tcPr>
            <w:tcW w:w="9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B1B0" w14:textId="77777777" w:rsidR="00E470ED" w:rsidRPr="005E7FF0" w:rsidRDefault="00E470ED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Obrazloženje aktivnosti/projekta</w:t>
            </w:r>
          </w:p>
        </w:tc>
      </w:tr>
      <w:tr w:rsidR="00E470ED" w:rsidRPr="005E7FF0" w14:paraId="1642548D" w14:textId="77777777" w:rsidTr="00E470ED">
        <w:trPr>
          <w:trHeight w:val="611"/>
        </w:trPr>
        <w:tc>
          <w:tcPr>
            <w:tcW w:w="9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DAD0" w14:textId="77777777" w:rsidR="00E470ED" w:rsidRPr="005E7FF0" w:rsidRDefault="00E470ED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</w:tbl>
    <w:p w14:paraId="7946A117" w14:textId="77777777" w:rsidR="00123106" w:rsidRPr="005E7FF0" w:rsidRDefault="00123106" w:rsidP="00F8110F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46"/>
        <w:gridCol w:w="1134"/>
        <w:gridCol w:w="1418"/>
        <w:gridCol w:w="1275"/>
        <w:gridCol w:w="1418"/>
        <w:gridCol w:w="1417"/>
      </w:tblGrid>
      <w:tr w:rsidR="00E470ED" w:rsidRPr="005E7FF0" w14:paraId="0FF7B750" w14:textId="77777777" w:rsidTr="00E470ED">
        <w:trPr>
          <w:trHeight w:val="8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DD36" w14:textId="77777777" w:rsidR="00E470ED" w:rsidRPr="005E7FF0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Pokazatelj</w:t>
            </w:r>
          </w:p>
          <w:p w14:paraId="786B6024" w14:textId="77777777" w:rsidR="00E470ED" w:rsidRPr="005E7FF0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rezultata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4B46" w14:textId="77777777" w:rsidR="00E470ED" w:rsidRPr="005E7FF0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8A28F" w14:textId="77777777" w:rsidR="00E470ED" w:rsidRPr="005E7FF0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Jedinica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1187" w14:textId="528EFBD6" w:rsidR="00E470ED" w:rsidRPr="005E7FF0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Polazna vrijednost 202</w:t>
            </w:r>
            <w:r w:rsid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4</w:t>
            </w: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501F" w14:textId="77777777" w:rsidR="00E470ED" w:rsidRPr="005E7FF0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Ciljana vrijednost</w:t>
            </w:r>
          </w:p>
          <w:p w14:paraId="59907446" w14:textId="4CA64F44" w:rsidR="00E470ED" w:rsidRPr="005E7FF0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202</w:t>
            </w:r>
            <w:r w:rsid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5</w:t>
            </w: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9986B" w14:textId="77777777" w:rsidR="00E470ED" w:rsidRPr="005E7FF0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Ciljana vrijednost</w:t>
            </w:r>
          </w:p>
          <w:p w14:paraId="71E9056E" w14:textId="454DD5E5" w:rsidR="00E470ED" w:rsidRPr="005E7FF0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202</w:t>
            </w:r>
            <w:r w:rsid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6</w:t>
            </w: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22E85" w14:textId="77777777" w:rsidR="00E470ED" w:rsidRPr="005E7FF0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Ciljana vrijednost</w:t>
            </w:r>
          </w:p>
          <w:p w14:paraId="043F6AFA" w14:textId="447D3CC5" w:rsidR="00E470ED" w:rsidRPr="005E7FF0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202</w:t>
            </w:r>
            <w:r w:rsid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7</w:t>
            </w: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</w:tr>
      <w:tr w:rsidR="00E470ED" w:rsidRPr="000224A3" w14:paraId="7838B564" w14:textId="77777777" w:rsidTr="00E470ED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3E46" w14:textId="77777777" w:rsidR="00E470ED" w:rsidRPr="000224A3" w:rsidRDefault="00E470ED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BE7A" w14:textId="77777777" w:rsidR="00E470ED" w:rsidRPr="000224A3" w:rsidRDefault="00E470ED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506E5" w14:textId="77777777" w:rsidR="00E470ED" w:rsidRPr="000224A3" w:rsidRDefault="00E470ED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637FC" w14:textId="77777777" w:rsidR="00E470ED" w:rsidRPr="000224A3" w:rsidRDefault="00E470ED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B29D" w14:textId="77777777" w:rsidR="00E470ED" w:rsidRPr="000224A3" w:rsidRDefault="00E470ED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6F273" w14:textId="77777777" w:rsidR="00E470ED" w:rsidRPr="000224A3" w:rsidRDefault="00E470ED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FEF37" w14:textId="77777777" w:rsidR="00E470ED" w:rsidRPr="000224A3" w:rsidRDefault="00E470ED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2ACB61A9" w14:textId="77777777" w:rsidR="00123106" w:rsidRDefault="00123106" w:rsidP="00F8110F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725348F5" w14:textId="66AC557A" w:rsidR="00A52C89" w:rsidRDefault="00123106" w:rsidP="00F8110F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  <w:r>
        <w:rPr>
          <w:rFonts w:ascii="Arial" w:hAnsi="Arial" w:cs="Arial"/>
          <w:bCs/>
          <w:sz w:val="22"/>
          <w:szCs w:val="22"/>
          <w:lang w:val="hr-HR"/>
        </w:rPr>
        <w:t>Napominjemo da je kod izrade Izvješća o izvršenju financijskog plana u obrazloženju posebnog dijela</w:t>
      </w:r>
      <w:r w:rsidR="00E470ED">
        <w:rPr>
          <w:rFonts w:ascii="Arial" w:hAnsi="Arial" w:cs="Arial"/>
          <w:bCs/>
          <w:sz w:val="22"/>
          <w:szCs w:val="22"/>
          <w:lang w:val="hr-HR"/>
        </w:rPr>
        <w:t>,</w:t>
      </w:r>
      <w:r>
        <w:rPr>
          <w:rFonts w:ascii="Arial" w:hAnsi="Arial" w:cs="Arial"/>
          <w:bCs/>
          <w:sz w:val="22"/>
          <w:szCs w:val="22"/>
          <w:lang w:val="hr-HR"/>
        </w:rPr>
        <w:t xml:space="preserve"> potrebno</w:t>
      </w:r>
      <w:r w:rsidR="00E470ED">
        <w:rPr>
          <w:rFonts w:ascii="Arial" w:hAnsi="Arial" w:cs="Arial"/>
          <w:bCs/>
          <w:sz w:val="22"/>
          <w:szCs w:val="22"/>
          <w:lang w:val="hr-HR"/>
        </w:rPr>
        <w:t xml:space="preserve"> osim opisnog dijela </w:t>
      </w:r>
      <w:r>
        <w:rPr>
          <w:rFonts w:ascii="Arial" w:hAnsi="Arial" w:cs="Arial"/>
          <w:bCs/>
          <w:sz w:val="22"/>
          <w:szCs w:val="22"/>
          <w:lang w:val="hr-HR"/>
        </w:rPr>
        <w:t xml:space="preserve"> prikazati pokazatelje uspješnosti u obliku tablice.</w:t>
      </w:r>
    </w:p>
    <w:p w14:paraId="01C13809" w14:textId="77777777" w:rsidR="00EF0A38" w:rsidRDefault="00EF0A38" w:rsidP="00F8110F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2297"/>
        <w:gridCol w:w="1134"/>
        <w:gridCol w:w="1559"/>
        <w:gridCol w:w="1559"/>
        <w:gridCol w:w="1559"/>
      </w:tblGrid>
      <w:tr w:rsidR="00123106" w:rsidRPr="005E7FF0" w14:paraId="411F60AA" w14:textId="77777777" w:rsidTr="00E470ED">
        <w:trPr>
          <w:trHeight w:val="8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C34B" w14:textId="77777777" w:rsidR="00123106" w:rsidRPr="005E7FF0" w:rsidRDefault="00123106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Pokazatelj</w:t>
            </w:r>
          </w:p>
          <w:p w14:paraId="4E63D2BC" w14:textId="77777777" w:rsidR="00123106" w:rsidRPr="005E7FF0" w:rsidRDefault="00123106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rezultata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862DE" w14:textId="77777777" w:rsidR="00123106" w:rsidRPr="005E7FF0" w:rsidRDefault="00123106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5C00D" w14:textId="77777777" w:rsidR="00123106" w:rsidRPr="005E7FF0" w:rsidRDefault="00123106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Jedinica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770D" w14:textId="77777777" w:rsidR="00123106" w:rsidRPr="005E7FF0" w:rsidRDefault="00123106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Ciljana vrijednost</w:t>
            </w:r>
          </w:p>
          <w:p w14:paraId="01E10266" w14:textId="4590EB8E" w:rsidR="00123106" w:rsidRPr="005E7FF0" w:rsidRDefault="00123106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202</w:t>
            </w:r>
            <w:r w:rsid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5</w:t>
            </w: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60EB3" w14:textId="702EEE7E" w:rsidR="00123106" w:rsidRPr="005E7FF0" w:rsidRDefault="00123106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Izvršenje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AC61F" w14:textId="59F58242" w:rsidR="00123106" w:rsidRPr="005E7FF0" w:rsidRDefault="00123106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Indeks</w:t>
            </w:r>
          </w:p>
        </w:tc>
      </w:tr>
      <w:tr w:rsidR="00123106" w:rsidRPr="000224A3" w14:paraId="770F923D" w14:textId="77777777" w:rsidTr="00E470ED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2595" w14:textId="77777777" w:rsidR="00123106" w:rsidRPr="000224A3" w:rsidRDefault="00123106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BE71" w14:textId="77777777" w:rsidR="00123106" w:rsidRPr="000224A3" w:rsidRDefault="00123106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8AB86" w14:textId="77777777" w:rsidR="00123106" w:rsidRPr="000224A3" w:rsidRDefault="00123106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157E" w14:textId="77777777" w:rsidR="00123106" w:rsidRPr="000224A3" w:rsidRDefault="00123106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38659" w14:textId="77777777" w:rsidR="00123106" w:rsidRPr="000224A3" w:rsidRDefault="00123106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5DCAB" w14:textId="77777777" w:rsidR="00123106" w:rsidRPr="000224A3" w:rsidRDefault="00123106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5F28C1C" w14:textId="77777777" w:rsidR="00AB4CB4" w:rsidRDefault="00AB4CB4" w:rsidP="00956782">
      <w:pPr>
        <w:pStyle w:val="Obinitekst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53FD744D" w14:textId="77777777" w:rsidR="007954B7" w:rsidRDefault="007954B7" w:rsidP="00956782">
      <w:pPr>
        <w:pStyle w:val="Obinitekst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466041D5" w14:textId="1633D0D6" w:rsidR="007954B7" w:rsidRPr="00F21B4A" w:rsidRDefault="007954B7" w:rsidP="00956782">
      <w:pPr>
        <w:pStyle w:val="Obinitekst"/>
        <w:jc w:val="both"/>
        <w:rPr>
          <w:rFonts w:ascii="Arial" w:hAnsi="Arial" w:cs="Arial"/>
          <w:b/>
          <w:i/>
          <w:iCs/>
          <w:sz w:val="22"/>
          <w:szCs w:val="22"/>
          <w:lang w:val="hr-HR"/>
        </w:rPr>
      </w:pPr>
      <w:r w:rsidRPr="00F21B4A">
        <w:rPr>
          <w:rFonts w:ascii="Arial" w:hAnsi="Arial" w:cs="Arial"/>
          <w:b/>
          <w:i/>
          <w:iCs/>
          <w:sz w:val="22"/>
          <w:szCs w:val="22"/>
          <w:lang w:val="hr-HR"/>
        </w:rPr>
        <w:t xml:space="preserve">Obrazloženja je potrebno dostaviti nadležnom Upravnom odjelu </w:t>
      </w:r>
      <w:r w:rsidR="00F21B4A" w:rsidRPr="00F21B4A">
        <w:rPr>
          <w:rFonts w:ascii="Arial" w:hAnsi="Arial" w:cs="Arial"/>
          <w:b/>
          <w:i/>
          <w:iCs/>
          <w:sz w:val="22"/>
          <w:szCs w:val="22"/>
          <w:lang w:val="hr-HR"/>
        </w:rPr>
        <w:t xml:space="preserve">i na službenu mail adresu </w:t>
      </w:r>
      <w:r w:rsidRPr="00F21B4A">
        <w:rPr>
          <w:rFonts w:ascii="Arial" w:hAnsi="Arial" w:cs="Arial"/>
          <w:b/>
          <w:i/>
          <w:iCs/>
          <w:sz w:val="22"/>
          <w:szCs w:val="22"/>
          <w:lang w:val="hr-HR"/>
        </w:rPr>
        <w:t>u formatu pogodnom za daljnju obradu</w:t>
      </w:r>
      <w:r w:rsidR="00F21B4A">
        <w:rPr>
          <w:rFonts w:ascii="Arial" w:hAnsi="Arial" w:cs="Arial"/>
          <w:b/>
          <w:i/>
          <w:iCs/>
          <w:sz w:val="22"/>
          <w:szCs w:val="22"/>
          <w:lang w:val="hr-HR"/>
        </w:rPr>
        <w:t xml:space="preserve">: </w:t>
      </w:r>
      <w:r w:rsidRPr="00F21B4A">
        <w:rPr>
          <w:rFonts w:ascii="Arial" w:hAnsi="Arial" w:cs="Arial"/>
          <w:b/>
          <w:i/>
          <w:iCs/>
          <w:sz w:val="22"/>
          <w:szCs w:val="22"/>
          <w:lang w:val="hr-HR"/>
        </w:rPr>
        <w:t>word</w:t>
      </w:r>
      <w:r w:rsidR="00F21B4A" w:rsidRPr="00F21B4A">
        <w:rPr>
          <w:rFonts w:ascii="Arial" w:hAnsi="Arial" w:cs="Arial"/>
          <w:b/>
          <w:i/>
          <w:iCs/>
          <w:sz w:val="22"/>
          <w:szCs w:val="22"/>
          <w:lang w:val="hr-HR"/>
        </w:rPr>
        <w:t xml:space="preserve">, font: </w:t>
      </w:r>
      <w:proofErr w:type="spellStart"/>
      <w:r w:rsidR="00F21B4A" w:rsidRPr="00F21B4A">
        <w:rPr>
          <w:rFonts w:ascii="Arial" w:hAnsi="Arial" w:cs="Arial"/>
          <w:b/>
          <w:i/>
          <w:iCs/>
          <w:sz w:val="22"/>
          <w:szCs w:val="22"/>
          <w:lang w:val="hr-HR"/>
        </w:rPr>
        <w:t>calibri</w:t>
      </w:r>
      <w:proofErr w:type="spellEnd"/>
      <w:r w:rsidR="00F21B4A" w:rsidRPr="00F21B4A">
        <w:rPr>
          <w:rFonts w:ascii="Arial" w:hAnsi="Arial" w:cs="Arial"/>
          <w:b/>
          <w:i/>
          <w:iCs/>
          <w:sz w:val="22"/>
          <w:szCs w:val="22"/>
          <w:lang w:val="hr-HR"/>
        </w:rPr>
        <w:t xml:space="preserve"> i veličina fonta: 11</w:t>
      </w:r>
      <w:r w:rsidR="00F21B4A">
        <w:rPr>
          <w:rFonts w:ascii="Arial" w:hAnsi="Arial" w:cs="Arial"/>
          <w:b/>
          <w:i/>
          <w:iCs/>
          <w:sz w:val="22"/>
          <w:szCs w:val="22"/>
          <w:lang w:val="hr-HR"/>
        </w:rPr>
        <w:t>,</w:t>
      </w:r>
      <w:r w:rsidR="00F21B4A" w:rsidRPr="00F21B4A">
        <w:rPr>
          <w:rFonts w:ascii="Arial" w:hAnsi="Arial" w:cs="Arial"/>
          <w:b/>
          <w:i/>
          <w:iCs/>
          <w:sz w:val="22"/>
          <w:szCs w:val="22"/>
          <w:lang w:val="hr-HR"/>
        </w:rPr>
        <w:t xml:space="preserve"> kako bi se olakšalo objedinjavanje financijskih planova u jedinstven dokument konsolidiranog proračuna.</w:t>
      </w:r>
    </w:p>
    <w:p w14:paraId="2F2CFEED" w14:textId="77777777" w:rsidR="007954B7" w:rsidRDefault="007954B7" w:rsidP="00956782">
      <w:pPr>
        <w:pStyle w:val="Obinitekst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691FF142" w14:textId="77777777" w:rsidR="007954B7" w:rsidRDefault="007954B7" w:rsidP="00956782">
      <w:pPr>
        <w:pStyle w:val="Obinitekst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5023E078" w14:textId="77777777" w:rsidR="00363C82" w:rsidRDefault="00363C82" w:rsidP="00956782">
      <w:pPr>
        <w:pStyle w:val="Obinitekst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7B31456E" w14:textId="5E673A8E" w:rsidR="00AB4CB4" w:rsidRPr="00203A46" w:rsidRDefault="00AB4CB4" w:rsidP="00E62781">
      <w:pPr>
        <w:pStyle w:val="Tijeloteksta"/>
        <w:ind w:right="-2" w:firstLine="709"/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203A46">
        <w:rPr>
          <w:rFonts w:ascii="Arial" w:hAnsi="Arial" w:cs="Arial"/>
          <w:b/>
          <w:sz w:val="22"/>
          <w:szCs w:val="22"/>
          <w:lang w:val="hr-HR"/>
        </w:rPr>
        <w:t>Transparentnost proračuna/financijskih planova -  zakonska obveza</w:t>
      </w:r>
    </w:p>
    <w:p w14:paraId="69FF53EF" w14:textId="77777777" w:rsidR="00AB4CB4" w:rsidRPr="00203A46" w:rsidRDefault="00AB4CB4" w:rsidP="00AB4CB4">
      <w:pPr>
        <w:pStyle w:val="Tijeloteksta"/>
        <w:ind w:right="-2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4A6246CC" w14:textId="5F565958" w:rsidR="00AB4CB4" w:rsidRPr="002A4571" w:rsidRDefault="00AB4CB4" w:rsidP="00E62781">
      <w:pPr>
        <w:pStyle w:val="Tijeloteksta"/>
        <w:ind w:right="-2" w:firstLine="567"/>
        <w:jc w:val="both"/>
        <w:rPr>
          <w:rFonts w:ascii="Arial" w:eastAsiaTheme="minorHAnsi" w:hAnsi="Arial" w:cs="Arial"/>
          <w:bCs/>
          <w:sz w:val="22"/>
          <w:szCs w:val="22"/>
          <w:lang w:val="hr-HR" w:eastAsia="en-US" w:bidi="ar-SA"/>
        </w:rPr>
      </w:pPr>
      <w:r w:rsidRPr="002A4571">
        <w:rPr>
          <w:rFonts w:ascii="Arial" w:hAnsi="Arial" w:cs="Arial"/>
          <w:bCs/>
          <w:sz w:val="22"/>
          <w:szCs w:val="22"/>
          <w:lang w:val="hr-HR"/>
        </w:rPr>
        <w:t xml:space="preserve">Zakonom o proračunu propisana je obveza objave dokumenata i </w:t>
      </w:r>
      <w:r w:rsidR="005E7FF0" w:rsidRPr="002A4571">
        <w:rPr>
          <w:rFonts w:ascii="Arial" w:hAnsi="Arial" w:cs="Arial"/>
          <w:bCs/>
          <w:sz w:val="22"/>
          <w:szCs w:val="22"/>
          <w:lang w:val="hr-HR"/>
        </w:rPr>
        <w:t>informacija</w:t>
      </w:r>
      <w:r w:rsidRPr="002A4571">
        <w:rPr>
          <w:rFonts w:ascii="Arial" w:hAnsi="Arial" w:cs="Arial"/>
          <w:bCs/>
          <w:sz w:val="22"/>
          <w:szCs w:val="22"/>
          <w:lang w:val="hr-HR"/>
        </w:rPr>
        <w:t xml:space="preserve"> o trošenju sredstava. Kako bi se osiguralo ostvarenje načela transparentnosti i slobodan pristup informacijama kao i njihovo povezivanje, preuzimanje i ponovno korištenje materijali vezani uz proračun i njegove izmjene objavljuju se u formatu pogodnom za daljnju obradu (word i </w:t>
      </w:r>
      <w:r w:rsidR="005E7FF0" w:rsidRPr="002A4571">
        <w:rPr>
          <w:rFonts w:ascii="Arial" w:hAnsi="Arial" w:cs="Arial"/>
          <w:bCs/>
          <w:sz w:val="22"/>
          <w:szCs w:val="22"/>
          <w:lang w:val="hr-HR"/>
        </w:rPr>
        <w:t>Excel</w:t>
      </w:r>
      <w:r w:rsidRPr="002A4571">
        <w:rPr>
          <w:rFonts w:ascii="Arial" w:hAnsi="Arial" w:cs="Arial"/>
          <w:bCs/>
          <w:sz w:val="22"/>
          <w:szCs w:val="22"/>
          <w:lang w:val="hr-HR"/>
        </w:rPr>
        <w:t>).</w:t>
      </w:r>
    </w:p>
    <w:p w14:paraId="3742E078" w14:textId="77777777" w:rsidR="00AB4CB4" w:rsidRPr="002A4571" w:rsidRDefault="00AB4CB4" w:rsidP="00AB4CB4">
      <w:pPr>
        <w:pStyle w:val="Odlomakpopisa"/>
        <w:ind w:left="0" w:right="-2"/>
        <w:jc w:val="both"/>
        <w:rPr>
          <w:rFonts w:ascii="Arial" w:hAnsi="Arial" w:cs="Arial"/>
          <w:b/>
          <w:lang w:val="hr-HR"/>
        </w:rPr>
      </w:pPr>
      <w:r w:rsidRPr="002A4571">
        <w:rPr>
          <w:rFonts w:ascii="Arial" w:hAnsi="Arial" w:cs="Arial"/>
          <w:bCs/>
          <w:lang w:val="hr-HR"/>
        </w:rPr>
        <w:t xml:space="preserve">Sukladno odredbama članka 144. novog Zakona o proračunu navodimo </w:t>
      </w:r>
      <w:r w:rsidRPr="002A4571">
        <w:rPr>
          <w:rFonts w:ascii="Arial" w:hAnsi="Arial" w:cs="Arial"/>
          <w:b/>
          <w:lang w:val="hr-HR"/>
        </w:rPr>
        <w:t>obaveze vezane za transparentnost:</w:t>
      </w:r>
    </w:p>
    <w:p w14:paraId="1BAA25B3" w14:textId="77777777" w:rsidR="00AB4CB4" w:rsidRPr="002A4571" w:rsidRDefault="00AB4CB4" w:rsidP="00AB4CB4">
      <w:pPr>
        <w:pStyle w:val="Odlomakpopisa"/>
        <w:widowControl w:val="0"/>
        <w:numPr>
          <w:ilvl w:val="0"/>
          <w:numId w:val="30"/>
        </w:numPr>
        <w:tabs>
          <w:tab w:val="left" w:pos="1119"/>
        </w:tabs>
        <w:autoSpaceDE w:val="0"/>
        <w:autoSpaceDN w:val="0"/>
        <w:spacing w:before="1"/>
        <w:ind w:left="0" w:right="-23" w:firstLine="709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Proračun i izmjene i dopune proračuna, odluka o privremenom financiranju, odluka 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izmjene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dopune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odluke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izvršavanju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proračuna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jedinica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lokalne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područne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(regionalne) samouprave, financijski planovi i izmjene i dopune financijskih planova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izvanproračunskih korisnika, polugodišnji i godišnji izvještaj o izvršenju proračuna te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polugodišnji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godišnji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izvještaj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izvršenju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financijskog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plana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izvanproračunskog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korisnika</w:t>
      </w:r>
      <w:r w:rsidRPr="002A4571">
        <w:rPr>
          <w:rFonts w:ascii="Arial" w:hAnsi="Arial" w:cs="Arial"/>
          <w:spacing w:val="-8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objavljuju</w:t>
      </w:r>
      <w:r w:rsidRPr="002A4571">
        <w:rPr>
          <w:rFonts w:ascii="Arial" w:hAnsi="Arial" w:cs="Arial"/>
          <w:spacing w:val="-9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se</w:t>
      </w:r>
      <w:r w:rsidRPr="002A4571">
        <w:rPr>
          <w:rFonts w:ascii="Arial" w:hAnsi="Arial" w:cs="Arial"/>
          <w:spacing w:val="-1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na</w:t>
      </w:r>
      <w:r w:rsidRPr="002A4571">
        <w:rPr>
          <w:rFonts w:ascii="Arial" w:hAnsi="Arial" w:cs="Arial"/>
          <w:spacing w:val="-1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mrežnim</w:t>
      </w:r>
      <w:r w:rsidRPr="002A4571">
        <w:rPr>
          <w:rFonts w:ascii="Arial" w:hAnsi="Arial" w:cs="Arial"/>
          <w:spacing w:val="-10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stranicama</w:t>
      </w:r>
      <w:r w:rsidRPr="002A4571">
        <w:rPr>
          <w:rFonts w:ascii="Arial" w:hAnsi="Arial" w:cs="Arial"/>
          <w:spacing w:val="-7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jedinica</w:t>
      </w:r>
      <w:r w:rsidRPr="002A4571">
        <w:rPr>
          <w:rFonts w:ascii="Arial" w:hAnsi="Arial" w:cs="Arial"/>
          <w:spacing w:val="-8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lokalne</w:t>
      </w:r>
      <w:r w:rsidRPr="002A4571">
        <w:rPr>
          <w:rFonts w:ascii="Arial" w:hAnsi="Arial" w:cs="Arial"/>
          <w:spacing w:val="-8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lastRenderedPageBreak/>
        <w:t>i</w:t>
      </w:r>
      <w:r w:rsidRPr="002A4571">
        <w:rPr>
          <w:rFonts w:ascii="Arial" w:hAnsi="Arial" w:cs="Arial"/>
          <w:spacing w:val="-1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područne</w:t>
      </w:r>
      <w:r w:rsidRPr="002A4571">
        <w:rPr>
          <w:rFonts w:ascii="Arial" w:hAnsi="Arial" w:cs="Arial"/>
          <w:spacing w:val="-9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(regionalne)</w:t>
      </w:r>
      <w:r w:rsidRPr="002A4571">
        <w:rPr>
          <w:rFonts w:ascii="Arial" w:hAnsi="Arial" w:cs="Arial"/>
          <w:spacing w:val="-52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samouprave i izvanproračunskog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korisnika,</w:t>
      </w:r>
    </w:p>
    <w:p w14:paraId="69751027" w14:textId="77777777" w:rsidR="00AB4CB4" w:rsidRPr="002A4571" w:rsidRDefault="00AB4CB4" w:rsidP="00AB4CB4">
      <w:pPr>
        <w:pStyle w:val="Odlomakpopisa"/>
        <w:widowControl w:val="0"/>
        <w:numPr>
          <w:ilvl w:val="0"/>
          <w:numId w:val="30"/>
        </w:numPr>
        <w:tabs>
          <w:tab w:val="left" w:pos="1119"/>
        </w:tabs>
        <w:autoSpaceDE w:val="0"/>
        <w:autoSpaceDN w:val="0"/>
        <w:ind w:left="0" w:right="-23" w:firstLine="709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Financijski plan i izmjene i dopune financijskog plana, polugodišnji i godišnji izvještaj o</w:t>
      </w:r>
      <w:r w:rsidRPr="002A4571">
        <w:rPr>
          <w:rFonts w:ascii="Arial" w:hAnsi="Arial" w:cs="Arial"/>
          <w:spacing w:val="-53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izvršenju</w:t>
      </w:r>
      <w:r w:rsidRPr="002A4571">
        <w:rPr>
          <w:rFonts w:ascii="Arial" w:hAnsi="Arial" w:cs="Arial"/>
          <w:spacing w:val="-1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financijskog</w:t>
      </w:r>
      <w:r w:rsidRPr="002A4571">
        <w:rPr>
          <w:rFonts w:ascii="Arial" w:hAnsi="Arial" w:cs="Arial"/>
          <w:spacing w:val="-10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plana</w:t>
      </w:r>
      <w:r w:rsidRPr="002A4571">
        <w:rPr>
          <w:rFonts w:ascii="Arial" w:hAnsi="Arial" w:cs="Arial"/>
          <w:spacing w:val="-1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proračunskog</w:t>
      </w:r>
      <w:r w:rsidRPr="002A4571">
        <w:rPr>
          <w:rFonts w:ascii="Arial" w:hAnsi="Arial" w:cs="Arial"/>
          <w:spacing w:val="-10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korisnika</w:t>
      </w:r>
      <w:r w:rsidRPr="002A4571">
        <w:rPr>
          <w:rFonts w:ascii="Arial" w:hAnsi="Arial" w:cs="Arial"/>
          <w:spacing w:val="-12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objavljuje</w:t>
      </w:r>
      <w:r w:rsidRPr="002A4571">
        <w:rPr>
          <w:rFonts w:ascii="Arial" w:hAnsi="Arial" w:cs="Arial"/>
          <w:spacing w:val="-10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se</w:t>
      </w:r>
      <w:r w:rsidRPr="002A4571">
        <w:rPr>
          <w:rFonts w:ascii="Arial" w:hAnsi="Arial" w:cs="Arial"/>
          <w:spacing w:val="-13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na</w:t>
      </w:r>
      <w:r w:rsidRPr="002A4571">
        <w:rPr>
          <w:rFonts w:ascii="Arial" w:hAnsi="Arial" w:cs="Arial"/>
          <w:spacing w:val="-13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njegovim</w:t>
      </w:r>
      <w:r w:rsidRPr="002A4571">
        <w:rPr>
          <w:rFonts w:ascii="Arial" w:hAnsi="Arial" w:cs="Arial"/>
          <w:spacing w:val="-10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mrežnim</w:t>
      </w:r>
      <w:r w:rsidRPr="002A4571">
        <w:rPr>
          <w:rFonts w:ascii="Arial" w:hAnsi="Arial" w:cs="Arial"/>
          <w:spacing w:val="-52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stranicama, odnosno na mrežnim stranicama jedinica lokalne i područne (regionalne)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samouprave ako</w:t>
      </w:r>
      <w:r w:rsidRPr="002A4571">
        <w:rPr>
          <w:rFonts w:ascii="Arial" w:hAnsi="Arial" w:cs="Arial"/>
          <w:spacing w:val="-2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proračunski korisnik</w:t>
      </w:r>
      <w:r w:rsidRPr="002A4571">
        <w:rPr>
          <w:rFonts w:ascii="Arial" w:hAnsi="Arial" w:cs="Arial"/>
          <w:spacing w:val="-2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nema svoje</w:t>
      </w:r>
      <w:r w:rsidRPr="002A4571">
        <w:rPr>
          <w:rFonts w:ascii="Arial" w:hAnsi="Arial" w:cs="Arial"/>
          <w:spacing w:val="-5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mrežne stranice,</w:t>
      </w:r>
    </w:p>
    <w:p w14:paraId="4AF996FD" w14:textId="77777777" w:rsidR="00AB4CB4" w:rsidRPr="002A4571" w:rsidRDefault="00AB4CB4" w:rsidP="00AB4CB4">
      <w:pPr>
        <w:pStyle w:val="Odlomakpopisa"/>
        <w:widowControl w:val="0"/>
        <w:numPr>
          <w:ilvl w:val="0"/>
          <w:numId w:val="30"/>
        </w:numPr>
        <w:tabs>
          <w:tab w:val="left" w:pos="1119"/>
        </w:tabs>
        <w:autoSpaceDE w:val="0"/>
        <w:autoSpaceDN w:val="0"/>
        <w:ind w:left="0" w:right="-23" w:firstLine="709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Opći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posebni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dio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proračuna,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odluka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izvršavanju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proračuna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jedinica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lokalne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područne (regionalne) samouprave, izmjene i dopune proračuna te izmjene i dopune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odluke o izvršavanju proračuna, odluka o privremenom financiranju te opći i posebni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dio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polugodišnjeg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godišnjeg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izvještaja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izvršenju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proračuna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objavljuju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u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službenom</w:t>
      </w:r>
      <w:r w:rsidRPr="002A4571">
        <w:rPr>
          <w:rFonts w:ascii="Arial" w:hAnsi="Arial" w:cs="Arial"/>
          <w:spacing w:val="-2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glasilu</w:t>
      </w:r>
      <w:r w:rsidRPr="002A4571">
        <w:rPr>
          <w:rFonts w:ascii="Arial" w:hAnsi="Arial" w:cs="Arial"/>
          <w:spacing w:val="-2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jedinica lokalne</w:t>
      </w:r>
      <w:r w:rsidRPr="002A4571">
        <w:rPr>
          <w:rFonts w:ascii="Arial" w:hAnsi="Arial" w:cs="Arial"/>
          <w:spacing w:val="-3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</w:t>
      </w:r>
      <w:r w:rsidRPr="002A4571">
        <w:rPr>
          <w:rFonts w:ascii="Arial" w:hAnsi="Arial" w:cs="Arial"/>
          <w:spacing w:val="-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područne</w:t>
      </w:r>
      <w:r w:rsidRPr="002A4571">
        <w:rPr>
          <w:rFonts w:ascii="Arial" w:hAnsi="Arial" w:cs="Arial"/>
          <w:spacing w:val="-2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(regionalne)</w:t>
      </w:r>
      <w:r w:rsidRPr="002A4571">
        <w:rPr>
          <w:rFonts w:ascii="Arial" w:hAnsi="Arial" w:cs="Arial"/>
          <w:spacing w:val="-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samouprave,</w:t>
      </w:r>
    </w:p>
    <w:p w14:paraId="6422342F" w14:textId="77777777" w:rsidR="00AB4CB4" w:rsidRPr="002A4571" w:rsidRDefault="00AB4CB4" w:rsidP="00AB4CB4">
      <w:pPr>
        <w:pStyle w:val="Odlomakpopisa"/>
        <w:widowControl w:val="0"/>
        <w:numPr>
          <w:ilvl w:val="0"/>
          <w:numId w:val="30"/>
        </w:numPr>
        <w:tabs>
          <w:tab w:val="left" w:pos="1119"/>
        </w:tabs>
        <w:autoSpaceDE w:val="0"/>
        <w:autoSpaceDN w:val="0"/>
        <w:spacing w:before="1"/>
        <w:ind w:left="0" w:right="-23" w:firstLine="709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Opći i posebni dio polugodišnjeg i godišnjeg izvještaja o izvršenju financijskog plana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izvanproračunskog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korisnika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objavljuju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u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službenom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glasilu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jedinica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lokalne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područne</w:t>
      </w:r>
      <w:r w:rsidRPr="002A4571">
        <w:rPr>
          <w:rFonts w:ascii="Arial" w:hAnsi="Arial" w:cs="Arial"/>
          <w:spacing w:val="-3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(regionalne) samouprave,</w:t>
      </w:r>
    </w:p>
    <w:p w14:paraId="0F38EBD5" w14:textId="77777777" w:rsidR="00AB4CB4" w:rsidRPr="002A4571" w:rsidRDefault="00AB4CB4" w:rsidP="00AB4CB4">
      <w:pPr>
        <w:pStyle w:val="Odlomakpopisa"/>
        <w:widowControl w:val="0"/>
        <w:numPr>
          <w:ilvl w:val="0"/>
          <w:numId w:val="30"/>
        </w:numPr>
        <w:tabs>
          <w:tab w:val="left" w:pos="1119"/>
        </w:tabs>
        <w:autoSpaceDE w:val="0"/>
        <w:autoSpaceDN w:val="0"/>
        <w:spacing w:before="1"/>
        <w:ind w:left="0" w:right="-23" w:firstLine="709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Vodič za građane o proračunu, izmjenama i dopunama proračuna te polugodišnjem i godišnjem izvještaju o izvršenju proračuna objavljuje se na mrežnim stranicama jedinica lokalne i područne (regionalne) samouprave</w:t>
      </w:r>
    </w:p>
    <w:p w14:paraId="5AB9AA11" w14:textId="77777777" w:rsidR="00475D2C" w:rsidRDefault="00475D2C" w:rsidP="00AB4CB4">
      <w:pPr>
        <w:pStyle w:val="Odlomakpopisa"/>
        <w:widowControl w:val="0"/>
        <w:tabs>
          <w:tab w:val="left" w:pos="1119"/>
        </w:tabs>
        <w:autoSpaceDE w:val="0"/>
        <w:autoSpaceDN w:val="0"/>
        <w:spacing w:before="1"/>
        <w:ind w:left="0" w:right="-23" w:firstLine="709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Zakonom o proračunu</w:t>
      </w:r>
      <w:r>
        <w:rPr>
          <w:rFonts w:ascii="Arial" w:hAnsi="Arial" w:cs="Arial"/>
          <w:lang w:val="hr-HR"/>
        </w:rPr>
        <w:t xml:space="preserve"> i </w:t>
      </w:r>
      <w:r w:rsidRPr="005C493A">
        <w:rPr>
          <w:rFonts w:ascii="Arial" w:hAnsi="Arial" w:cs="Arial"/>
          <w:lang w:val="hr-HR"/>
        </w:rPr>
        <w:t> Naputkom o okvirnom sadržaju, minimalnom skupu podataka te načinu javne objave informacija o trošenju sredstava na mrežnim stranicama JLP(R)S-a te proračunskih i izvanproračunskih korisnika državnog proračuna i JLP(R)S-a (Narodne Novine</w:t>
      </w:r>
      <w:r>
        <w:rPr>
          <w:rFonts w:ascii="Arial" w:hAnsi="Arial" w:cs="Arial"/>
          <w:lang w:val="hr-HR"/>
        </w:rPr>
        <w:t xml:space="preserve">, </w:t>
      </w:r>
      <w:r w:rsidRPr="005C493A">
        <w:rPr>
          <w:rFonts w:ascii="Arial" w:hAnsi="Arial" w:cs="Arial"/>
          <w:lang w:val="hr-HR"/>
        </w:rPr>
        <w:t xml:space="preserve"> broj 59/23)</w:t>
      </w:r>
      <w:r>
        <w:rPr>
          <w:rFonts w:ascii="Arial" w:hAnsi="Arial" w:cs="Arial"/>
          <w:lang w:val="hr-HR"/>
        </w:rPr>
        <w:t xml:space="preserve"> </w:t>
      </w:r>
      <w:r w:rsidR="00AB4CB4" w:rsidRPr="002A4571">
        <w:rPr>
          <w:rFonts w:ascii="Arial" w:hAnsi="Arial" w:cs="Arial"/>
          <w:lang w:val="hr-HR"/>
        </w:rPr>
        <w:t xml:space="preserve">propisano </w:t>
      </w:r>
      <w:r>
        <w:rPr>
          <w:rFonts w:ascii="Arial" w:hAnsi="Arial" w:cs="Arial"/>
          <w:lang w:val="hr-HR"/>
        </w:rPr>
        <w:t xml:space="preserve">je </w:t>
      </w:r>
      <w:r w:rsidR="00AB4CB4" w:rsidRPr="002A4571">
        <w:rPr>
          <w:rFonts w:ascii="Arial" w:hAnsi="Arial" w:cs="Arial"/>
          <w:lang w:val="hr-HR"/>
        </w:rPr>
        <w:t xml:space="preserve">da su jedinice lokalne i područne (regionalne) samouprave, proračunski i izvanproračunski korisnici </w:t>
      </w:r>
      <w:r w:rsidR="00AB4CB4" w:rsidRPr="002A4571">
        <w:rPr>
          <w:rFonts w:ascii="Arial" w:hAnsi="Arial" w:cs="Arial"/>
          <w:b/>
          <w:bCs/>
          <w:lang w:val="hr-HR"/>
        </w:rPr>
        <w:t xml:space="preserve">dužni javno objavljivati informacije o trošenju sredstava na svojim mrežnim stranicama na način da te informacije budu lako dostupne, </w:t>
      </w:r>
      <w:proofErr w:type="spellStart"/>
      <w:r w:rsidR="00AB4CB4" w:rsidRPr="002A4571">
        <w:rPr>
          <w:rFonts w:ascii="Arial" w:hAnsi="Arial" w:cs="Arial"/>
          <w:b/>
          <w:bCs/>
          <w:lang w:val="hr-HR"/>
        </w:rPr>
        <w:t>pretražive</w:t>
      </w:r>
      <w:proofErr w:type="spellEnd"/>
      <w:r w:rsidR="00AB4CB4" w:rsidRPr="002A4571">
        <w:rPr>
          <w:rFonts w:ascii="Arial" w:hAnsi="Arial" w:cs="Arial"/>
          <w:b/>
          <w:bCs/>
          <w:lang w:val="hr-HR"/>
        </w:rPr>
        <w:t xml:space="preserve"> i strojno čitljive</w:t>
      </w:r>
      <w:r w:rsidR="00AB4CB4" w:rsidRPr="002A4571">
        <w:rPr>
          <w:rFonts w:ascii="Arial" w:hAnsi="Arial" w:cs="Arial"/>
          <w:lang w:val="hr-HR"/>
        </w:rPr>
        <w:t xml:space="preserve">. </w:t>
      </w:r>
    </w:p>
    <w:p w14:paraId="15BC0E6B" w14:textId="1F09EC44" w:rsidR="00AB4CB4" w:rsidRPr="002A4571" w:rsidRDefault="00AB4CB4" w:rsidP="00AB4CB4">
      <w:pPr>
        <w:pStyle w:val="Odlomakpopisa"/>
        <w:widowControl w:val="0"/>
        <w:tabs>
          <w:tab w:val="left" w:pos="1119"/>
        </w:tabs>
        <w:autoSpaceDE w:val="0"/>
        <w:autoSpaceDN w:val="0"/>
        <w:spacing w:before="1"/>
        <w:ind w:left="0" w:right="-23" w:firstLine="709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 xml:space="preserve">Napominjemo da je Grad Garešnica ispunio navedenu zakonsku obvezu i na mrežnim stranicama Grada Garešnice od 01.01.2022. godine prikazane su sve isplate Grada i njegovih proračunskih korisnika sa računa riznice. Predlažemo da naši proračunski korisnici na svojim mrežnim stranicama objave poveznicu na  </w:t>
      </w:r>
      <w:proofErr w:type="spellStart"/>
      <w:r w:rsidRPr="002A4571">
        <w:rPr>
          <w:rFonts w:ascii="Arial" w:hAnsi="Arial" w:cs="Arial"/>
          <w:lang w:val="hr-HR"/>
        </w:rPr>
        <w:t>iTransparentnost</w:t>
      </w:r>
      <w:proofErr w:type="spellEnd"/>
      <w:r w:rsidRPr="002A4571">
        <w:rPr>
          <w:rFonts w:ascii="Arial" w:hAnsi="Arial" w:cs="Arial"/>
          <w:lang w:val="hr-HR"/>
        </w:rPr>
        <w:t xml:space="preserve"> Grada Garešnice </w:t>
      </w:r>
    </w:p>
    <w:p w14:paraId="6A81CFA6" w14:textId="77777777" w:rsidR="00AB4CB4" w:rsidRPr="002A4571" w:rsidRDefault="00AB4CB4" w:rsidP="00AB4CB4">
      <w:pPr>
        <w:pStyle w:val="Odlomakpopisa"/>
        <w:widowControl w:val="0"/>
        <w:tabs>
          <w:tab w:val="left" w:pos="1119"/>
        </w:tabs>
        <w:autoSpaceDE w:val="0"/>
        <w:autoSpaceDN w:val="0"/>
        <w:spacing w:before="1"/>
        <w:ind w:left="0" w:right="-23" w:firstLine="709"/>
        <w:contextualSpacing w:val="0"/>
        <w:jc w:val="both"/>
        <w:rPr>
          <w:rFonts w:ascii="Arial" w:hAnsi="Arial" w:cs="Arial"/>
          <w:lang w:val="hr-HR"/>
        </w:rPr>
      </w:pPr>
      <w:hyperlink r:id="rId11" w:history="1">
        <w:r w:rsidRPr="002A4571">
          <w:rPr>
            <w:rStyle w:val="Hiperveza"/>
            <w:rFonts w:ascii="Arial" w:hAnsi="Arial" w:cs="Arial"/>
            <w:lang w:val="hr-HR"/>
          </w:rPr>
          <w:t>https://transparentno.garesnica.otvorenigrad.hr/isplate/sc-isplate</w:t>
        </w:r>
      </w:hyperlink>
    </w:p>
    <w:p w14:paraId="0014DF27" w14:textId="77777777" w:rsidR="00E62781" w:rsidRDefault="00E62781" w:rsidP="00E62781">
      <w:pPr>
        <w:pStyle w:val="Obinitekst"/>
        <w:ind w:left="927"/>
        <w:rPr>
          <w:rFonts w:ascii="Arial" w:hAnsi="Arial" w:cs="Arial"/>
          <w:b/>
          <w:sz w:val="24"/>
          <w:szCs w:val="24"/>
          <w:lang w:val="hr-HR"/>
        </w:rPr>
      </w:pPr>
    </w:p>
    <w:p w14:paraId="40972EF8" w14:textId="77777777" w:rsidR="00363C82" w:rsidRDefault="00363C82" w:rsidP="00E62781">
      <w:pPr>
        <w:pStyle w:val="Obinitekst"/>
        <w:ind w:left="927"/>
        <w:rPr>
          <w:rFonts w:ascii="Arial" w:hAnsi="Arial" w:cs="Arial"/>
          <w:b/>
          <w:sz w:val="24"/>
          <w:szCs w:val="24"/>
          <w:lang w:val="hr-HR"/>
        </w:rPr>
      </w:pPr>
    </w:p>
    <w:p w14:paraId="12EF6430" w14:textId="3E6B1C40" w:rsidR="00363C82" w:rsidRDefault="00363C82" w:rsidP="00363C82">
      <w:pPr>
        <w:pStyle w:val="Obinitekst"/>
        <w:ind w:firstLine="993"/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Sudjelovanje građana u procesu planiranja proračuna Grada Garešnice</w:t>
      </w:r>
    </w:p>
    <w:p w14:paraId="1C2DB921" w14:textId="77777777" w:rsidR="00363C82" w:rsidRDefault="00363C82" w:rsidP="00A978C3">
      <w:pPr>
        <w:pStyle w:val="Obinitekst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0B5C23B0" w14:textId="71B1B3EE" w:rsidR="00E62781" w:rsidRPr="00363C82" w:rsidRDefault="00E7379A" w:rsidP="00A978C3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363C82">
        <w:rPr>
          <w:rFonts w:ascii="Arial" w:hAnsi="Arial" w:cs="Arial"/>
          <w:bCs/>
          <w:sz w:val="22"/>
          <w:szCs w:val="22"/>
          <w:lang w:val="hr-HR"/>
        </w:rPr>
        <w:t>Građani i ostala zainteresirana javnost</w:t>
      </w:r>
      <w:r w:rsidR="00A978C3" w:rsidRPr="00363C82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A978C3" w:rsidRPr="00363C82">
        <w:rPr>
          <w:rFonts w:ascii="Arial" w:hAnsi="Arial" w:cs="Arial"/>
          <w:bCs/>
          <w:sz w:val="22"/>
          <w:szCs w:val="22"/>
          <w:lang w:val="hr-HR"/>
        </w:rPr>
        <w:t>mogu aktivnije sudjelovati u procesu izrade proračuna Garada Garešnice za razdoblje 202</w:t>
      </w:r>
      <w:r w:rsidR="00060BC0">
        <w:rPr>
          <w:rFonts w:ascii="Arial" w:hAnsi="Arial" w:cs="Arial"/>
          <w:bCs/>
          <w:sz w:val="22"/>
          <w:szCs w:val="22"/>
          <w:lang w:val="hr-HR"/>
        </w:rPr>
        <w:t>6</w:t>
      </w:r>
      <w:r w:rsidR="00A978C3" w:rsidRPr="00363C82">
        <w:rPr>
          <w:rFonts w:ascii="Arial" w:hAnsi="Arial" w:cs="Arial"/>
          <w:bCs/>
          <w:sz w:val="22"/>
          <w:szCs w:val="22"/>
          <w:lang w:val="hr-HR"/>
        </w:rPr>
        <w:t>. do 202</w:t>
      </w:r>
      <w:r w:rsidR="00060BC0">
        <w:rPr>
          <w:rFonts w:ascii="Arial" w:hAnsi="Arial" w:cs="Arial"/>
          <w:bCs/>
          <w:sz w:val="22"/>
          <w:szCs w:val="22"/>
          <w:lang w:val="hr-HR"/>
        </w:rPr>
        <w:t>8</w:t>
      </w:r>
      <w:r w:rsidR="00A978C3" w:rsidRPr="00363C82">
        <w:rPr>
          <w:rFonts w:ascii="Arial" w:hAnsi="Arial" w:cs="Arial"/>
          <w:bCs/>
          <w:sz w:val="22"/>
          <w:szCs w:val="22"/>
          <w:lang w:val="hr-HR"/>
        </w:rPr>
        <w:t>. godine na način da dostave svoje komentare, preporuke i prijedloge na već usvojeni proračuna za razdoblje 202</w:t>
      </w:r>
      <w:r w:rsidR="00060BC0">
        <w:rPr>
          <w:rFonts w:ascii="Arial" w:hAnsi="Arial" w:cs="Arial"/>
          <w:bCs/>
          <w:sz w:val="22"/>
          <w:szCs w:val="22"/>
          <w:lang w:val="hr-HR"/>
        </w:rPr>
        <w:t>5.</w:t>
      </w:r>
      <w:r w:rsidR="00A978C3" w:rsidRPr="00363C82">
        <w:rPr>
          <w:rFonts w:ascii="Arial" w:hAnsi="Arial" w:cs="Arial"/>
          <w:bCs/>
          <w:sz w:val="22"/>
          <w:szCs w:val="22"/>
          <w:lang w:val="hr-HR"/>
        </w:rPr>
        <w:t xml:space="preserve"> – 202</w:t>
      </w:r>
      <w:r w:rsidR="00060BC0">
        <w:rPr>
          <w:rFonts w:ascii="Arial" w:hAnsi="Arial" w:cs="Arial"/>
          <w:bCs/>
          <w:sz w:val="22"/>
          <w:szCs w:val="22"/>
          <w:lang w:val="hr-HR"/>
        </w:rPr>
        <w:t>7</w:t>
      </w:r>
      <w:r w:rsidR="00A978C3" w:rsidRPr="00363C82">
        <w:rPr>
          <w:rFonts w:ascii="Arial" w:hAnsi="Arial" w:cs="Arial"/>
          <w:bCs/>
          <w:sz w:val="22"/>
          <w:szCs w:val="22"/>
          <w:lang w:val="hr-HR"/>
        </w:rPr>
        <w:t>. godine, kako bi se zaprimljeni komentari mogli razmotriti prilikom izrade proračuna za razdoblje 202</w:t>
      </w:r>
      <w:r w:rsidR="00060BC0">
        <w:rPr>
          <w:rFonts w:ascii="Arial" w:hAnsi="Arial" w:cs="Arial"/>
          <w:bCs/>
          <w:sz w:val="22"/>
          <w:szCs w:val="22"/>
          <w:lang w:val="hr-HR"/>
        </w:rPr>
        <w:t>6</w:t>
      </w:r>
      <w:r w:rsidR="00A978C3" w:rsidRPr="00363C82">
        <w:rPr>
          <w:rFonts w:ascii="Arial" w:hAnsi="Arial" w:cs="Arial"/>
          <w:bCs/>
          <w:sz w:val="22"/>
          <w:szCs w:val="22"/>
          <w:lang w:val="hr-HR"/>
        </w:rPr>
        <w:t>. – 202</w:t>
      </w:r>
      <w:r w:rsidR="00060BC0">
        <w:rPr>
          <w:rFonts w:ascii="Arial" w:hAnsi="Arial" w:cs="Arial"/>
          <w:bCs/>
          <w:sz w:val="22"/>
          <w:szCs w:val="22"/>
          <w:lang w:val="hr-HR"/>
        </w:rPr>
        <w:t>8</w:t>
      </w:r>
      <w:r w:rsidR="00A978C3" w:rsidRPr="00363C82">
        <w:rPr>
          <w:rFonts w:ascii="Arial" w:hAnsi="Arial" w:cs="Arial"/>
          <w:bCs/>
          <w:sz w:val="22"/>
          <w:szCs w:val="22"/>
          <w:lang w:val="hr-HR"/>
        </w:rPr>
        <w:t>. godine</w:t>
      </w:r>
      <w:r w:rsidR="00363C82" w:rsidRPr="00363C82">
        <w:rPr>
          <w:rFonts w:ascii="Arial" w:hAnsi="Arial" w:cs="Arial"/>
          <w:bCs/>
          <w:sz w:val="22"/>
          <w:szCs w:val="22"/>
          <w:lang w:val="hr-HR"/>
        </w:rPr>
        <w:t xml:space="preserve">. U prilogu Upute dostavlja </w:t>
      </w:r>
      <w:r w:rsidR="00363C82">
        <w:rPr>
          <w:rFonts w:ascii="Arial" w:hAnsi="Arial" w:cs="Arial"/>
          <w:bCs/>
          <w:sz w:val="22"/>
          <w:szCs w:val="22"/>
          <w:lang w:val="hr-HR"/>
        </w:rPr>
        <w:t xml:space="preserve">se </w:t>
      </w:r>
      <w:r w:rsidR="00363C82" w:rsidRPr="00363C82">
        <w:rPr>
          <w:rFonts w:ascii="Arial" w:hAnsi="Arial" w:cs="Arial"/>
          <w:bCs/>
          <w:sz w:val="22"/>
          <w:szCs w:val="22"/>
          <w:lang w:val="hr-HR"/>
        </w:rPr>
        <w:t xml:space="preserve">Obrazac koji građani mogu popuniti i dostaviti na adresu Grad Garešnica, Vladimira Nazora 20a, 43280 Garešnica ili na e-mail adresu: </w:t>
      </w:r>
      <w:hyperlink r:id="rId12" w:history="1">
        <w:r w:rsidR="00363C82" w:rsidRPr="00363C82">
          <w:rPr>
            <w:rStyle w:val="Hiperveza"/>
            <w:rFonts w:ascii="Arial" w:hAnsi="Arial" w:cs="Arial"/>
            <w:bCs/>
            <w:sz w:val="22"/>
            <w:szCs w:val="22"/>
            <w:lang w:val="hr-HR"/>
          </w:rPr>
          <w:t>grad@garesnica.hr</w:t>
        </w:r>
      </w:hyperlink>
      <w:r w:rsidR="00363C82" w:rsidRPr="00363C82">
        <w:rPr>
          <w:rFonts w:ascii="Arial" w:hAnsi="Arial" w:cs="Arial"/>
          <w:bCs/>
          <w:sz w:val="22"/>
          <w:szCs w:val="22"/>
          <w:lang w:val="hr-HR"/>
        </w:rPr>
        <w:t xml:space="preserve"> </w:t>
      </w:r>
    </w:p>
    <w:p w14:paraId="1233027C" w14:textId="77777777" w:rsidR="00363C82" w:rsidRPr="00A978C3" w:rsidRDefault="00363C82" w:rsidP="00A978C3">
      <w:pPr>
        <w:pStyle w:val="Obinitekst"/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53AB120A" w14:textId="77777777" w:rsidR="00E62781" w:rsidRDefault="00E62781" w:rsidP="00E62781">
      <w:pPr>
        <w:pStyle w:val="Obinitekst"/>
        <w:ind w:left="927"/>
        <w:rPr>
          <w:rFonts w:ascii="Arial" w:hAnsi="Arial" w:cs="Arial"/>
          <w:b/>
          <w:sz w:val="24"/>
          <w:szCs w:val="24"/>
          <w:lang w:val="hr-HR"/>
        </w:rPr>
      </w:pPr>
    </w:p>
    <w:p w14:paraId="464C35F0" w14:textId="77777777" w:rsidR="00A978C3" w:rsidRDefault="00A978C3" w:rsidP="00E62781">
      <w:pPr>
        <w:pStyle w:val="Obinitekst"/>
        <w:ind w:left="927"/>
        <w:rPr>
          <w:rFonts w:ascii="Arial" w:hAnsi="Arial" w:cs="Arial"/>
          <w:b/>
          <w:sz w:val="24"/>
          <w:szCs w:val="24"/>
          <w:lang w:val="hr-HR"/>
        </w:rPr>
      </w:pPr>
    </w:p>
    <w:p w14:paraId="3A398E8D" w14:textId="77777777" w:rsidR="00A978C3" w:rsidRDefault="00A978C3" w:rsidP="00E62781">
      <w:pPr>
        <w:pStyle w:val="Obinitekst"/>
        <w:ind w:left="927"/>
        <w:rPr>
          <w:rFonts w:ascii="Arial" w:hAnsi="Arial" w:cs="Arial"/>
          <w:b/>
          <w:sz w:val="24"/>
          <w:szCs w:val="24"/>
          <w:lang w:val="hr-HR"/>
        </w:rPr>
      </w:pPr>
    </w:p>
    <w:p w14:paraId="37706B39" w14:textId="68D1CCCF" w:rsidR="00E62781" w:rsidRDefault="00E62781" w:rsidP="00E62781">
      <w:pPr>
        <w:pStyle w:val="Obinitekst"/>
        <w:ind w:left="927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Predlaganje amandmana na prijedlog proračuna JLP(R)S</w:t>
      </w:r>
    </w:p>
    <w:p w14:paraId="6ECE4352" w14:textId="77777777" w:rsidR="00E62781" w:rsidRDefault="00E62781" w:rsidP="00E62781">
      <w:pPr>
        <w:pStyle w:val="Obinitekst"/>
        <w:ind w:firstLine="567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79F983EA" w14:textId="77777777" w:rsidR="00E62781" w:rsidRPr="00AC61AB" w:rsidRDefault="00E62781" w:rsidP="00E62781">
      <w:pPr>
        <w:pStyle w:val="Tijeloteksta"/>
        <w:spacing w:before="40"/>
        <w:ind w:right="-2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AC61AB">
        <w:rPr>
          <w:rFonts w:ascii="Arial" w:hAnsi="Arial" w:cs="Arial"/>
          <w:sz w:val="22"/>
          <w:szCs w:val="22"/>
        </w:rPr>
        <w:t>lankom</w:t>
      </w:r>
      <w:r w:rsidRPr="00AC61AB">
        <w:rPr>
          <w:rFonts w:ascii="Arial" w:hAnsi="Arial" w:cs="Arial"/>
          <w:spacing w:val="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41.</w:t>
      </w:r>
      <w:r w:rsidRPr="00AC61AB">
        <w:rPr>
          <w:rFonts w:ascii="Arial" w:hAnsi="Arial" w:cs="Arial"/>
          <w:spacing w:val="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Zakona</w:t>
      </w:r>
      <w:r w:rsidRPr="00AC61AB">
        <w:rPr>
          <w:rFonts w:ascii="Arial" w:hAnsi="Arial" w:cs="Arial"/>
          <w:spacing w:val="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o</w:t>
      </w:r>
      <w:r w:rsidRPr="00AC61AB">
        <w:rPr>
          <w:rFonts w:ascii="Arial" w:hAnsi="Arial" w:cs="Arial"/>
          <w:spacing w:val="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proračunu</w:t>
      </w:r>
      <w:r w:rsidRPr="00AC61AB">
        <w:rPr>
          <w:rFonts w:ascii="Arial" w:hAnsi="Arial" w:cs="Arial"/>
          <w:spacing w:val="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detaljno</w:t>
      </w:r>
      <w:r>
        <w:rPr>
          <w:rFonts w:ascii="Arial" w:hAnsi="Arial" w:cs="Arial"/>
          <w:sz w:val="22"/>
          <w:szCs w:val="22"/>
        </w:rPr>
        <w:t xml:space="preserve"> je</w:t>
      </w:r>
      <w:r w:rsidRPr="00AC61AB">
        <w:rPr>
          <w:rFonts w:ascii="Arial" w:hAnsi="Arial" w:cs="Arial"/>
          <w:spacing w:val="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uređeno</w:t>
      </w:r>
      <w:r w:rsidRPr="00AC61AB">
        <w:rPr>
          <w:rFonts w:ascii="Arial" w:hAnsi="Arial" w:cs="Arial"/>
          <w:spacing w:val="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predlaganje</w:t>
      </w:r>
      <w:r w:rsidRPr="00AC61AB">
        <w:rPr>
          <w:rFonts w:ascii="Arial" w:hAnsi="Arial" w:cs="Arial"/>
          <w:spacing w:val="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amandmana</w:t>
      </w:r>
      <w:r w:rsidRPr="00AC61AB">
        <w:rPr>
          <w:rFonts w:ascii="Arial" w:hAnsi="Arial" w:cs="Arial"/>
          <w:spacing w:val="-3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na</w:t>
      </w:r>
      <w:r w:rsidRPr="00AC61AB">
        <w:rPr>
          <w:rFonts w:ascii="Arial" w:hAnsi="Arial" w:cs="Arial"/>
          <w:spacing w:val="-2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način</w:t>
      </w:r>
      <w:r w:rsidRPr="00AC61AB">
        <w:rPr>
          <w:rFonts w:ascii="Arial" w:hAnsi="Arial" w:cs="Arial"/>
          <w:spacing w:val="-2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da</w:t>
      </w:r>
      <w:r w:rsidRPr="00AC61AB">
        <w:rPr>
          <w:rFonts w:ascii="Arial" w:hAnsi="Arial" w:cs="Arial"/>
          <w:spacing w:val="-2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se</w:t>
      </w:r>
      <w:r w:rsidRPr="00AC61AB">
        <w:rPr>
          <w:rFonts w:ascii="Arial" w:hAnsi="Arial" w:cs="Arial"/>
          <w:spacing w:val="-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mogu</w:t>
      </w:r>
      <w:r w:rsidRPr="00AC61AB">
        <w:rPr>
          <w:rFonts w:ascii="Arial" w:hAnsi="Arial" w:cs="Arial"/>
          <w:spacing w:val="-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podnositi</w:t>
      </w:r>
      <w:r w:rsidRPr="00AC61AB">
        <w:rPr>
          <w:rFonts w:ascii="Arial" w:hAnsi="Arial" w:cs="Arial"/>
          <w:spacing w:val="-3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amandmani</w:t>
      </w:r>
      <w:r w:rsidRPr="00AC61AB">
        <w:rPr>
          <w:rFonts w:ascii="Arial" w:hAnsi="Arial" w:cs="Arial"/>
          <w:spacing w:val="3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kojima se</w:t>
      </w:r>
      <w:r w:rsidRPr="00AC61AB">
        <w:rPr>
          <w:rFonts w:ascii="Arial" w:hAnsi="Arial" w:cs="Arial"/>
          <w:spacing w:val="-2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predlaže:</w:t>
      </w:r>
    </w:p>
    <w:p w14:paraId="7446B432" w14:textId="77777777" w:rsidR="00E62781" w:rsidRPr="005E7FF0" w:rsidRDefault="00E62781" w:rsidP="00E62781">
      <w:pPr>
        <w:pStyle w:val="Odlomakpopisa"/>
        <w:widowControl w:val="0"/>
        <w:numPr>
          <w:ilvl w:val="0"/>
          <w:numId w:val="38"/>
        </w:numPr>
        <w:tabs>
          <w:tab w:val="left" w:pos="939"/>
        </w:tabs>
        <w:autoSpaceDE w:val="0"/>
        <w:autoSpaceDN w:val="0"/>
        <w:ind w:right="-2"/>
        <w:contextualSpacing w:val="0"/>
        <w:jc w:val="both"/>
        <w:rPr>
          <w:rFonts w:ascii="Arial" w:hAnsi="Arial" w:cs="Arial"/>
          <w:lang w:val="hr-HR"/>
        </w:rPr>
      </w:pPr>
      <w:r w:rsidRPr="005E7FF0">
        <w:rPr>
          <w:rFonts w:ascii="Arial" w:hAnsi="Arial" w:cs="Arial"/>
          <w:lang w:val="hr-HR"/>
        </w:rPr>
        <w:t>povećanje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proračunskih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rashoda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iznad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iznosa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utvrđenih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prijedlogom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proračuna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jedinice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lokalne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područne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(regionalne)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samouprave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financijskim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planom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izvanproračunskog</w:t>
      </w:r>
      <w:r w:rsidRPr="005E7FF0">
        <w:rPr>
          <w:rFonts w:ascii="Arial" w:hAnsi="Arial" w:cs="Arial"/>
          <w:spacing w:val="-7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korisnika</w:t>
      </w:r>
      <w:r w:rsidRPr="005E7FF0">
        <w:rPr>
          <w:rFonts w:ascii="Arial" w:hAnsi="Arial" w:cs="Arial"/>
          <w:spacing w:val="-6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jedinice</w:t>
      </w:r>
      <w:r w:rsidRPr="005E7FF0">
        <w:rPr>
          <w:rFonts w:ascii="Arial" w:hAnsi="Arial" w:cs="Arial"/>
          <w:spacing w:val="-5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lokalne</w:t>
      </w:r>
      <w:r w:rsidRPr="005E7FF0">
        <w:rPr>
          <w:rFonts w:ascii="Arial" w:hAnsi="Arial" w:cs="Arial"/>
          <w:spacing w:val="-8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</w:t>
      </w:r>
      <w:r w:rsidRPr="005E7FF0">
        <w:rPr>
          <w:rFonts w:ascii="Arial" w:hAnsi="Arial" w:cs="Arial"/>
          <w:spacing w:val="-6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područne</w:t>
      </w:r>
      <w:r w:rsidRPr="005E7FF0">
        <w:rPr>
          <w:rFonts w:ascii="Arial" w:hAnsi="Arial" w:cs="Arial"/>
          <w:spacing w:val="-8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(regionalne)</w:t>
      </w:r>
      <w:r w:rsidRPr="005E7FF0">
        <w:rPr>
          <w:rFonts w:ascii="Arial" w:hAnsi="Arial" w:cs="Arial"/>
          <w:spacing w:val="-6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samouprave</w:t>
      </w:r>
      <w:r w:rsidRPr="005E7FF0">
        <w:rPr>
          <w:rFonts w:ascii="Arial" w:hAnsi="Arial" w:cs="Arial"/>
          <w:spacing w:val="-8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pod</w:t>
      </w:r>
      <w:r w:rsidRPr="005E7FF0">
        <w:rPr>
          <w:rFonts w:ascii="Arial" w:hAnsi="Arial" w:cs="Arial"/>
          <w:spacing w:val="-52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 xml:space="preserve">uvjetom da se istodobno predloži smanjenje drugih rashoda </w:t>
      </w:r>
      <w:r w:rsidRPr="005E7FF0">
        <w:rPr>
          <w:rFonts w:ascii="Arial" w:hAnsi="Arial" w:cs="Arial"/>
          <w:b/>
          <w:lang w:val="hr-HR"/>
        </w:rPr>
        <w:t>u istom iznosu i unutar</w:t>
      </w:r>
      <w:r w:rsidRPr="005E7FF0">
        <w:rPr>
          <w:rFonts w:ascii="Arial" w:hAnsi="Arial" w:cs="Arial"/>
          <w:b/>
          <w:spacing w:val="1"/>
          <w:lang w:val="hr-HR"/>
        </w:rPr>
        <w:t xml:space="preserve"> </w:t>
      </w:r>
      <w:r w:rsidRPr="005E7FF0">
        <w:rPr>
          <w:rFonts w:ascii="Arial" w:hAnsi="Arial" w:cs="Arial"/>
          <w:b/>
          <w:lang w:val="hr-HR"/>
        </w:rPr>
        <w:t>istih</w:t>
      </w:r>
      <w:r w:rsidRPr="005E7FF0">
        <w:rPr>
          <w:rFonts w:ascii="Arial" w:hAnsi="Arial" w:cs="Arial"/>
          <w:b/>
          <w:spacing w:val="-1"/>
          <w:lang w:val="hr-HR"/>
        </w:rPr>
        <w:t xml:space="preserve"> </w:t>
      </w:r>
      <w:r w:rsidRPr="005E7FF0">
        <w:rPr>
          <w:rFonts w:ascii="Arial" w:hAnsi="Arial" w:cs="Arial"/>
          <w:b/>
          <w:lang w:val="hr-HR"/>
        </w:rPr>
        <w:t>izvora</w:t>
      </w:r>
      <w:r w:rsidRPr="005E7FF0">
        <w:rPr>
          <w:rFonts w:ascii="Arial" w:hAnsi="Arial" w:cs="Arial"/>
          <w:b/>
          <w:spacing w:val="-2"/>
          <w:lang w:val="hr-HR"/>
        </w:rPr>
        <w:t xml:space="preserve"> </w:t>
      </w:r>
      <w:r w:rsidRPr="005E7FF0">
        <w:rPr>
          <w:rFonts w:ascii="Arial" w:hAnsi="Arial" w:cs="Arial"/>
          <w:b/>
          <w:lang w:val="hr-HR"/>
        </w:rPr>
        <w:t xml:space="preserve">financiranja </w:t>
      </w:r>
      <w:r w:rsidRPr="005E7FF0">
        <w:rPr>
          <w:rFonts w:ascii="Arial" w:hAnsi="Arial" w:cs="Arial"/>
          <w:lang w:val="hr-HR"/>
        </w:rPr>
        <w:t>u</w:t>
      </w:r>
      <w:r w:rsidRPr="005E7FF0">
        <w:rPr>
          <w:rFonts w:ascii="Arial" w:hAnsi="Arial" w:cs="Arial"/>
          <w:spacing w:val="-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posebnom</w:t>
      </w:r>
      <w:r w:rsidRPr="005E7FF0">
        <w:rPr>
          <w:rFonts w:ascii="Arial" w:hAnsi="Arial" w:cs="Arial"/>
          <w:spacing w:val="-2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dijelu</w:t>
      </w:r>
      <w:r w:rsidRPr="005E7FF0">
        <w:rPr>
          <w:rFonts w:ascii="Arial" w:hAnsi="Arial" w:cs="Arial"/>
          <w:spacing w:val="-2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proračuna</w:t>
      </w:r>
      <w:r w:rsidRPr="005E7FF0">
        <w:rPr>
          <w:rFonts w:ascii="Arial" w:hAnsi="Arial" w:cs="Arial"/>
          <w:spacing w:val="-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ili</w:t>
      </w:r>
      <w:r w:rsidRPr="005E7FF0">
        <w:rPr>
          <w:rFonts w:ascii="Arial" w:hAnsi="Arial" w:cs="Arial"/>
          <w:spacing w:val="-4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financijskog plana</w:t>
      </w:r>
      <w:r w:rsidRPr="005E7FF0">
        <w:rPr>
          <w:rFonts w:ascii="Arial" w:hAnsi="Arial" w:cs="Arial"/>
          <w:spacing w:val="-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</w:t>
      </w:r>
    </w:p>
    <w:p w14:paraId="577BDCAC" w14:textId="77777777" w:rsidR="00E62781" w:rsidRPr="005E7FF0" w:rsidRDefault="00E62781" w:rsidP="00E62781">
      <w:pPr>
        <w:pStyle w:val="Odlomakpopisa"/>
        <w:widowControl w:val="0"/>
        <w:numPr>
          <w:ilvl w:val="0"/>
          <w:numId w:val="38"/>
        </w:numPr>
        <w:tabs>
          <w:tab w:val="left" w:pos="939"/>
        </w:tabs>
        <w:autoSpaceDE w:val="0"/>
        <w:autoSpaceDN w:val="0"/>
        <w:ind w:right="-2"/>
        <w:contextualSpacing w:val="0"/>
        <w:jc w:val="both"/>
        <w:rPr>
          <w:rFonts w:ascii="Arial" w:hAnsi="Arial" w:cs="Arial"/>
          <w:lang w:val="hr-HR"/>
        </w:rPr>
      </w:pPr>
      <w:r w:rsidRPr="005E7FF0">
        <w:rPr>
          <w:rFonts w:ascii="Arial" w:hAnsi="Arial" w:cs="Arial"/>
          <w:lang w:val="hr-HR"/>
        </w:rPr>
        <w:t>povećanje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proračunskih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izdataka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iznad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iznosa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utvrđenih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prijedlogom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proračuna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jedinice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lokalne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područne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(regionalne)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samouprave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financijskim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planom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izvanproračunskog</w:t>
      </w:r>
      <w:r w:rsidRPr="005E7FF0">
        <w:rPr>
          <w:rFonts w:ascii="Arial" w:hAnsi="Arial" w:cs="Arial"/>
          <w:spacing w:val="-7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lastRenderedPageBreak/>
        <w:t>korisnika</w:t>
      </w:r>
      <w:r w:rsidRPr="005E7FF0">
        <w:rPr>
          <w:rFonts w:ascii="Arial" w:hAnsi="Arial" w:cs="Arial"/>
          <w:spacing w:val="-6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jedinice</w:t>
      </w:r>
      <w:r w:rsidRPr="005E7FF0">
        <w:rPr>
          <w:rFonts w:ascii="Arial" w:hAnsi="Arial" w:cs="Arial"/>
          <w:spacing w:val="-5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lokalne</w:t>
      </w:r>
      <w:r w:rsidRPr="005E7FF0">
        <w:rPr>
          <w:rFonts w:ascii="Arial" w:hAnsi="Arial" w:cs="Arial"/>
          <w:spacing w:val="-8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</w:t>
      </w:r>
      <w:r w:rsidRPr="005E7FF0">
        <w:rPr>
          <w:rFonts w:ascii="Arial" w:hAnsi="Arial" w:cs="Arial"/>
          <w:spacing w:val="-6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područne</w:t>
      </w:r>
      <w:r w:rsidRPr="005E7FF0">
        <w:rPr>
          <w:rFonts w:ascii="Arial" w:hAnsi="Arial" w:cs="Arial"/>
          <w:spacing w:val="-8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(regionalne)</w:t>
      </w:r>
      <w:r w:rsidRPr="005E7FF0">
        <w:rPr>
          <w:rFonts w:ascii="Arial" w:hAnsi="Arial" w:cs="Arial"/>
          <w:spacing w:val="-6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samouprave</w:t>
      </w:r>
      <w:r w:rsidRPr="005E7FF0">
        <w:rPr>
          <w:rFonts w:ascii="Arial" w:hAnsi="Arial" w:cs="Arial"/>
          <w:spacing w:val="-8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pod</w:t>
      </w:r>
      <w:r w:rsidRPr="005E7FF0">
        <w:rPr>
          <w:rFonts w:ascii="Arial" w:hAnsi="Arial" w:cs="Arial"/>
          <w:spacing w:val="-52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 xml:space="preserve">uvjetom da se istodobno predloži smanjenje drugih izdataka </w:t>
      </w:r>
      <w:r w:rsidRPr="005E7FF0">
        <w:rPr>
          <w:rFonts w:ascii="Arial" w:hAnsi="Arial" w:cs="Arial"/>
          <w:b/>
          <w:lang w:val="hr-HR"/>
        </w:rPr>
        <w:t>u istom iznosu i unutar</w:t>
      </w:r>
      <w:r w:rsidRPr="005E7FF0">
        <w:rPr>
          <w:rFonts w:ascii="Arial" w:hAnsi="Arial" w:cs="Arial"/>
          <w:b/>
          <w:spacing w:val="1"/>
          <w:lang w:val="hr-HR"/>
        </w:rPr>
        <w:t xml:space="preserve"> </w:t>
      </w:r>
      <w:r w:rsidRPr="005E7FF0">
        <w:rPr>
          <w:rFonts w:ascii="Arial" w:hAnsi="Arial" w:cs="Arial"/>
          <w:b/>
          <w:lang w:val="hr-HR"/>
        </w:rPr>
        <w:t>istih</w:t>
      </w:r>
      <w:r w:rsidRPr="005E7FF0">
        <w:rPr>
          <w:rFonts w:ascii="Arial" w:hAnsi="Arial" w:cs="Arial"/>
          <w:b/>
          <w:spacing w:val="-1"/>
          <w:lang w:val="hr-HR"/>
        </w:rPr>
        <w:t xml:space="preserve"> </w:t>
      </w:r>
      <w:r w:rsidRPr="005E7FF0">
        <w:rPr>
          <w:rFonts w:ascii="Arial" w:hAnsi="Arial" w:cs="Arial"/>
          <w:b/>
          <w:lang w:val="hr-HR"/>
        </w:rPr>
        <w:t>izvora</w:t>
      </w:r>
      <w:r w:rsidRPr="005E7FF0">
        <w:rPr>
          <w:rFonts w:ascii="Arial" w:hAnsi="Arial" w:cs="Arial"/>
          <w:b/>
          <w:spacing w:val="-2"/>
          <w:lang w:val="hr-HR"/>
        </w:rPr>
        <w:t xml:space="preserve"> </w:t>
      </w:r>
      <w:r w:rsidRPr="005E7FF0">
        <w:rPr>
          <w:rFonts w:ascii="Arial" w:hAnsi="Arial" w:cs="Arial"/>
          <w:b/>
          <w:lang w:val="hr-HR"/>
        </w:rPr>
        <w:t xml:space="preserve">financiranja </w:t>
      </w:r>
      <w:r w:rsidRPr="005E7FF0">
        <w:rPr>
          <w:rFonts w:ascii="Arial" w:hAnsi="Arial" w:cs="Arial"/>
          <w:lang w:val="hr-HR"/>
        </w:rPr>
        <w:t>u</w:t>
      </w:r>
      <w:r w:rsidRPr="005E7FF0">
        <w:rPr>
          <w:rFonts w:ascii="Arial" w:hAnsi="Arial" w:cs="Arial"/>
          <w:spacing w:val="-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posebnom</w:t>
      </w:r>
      <w:r w:rsidRPr="005E7FF0">
        <w:rPr>
          <w:rFonts w:ascii="Arial" w:hAnsi="Arial" w:cs="Arial"/>
          <w:spacing w:val="-2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dijelu</w:t>
      </w:r>
      <w:r w:rsidRPr="005E7FF0">
        <w:rPr>
          <w:rFonts w:ascii="Arial" w:hAnsi="Arial" w:cs="Arial"/>
          <w:spacing w:val="-2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proračuna</w:t>
      </w:r>
      <w:r w:rsidRPr="005E7FF0">
        <w:rPr>
          <w:rFonts w:ascii="Arial" w:hAnsi="Arial" w:cs="Arial"/>
          <w:spacing w:val="-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ili</w:t>
      </w:r>
      <w:r w:rsidRPr="005E7FF0">
        <w:rPr>
          <w:rFonts w:ascii="Arial" w:hAnsi="Arial" w:cs="Arial"/>
          <w:spacing w:val="-4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financijskog plana.</w:t>
      </w:r>
    </w:p>
    <w:p w14:paraId="45CD8BB9" w14:textId="77777777" w:rsidR="00E62781" w:rsidRPr="00AC61AB" w:rsidRDefault="00E62781" w:rsidP="00E62781">
      <w:pPr>
        <w:pStyle w:val="Tijeloteksta"/>
        <w:ind w:right="-2"/>
        <w:rPr>
          <w:rFonts w:ascii="Arial" w:hAnsi="Arial" w:cs="Arial"/>
          <w:sz w:val="22"/>
          <w:szCs w:val="22"/>
        </w:rPr>
      </w:pPr>
    </w:p>
    <w:p w14:paraId="79761EDB" w14:textId="77777777" w:rsidR="00E62781" w:rsidRPr="00070637" w:rsidRDefault="00E62781" w:rsidP="00E62781">
      <w:pPr>
        <w:pStyle w:val="Tijeloteksta"/>
        <w:spacing w:line="278" w:lineRule="auto"/>
        <w:ind w:right="-2" w:firstLine="567"/>
        <w:jc w:val="both"/>
        <w:rPr>
          <w:rFonts w:ascii="Arial" w:hAnsi="Arial" w:cs="Arial"/>
          <w:sz w:val="22"/>
          <w:szCs w:val="22"/>
        </w:rPr>
      </w:pPr>
      <w:r w:rsidRPr="00931D8A">
        <w:rPr>
          <w:rFonts w:ascii="Arial" w:hAnsi="Arial" w:cs="Arial"/>
          <w:sz w:val="22"/>
          <w:szCs w:val="22"/>
        </w:rPr>
        <w:t>Navedenim se osigurava da prijedlozi amandmana ne smiju mijenjati predviđeni manjak,</w:t>
      </w:r>
      <w:r w:rsidRPr="00931D8A">
        <w:rPr>
          <w:rFonts w:ascii="Arial" w:hAnsi="Arial" w:cs="Arial"/>
          <w:spacing w:val="1"/>
          <w:sz w:val="22"/>
          <w:szCs w:val="22"/>
        </w:rPr>
        <w:t xml:space="preserve"> </w:t>
      </w:r>
      <w:r w:rsidRPr="00931D8A">
        <w:rPr>
          <w:rFonts w:ascii="Arial" w:hAnsi="Arial" w:cs="Arial"/>
          <w:sz w:val="22"/>
          <w:szCs w:val="22"/>
        </w:rPr>
        <w:t>odnosno višak</w:t>
      </w:r>
      <w:r w:rsidRPr="00931D8A">
        <w:rPr>
          <w:rFonts w:ascii="Arial" w:hAnsi="Arial" w:cs="Arial"/>
          <w:spacing w:val="-4"/>
          <w:sz w:val="22"/>
          <w:szCs w:val="22"/>
        </w:rPr>
        <w:t xml:space="preserve"> </w:t>
      </w:r>
      <w:r w:rsidRPr="00931D8A">
        <w:rPr>
          <w:rFonts w:ascii="Arial" w:hAnsi="Arial" w:cs="Arial"/>
          <w:sz w:val="22"/>
          <w:szCs w:val="22"/>
        </w:rPr>
        <w:t>utvrđen</w:t>
      </w:r>
      <w:r w:rsidRPr="00931D8A">
        <w:rPr>
          <w:rFonts w:ascii="Arial" w:hAnsi="Arial" w:cs="Arial"/>
          <w:spacing w:val="-1"/>
          <w:sz w:val="22"/>
          <w:szCs w:val="22"/>
        </w:rPr>
        <w:t xml:space="preserve"> </w:t>
      </w:r>
      <w:r w:rsidRPr="00931D8A">
        <w:rPr>
          <w:rFonts w:ascii="Arial" w:hAnsi="Arial" w:cs="Arial"/>
          <w:sz w:val="22"/>
          <w:szCs w:val="22"/>
        </w:rPr>
        <w:t>u</w:t>
      </w:r>
      <w:r w:rsidRPr="00931D8A">
        <w:rPr>
          <w:rFonts w:ascii="Arial" w:hAnsi="Arial" w:cs="Arial"/>
          <w:spacing w:val="-2"/>
          <w:sz w:val="22"/>
          <w:szCs w:val="22"/>
        </w:rPr>
        <w:t xml:space="preserve"> </w:t>
      </w:r>
      <w:r w:rsidRPr="00931D8A">
        <w:rPr>
          <w:rFonts w:ascii="Arial" w:hAnsi="Arial" w:cs="Arial"/>
          <w:sz w:val="22"/>
          <w:szCs w:val="22"/>
        </w:rPr>
        <w:t>prijedlogu</w:t>
      </w:r>
      <w:r w:rsidRPr="00931D8A">
        <w:rPr>
          <w:rFonts w:ascii="Arial" w:hAnsi="Arial" w:cs="Arial"/>
          <w:spacing w:val="-1"/>
          <w:sz w:val="22"/>
          <w:szCs w:val="22"/>
        </w:rPr>
        <w:t xml:space="preserve"> </w:t>
      </w:r>
      <w:r w:rsidRPr="00931D8A">
        <w:rPr>
          <w:rFonts w:ascii="Arial" w:hAnsi="Arial" w:cs="Arial"/>
          <w:sz w:val="22"/>
          <w:szCs w:val="22"/>
        </w:rPr>
        <w:t>proračuna,</w:t>
      </w:r>
      <w:r w:rsidRPr="00931D8A">
        <w:rPr>
          <w:rFonts w:ascii="Arial" w:hAnsi="Arial" w:cs="Arial"/>
          <w:spacing w:val="-3"/>
          <w:sz w:val="22"/>
          <w:szCs w:val="22"/>
        </w:rPr>
        <w:t xml:space="preserve"> </w:t>
      </w:r>
      <w:r w:rsidRPr="00931D8A">
        <w:rPr>
          <w:rFonts w:ascii="Arial" w:hAnsi="Arial" w:cs="Arial"/>
          <w:sz w:val="22"/>
          <w:szCs w:val="22"/>
        </w:rPr>
        <w:t>odnosno</w:t>
      </w:r>
      <w:r w:rsidRPr="00931D8A">
        <w:rPr>
          <w:rFonts w:ascii="Arial" w:hAnsi="Arial" w:cs="Arial"/>
          <w:spacing w:val="-3"/>
          <w:sz w:val="22"/>
          <w:szCs w:val="22"/>
        </w:rPr>
        <w:t xml:space="preserve"> </w:t>
      </w:r>
      <w:r w:rsidRPr="00931D8A">
        <w:rPr>
          <w:rFonts w:ascii="Arial" w:hAnsi="Arial" w:cs="Arial"/>
          <w:sz w:val="22"/>
          <w:szCs w:val="22"/>
        </w:rPr>
        <w:t>financijskog</w:t>
      </w:r>
      <w:r w:rsidRPr="00931D8A">
        <w:rPr>
          <w:rFonts w:ascii="Arial" w:hAnsi="Arial" w:cs="Arial"/>
          <w:spacing w:val="-2"/>
          <w:sz w:val="22"/>
          <w:szCs w:val="22"/>
        </w:rPr>
        <w:t xml:space="preserve"> </w:t>
      </w:r>
      <w:r w:rsidRPr="00931D8A">
        <w:rPr>
          <w:rFonts w:ascii="Arial" w:hAnsi="Arial" w:cs="Arial"/>
          <w:sz w:val="22"/>
          <w:szCs w:val="22"/>
        </w:rPr>
        <w:t>plana.</w:t>
      </w:r>
    </w:p>
    <w:p w14:paraId="769CBCAD" w14:textId="77777777" w:rsidR="00AE3F9D" w:rsidRDefault="00AE3F9D" w:rsidP="00956782">
      <w:pPr>
        <w:pStyle w:val="Obinitekst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5A3F3F38" w14:textId="77777777" w:rsidR="00E62781" w:rsidRPr="002A4571" w:rsidRDefault="00E62781" w:rsidP="00956782">
      <w:pPr>
        <w:pStyle w:val="Obinitekst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75FF2F3B" w14:textId="4CE5CB1D" w:rsidR="00AE3F9D" w:rsidRPr="002A4571" w:rsidRDefault="00070637" w:rsidP="00AE3F9D">
      <w:pPr>
        <w:ind w:firstLine="567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6</w:t>
      </w:r>
      <w:r w:rsidR="00AE3F9D" w:rsidRPr="002A4571">
        <w:rPr>
          <w:rFonts w:ascii="Arial" w:hAnsi="Arial" w:cs="Arial"/>
          <w:b/>
          <w:sz w:val="24"/>
          <w:szCs w:val="24"/>
          <w:lang w:val="hr-HR"/>
        </w:rPr>
        <w:t>. TERMINSKI PLAN ZA IZRADU PRORAČUNA I PRIJEDLOGA FINANCIJSKIH PLANOVA KORISNIKA PRORAČUNA</w:t>
      </w:r>
    </w:p>
    <w:p w14:paraId="59C3EA56" w14:textId="77777777" w:rsidR="00AE3F9D" w:rsidRPr="002A4571" w:rsidRDefault="00AE3F9D" w:rsidP="00AE3F9D">
      <w:pPr>
        <w:pStyle w:val="Obinitekst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4C01C17A" w14:textId="77777777" w:rsidR="00207B33" w:rsidRPr="002A4571" w:rsidRDefault="00207B33" w:rsidP="00AE3F9D">
      <w:pPr>
        <w:pStyle w:val="Obinitekst"/>
        <w:jc w:val="center"/>
        <w:rPr>
          <w:rFonts w:ascii="Arial" w:hAnsi="Arial" w:cs="Arial"/>
          <w:b/>
          <w:sz w:val="24"/>
          <w:szCs w:val="24"/>
          <w:lang w:val="hr-HR"/>
        </w:rPr>
      </w:pPr>
    </w:p>
    <w:tbl>
      <w:tblPr>
        <w:tblStyle w:val="Reetkatablice"/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6237"/>
        <w:gridCol w:w="1388"/>
      </w:tblGrid>
      <w:tr w:rsidR="00424AD6" w:rsidRPr="002A4571" w14:paraId="33A20E58" w14:textId="77777777" w:rsidTr="003464F7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A685629" w14:textId="77777777" w:rsidR="00424AD6" w:rsidRPr="002A4571" w:rsidRDefault="00424AD6" w:rsidP="00424AD6">
            <w:pPr>
              <w:pStyle w:val="Obinitekst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b/>
                <w:sz w:val="20"/>
                <w:szCs w:val="20"/>
                <w:lang w:val="hr-HR"/>
              </w:rPr>
              <w:t>Red.br.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FBE51DE" w14:textId="77777777" w:rsidR="00424AD6" w:rsidRPr="002A4571" w:rsidRDefault="00424AD6" w:rsidP="00424AD6">
            <w:pPr>
              <w:pStyle w:val="Obinitekst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b/>
                <w:sz w:val="20"/>
                <w:szCs w:val="20"/>
                <w:lang w:val="hr-HR"/>
              </w:rPr>
              <w:t>Izvršitelj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13576594" w14:textId="77777777" w:rsidR="00424AD6" w:rsidRPr="002A4571" w:rsidRDefault="00424AD6" w:rsidP="00424AD6">
            <w:pPr>
              <w:pStyle w:val="Obinitekst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b/>
                <w:sz w:val="20"/>
                <w:szCs w:val="20"/>
                <w:lang w:val="hr-HR"/>
              </w:rPr>
              <w:t>Zadatak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1AE08D86" w14:textId="77777777" w:rsidR="00424AD6" w:rsidRPr="002A4571" w:rsidRDefault="00424AD6" w:rsidP="00424AD6">
            <w:pPr>
              <w:pStyle w:val="Obinitekst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b/>
                <w:sz w:val="20"/>
                <w:szCs w:val="20"/>
                <w:lang w:val="hr-HR"/>
              </w:rPr>
              <w:t>Rok</w:t>
            </w:r>
          </w:p>
        </w:tc>
      </w:tr>
      <w:tr w:rsidR="00424AD6" w:rsidRPr="002A4571" w14:paraId="48F7B055" w14:textId="77777777" w:rsidTr="003464F7">
        <w:tc>
          <w:tcPr>
            <w:tcW w:w="562" w:type="dxa"/>
            <w:vAlign w:val="center"/>
          </w:tcPr>
          <w:p w14:paraId="6B0D1670" w14:textId="77777777" w:rsidR="00424AD6" w:rsidRPr="002A4571" w:rsidRDefault="00424AD6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1560" w:type="dxa"/>
            <w:vAlign w:val="center"/>
          </w:tcPr>
          <w:p w14:paraId="7022CA09" w14:textId="77777777" w:rsidR="00424AD6" w:rsidRPr="002A4571" w:rsidRDefault="00424AD6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Upravni odjel za financije</w:t>
            </w:r>
          </w:p>
        </w:tc>
        <w:tc>
          <w:tcPr>
            <w:tcW w:w="6237" w:type="dxa"/>
            <w:vAlign w:val="center"/>
          </w:tcPr>
          <w:p w14:paraId="01ADA526" w14:textId="672C81FD" w:rsidR="00424AD6" w:rsidRPr="002A4571" w:rsidRDefault="00424AD6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Sastavlja Upute </w:t>
            </w:r>
            <w:r w:rsidR="003423B1">
              <w:rPr>
                <w:rFonts w:ascii="Arial" w:hAnsi="Arial" w:cs="Arial"/>
                <w:sz w:val="20"/>
                <w:szCs w:val="20"/>
                <w:lang w:val="hr-HR"/>
              </w:rPr>
              <w:t xml:space="preserve">za izradu proračuna 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 G</w:t>
            </w:r>
            <w:r w:rsidR="00B64578" w:rsidRPr="002A4571">
              <w:rPr>
                <w:rFonts w:ascii="Arial" w:hAnsi="Arial" w:cs="Arial"/>
                <w:sz w:val="20"/>
                <w:szCs w:val="20"/>
                <w:lang w:val="hr-HR"/>
              </w:rPr>
              <w:t>rada Garešnica za razdoblje 20</w:t>
            </w:r>
            <w:r w:rsidR="005D2174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054CB3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  <w:r w:rsidR="00B64578" w:rsidRPr="002A4571">
              <w:rPr>
                <w:rFonts w:ascii="Arial" w:hAnsi="Arial" w:cs="Arial"/>
                <w:sz w:val="20"/>
                <w:szCs w:val="20"/>
                <w:lang w:val="hr-HR"/>
              </w:rPr>
              <w:t>. – 20</w:t>
            </w:r>
            <w:r w:rsidR="005D2174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054CB3">
              <w:rPr>
                <w:rFonts w:ascii="Arial" w:hAnsi="Arial" w:cs="Arial"/>
                <w:sz w:val="20"/>
                <w:szCs w:val="20"/>
                <w:lang w:val="hr-HR"/>
              </w:rPr>
              <w:t>7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. i dostavlja Gradonačelniku</w:t>
            </w:r>
          </w:p>
        </w:tc>
        <w:tc>
          <w:tcPr>
            <w:tcW w:w="1388" w:type="dxa"/>
            <w:vAlign w:val="center"/>
          </w:tcPr>
          <w:p w14:paraId="7DA5493D" w14:textId="3416629D" w:rsidR="00424AD6" w:rsidRPr="002A4571" w:rsidRDefault="00054CB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rujan</w:t>
            </w:r>
            <w:r w:rsidR="000D08D2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5B1787">
              <w:rPr>
                <w:rFonts w:ascii="Arial" w:hAnsi="Arial" w:cs="Arial"/>
                <w:sz w:val="20"/>
                <w:szCs w:val="20"/>
                <w:lang w:val="hr-HR"/>
              </w:rPr>
              <w:t>202</w:t>
            </w:r>
            <w:r w:rsidR="00060BC0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  <w:r w:rsidR="005B1787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  <w:tr w:rsidR="00424AD6" w:rsidRPr="002A4571" w14:paraId="30ADC675" w14:textId="77777777" w:rsidTr="003464F7">
        <w:tc>
          <w:tcPr>
            <w:tcW w:w="562" w:type="dxa"/>
            <w:vAlign w:val="center"/>
          </w:tcPr>
          <w:p w14:paraId="61349182" w14:textId="77777777" w:rsidR="00424AD6" w:rsidRPr="002A4571" w:rsidRDefault="00424AD6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1560" w:type="dxa"/>
            <w:vAlign w:val="center"/>
          </w:tcPr>
          <w:p w14:paraId="38BEFFE5" w14:textId="77777777" w:rsidR="00424AD6" w:rsidRPr="002A4571" w:rsidRDefault="00424AD6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Upravni odjel za financije</w:t>
            </w:r>
          </w:p>
        </w:tc>
        <w:tc>
          <w:tcPr>
            <w:tcW w:w="6237" w:type="dxa"/>
            <w:vAlign w:val="center"/>
          </w:tcPr>
          <w:p w14:paraId="4A08BA64" w14:textId="32C95D41" w:rsidR="00424AD6" w:rsidRPr="002A4571" w:rsidRDefault="00424AD6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- dostavlja Upute za izradu proračuna Upravn</w:t>
            </w:r>
            <w:r w:rsidR="000F2DB8">
              <w:rPr>
                <w:rFonts w:ascii="Arial" w:hAnsi="Arial" w:cs="Arial"/>
                <w:sz w:val="20"/>
                <w:szCs w:val="20"/>
                <w:lang w:val="hr-HR"/>
              </w:rPr>
              <w:t>im</w:t>
            </w:r>
            <w:r w:rsidR="00207B33"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 odjel</w:t>
            </w:r>
            <w:r w:rsidR="000F2DB8">
              <w:rPr>
                <w:rFonts w:ascii="Arial" w:hAnsi="Arial" w:cs="Arial"/>
                <w:sz w:val="20"/>
                <w:szCs w:val="20"/>
                <w:lang w:val="hr-HR"/>
              </w:rPr>
              <w:t>ima,</w:t>
            </w:r>
            <w:r w:rsidR="00805C13"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 proračunskim korisnicima</w:t>
            </w:r>
            <w:r w:rsidR="000F2DB8">
              <w:rPr>
                <w:rFonts w:ascii="Arial" w:hAnsi="Arial" w:cs="Arial"/>
                <w:sz w:val="20"/>
                <w:szCs w:val="20"/>
                <w:lang w:val="hr-HR"/>
              </w:rPr>
              <w:t xml:space="preserve"> i proračunskim korisnicima</w:t>
            </w:r>
          </w:p>
          <w:p w14:paraId="4BE3780D" w14:textId="5CDF5F2F" w:rsidR="00805C13" w:rsidRPr="002A4571" w:rsidRDefault="00805C13" w:rsidP="00B64578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- objava </w:t>
            </w:r>
            <w:r w:rsidR="00B64578"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Uputa 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na internetskim stranicam</w:t>
            </w:r>
            <w:r w:rsidR="00F21B4A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 Grada Garešnica </w:t>
            </w:r>
          </w:p>
        </w:tc>
        <w:tc>
          <w:tcPr>
            <w:tcW w:w="1388" w:type="dxa"/>
            <w:vAlign w:val="center"/>
          </w:tcPr>
          <w:p w14:paraId="70816FE0" w14:textId="42825BDC" w:rsidR="00424AD6" w:rsidRPr="002A4571" w:rsidRDefault="00F21B4A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22</w:t>
            </w:r>
            <w:r w:rsidR="00060BC0">
              <w:rPr>
                <w:rFonts w:ascii="Arial" w:hAnsi="Arial" w:cs="Arial"/>
                <w:sz w:val="20"/>
                <w:szCs w:val="20"/>
                <w:lang w:val="hr-HR"/>
              </w:rPr>
              <w:t>.9.2025.</w:t>
            </w:r>
          </w:p>
        </w:tc>
      </w:tr>
      <w:tr w:rsidR="00424AD6" w:rsidRPr="002A4571" w14:paraId="68D908FF" w14:textId="77777777" w:rsidTr="003464F7">
        <w:tc>
          <w:tcPr>
            <w:tcW w:w="562" w:type="dxa"/>
            <w:vAlign w:val="center"/>
          </w:tcPr>
          <w:p w14:paraId="15A34781" w14:textId="77777777" w:rsidR="00424AD6" w:rsidRPr="002A4571" w:rsidRDefault="00805C13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1560" w:type="dxa"/>
            <w:vAlign w:val="center"/>
          </w:tcPr>
          <w:p w14:paraId="33FAE0E7" w14:textId="77777777" w:rsidR="00424AD6" w:rsidRPr="002A4571" w:rsidRDefault="00805C1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Proračunski korisnici</w:t>
            </w:r>
          </w:p>
        </w:tc>
        <w:tc>
          <w:tcPr>
            <w:tcW w:w="6237" w:type="dxa"/>
            <w:vAlign w:val="center"/>
          </w:tcPr>
          <w:p w14:paraId="3A92CADF" w14:textId="22BFE3C1" w:rsidR="00424AD6" w:rsidRPr="002A4571" w:rsidRDefault="00805C13" w:rsidP="00805C13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0D08D2">
              <w:rPr>
                <w:rFonts w:ascii="Arial" w:hAnsi="Arial" w:cs="Arial"/>
                <w:sz w:val="20"/>
                <w:szCs w:val="20"/>
                <w:lang w:val="hr-HR"/>
              </w:rPr>
              <w:t xml:space="preserve">Svom nadležnom 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Upravnom odjelu </w:t>
            </w:r>
            <w:r w:rsidRPr="002D3F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hr-HR"/>
              </w:rPr>
              <w:t xml:space="preserve">dostavljaju </w:t>
            </w:r>
            <w:r w:rsidR="000D08D2" w:rsidRPr="002D3F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hr-HR"/>
              </w:rPr>
              <w:t>usvojen</w:t>
            </w:r>
            <w:r w:rsidR="00F458B3" w:rsidRPr="002D3F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hr-HR"/>
              </w:rPr>
              <w:t>i</w:t>
            </w:r>
            <w:r w:rsidR="000D08D2" w:rsidRPr="002D3F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hr-HR"/>
              </w:rPr>
              <w:t xml:space="preserve"> </w:t>
            </w:r>
            <w:r w:rsidRPr="002D3F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hr-HR"/>
              </w:rPr>
              <w:t>prijedlog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 financi</w:t>
            </w:r>
            <w:r w:rsidR="00F458B3">
              <w:rPr>
                <w:rFonts w:ascii="Arial" w:hAnsi="Arial" w:cs="Arial"/>
                <w:sz w:val="20"/>
                <w:szCs w:val="20"/>
                <w:lang w:val="hr-HR"/>
              </w:rPr>
              <w:t>jskog plana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0D08D2">
              <w:rPr>
                <w:rFonts w:ascii="Arial" w:hAnsi="Arial" w:cs="Arial"/>
                <w:sz w:val="20"/>
                <w:szCs w:val="20"/>
                <w:lang w:val="hr-HR"/>
              </w:rPr>
              <w:t xml:space="preserve"> od strane </w:t>
            </w:r>
            <w:r w:rsidR="00627023">
              <w:rPr>
                <w:rFonts w:ascii="Arial" w:hAnsi="Arial" w:cs="Arial"/>
                <w:sz w:val="20"/>
                <w:szCs w:val="20"/>
                <w:lang w:val="hr-HR"/>
              </w:rPr>
              <w:t xml:space="preserve">svog </w:t>
            </w:r>
            <w:r w:rsidR="000D08D2">
              <w:rPr>
                <w:rFonts w:ascii="Arial" w:hAnsi="Arial" w:cs="Arial"/>
                <w:sz w:val="20"/>
                <w:szCs w:val="20"/>
                <w:lang w:val="hr-HR"/>
              </w:rPr>
              <w:t>upravljačkog tijela</w:t>
            </w:r>
          </w:p>
        </w:tc>
        <w:tc>
          <w:tcPr>
            <w:tcW w:w="1388" w:type="dxa"/>
            <w:vAlign w:val="center"/>
          </w:tcPr>
          <w:p w14:paraId="2C7D9565" w14:textId="2EEE64D0" w:rsidR="00424AD6" w:rsidRPr="002A4571" w:rsidRDefault="00F21B4A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10</w:t>
            </w:r>
            <w:r w:rsidR="00F458B3">
              <w:rPr>
                <w:rFonts w:ascii="Arial" w:hAnsi="Arial" w:cs="Arial"/>
                <w:sz w:val="20"/>
                <w:szCs w:val="20"/>
                <w:lang w:val="hr-HR"/>
              </w:rPr>
              <w:t>.10.202</w:t>
            </w:r>
            <w:r w:rsidR="00060BC0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  <w:r w:rsidR="00F458B3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  <w:tr w:rsidR="00424AD6" w:rsidRPr="002A4571" w14:paraId="7D088F8B" w14:textId="77777777" w:rsidTr="003464F7">
        <w:tc>
          <w:tcPr>
            <w:tcW w:w="562" w:type="dxa"/>
            <w:vAlign w:val="center"/>
          </w:tcPr>
          <w:p w14:paraId="693B1F83" w14:textId="77777777" w:rsidR="00424AD6" w:rsidRPr="002A4571" w:rsidRDefault="00805C13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1560" w:type="dxa"/>
            <w:vAlign w:val="center"/>
          </w:tcPr>
          <w:p w14:paraId="1C34CE9E" w14:textId="77777777" w:rsidR="00424AD6" w:rsidRPr="002A4571" w:rsidRDefault="00805C1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Upravni odjeli</w:t>
            </w:r>
          </w:p>
        </w:tc>
        <w:tc>
          <w:tcPr>
            <w:tcW w:w="6237" w:type="dxa"/>
            <w:vAlign w:val="center"/>
          </w:tcPr>
          <w:p w14:paraId="7CAE95BB" w14:textId="078D83BF" w:rsidR="00F458B3" w:rsidRPr="00F458B3" w:rsidRDefault="00F458B3" w:rsidP="00F458B3">
            <w:pPr>
              <w:pStyle w:val="TableParagraph"/>
              <w:tabs>
                <w:tab w:val="left" w:pos="1665"/>
                <w:tab w:val="left" w:pos="3035"/>
              </w:tabs>
              <w:ind w:right="91"/>
              <w:jc w:val="both"/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  <w:t>D</w:t>
            </w:r>
            <w:r w:rsidRPr="00F458B3"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  <w:t>ostavljaju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  <w:t xml:space="preserve"> </w:t>
            </w:r>
            <w:r w:rsidRPr="00F458B3"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  <w:t>prijedlog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  <w:t xml:space="preserve"> </w:t>
            </w:r>
            <w:r w:rsidRPr="00F458B3"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  <w:t>svog financijskog plana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  <w:t xml:space="preserve"> </w:t>
            </w:r>
            <w:r w:rsidRPr="00F458B3"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  <w:t>i prijedloge financijskih planova proračunskih korisnika iz svoje nadležnosti.</w:t>
            </w:r>
          </w:p>
          <w:p w14:paraId="30E737B3" w14:textId="5A2C311C" w:rsidR="00424AD6" w:rsidRPr="002A4571" w:rsidRDefault="00F458B3" w:rsidP="00F458B3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458B3">
              <w:rPr>
                <w:rFonts w:ascii="Arial" w:hAnsi="Arial" w:cs="Arial"/>
                <w:sz w:val="20"/>
                <w:szCs w:val="20"/>
                <w:lang w:val="hr-HR"/>
              </w:rPr>
              <w:t>Prije dostave financijskih planova, nadležn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i</w:t>
            </w:r>
            <w:r w:rsidRPr="00F458B3">
              <w:rPr>
                <w:rFonts w:ascii="Arial" w:hAnsi="Arial" w:cs="Arial"/>
                <w:sz w:val="20"/>
                <w:szCs w:val="20"/>
                <w:lang w:val="hr-HR"/>
              </w:rPr>
              <w:t xml:space="preserve"> upravn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i</w:t>
            </w:r>
            <w:r w:rsidRPr="00F458B3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odjeli</w:t>
            </w:r>
            <w:r w:rsidRPr="00F458B3">
              <w:rPr>
                <w:rFonts w:ascii="Arial" w:hAnsi="Arial" w:cs="Arial"/>
                <w:sz w:val="20"/>
                <w:szCs w:val="20"/>
                <w:lang w:val="hr-HR"/>
              </w:rPr>
              <w:t xml:space="preserve">  dužn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i</w:t>
            </w:r>
            <w:r w:rsidRPr="00F458B3">
              <w:rPr>
                <w:rFonts w:ascii="Arial" w:hAnsi="Arial" w:cs="Arial"/>
                <w:sz w:val="20"/>
                <w:szCs w:val="20"/>
                <w:lang w:val="hr-HR"/>
              </w:rPr>
              <w:t xml:space="preserve"> su provjeriti točnost i istinitost podataka navedenih u financijskim planovima.</w:t>
            </w:r>
          </w:p>
        </w:tc>
        <w:tc>
          <w:tcPr>
            <w:tcW w:w="1388" w:type="dxa"/>
            <w:vAlign w:val="center"/>
          </w:tcPr>
          <w:p w14:paraId="31509FA0" w14:textId="3D158DBF" w:rsidR="00424AD6" w:rsidRPr="002A4571" w:rsidRDefault="00060BC0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20</w:t>
            </w:r>
            <w:r w:rsidR="00B64578" w:rsidRPr="002A4571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  <w:r w:rsidR="00F458B3">
              <w:rPr>
                <w:rFonts w:ascii="Arial" w:hAnsi="Arial" w:cs="Arial"/>
                <w:sz w:val="20"/>
                <w:szCs w:val="20"/>
                <w:lang w:val="hr-HR"/>
              </w:rPr>
              <w:t>10</w:t>
            </w:r>
            <w:r w:rsidR="00B64578" w:rsidRPr="002A4571">
              <w:rPr>
                <w:rFonts w:ascii="Arial" w:hAnsi="Arial" w:cs="Arial"/>
                <w:sz w:val="20"/>
                <w:szCs w:val="20"/>
                <w:lang w:val="hr-HR"/>
              </w:rPr>
              <w:t>.20</w:t>
            </w:r>
            <w:r w:rsidR="00D055AA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  <w:r w:rsidR="00207B33" w:rsidRPr="002A4571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  <w:tr w:rsidR="00424AD6" w:rsidRPr="002A4571" w14:paraId="43CF8C23" w14:textId="77777777" w:rsidTr="003464F7">
        <w:tc>
          <w:tcPr>
            <w:tcW w:w="562" w:type="dxa"/>
            <w:vAlign w:val="center"/>
          </w:tcPr>
          <w:p w14:paraId="4C77C035" w14:textId="77777777" w:rsidR="00424AD6" w:rsidRPr="002A4571" w:rsidRDefault="00207B33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5.</w:t>
            </w:r>
          </w:p>
        </w:tc>
        <w:tc>
          <w:tcPr>
            <w:tcW w:w="1560" w:type="dxa"/>
            <w:vAlign w:val="center"/>
          </w:tcPr>
          <w:p w14:paraId="29157CB5" w14:textId="77777777" w:rsidR="00424AD6" w:rsidRPr="002A4571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Upravni odjel za financije</w:t>
            </w:r>
          </w:p>
        </w:tc>
        <w:tc>
          <w:tcPr>
            <w:tcW w:w="6237" w:type="dxa"/>
            <w:vAlign w:val="center"/>
          </w:tcPr>
          <w:p w14:paraId="385E0239" w14:textId="3155416F" w:rsidR="00424AD6" w:rsidRPr="002A4571" w:rsidRDefault="00F458B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I</w:t>
            </w:r>
            <w:r w:rsidR="00B64578" w:rsidRPr="002A4571">
              <w:rPr>
                <w:rFonts w:ascii="Arial" w:hAnsi="Arial" w:cs="Arial"/>
                <w:sz w:val="20"/>
                <w:szCs w:val="20"/>
                <w:lang w:val="hr-HR"/>
              </w:rPr>
              <w:t>zrađuje nacrt proračuna za 20</w:t>
            </w:r>
            <w:r w:rsidR="009B5EC8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060BC0">
              <w:rPr>
                <w:rFonts w:ascii="Arial" w:hAnsi="Arial" w:cs="Arial"/>
                <w:sz w:val="20"/>
                <w:szCs w:val="20"/>
                <w:lang w:val="hr-HR"/>
              </w:rPr>
              <w:t>6</w:t>
            </w:r>
            <w:r w:rsidR="00207B33" w:rsidRPr="002A4571">
              <w:rPr>
                <w:rFonts w:ascii="Arial" w:hAnsi="Arial" w:cs="Arial"/>
                <w:sz w:val="20"/>
                <w:szCs w:val="20"/>
                <w:lang w:val="hr-HR"/>
              </w:rPr>
              <w:t>. i projekciju za slijedeće dvije godine, te ih dostavlja Gradonačelniku</w:t>
            </w:r>
          </w:p>
        </w:tc>
        <w:tc>
          <w:tcPr>
            <w:tcW w:w="1388" w:type="dxa"/>
            <w:vAlign w:val="center"/>
          </w:tcPr>
          <w:p w14:paraId="09880FB7" w14:textId="188D5C14" w:rsidR="00424AD6" w:rsidRPr="002A4571" w:rsidRDefault="00054CB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060BC0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2D3F21">
              <w:rPr>
                <w:rFonts w:ascii="Arial" w:hAnsi="Arial" w:cs="Arial"/>
                <w:sz w:val="20"/>
                <w:szCs w:val="20"/>
                <w:lang w:val="hr-HR"/>
              </w:rPr>
              <w:t>.1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3464F7">
              <w:rPr>
                <w:rFonts w:ascii="Arial" w:hAnsi="Arial" w:cs="Arial"/>
                <w:sz w:val="20"/>
                <w:szCs w:val="20"/>
                <w:lang w:val="hr-HR"/>
              </w:rPr>
              <w:t>.202</w:t>
            </w:r>
            <w:r w:rsidR="00060BC0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  <w:r w:rsidR="003464F7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  <w:tr w:rsidR="00424AD6" w:rsidRPr="002A4571" w14:paraId="01413E73" w14:textId="77777777" w:rsidTr="003464F7">
        <w:tc>
          <w:tcPr>
            <w:tcW w:w="562" w:type="dxa"/>
            <w:vAlign w:val="center"/>
          </w:tcPr>
          <w:p w14:paraId="0C3FFE73" w14:textId="77777777" w:rsidR="00424AD6" w:rsidRPr="002A4571" w:rsidRDefault="00207B33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6. </w:t>
            </w:r>
          </w:p>
        </w:tc>
        <w:tc>
          <w:tcPr>
            <w:tcW w:w="1560" w:type="dxa"/>
            <w:vAlign w:val="center"/>
          </w:tcPr>
          <w:p w14:paraId="0E112C31" w14:textId="77777777" w:rsidR="00424AD6" w:rsidRPr="002A4571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Gradonačelnik</w:t>
            </w:r>
          </w:p>
        </w:tc>
        <w:tc>
          <w:tcPr>
            <w:tcW w:w="6237" w:type="dxa"/>
            <w:vAlign w:val="center"/>
          </w:tcPr>
          <w:p w14:paraId="43D8FFEF" w14:textId="018668CF" w:rsidR="00424AD6" w:rsidRPr="002A4571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Utvrđuje prijedlog proračuna i projekcija, te ih dostavlja Odboru za proračun na razmatranje i Gradskom vijeću na donošenje </w:t>
            </w:r>
          </w:p>
          <w:p w14:paraId="76DF4D23" w14:textId="77777777" w:rsidR="00207B33" w:rsidRPr="002A4571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-objava prijedloga proračuna i projekcija na internetskim stranicama Grada Garešnica (sukladno Uputama Ministarstva financija)</w:t>
            </w:r>
          </w:p>
          <w:p w14:paraId="6F9F2555" w14:textId="77777777" w:rsidR="00207B33" w:rsidRPr="002A4571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88" w:type="dxa"/>
            <w:vAlign w:val="center"/>
          </w:tcPr>
          <w:p w14:paraId="47682431" w14:textId="45CF007A" w:rsidR="00424AD6" w:rsidRPr="002A4571" w:rsidRDefault="00B64578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 15.11.20</w:t>
            </w:r>
            <w:r w:rsidR="00D055AA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060BC0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  <w:r w:rsidR="00207B33" w:rsidRPr="002A4571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  <w:tr w:rsidR="00424AD6" w:rsidRPr="002A4571" w14:paraId="31221016" w14:textId="77777777" w:rsidTr="003464F7">
        <w:tc>
          <w:tcPr>
            <w:tcW w:w="562" w:type="dxa"/>
            <w:vAlign w:val="center"/>
          </w:tcPr>
          <w:p w14:paraId="3F0582AA" w14:textId="77777777" w:rsidR="00424AD6" w:rsidRPr="002A4571" w:rsidRDefault="00207B33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7.</w:t>
            </w:r>
          </w:p>
        </w:tc>
        <w:tc>
          <w:tcPr>
            <w:tcW w:w="1560" w:type="dxa"/>
            <w:vAlign w:val="center"/>
          </w:tcPr>
          <w:p w14:paraId="51729923" w14:textId="77777777" w:rsidR="00424AD6" w:rsidRPr="002A4571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Gradsko vijeće</w:t>
            </w:r>
          </w:p>
        </w:tc>
        <w:tc>
          <w:tcPr>
            <w:tcW w:w="6237" w:type="dxa"/>
            <w:vAlign w:val="center"/>
          </w:tcPr>
          <w:p w14:paraId="3469AFCE" w14:textId="7E1DC047" w:rsidR="00424AD6" w:rsidRPr="002A4571" w:rsidRDefault="00B64578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Donosi </w:t>
            </w:r>
            <w:r w:rsidR="003464F7">
              <w:rPr>
                <w:rFonts w:ascii="Arial" w:hAnsi="Arial" w:cs="Arial"/>
                <w:sz w:val="20"/>
                <w:szCs w:val="20"/>
                <w:lang w:val="hr-HR"/>
              </w:rPr>
              <w:t>P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roračun za 20</w:t>
            </w:r>
            <w:r w:rsidR="009B5EC8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060BC0">
              <w:rPr>
                <w:rFonts w:ascii="Arial" w:hAnsi="Arial" w:cs="Arial"/>
                <w:sz w:val="20"/>
                <w:szCs w:val="20"/>
                <w:lang w:val="hr-HR"/>
              </w:rPr>
              <w:t>6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. i projekcij</w:t>
            </w:r>
            <w:r w:rsidR="003464F7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 za 20</w:t>
            </w:r>
            <w:r w:rsidR="009B5EC8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060BC0">
              <w:rPr>
                <w:rFonts w:ascii="Arial" w:hAnsi="Arial" w:cs="Arial"/>
                <w:sz w:val="20"/>
                <w:szCs w:val="20"/>
                <w:lang w:val="hr-HR"/>
              </w:rPr>
              <w:t>7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. i 20</w:t>
            </w:r>
            <w:r w:rsidR="009B5EC8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060BC0">
              <w:rPr>
                <w:rFonts w:ascii="Arial" w:hAnsi="Arial" w:cs="Arial"/>
                <w:sz w:val="20"/>
                <w:szCs w:val="20"/>
                <w:lang w:val="hr-HR"/>
              </w:rPr>
              <w:t>8</w:t>
            </w:r>
            <w:r w:rsidR="00207B33" w:rsidRPr="002A4571">
              <w:rPr>
                <w:rFonts w:ascii="Arial" w:hAnsi="Arial" w:cs="Arial"/>
                <w:sz w:val="20"/>
                <w:szCs w:val="20"/>
                <w:lang w:val="hr-HR"/>
              </w:rPr>
              <w:t>., i Odlu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ku o izvršenju proračuna za 20</w:t>
            </w:r>
            <w:r w:rsidR="009B5EC8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060BC0">
              <w:rPr>
                <w:rFonts w:ascii="Arial" w:hAnsi="Arial" w:cs="Arial"/>
                <w:sz w:val="20"/>
                <w:szCs w:val="20"/>
                <w:lang w:val="hr-HR"/>
              </w:rPr>
              <w:t>6</w:t>
            </w:r>
            <w:r w:rsidR="00207B33" w:rsidRPr="002A4571">
              <w:rPr>
                <w:rFonts w:ascii="Arial" w:hAnsi="Arial" w:cs="Arial"/>
                <w:sz w:val="20"/>
                <w:szCs w:val="20"/>
                <w:lang w:val="hr-HR"/>
              </w:rPr>
              <w:t>. godinu</w:t>
            </w:r>
          </w:p>
        </w:tc>
        <w:tc>
          <w:tcPr>
            <w:tcW w:w="1388" w:type="dxa"/>
            <w:vAlign w:val="center"/>
          </w:tcPr>
          <w:p w14:paraId="558A2E61" w14:textId="31EBB5D1" w:rsidR="00424AD6" w:rsidRPr="002A4571" w:rsidRDefault="00047084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d</w:t>
            </w:r>
            <w:r w:rsidR="00B64578" w:rsidRPr="002A4571">
              <w:rPr>
                <w:rFonts w:ascii="Arial" w:hAnsi="Arial" w:cs="Arial"/>
                <w:sz w:val="20"/>
                <w:szCs w:val="20"/>
                <w:lang w:val="hr-HR"/>
              </w:rPr>
              <w:t>o kraja 20</w:t>
            </w:r>
            <w:r w:rsidR="00D055AA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060BC0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  <w:r w:rsidR="00207B33"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. 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g</w:t>
            </w:r>
            <w:r w:rsidR="00207B33" w:rsidRPr="002A4571">
              <w:rPr>
                <w:rFonts w:ascii="Arial" w:hAnsi="Arial" w:cs="Arial"/>
                <w:sz w:val="20"/>
                <w:szCs w:val="20"/>
                <w:lang w:val="hr-HR"/>
              </w:rPr>
              <w:t>odine</w:t>
            </w:r>
          </w:p>
        </w:tc>
      </w:tr>
      <w:tr w:rsidR="00207B33" w:rsidRPr="002A4571" w14:paraId="1775D7FE" w14:textId="77777777" w:rsidTr="003464F7">
        <w:tc>
          <w:tcPr>
            <w:tcW w:w="562" w:type="dxa"/>
            <w:vAlign w:val="center"/>
          </w:tcPr>
          <w:p w14:paraId="02CFF576" w14:textId="77777777" w:rsidR="00207B33" w:rsidRPr="002A4571" w:rsidRDefault="00207B33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8.</w:t>
            </w:r>
          </w:p>
        </w:tc>
        <w:tc>
          <w:tcPr>
            <w:tcW w:w="1560" w:type="dxa"/>
            <w:vAlign w:val="center"/>
          </w:tcPr>
          <w:p w14:paraId="7F085EB2" w14:textId="33380152" w:rsidR="00207B33" w:rsidRPr="002A4571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Upravni odjel za </w:t>
            </w:r>
            <w:r w:rsidR="001D5B79">
              <w:rPr>
                <w:rFonts w:ascii="Arial" w:hAnsi="Arial" w:cs="Arial"/>
                <w:sz w:val="20"/>
                <w:szCs w:val="20"/>
                <w:lang w:val="hr-HR"/>
              </w:rPr>
              <w:t>društvene djelatnos</w:t>
            </w:r>
            <w:r w:rsidR="00054CB3">
              <w:rPr>
                <w:rFonts w:ascii="Arial" w:hAnsi="Arial" w:cs="Arial"/>
                <w:sz w:val="20"/>
                <w:szCs w:val="20"/>
                <w:lang w:val="hr-HR"/>
              </w:rPr>
              <w:t>t</w:t>
            </w:r>
            <w:r w:rsidR="001D5B79">
              <w:rPr>
                <w:rFonts w:ascii="Arial" w:hAnsi="Arial" w:cs="Arial"/>
                <w:sz w:val="20"/>
                <w:szCs w:val="20"/>
                <w:lang w:val="hr-HR"/>
              </w:rPr>
              <w:t>i</w:t>
            </w:r>
            <w:r w:rsidR="00054CB3">
              <w:rPr>
                <w:rFonts w:ascii="Arial" w:hAnsi="Arial" w:cs="Arial"/>
                <w:sz w:val="20"/>
                <w:szCs w:val="20"/>
                <w:lang w:val="hr-HR"/>
              </w:rPr>
              <w:t>, imovinu</w:t>
            </w:r>
            <w:r w:rsidR="001D5B79">
              <w:rPr>
                <w:rFonts w:ascii="Arial" w:hAnsi="Arial" w:cs="Arial"/>
                <w:sz w:val="20"/>
                <w:szCs w:val="20"/>
                <w:lang w:val="hr-HR"/>
              </w:rPr>
              <w:t xml:space="preserve"> i opće poslove</w:t>
            </w:r>
          </w:p>
        </w:tc>
        <w:tc>
          <w:tcPr>
            <w:tcW w:w="6237" w:type="dxa"/>
            <w:vAlign w:val="center"/>
          </w:tcPr>
          <w:p w14:paraId="7F25C0A8" w14:textId="77777777" w:rsidR="00207B33" w:rsidRPr="002A4571" w:rsidRDefault="00047084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Objava donesenih dokumenata u Službenom glasniku Grada Garešnica</w:t>
            </w:r>
          </w:p>
        </w:tc>
        <w:tc>
          <w:tcPr>
            <w:tcW w:w="1388" w:type="dxa"/>
            <w:vAlign w:val="center"/>
          </w:tcPr>
          <w:p w14:paraId="665CF6D3" w14:textId="3617FA87" w:rsidR="00207B33" w:rsidRPr="002A4571" w:rsidRDefault="00D7658F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do kraja 20</w:t>
            </w:r>
            <w:r w:rsidR="009B5EC8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060BC0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  <w:r w:rsidR="00047084" w:rsidRPr="002A4571">
              <w:rPr>
                <w:rFonts w:ascii="Arial" w:hAnsi="Arial" w:cs="Arial"/>
                <w:sz w:val="20"/>
                <w:szCs w:val="20"/>
                <w:lang w:val="hr-HR"/>
              </w:rPr>
              <w:t>. godine</w:t>
            </w:r>
          </w:p>
        </w:tc>
      </w:tr>
      <w:tr w:rsidR="00047084" w:rsidRPr="002A4571" w14:paraId="0E9949C9" w14:textId="77777777" w:rsidTr="003464F7">
        <w:tc>
          <w:tcPr>
            <w:tcW w:w="562" w:type="dxa"/>
            <w:vAlign w:val="center"/>
          </w:tcPr>
          <w:p w14:paraId="1EEBEEDC" w14:textId="77777777" w:rsidR="00047084" w:rsidRPr="002A4571" w:rsidRDefault="00047084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9.</w:t>
            </w:r>
          </w:p>
        </w:tc>
        <w:tc>
          <w:tcPr>
            <w:tcW w:w="1560" w:type="dxa"/>
            <w:vAlign w:val="center"/>
          </w:tcPr>
          <w:p w14:paraId="5C37419E" w14:textId="77777777" w:rsidR="00047084" w:rsidRPr="002A4571" w:rsidRDefault="00047084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Upravni odjel za financije</w:t>
            </w:r>
          </w:p>
        </w:tc>
        <w:tc>
          <w:tcPr>
            <w:tcW w:w="6237" w:type="dxa"/>
            <w:vAlign w:val="center"/>
          </w:tcPr>
          <w:p w14:paraId="4EDD201E" w14:textId="77777777" w:rsidR="00047084" w:rsidRPr="002A4571" w:rsidRDefault="00047084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Sastavlja Vodič za građane i objavljuje ga na službenim internetskim stranicama Grada Garešnica</w:t>
            </w:r>
          </w:p>
        </w:tc>
        <w:tc>
          <w:tcPr>
            <w:tcW w:w="1388" w:type="dxa"/>
            <w:vAlign w:val="center"/>
          </w:tcPr>
          <w:p w14:paraId="1425F0F3" w14:textId="0D4ECECB" w:rsidR="00047084" w:rsidRPr="002A4571" w:rsidRDefault="00D7658F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do kraja 20</w:t>
            </w:r>
            <w:r w:rsidR="009B5EC8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060BC0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  <w:r w:rsidR="00047084" w:rsidRPr="002A4571">
              <w:rPr>
                <w:rFonts w:ascii="Arial" w:hAnsi="Arial" w:cs="Arial"/>
                <w:sz w:val="20"/>
                <w:szCs w:val="20"/>
                <w:lang w:val="hr-HR"/>
              </w:rPr>
              <w:t>. godine</w:t>
            </w:r>
          </w:p>
        </w:tc>
      </w:tr>
    </w:tbl>
    <w:p w14:paraId="6E052A34" w14:textId="77777777" w:rsidR="009B5EC8" w:rsidRPr="002A4571" w:rsidRDefault="009B5EC8" w:rsidP="00653528">
      <w:pPr>
        <w:pStyle w:val="Obinitek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67EB2798" w14:textId="435AF126" w:rsidR="00AC61AB" w:rsidRDefault="00AC61AB" w:rsidP="00653528">
      <w:pPr>
        <w:pStyle w:val="Obinitek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38275248" w14:textId="77777777" w:rsidR="00931D8A" w:rsidRDefault="00931D8A" w:rsidP="00AC61AB">
      <w:pPr>
        <w:pStyle w:val="Obinitekst"/>
        <w:ind w:right="-2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4D582BDF" w14:textId="3197912B" w:rsidR="00E830E2" w:rsidRPr="00E7286B" w:rsidRDefault="00E830E2" w:rsidP="00E830E2">
      <w:pPr>
        <w:pStyle w:val="Obinitekst"/>
        <w:ind w:firstLine="567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E7286B">
        <w:rPr>
          <w:rFonts w:ascii="Arial" w:hAnsi="Arial" w:cs="Arial"/>
          <w:b/>
          <w:bCs/>
          <w:sz w:val="22"/>
          <w:szCs w:val="22"/>
          <w:lang w:val="hr-HR"/>
        </w:rPr>
        <w:t>Upravna vijeća, školski odbori i ostala upravljačka tijela proračunskih korisnika jedinica (škole, vrtići, knjižnice, vatrogasne postrojbe…) obvezni su usvojiti financijski plan do kraja godine, kako bi se od 1. siječnja 202</w:t>
      </w:r>
      <w:r w:rsidR="00060BC0">
        <w:rPr>
          <w:rFonts w:ascii="Arial" w:hAnsi="Arial" w:cs="Arial"/>
          <w:b/>
          <w:bCs/>
          <w:sz w:val="22"/>
          <w:szCs w:val="22"/>
          <w:lang w:val="hr-HR"/>
        </w:rPr>
        <w:t>6</w:t>
      </w:r>
      <w:r w:rsidRPr="00E7286B">
        <w:rPr>
          <w:rFonts w:ascii="Arial" w:hAnsi="Arial" w:cs="Arial"/>
          <w:b/>
          <w:bCs/>
          <w:sz w:val="22"/>
          <w:szCs w:val="22"/>
          <w:lang w:val="hr-HR"/>
        </w:rPr>
        <w:t xml:space="preserve">. mogle preuzimati i izvršavati nove obveze. </w:t>
      </w:r>
    </w:p>
    <w:p w14:paraId="65334194" w14:textId="7A67B22A" w:rsidR="00AC61AB" w:rsidRDefault="00AC61AB" w:rsidP="00653528">
      <w:pPr>
        <w:pStyle w:val="Obinitek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77851F45" w14:textId="77777777" w:rsidR="00AC61AB" w:rsidRPr="002A4571" w:rsidRDefault="00AC61AB" w:rsidP="00653528">
      <w:pPr>
        <w:pStyle w:val="Obinitek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0B18D9C9" w14:textId="50009EB1" w:rsidR="00C33653" w:rsidRPr="002A4571" w:rsidRDefault="00653528" w:rsidP="00653528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Upravni odjeli i korisnici proračuna Grada Garešnica mogu tekst ovih uputa naći i koristiti s</w:t>
      </w:r>
      <w:r w:rsidR="00AA44DC">
        <w:rPr>
          <w:rFonts w:ascii="Arial" w:hAnsi="Arial" w:cs="Arial"/>
          <w:sz w:val="22"/>
          <w:szCs w:val="22"/>
          <w:lang w:val="hr-HR"/>
        </w:rPr>
        <w:t>a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 službenih internetskih stranica Grada Garešnica </w:t>
      </w:r>
      <w:hyperlink r:id="rId13" w:history="1">
        <w:r w:rsidRPr="002A4571">
          <w:rPr>
            <w:rStyle w:val="Hiperveza"/>
            <w:rFonts w:ascii="Arial" w:hAnsi="Arial" w:cs="Arial"/>
            <w:sz w:val="22"/>
            <w:szCs w:val="22"/>
            <w:lang w:val="hr-HR"/>
          </w:rPr>
          <w:t>www.garesnica.hr</w:t>
        </w:r>
      </w:hyperlink>
      <w:r w:rsidRPr="002A4571">
        <w:rPr>
          <w:rFonts w:ascii="Arial" w:hAnsi="Arial" w:cs="Arial"/>
          <w:sz w:val="22"/>
          <w:szCs w:val="22"/>
          <w:lang w:val="hr-HR"/>
        </w:rPr>
        <w:t xml:space="preserve"> (Gradski proračun</w:t>
      </w:r>
      <w:r w:rsidR="00803446">
        <w:rPr>
          <w:rFonts w:ascii="Arial" w:hAnsi="Arial" w:cs="Arial"/>
          <w:sz w:val="22"/>
          <w:szCs w:val="22"/>
          <w:lang w:val="hr-HR"/>
        </w:rPr>
        <w:t xml:space="preserve"> – 202</w:t>
      </w:r>
      <w:r w:rsidR="00060BC0">
        <w:rPr>
          <w:rFonts w:ascii="Arial" w:hAnsi="Arial" w:cs="Arial"/>
          <w:sz w:val="22"/>
          <w:szCs w:val="22"/>
          <w:lang w:val="hr-HR"/>
        </w:rPr>
        <w:t>6</w:t>
      </w:r>
      <w:r w:rsidR="00803446">
        <w:rPr>
          <w:rFonts w:ascii="Arial" w:hAnsi="Arial" w:cs="Arial"/>
          <w:sz w:val="22"/>
          <w:szCs w:val="22"/>
          <w:lang w:val="hr-HR"/>
        </w:rPr>
        <w:t>. godina</w:t>
      </w:r>
      <w:r w:rsidRPr="002A4571">
        <w:rPr>
          <w:rFonts w:ascii="Arial" w:hAnsi="Arial" w:cs="Arial"/>
          <w:sz w:val="22"/>
          <w:szCs w:val="22"/>
          <w:lang w:val="hr-HR"/>
        </w:rPr>
        <w:t>) gdje se nalaze:</w:t>
      </w:r>
    </w:p>
    <w:p w14:paraId="5367B282" w14:textId="3E9D88D9" w:rsidR="00653528" w:rsidRPr="002A4571" w:rsidRDefault="00653528" w:rsidP="00E81806">
      <w:pPr>
        <w:pStyle w:val="Obinitekst"/>
        <w:numPr>
          <w:ilvl w:val="0"/>
          <w:numId w:val="44"/>
        </w:numPr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lastRenderedPageBreak/>
        <w:t xml:space="preserve">Upute za izradu </w:t>
      </w:r>
      <w:r w:rsidR="002D3F21">
        <w:rPr>
          <w:rFonts w:ascii="Arial" w:hAnsi="Arial" w:cs="Arial"/>
          <w:sz w:val="22"/>
          <w:szCs w:val="22"/>
          <w:lang w:val="hr-HR"/>
        </w:rPr>
        <w:t xml:space="preserve">i dostavu prijedloga </w:t>
      </w:r>
      <w:r w:rsidRPr="002A4571">
        <w:rPr>
          <w:rFonts w:ascii="Arial" w:hAnsi="Arial" w:cs="Arial"/>
          <w:sz w:val="22"/>
          <w:szCs w:val="22"/>
          <w:lang w:val="hr-HR"/>
        </w:rPr>
        <w:t>financijsk</w:t>
      </w:r>
      <w:r w:rsidR="002D3F21">
        <w:rPr>
          <w:rFonts w:ascii="Arial" w:hAnsi="Arial" w:cs="Arial"/>
          <w:sz w:val="22"/>
          <w:szCs w:val="22"/>
          <w:lang w:val="hr-HR"/>
        </w:rPr>
        <w:t>ih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 plan</w:t>
      </w:r>
      <w:r w:rsidR="002D3F21">
        <w:rPr>
          <w:rFonts w:ascii="Arial" w:hAnsi="Arial" w:cs="Arial"/>
          <w:sz w:val="22"/>
          <w:szCs w:val="22"/>
          <w:lang w:val="hr-HR"/>
        </w:rPr>
        <w:t xml:space="preserve">ova upravnih tijela i </w:t>
      </w:r>
      <w:r w:rsidRPr="002A4571">
        <w:rPr>
          <w:rFonts w:ascii="Arial" w:hAnsi="Arial" w:cs="Arial"/>
          <w:sz w:val="22"/>
          <w:szCs w:val="22"/>
          <w:lang w:val="hr-HR"/>
        </w:rPr>
        <w:t>proračun</w:t>
      </w:r>
      <w:r w:rsidR="00972B28" w:rsidRPr="002A4571">
        <w:rPr>
          <w:rFonts w:ascii="Arial" w:hAnsi="Arial" w:cs="Arial"/>
          <w:sz w:val="22"/>
          <w:szCs w:val="22"/>
          <w:lang w:val="hr-HR"/>
        </w:rPr>
        <w:t>sk</w:t>
      </w:r>
      <w:r w:rsidR="002D3F21">
        <w:rPr>
          <w:rFonts w:ascii="Arial" w:hAnsi="Arial" w:cs="Arial"/>
          <w:sz w:val="22"/>
          <w:szCs w:val="22"/>
          <w:lang w:val="hr-HR"/>
        </w:rPr>
        <w:t>ih</w:t>
      </w:r>
      <w:r w:rsidR="00972B28" w:rsidRPr="002A4571">
        <w:rPr>
          <w:rFonts w:ascii="Arial" w:hAnsi="Arial" w:cs="Arial"/>
          <w:sz w:val="22"/>
          <w:szCs w:val="22"/>
          <w:lang w:val="hr-HR"/>
        </w:rPr>
        <w:t xml:space="preserve"> korisnika za razdoblje 20</w:t>
      </w:r>
      <w:r w:rsidR="009B5EC8" w:rsidRPr="002A4571">
        <w:rPr>
          <w:rFonts w:ascii="Arial" w:hAnsi="Arial" w:cs="Arial"/>
          <w:sz w:val="22"/>
          <w:szCs w:val="22"/>
          <w:lang w:val="hr-HR"/>
        </w:rPr>
        <w:t>2</w:t>
      </w:r>
      <w:r w:rsidR="00060BC0">
        <w:rPr>
          <w:rFonts w:ascii="Arial" w:hAnsi="Arial" w:cs="Arial"/>
          <w:sz w:val="22"/>
          <w:szCs w:val="22"/>
          <w:lang w:val="hr-HR"/>
        </w:rPr>
        <w:t>7</w:t>
      </w:r>
      <w:r w:rsidR="00972B28" w:rsidRPr="002A4571">
        <w:rPr>
          <w:rFonts w:ascii="Arial" w:hAnsi="Arial" w:cs="Arial"/>
          <w:sz w:val="22"/>
          <w:szCs w:val="22"/>
          <w:lang w:val="hr-HR"/>
        </w:rPr>
        <w:t>. – 20</w:t>
      </w:r>
      <w:r w:rsidR="009B5EC8" w:rsidRPr="002A4571">
        <w:rPr>
          <w:rFonts w:ascii="Arial" w:hAnsi="Arial" w:cs="Arial"/>
          <w:sz w:val="22"/>
          <w:szCs w:val="22"/>
          <w:lang w:val="hr-HR"/>
        </w:rPr>
        <w:t>2</w:t>
      </w:r>
      <w:r w:rsidR="00060BC0">
        <w:rPr>
          <w:rFonts w:ascii="Arial" w:hAnsi="Arial" w:cs="Arial"/>
          <w:sz w:val="22"/>
          <w:szCs w:val="22"/>
          <w:lang w:val="hr-HR"/>
        </w:rPr>
        <w:t>8</w:t>
      </w:r>
      <w:r w:rsidRPr="002A4571">
        <w:rPr>
          <w:rFonts w:ascii="Arial" w:hAnsi="Arial" w:cs="Arial"/>
          <w:sz w:val="22"/>
          <w:szCs w:val="22"/>
          <w:lang w:val="hr-HR"/>
        </w:rPr>
        <w:t>.</w:t>
      </w:r>
    </w:p>
    <w:p w14:paraId="4C3811CC" w14:textId="5A43E637" w:rsidR="00653528" w:rsidRDefault="00653528" w:rsidP="00E81806">
      <w:pPr>
        <w:pStyle w:val="Obinitekst"/>
        <w:numPr>
          <w:ilvl w:val="0"/>
          <w:numId w:val="44"/>
        </w:numPr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Prilog</w:t>
      </w:r>
      <w:r w:rsidR="00070637">
        <w:rPr>
          <w:rFonts w:ascii="Arial" w:hAnsi="Arial" w:cs="Arial"/>
          <w:sz w:val="22"/>
          <w:szCs w:val="22"/>
          <w:lang w:val="hr-HR"/>
        </w:rPr>
        <w:t xml:space="preserve"> 1</w:t>
      </w:r>
      <w:r w:rsidR="00475D2C">
        <w:rPr>
          <w:rFonts w:ascii="Arial" w:hAnsi="Arial" w:cs="Arial"/>
          <w:sz w:val="22"/>
          <w:szCs w:val="22"/>
          <w:lang w:val="hr-HR"/>
        </w:rPr>
        <w:t xml:space="preserve"> - </w:t>
      </w:r>
      <w:r w:rsidR="004435BA">
        <w:rPr>
          <w:rFonts w:ascii="Arial" w:hAnsi="Arial" w:cs="Arial"/>
          <w:sz w:val="22"/>
          <w:szCs w:val="22"/>
          <w:lang w:val="hr-HR"/>
        </w:rPr>
        <w:t>Tablica za izradu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 prijedloga </w:t>
      </w:r>
      <w:r w:rsidR="00475D2C">
        <w:rPr>
          <w:rFonts w:ascii="Arial" w:hAnsi="Arial" w:cs="Arial"/>
          <w:sz w:val="22"/>
          <w:szCs w:val="22"/>
          <w:lang w:val="hr-HR"/>
        </w:rPr>
        <w:t>proračuna JLP(R)S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3E465539" w14:textId="2B864CFA" w:rsidR="001D5B79" w:rsidRDefault="001D5B79" w:rsidP="00E81806">
      <w:pPr>
        <w:pStyle w:val="Obinitekst"/>
        <w:numPr>
          <w:ilvl w:val="0"/>
          <w:numId w:val="44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Prilog</w:t>
      </w:r>
      <w:r w:rsidR="00070637">
        <w:rPr>
          <w:rFonts w:ascii="Arial" w:hAnsi="Arial" w:cs="Arial"/>
          <w:sz w:val="22"/>
          <w:szCs w:val="22"/>
          <w:lang w:val="hr-HR"/>
        </w:rPr>
        <w:t xml:space="preserve"> 2</w:t>
      </w:r>
      <w:r w:rsidR="00475D2C">
        <w:rPr>
          <w:rFonts w:ascii="Arial" w:hAnsi="Arial" w:cs="Arial"/>
          <w:sz w:val="22"/>
          <w:szCs w:val="22"/>
          <w:lang w:val="hr-HR"/>
        </w:rPr>
        <w:t xml:space="preserve"> - </w:t>
      </w:r>
      <w:r w:rsidR="00070637">
        <w:rPr>
          <w:rFonts w:ascii="Arial" w:hAnsi="Arial" w:cs="Arial"/>
          <w:sz w:val="22"/>
          <w:szCs w:val="22"/>
          <w:lang w:val="hr-HR"/>
        </w:rPr>
        <w:t xml:space="preserve">Tablica za izradu prijedloga financijskog plana </w:t>
      </w:r>
      <w:r w:rsidR="00475D2C">
        <w:rPr>
          <w:rFonts w:ascii="Arial" w:hAnsi="Arial" w:cs="Arial"/>
          <w:sz w:val="22"/>
          <w:szCs w:val="22"/>
          <w:lang w:val="hr-HR"/>
        </w:rPr>
        <w:t>proračunskih korisnika</w:t>
      </w:r>
    </w:p>
    <w:p w14:paraId="5D1E422E" w14:textId="2A8C7B20" w:rsidR="00475D2C" w:rsidRDefault="00475D2C" w:rsidP="00E81806">
      <w:pPr>
        <w:pStyle w:val="Obinitekst"/>
        <w:numPr>
          <w:ilvl w:val="0"/>
          <w:numId w:val="44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Prilog 3 </w:t>
      </w:r>
      <w:r w:rsidR="00946E57">
        <w:rPr>
          <w:rFonts w:ascii="Arial" w:hAnsi="Arial" w:cs="Arial"/>
          <w:sz w:val="22"/>
          <w:szCs w:val="22"/>
          <w:lang w:val="hr-HR"/>
        </w:rPr>
        <w:t xml:space="preserve">- </w:t>
      </w:r>
      <w:r>
        <w:rPr>
          <w:rFonts w:ascii="Arial" w:hAnsi="Arial" w:cs="Arial"/>
          <w:sz w:val="22"/>
          <w:szCs w:val="22"/>
          <w:lang w:val="hr-HR"/>
        </w:rPr>
        <w:t>Predložak obrazloženja posebnog dijela upravnog tijela</w:t>
      </w:r>
    </w:p>
    <w:p w14:paraId="22C5A827" w14:textId="46A73AD0" w:rsidR="00475D2C" w:rsidRDefault="00475D2C" w:rsidP="00E81806">
      <w:pPr>
        <w:pStyle w:val="Obinitekst"/>
        <w:numPr>
          <w:ilvl w:val="0"/>
          <w:numId w:val="44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Prilog 4 </w:t>
      </w:r>
      <w:r w:rsidR="00946E57">
        <w:rPr>
          <w:rFonts w:ascii="Arial" w:hAnsi="Arial" w:cs="Arial"/>
          <w:sz w:val="22"/>
          <w:szCs w:val="22"/>
          <w:lang w:val="hr-HR"/>
        </w:rPr>
        <w:t xml:space="preserve">- </w:t>
      </w:r>
      <w:r>
        <w:rPr>
          <w:rFonts w:ascii="Arial" w:hAnsi="Arial" w:cs="Arial"/>
          <w:sz w:val="22"/>
          <w:szCs w:val="22"/>
          <w:lang w:val="hr-HR"/>
        </w:rPr>
        <w:t xml:space="preserve"> Predložak obrazloženja posebnog dijela financijskog plana proračunskog korisnika</w:t>
      </w:r>
    </w:p>
    <w:p w14:paraId="7F699550" w14:textId="71ED98BD" w:rsidR="00475D2C" w:rsidRDefault="00475D2C" w:rsidP="00E81806">
      <w:pPr>
        <w:pStyle w:val="Obinitekst"/>
        <w:numPr>
          <w:ilvl w:val="0"/>
          <w:numId w:val="44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Prilog </w:t>
      </w:r>
      <w:r w:rsidR="00E7379A">
        <w:rPr>
          <w:rFonts w:ascii="Arial" w:hAnsi="Arial" w:cs="Arial"/>
          <w:sz w:val="22"/>
          <w:szCs w:val="22"/>
          <w:lang w:val="hr-HR"/>
        </w:rPr>
        <w:t>5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946E57">
        <w:rPr>
          <w:rFonts w:ascii="Arial" w:hAnsi="Arial" w:cs="Arial"/>
          <w:sz w:val="22"/>
          <w:szCs w:val="22"/>
          <w:lang w:val="hr-HR"/>
        </w:rPr>
        <w:t xml:space="preserve">- </w:t>
      </w:r>
      <w:r>
        <w:rPr>
          <w:rFonts w:ascii="Arial" w:hAnsi="Arial" w:cs="Arial"/>
          <w:sz w:val="22"/>
          <w:szCs w:val="22"/>
          <w:lang w:val="hr-HR"/>
        </w:rPr>
        <w:t>Zahtjev za otvaranje aktivnosti – projekta – izvora financiranja</w:t>
      </w:r>
    </w:p>
    <w:p w14:paraId="54FF410A" w14:textId="43097702" w:rsidR="00475D2C" w:rsidRDefault="00475D2C" w:rsidP="00E81806">
      <w:pPr>
        <w:pStyle w:val="Obinitekst"/>
        <w:numPr>
          <w:ilvl w:val="0"/>
          <w:numId w:val="44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Prilog </w:t>
      </w:r>
      <w:r w:rsidR="00E7379A">
        <w:rPr>
          <w:rFonts w:ascii="Arial" w:hAnsi="Arial" w:cs="Arial"/>
          <w:sz w:val="22"/>
          <w:szCs w:val="22"/>
          <w:lang w:val="hr-HR"/>
        </w:rPr>
        <w:t>6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946E57">
        <w:rPr>
          <w:rFonts w:ascii="Arial" w:hAnsi="Arial" w:cs="Arial"/>
          <w:sz w:val="22"/>
          <w:szCs w:val="22"/>
          <w:lang w:val="hr-HR"/>
        </w:rPr>
        <w:t xml:space="preserve">- </w:t>
      </w:r>
      <w:r w:rsidR="00E7379A">
        <w:rPr>
          <w:rFonts w:ascii="Arial" w:hAnsi="Arial" w:cs="Arial"/>
          <w:sz w:val="22"/>
          <w:szCs w:val="22"/>
          <w:lang w:val="hr-HR"/>
        </w:rPr>
        <w:t>Uredba o načinu ocjene i postupku odobravanja investicijskih projekata</w:t>
      </w:r>
    </w:p>
    <w:p w14:paraId="723E906B" w14:textId="0994583B" w:rsidR="00E7379A" w:rsidRPr="002A4571" w:rsidRDefault="00E7379A" w:rsidP="00E81806">
      <w:pPr>
        <w:pStyle w:val="Obinitekst"/>
        <w:numPr>
          <w:ilvl w:val="0"/>
          <w:numId w:val="44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Prilog 7 </w:t>
      </w:r>
      <w:r w:rsidR="00946E57">
        <w:rPr>
          <w:rFonts w:ascii="Arial" w:hAnsi="Arial" w:cs="Arial"/>
          <w:sz w:val="22"/>
          <w:szCs w:val="22"/>
          <w:lang w:val="hr-HR"/>
        </w:rPr>
        <w:t xml:space="preserve">- </w:t>
      </w:r>
      <w:r>
        <w:rPr>
          <w:rFonts w:ascii="Arial" w:hAnsi="Arial" w:cs="Arial"/>
          <w:sz w:val="22"/>
          <w:szCs w:val="22"/>
          <w:lang w:val="hr-HR"/>
        </w:rPr>
        <w:t>Priručnik uz Uredbu o načinu ocjene i postupku odobravanja investicijskih projekata</w:t>
      </w:r>
    </w:p>
    <w:p w14:paraId="29EB0D78" w14:textId="2B89A9F6" w:rsidR="00363C82" w:rsidRDefault="00363C82" w:rsidP="00E81806">
      <w:pPr>
        <w:pStyle w:val="Odlomakpopisa"/>
        <w:numPr>
          <w:ilvl w:val="0"/>
          <w:numId w:val="44"/>
        </w:numPr>
        <w:shd w:val="clear" w:color="auto" w:fill="FFFFFF"/>
        <w:outlineLvl w:val="0"/>
        <w:rPr>
          <w:rFonts w:ascii="Arial" w:hAnsi="Arial" w:cs="Arial"/>
          <w:lang w:val="hr-HR"/>
        </w:rPr>
      </w:pPr>
      <w:r w:rsidRPr="00363C82">
        <w:rPr>
          <w:rFonts w:ascii="Arial" w:hAnsi="Arial" w:cs="Arial"/>
          <w:lang w:val="hr-HR"/>
        </w:rPr>
        <w:t xml:space="preserve">Prilog 8 </w:t>
      </w:r>
      <w:r w:rsidR="00946E57">
        <w:rPr>
          <w:rFonts w:ascii="Arial" w:hAnsi="Arial" w:cs="Arial"/>
          <w:lang w:val="hr-HR"/>
        </w:rPr>
        <w:t>-</w:t>
      </w:r>
      <w:r w:rsidRPr="00363C82">
        <w:rPr>
          <w:rFonts w:ascii="Arial" w:hAnsi="Arial" w:cs="Arial"/>
          <w:lang w:val="hr-HR"/>
        </w:rPr>
        <w:t xml:space="preserve"> Obrazac za sudjelovanje u izradi proračuna Grada Garešnice za 202</w:t>
      </w:r>
      <w:r w:rsidR="00060BC0">
        <w:rPr>
          <w:rFonts w:ascii="Arial" w:hAnsi="Arial" w:cs="Arial"/>
          <w:lang w:val="hr-HR"/>
        </w:rPr>
        <w:t>6</w:t>
      </w:r>
      <w:r w:rsidRPr="00363C82">
        <w:rPr>
          <w:rFonts w:ascii="Arial" w:hAnsi="Arial" w:cs="Arial"/>
          <w:lang w:val="hr-HR"/>
        </w:rPr>
        <w:t>.  godinu i    projekcija za 202</w:t>
      </w:r>
      <w:r w:rsidR="00060BC0">
        <w:rPr>
          <w:rFonts w:ascii="Arial" w:hAnsi="Arial" w:cs="Arial"/>
          <w:lang w:val="hr-HR"/>
        </w:rPr>
        <w:t>7</w:t>
      </w:r>
      <w:r w:rsidRPr="00363C82">
        <w:rPr>
          <w:rFonts w:ascii="Arial" w:hAnsi="Arial" w:cs="Arial"/>
          <w:lang w:val="hr-HR"/>
        </w:rPr>
        <w:t>. i 202</w:t>
      </w:r>
      <w:r w:rsidR="00060BC0">
        <w:rPr>
          <w:rFonts w:ascii="Arial" w:hAnsi="Arial" w:cs="Arial"/>
          <w:lang w:val="hr-HR"/>
        </w:rPr>
        <w:t>8</w:t>
      </w:r>
      <w:r w:rsidRPr="00363C82">
        <w:rPr>
          <w:rFonts w:ascii="Arial" w:hAnsi="Arial" w:cs="Arial"/>
          <w:lang w:val="hr-HR"/>
        </w:rPr>
        <w:t>. godinu</w:t>
      </w:r>
    </w:p>
    <w:p w14:paraId="45540CFC" w14:textId="48DCE01C" w:rsidR="00060BC0" w:rsidRDefault="00060BC0" w:rsidP="00E81806">
      <w:pPr>
        <w:pStyle w:val="Odlomakpopisa"/>
        <w:numPr>
          <w:ilvl w:val="0"/>
          <w:numId w:val="44"/>
        </w:numPr>
        <w:shd w:val="clear" w:color="auto" w:fill="FFFFFF"/>
        <w:outlineLvl w:val="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Prilog 9 </w:t>
      </w:r>
      <w:r w:rsidR="00E81806">
        <w:rPr>
          <w:rFonts w:ascii="Arial" w:hAnsi="Arial" w:cs="Arial"/>
          <w:lang w:val="hr-HR"/>
        </w:rPr>
        <w:t>-</w:t>
      </w:r>
      <w:r>
        <w:rPr>
          <w:rFonts w:ascii="Arial" w:hAnsi="Arial" w:cs="Arial"/>
          <w:lang w:val="hr-HR"/>
        </w:rPr>
        <w:t xml:space="preserve"> Uputa za računovodstveno evidentiranje sredstava Europske unije</w:t>
      </w:r>
    </w:p>
    <w:p w14:paraId="46221746" w14:textId="5E3747BE" w:rsidR="00060BC0" w:rsidRPr="00363C82" w:rsidRDefault="00060BC0" w:rsidP="00E81806">
      <w:pPr>
        <w:pStyle w:val="Odlomakpopisa"/>
        <w:numPr>
          <w:ilvl w:val="0"/>
          <w:numId w:val="44"/>
        </w:numPr>
        <w:shd w:val="clear" w:color="auto" w:fill="FFFFFF"/>
        <w:outlineLvl w:val="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Prilog 10 </w:t>
      </w:r>
      <w:r w:rsidR="00E81806">
        <w:rPr>
          <w:rFonts w:ascii="Arial" w:hAnsi="Arial" w:cs="Arial"/>
          <w:lang w:val="hr-HR"/>
        </w:rPr>
        <w:t>-</w:t>
      </w:r>
      <w:r>
        <w:rPr>
          <w:rFonts w:ascii="Arial" w:hAnsi="Arial" w:cs="Arial"/>
          <w:lang w:val="hr-HR"/>
        </w:rPr>
        <w:t xml:space="preserve"> Uputa za </w:t>
      </w:r>
      <w:r w:rsidRPr="00060BC0">
        <w:rPr>
          <w:rFonts w:ascii="Arial" w:hAnsi="Arial" w:cs="Arial"/>
          <w:lang w:val="hr-HR"/>
        </w:rPr>
        <w:t>oznake izvora financiranja sredstava europske unije</w:t>
      </w:r>
    </w:p>
    <w:p w14:paraId="1E0FA085" w14:textId="39707C00" w:rsidR="00653528" w:rsidRPr="002A4571" w:rsidRDefault="00653528" w:rsidP="00E81806">
      <w:pPr>
        <w:pStyle w:val="Obinitekst"/>
        <w:ind w:left="720"/>
        <w:rPr>
          <w:rFonts w:ascii="Arial" w:hAnsi="Arial" w:cs="Arial"/>
          <w:sz w:val="22"/>
          <w:szCs w:val="22"/>
          <w:lang w:val="hr-HR"/>
        </w:rPr>
      </w:pPr>
    </w:p>
    <w:p w14:paraId="1F87F5CA" w14:textId="3DECFA4F" w:rsidR="00803446" w:rsidRDefault="00803446" w:rsidP="00363C82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51384F98" w14:textId="77777777" w:rsidR="00070637" w:rsidRDefault="00070637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6CC44191" w14:textId="77777777" w:rsidR="00C54FA5" w:rsidRDefault="00C54FA5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62D8F9F8" w14:textId="77777777" w:rsidR="00C54FA5" w:rsidRDefault="00C54FA5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001D2B0A" w14:textId="77777777" w:rsidR="00C54FA5" w:rsidRDefault="00C54FA5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3CF04AAF" w14:textId="77777777" w:rsidR="00C54FA5" w:rsidRDefault="00C54FA5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3C441FF9" w14:textId="77777777" w:rsidR="00C54FA5" w:rsidRDefault="00C54FA5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284F37ED" w14:textId="77777777" w:rsidR="00C54FA5" w:rsidRDefault="00C54FA5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sectPr w:rsidR="00C54FA5" w:rsidSect="00927EA0">
      <w:footerReference w:type="default" r:id="rId14"/>
      <w:pgSz w:w="11906" w:h="16838" w:code="9"/>
      <w:pgMar w:top="99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61B0C" w14:textId="77777777" w:rsidR="0080450F" w:rsidRDefault="0080450F" w:rsidP="00D929B2">
      <w:r>
        <w:separator/>
      </w:r>
    </w:p>
  </w:endnote>
  <w:endnote w:type="continuationSeparator" w:id="0">
    <w:p w14:paraId="4D9440A8" w14:textId="77777777" w:rsidR="0080450F" w:rsidRDefault="0080450F" w:rsidP="00D9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796420"/>
      <w:docPartObj>
        <w:docPartGallery w:val="Page Numbers (Bottom of Page)"/>
        <w:docPartUnique/>
      </w:docPartObj>
    </w:sdtPr>
    <w:sdtEndPr/>
    <w:sdtContent>
      <w:p w14:paraId="77590CC2" w14:textId="77777777" w:rsidR="007B543E" w:rsidRDefault="007B543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A24A9">
          <w:rPr>
            <w:noProof/>
            <w:lang w:val="hr-HR"/>
          </w:rPr>
          <w:t>12</w:t>
        </w:r>
        <w:r>
          <w:fldChar w:fldCharType="end"/>
        </w:r>
      </w:p>
    </w:sdtContent>
  </w:sdt>
  <w:p w14:paraId="2E4B5594" w14:textId="77777777" w:rsidR="007B543E" w:rsidRDefault="007B543E">
    <w:pPr>
      <w:pStyle w:val="Podnoje"/>
    </w:pPr>
  </w:p>
  <w:p w14:paraId="06DF76AD" w14:textId="77777777" w:rsidR="00DE0AD0" w:rsidRDefault="00DE0AD0"/>
  <w:p w14:paraId="130592E6" w14:textId="77777777" w:rsidR="00DE0AD0" w:rsidRDefault="00DE0A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12C8F" w14:textId="77777777" w:rsidR="0080450F" w:rsidRDefault="0080450F" w:rsidP="00D929B2">
      <w:r>
        <w:separator/>
      </w:r>
    </w:p>
  </w:footnote>
  <w:footnote w:type="continuationSeparator" w:id="0">
    <w:p w14:paraId="40C27020" w14:textId="77777777" w:rsidR="0080450F" w:rsidRDefault="0080450F" w:rsidP="00D92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D36"/>
    <w:multiLevelType w:val="hybridMultilevel"/>
    <w:tmpl w:val="05DE98D2"/>
    <w:lvl w:ilvl="0" w:tplc="A4FE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2084"/>
    <w:multiLevelType w:val="multilevel"/>
    <w:tmpl w:val="2646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63A54"/>
    <w:multiLevelType w:val="hybridMultilevel"/>
    <w:tmpl w:val="98AA4CB0"/>
    <w:lvl w:ilvl="0" w:tplc="43407F3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9F24A7"/>
    <w:multiLevelType w:val="hybridMultilevel"/>
    <w:tmpl w:val="37A8887C"/>
    <w:lvl w:ilvl="0" w:tplc="AD7E605C">
      <w:start w:val="1"/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7917D4C"/>
    <w:multiLevelType w:val="hybridMultilevel"/>
    <w:tmpl w:val="22D47610"/>
    <w:lvl w:ilvl="0" w:tplc="E9C2798C">
      <w:numFmt w:val="bullet"/>
      <w:lvlText w:val="-"/>
      <w:lvlJc w:val="left"/>
      <w:pPr>
        <w:ind w:left="305" w:hanging="197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1" w:tplc="71ECEB6A">
      <w:numFmt w:val="bullet"/>
      <w:lvlText w:val="•"/>
      <w:lvlJc w:val="left"/>
      <w:pPr>
        <w:ind w:left="878" w:hanging="197"/>
      </w:pPr>
      <w:rPr>
        <w:rFonts w:hint="default"/>
        <w:lang w:val="bs" w:eastAsia="en-US" w:bidi="ar-SA"/>
      </w:rPr>
    </w:lvl>
    <w:lvl w:ilvl="2" w:tplc="F104DB8C">
      <w:numFmt w:val="bullet"/>
      <w:lvlText w:val="•"/>
      <w:lvlJc w:val="left"/>
      <w:pPr>
        <w:ind w:left="1457" w:hanging="197"/>
      </w:pPr>
      <w:rPr>
        <w:rFonts w:hint="default"/>
        <w:lang w:val="bs" w:eastAsia="en-US" w:bidi="ar-SA"/>
      </w:rPr>
    </w:lvl>
    <w:lvl w:ilvl="3" w:tplc="0FAEE3E4">
      <w:numFmt w:val="bullet"/>
      <w:lvlText w:val="•"/>
      <w:lvlJc w:val="left"/>
      <w:pPr>
        <w:ind w:left="2036" w:hanging="197"/>
      </w:pPr>
      <w:rPr>
        <w:rFonts w:hint="default"/>
        <w:lang w:val="bs" w:eastAsia="en-US" w:bidi="ar-SA"/>
      </w:rPr>
    </w:lvl>
    <w:lvl w:ilvl="4" w:tplc="1E3EAACE">
      <w:numFmt w:val="bullet"/>
      <w:lvlText w:val="•"/>
      <w:lvlJc w:val="left"/>
      <w:pPr>
        <w:ind w:left="2614" w:hanging="197"/>
      </w:pPr>
      <w:rPr>
        <w:rFonts w:hint="default"/>
        <w:lang w:val="bs" w:eastAsia="en-US" w:bidi="ar-SA"/>
      </w:rPr>
    </w:lvl>
    <w:lvl w:ilvl="5" w:tplc="49B888FC">
      <w:numFmt w:val="bullet"/>
      <w:lvlText w:val="•"/>
      <w:lvlJc w:val="left"/>
      <w:pPr>
        <w:ind w:left="3193" w:hanging="197"/>
      </w:pPr>
      <w:rPr>
        <w:rFonts w:hint="default"/>
        <w:lang w:val="bs" w:eastAsia="en-US" w:bidi="ar-SA"/>
      </w:rPr>
    </w:lvl>
    <w:lvl w:ilvl="6" w:tplc="B4FE284A">
      <w:numFmt w:val="bullet"/>
      <w:lvlText w:val="•"/>
      <w:lvlJc w:val="left"/>
      <w:pPr>
        <w:ind w:left="3772" w:hanging="197"/>
      </w:pPr>
      <w:rPr>
        <w:rFonts w:hint="default"/>
        <w:lang w:val="bs" w:eastAsia="en-US" w:bidi="ar-SA"/>
      </w:rPr>
    </w:lvl>
    <w:lvl w:ilvl="7" w:tplc="0D8C0E52">
      <w:numFmt w:val="bullet"/>
      <w:lvlText w:val="•"/>
      <w:lvlJc w:val="left"/>
      <w:pPr>
        <w:ind w:left="4350" w:hanging="197"/>
      </w:pPr>
      <w:rPr>
        <w:rFonts w:hint="default"/>
        <w:lang w:val="bs" w:eastAsia="en-US" w:bidi="ar-SA"/>
      </w:rPr>
    </w:lvl>
    <w:lvl w:ilvl="8" w:tplc="A64AF7F0">
      <w:numFmt w:val="bullet"/>
      <w:lvlText w:val="•"/>
      <w:lvlJc w:val="left"/>
      <w:pPr>
        <w:ind w:left="4929" w:hanging="197"/>
      </w:pPr>
      <w:rPr>
        <w:rFonts w:hint="default"/>
        <w:lang w:val="bs" w:eastAsia="en-US" w:bidi="ar-SA"/>
      </w:rPr>
    </w:lvl>
  </w:abstractNum>
  <w:abstractNum w:abstractNumId="5" w15:restartNumberingAfterBreak="0">
    <w:nsid w:val="0A1B5B23"/>
    <w:multiLevelType w:val="hybridMultilevel"/>
    <w:tmpl w:val="3E2A3FE6"/>
    <w:lvl w:ilvl="0" w:tplc="B718943C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sz w:val="24"/>
        <w:szCs w:val="24"/>
        <w:lang w:val="bs" w:eastAsia="bs" w:bidi="bs"/>
      </w:rPr>
    </w:lvl>
    <w:lvl w:ilvl="1" w:tplc="3E3C00E0">
      <w:numFmt w:val="bullet"/>
      <w:lvlText w:val="-"/>
      <w:lvlJc w:val="left"/>
      <w:pPr>
        <w:ind w:left="1206" w:hanging="360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bs" w:eastAsia="bs" w:bidi="bs"/>
      </w:rPr>
    </w:lvl>
    <w:lvl w:ilvl="2" w:tplc="EE3C35C8">
      <w:numFmt w:val="bullet"/>
      <w:lvlText w:val="•"/>
      <w:lvlJc w:val="left"/>
      <w:pPr>
        <w:ind w:left="2105" w:hanging="360"/>
      </w:pPr>
      <w:rPr>
        <w:rFonts w:hint="default"/>
        <w:lang w:val="bs" w:eastAsia="bs" w:bidi="bs"/>
      </w:rPr>
    </w:lvl>
    <w:lvl w:ilvl="3" w:tplc="CA26A452">
      <w:numFmt w:val="bullet"/>
      <w:lvlText w:val="•"/>
      <w:lvlJc w:val="left"/>
      <w:pPr>
        <w:ind w:left="3010" w:hanging="360"/>
      </w:pPr>
      <w:rPr>
        <w:rFonts w:hint="default"/>
        <w:lang w:val="bs" w:eastAsia="bs" w:bidi="bs"/>
      </w:rPr>
    </w:lvl>
    <w:lvl w:ilvl="4" w:tplc="8BCCAE84">
      <w:numFmt w:val="bullet"/>
      <w:lvlText w:val="•"/>
      <w:lvlJc w:val="left"/>
      <w:pPr>
        <w:ind w:left="3915" w:hanging="360"/>
      </w:pPr>
      <w:rPr>
        <w:rFonts w:hint="default"/>
        <w:lang w:val="bs" w:eastAsia="bs" w:bidi="bs"/>
      </w:rPr>
    </w:lvl>
    <w:lvl w:ilvl="5" w:tplc="9118B9DC">
      <w:numFmt w:val="bullet"/>
      <w:lvlText w:val="•"/>
      <w:lvlJc w:val="left"/>
      <w:pPr>
        <w:ind w:left="4820" w:hanging="360"/>
      </w:pPr>
      <w:rPr>
        <w:rFonts w:hint="default"/>
        <w:lang w:val="bs" w:eastAsia="bs" w:bidi="bs"/>
      </w:rPr>
    </w:lvl>
    <w:lvl w:ilvl="6" w:tplc="DCEAAF28">
      <w:numFmt w:val="bullet"/>
      <w:lvlText w:val="•"/>
      <w:lvlJc w:val="left"/>
      <w:pPr>
        <w:ind w:left="5725" w:hanging="360"/>
      </w:pPr>
      <w:rPr>
        <w:rFonts w:hint="default"/>
        <w:lang w:val="bs" w:eastAsia="bs" w:bidi="bs"/>
      </w:rPr>
    </w:lvl>
    <w:lvl w:ilvl="7" w:tplc="08562246">
      <w:numFmt w:val="bullet"/>
      <w:lvlText w:val="•"/>
      <w:lvlJc w:val="left"/>
      <w:pPr>
        <w:ind w:left="6630" w:hanging="360"/>
      </w:pPr>
      <w:rPr>
        <w:rFonts w:hint="default"/>
        <w:lang w:val="bs" w:eastAsia="bs" w:bidi="bs"/>
      </w:rPr>
    </w:lvl>
    <w:lvl w:ilvl="8" w:tplc="419C59D4">
      <w:numFmt w:val="bullet"/>
      <w:lvlText w:val="•"/>
      <w:lvlJc w:val="left"/>
      <w:pPr>
        <w:ind w:left="7536" w:hanging="360"/>
      </w:pPr>
      <w:rPr>
        <w:rFonts w:hint="default"/>
        <w:lang w:val="bs" w:eastAsia="bs" w:bidi="bs"/>
      </w:rPr>
    </w:lvl>
  </w:abstractNum>
  <w:abstractNum w:abstractNumId="6" w15:restartNumberingAfterBreak="0">
    <w:nsid w:val="0A1F7883"/>
    <w:multiLevelType w:val="hybridMultilevel"/>
    <w:tmpl w:val="2FD0AE9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C721BB0"/>
    <w:multiLevelType w:val="hybridMultilevel"/>
    <w:tmpl w:val="F2740C56"/>
    <w:lvl w:ilvl="0" w:tplc="43407F3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D2874F3"/>
    <w:multiLevelType w:val="hybridMultilevel"/>
    <w:tmpl w:val="A6687D62"/>
    <w:lvl w:ilvl="0" w:tplc="041A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  <w:w w:val="100"/>
        <w:sz w:val="24"/>
        <w:szCs w:val="24"/>
        <w:lang w:val="bs" w:eastAsia="bs" w:bidi="bs"/>
      </w:rPr>
    </w:lvl>
    <w:lvl w:ilvl="1" w:tplc="3E3C00E0">
      <w:numFmt w:val="bullet"/>
      <w:lvlText w:val="-"/>
      <w:lvlJc w:val="left"/>
      <w:pPr>
        <w:ind w:left="1206" w:hanging="360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bs" w:eastAsia="bs" w:bidi="bs"/>
      </w:rPr>
    </w:lvl>
    <w:lvl w:ilvl="2" w:tplc="EE3C35C8">
      <w:numFmt w:val="bullet"/>
      <w:lvlText w:val="•"/>
      <w:lvlJc w:val="left"/>
      <w:pPr>
        <w:ind w:left="2105" w:hanging="360"/>
      </w:pPr>
      <w:rPr>
        <w:rFonts w:hint="default"/>
        <w:lang w:val="bs" w:eastAsia="bs" w:bidi="bs"/>
      </w:rPr>
    </w:lvl>
    <w:lvl w:ilvl="3" w:tplc="CA26A452">
      <w:numFmt w:val="bullet"/>
      <w:lvlText w:val="•"/>
      <w:lvlJc w:val="left"/>
      <w:pPr>
        <w:ind w:left="3010" w:hanging="360"/>
      </w:pPr>
      <w:rPr>
        <w:rFonts w:hint="default"/>
        <w:lang w:val="bs" w:eastAsia="bs" w:bidi="bs"/>
      </w:rPr>
    </w:lvl>
    <w:lvl w:ilvl="4" w:tplc="8BCCAE84">
      <w:numFmt w:val="bullet"/>
      <w:lvlText w:val="•"/>
      <w:lvlJc w:val="left"/>
      <w:pPr>
        <w:ind w:left="3915" w:hanging="360"/>
      </w:pPr>
      <w:rPr>
        <w:rFonts w:hint="default"/>
        <w:lang w:val="bs" w:eastAsia="bs" w:bidi="bs"/>
      </w:rPr>
    </w:lvl>
    <w:lvl w:ilvl="5" w:tplc="9118B9DC">
      <w:numFmt w:val="bullet"/>
      <w:lvlText w:val="•"/>
      <w:lvlJc w:val="left"/>
      <w:pPr>
        <w:ind w:left="4820" w:hanging="360"/>
      </w:pPr>
      <w:rPr>
        <w:rFonts w:hint="default"/>
        <w:lang w:val="bs" w:eastAsia="bs" w:bidi="bs"/>
      </w:rPr>
    </w:lvl>
    <w:lvl w:ilvl="6" w:tplc="DCEAAF28">
      <w:numFmt w:val="bullet"/>
      <w:lvlText w:val="•"/>
      <w:lvlJc w:val="left"/>
      <w:pPr>
        <w:ind w:left="5725" w:hanging="360"/>
      </w:pPr>
      <w:rPr>
        <w:rFonts w:hint="default"/>
        <w:lang w:val="bs" w:eastAsia="bs" w:bidi="bs"/>
      </w:rPr>
    </w:lvl>
    <w:lvl w:ilvl="7" w:tplc="08562246">
      <w:numFmt w:val="bullet"/>
      <w:lvlText w:val="•"/>
      <w:lvlJc w:val="left"/>
      <w:pPr>
        <w:ind w:left="6630" w:hanging="360"/>
      </w:pPr>
      <w:rPr>
        <w:rFonts w:hint="default"/>
        <w:lang w:val="bs" w:eastAsia="bs" w:bidi="bs"/>
      </w:rPr>
    </w:lvl>
    <w:lvl w:ilvl="8" w:tplc="419C59D4">
      <w:numFmt w:val="bullet"/>
      <w:lvlText w:val="•"/>
      <w:lvlJc w:val="left"/>
      <w:pPr>
        <w:ind w:left="7536" w:hanging="360"/>
      </w:pPr>
      <w:rPr>
        <w:rFonts w:hint="default"/>
        <w:lang w:val="bs" w:eastAsia="bs" w:bidi="bs"/>
      </w:rPr>
    </w:lvl>
  </w:abstractNum>
  <w:abstractNum w:abstractNumId="9" w15:restartNumberingAfterBreak="0">
    <w:nsid w:val="0EEE6F99"/>
    <w:multiLevelType w:val="hybridMultilevel"/>
    <w:tmpl w:val="BD200930"/>
    <w:lvl w:ilvl="0" w:tplc="F5DC7E9C">
      <w:start w:val="1"/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1B17311"/>
    <w:multiLevelType w:val="multilevel"/>
    <w:tmpl w:val="3FE82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6673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1B218B3"/>
    <w:multiLevelType w:val="hybridMultilevel"/>
    <w:tmpl w:val="98C2B21E"/>
    <w:lvl w:ilvl="0" w:tplc="9F446D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F00AB"/>
    <w:multiLevelType w:val="hybridMultilevel"/>
    <w:tmpl w:val="A9883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9A3FE4"/>
    <w:multiLevelType w:val="hybridMultilevel"/>
    <w:tmpl w:val="57501EC4"/>
    <w:lvl w:ilvl="0" w:tplc="A66615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A91404"/>
    <w:multiLevelType w:val="multilevel"/>
    <w:tmpl w:val="2C2E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1105C6"/>
    <w:multiLevelType w:val="hybridMultilevel"/>
    <w:tmpl w:val="6980BF0A"/>
    <w:lvl w:ilvl="0" w:tplc="91F4D99C">
      <w:numFmt w:val="bullet"/>
      <w:lvlText w:val="-"/>
      <w:lvlJc w:val="left"/>
      <w:pPr>
        <w:ind w:left="938" w:hanging="360"/>
      </w:pPr>
      <w:rPr>
        <w:rFonts w:ascii="Arial MT" w:eastAsia="Arial MT" w:hAnsi="Arial MT" w:cs="Arial MT" w:hint="default"/>
        <w:w w:val="99"/>
        <w:sz w:val="24"/>
        <w:szCs w:val="24"/>
        <w:lang w:val="bs" w:eastAsia="en-US" w:bidi="ar-SA"/>
      </w:rPr>
    </w:lvl>
    <w:lvl w:ilvl="1" w:tplc="EA928CCA">
      <w:numFmt w:val="bullet"/>
      <w:lvlText w:val="•"/>
      <w:lvlJc w:val="left"/>
      <w:pPr>
        <w:ind w:left="1796" w:hanging="360"/>
      </w:pPr>
      <w:rPr>
        <w:rFonts w:hint="default"/>
        <w:lang w:val="bs" w:eastAsia="en-US" w:bidi="ar-SA"/>
      </w:rPr>
    </w:lvl>
    <w:lvl w:ilvl="2" w:tplc="8FB46A96">
      <w:numFmt w:val="bullet"/>
      <w:lvlText w:val="•"/>
      <w:lvlJc w:val="left"/>
      <w:pPr>
        <w:ind w:left="2653" w:hanging="360"/>
      </w:pPr>
      <w:rPr>
        <w:rFonts w:hint="default"/>
        <w:lang w:val="bs" w:eastAsia="en-US" w:bidi="ar-SA"/>
      </w:rPr>
    </w:lvl>
    <w:lvl w:ilvl="3" w:tplc="6A800C9C">
      <w:numFmt w:val="bullet"/>
      <w:lvlText w:val="•"/>
      <w:lvlJc w:val="left"/>
      <w:pPr>
        <w:ind w:left="3509" w:hanging="360"/>
      </w:pPr>
      <w:rPr>
        <w:rFonts w:hint="default"/>
        <w:lang w:val="bs" w:eastAsia="en-US" w:bidi="ar-SA"/>
      </w:rPr>
    </w:lvl>
    <w:lvl w:ilvl="4" w:tplc="08AAC060">
      <w:numFmt w:val="bullet"/>
      <w:lvlText w:val="•"/>
      <w:lvlJc w:val="left"/>
      <w:pPr>
        <w:ind w:left="4366" w:hanging="360"/>
      </w:pPr>
      <w:rPr>
        <w:rFonts w:hint="default"/>
        <w:lang w:val="bs" w:eastAsia="en-US" w:bidi="ar-SA"/>
      </w:rPr>
    </w:lvl>
    <w:lvl w:ilvl="5" w:tplc="A2D08D60">
      <w:numFmt w:val="bullet"/>
      <w:lvlText w:val="•"/>
      <w:lvlJc w:val="left"/>
      <w:pPr>
        <w:ind w:left="5223" w:hanging="360"/>
      </w:pPr>
      <w:rPr>
        <w:rFonts w:hint="default"/>
        <w:lang w:val="bs" w:eastAsia="en-US" w:bidi="ar-SA"/>
      </w:rPr>
    </w:lvl>
    <w:lvl w:ilvl="6" w:tplc="034E0C42">
      <w:numFmt w:val="bullet"/>
      <w:lvlText w:val="•"/>
      <w:lvlJc w:val="left"/>
      <w:pPr>
        <w:ind w:left="6079" w:hanging="360"/>
      </w:pPr>
      <w:rPr>
        <w:rFonts w:hint="default"/>
        <w:lang w:val="bs" w:eastAsia="en-US" w:bidi="ar-SA"/>
      </w:rPr>
    </w:lvl>
    <w:lvl w:ilvl="7" w:tplc="908AA1E4">
      <w:numFmt w:val="bullet"/>
      <w:lvlText w:val="•"/>
      <w:lvlJc w:val="left"/>
      <w:pPr>
        <w:ind w:left="6936" w:hanging="360"/>
      </w:pPr>
      <w:rPr>
        <w:rFonts w:hint="default"/>
        <w:lang w:val="bs" w:eastAsia="en-US" w:bidi="ar-SA"/>
      </w:rPr>
    </w:lvl>
    <w:lvl w:ilvl="8" w:tplc="2A4028F2">
      <w:numFmt w:val="bullet"/>
      <w:lvlText w:val="•"/>
      <w:lvlJc w:val="left"/>
      <w:pPr>
        <w:ind w:left="7793" w:hanging="360"/>
      </w:pPr>
      <w:rPr>
        <w:rFonts w:hint="default"/>
        <w:lang w:val="bs" w:eastAsia="en-US" w:bidi="ar-SA"/>
      </w:rPr>
    </w:lvl>
  </w:abstractNum>
  <w:abstractNum w:abstractNumId="16" w15:restartNumberingAfterBreak="0">
    <w:nsid w:val="1CE35D0F"/>
    <w:multiLevelType w:val="hybridMultilevel"/>
    <w:tmpl w:val="BD98274C"/>
    <w:lvl w:ilvl="0" w:tplc="DFC06C02">
      <w:numFmt w:val="bullet"/>
      <w:lvlText w:val="-"/>
      <w:lvlJc w:val="left"/>
      <w:pPr>
        <w:ind w:left="305" w:hanging="197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1" w:tplc="E438F7D0">
      <w:numFmt w:val="bullet"/>
      <w:lvlText w:val="•"/>
      <w:lvlJc w:val="left"/>
      <w:pPr>
        <w:ind w:left="878" w:hanging="197"/>
      </w:pPr>
      <w:rPr>
        <w:rFonts w:hint="default"/>
        <w:lang w:val="bs" w:eastAsia="en-US" w:bidi="ar-SA"/>
      </w:rPr>
    </w:lvl>
    <w:lvl w:ilvl="2" w:tplc="88C2075A">
      <w:numFmt w:val="bullet"/>
      <w:lvlText w:val="•"/>
      <w:lvlJc w:val="left"/>
      <w:pPr>
        <w:ind w:left="1457" w:hanging="197"/>
      </w:pPr>
      <w:rPr>
        <w:rFonts w:hint="default"/>
        <w:lang w:val="bs" w:eastAsia="en-US" w:bidi="ar-SA"/>
      </w:rPr>
    </w:lvl>
    <w:lvl w:ilvl="3" w:tplc="7A64DA54">
      <w:numFmt w:val="bullet"/>
      <w:lvlText w:val="•"/>
      <w:lvlJc w:val="left"/>
      <w:pPr>
        <w:ind w:left="2036" w:hanging="197"/>
      </w:pPr>
      <w:rPr>
        <w:rFonts w:hint="default"/>
        <w:lang w:val="bs" w:eastAsia="en-US" w:bidi="ar-SA"/>
      </w:rPr>
    </w:lvl>
    <w:lvl w:ilvl="4" w:tplc="4A3EA34C">
      <w:numFmt w:val="bullet"/>
      <w:lvlText w:val="•"/>
      <w:lvlJc w:val="left"/>
      <w:pPr>
        <w:ind w:left="2614" w:hanging="197"/>
      </w:pPr>
      <w:rPr>
        <w:rFonts w:hint="default"/>
        <w:lang w:val="bs" w:eastAsia="en-US" w:bidi="ar-SA"/>
      </w:rPr>
    </w:lvl>
    <w:lvl w:ilvl="5" w:tplc="3BFC8822">
      <w:numFmt w:val="bullet"/>
      <w:lvlText w:val="•"/>
      <w:lvlJc w:val="left"/>
      <w:pPr>
        <w:ind w:left="3193" w:hanging="197"/>
      </w:pPr>
      <w:rPr>
        <w:rFonts w:hint="default"/>
        <w:lang w:val="bs" w:eastAsia="en-US" w:bidi="ar-SA"/>
      </w:rPr>
    </w:lvl>
    <w:lvl w:ilvl="6" w:tplc="FA90EE74">
      <w:numFmt w:val="bullet"/>
      <w:lvlText w:val="•"/>
      <w:lvlJc w:val="left"/>
      <w:pPr>
        <w:ind w:left="3772" w:hanging="197"/>
      </w:pPr>
      <w:rPr>
        <w:rFonts w:hint="default"/>
        <w:lang w:val="bs" w:eastAsia="en-US" w:bidi="ar-SA"/>
      </w:rPr>
    </w:lvl>
    <w:lvl w:ilvl="7" w:tplc="A128086E">
      <w:numFmt w:val="bullet"/>
      <w:lvlText w:val="•"/>
      <w:lvlJc w:val="left"/>
      <w:pPr>
        <w:ind w:left="4350" w:hanging="197"/>
      </w:pPr>
      <w:rPr>
        <w:rFonts w:hint="default"/>
        <w:lang w:val="bs" w:eastAsia="en-US" w:bidi="ar-SA"/>
      </w:rPr>
    </w:lvl>
    <w:lvl w:ilvl="8" w:tplc="B282953E">
      <w:numFmt w:val="bullet"/>
      <w:lvlText w:val="•"/>
      <w:lvlJc w:val="left"/>
      <w:pPr>
        <w:ind w:left="4929" w:hanging="197"/>
      </w:pPr>
      <w:rPr>
        <w:rFonts w:hint="default"/>
        <w:lang w:val="bs" w:eastAsia="en-US" w:bidi="ar-SA"/>
      </w:rPr>
    </w:lvl>
  </w:abstractNum>
  <w:abstractNum w:abstractNumId="17" w15:restartNumberingAfterBreak="0">
    <w:nsid w:val="22FD69E4"/>
    <w:multiLevelType w:val="hybridMultilevel"/>
    <w:tmpl w:val="C8ACE926"/>
    <w:lvl w:ilvl="0" w:tplc="9F446D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80200"/>
    <w:multiLevelType w:val="hybridMultilevel"/>
    <w:tmpl w:val="BD62F3A2"/>
    <w:lvl w:ilvl="0" w:tplc="50CAED5E">
      <w:numFmt w:val="bullet"/>
      <w:lvlText w:val="-"/>
      <w:lvlJc w:val="left"/>
      <w:pPr>
        <w:ind w:left="305" w:hanging="197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1" w:tplc="D9C4DD18">
      <w:numFmt w:val="bullet"/>
      <w:lvlText w:val="•"/>
      <w:lvlJc w:val="left"/>
      <w:pPr>
        <w:ind w:left="878" w:hanging="197"/>
      </w:pPr>
      <w:rPr>
        <w:rFonts w:hint="default"/>
        <w:lang w:val="bs" w:eastAsia="en-US" w:bidi="ar-SA"/>
      </w:rPr>
    </w:lvl>
    <w:lvl w:ilvl="2" w:tplc="97529044">
      <w:numFmt w:val="bullet"/>
      <w:lvlText w:val="•"/>
      <w:lvlJc w:val="left"/>
      <w:pPr>
        <w:ind w:left="1457" w:hanging="197"/>
      </w:pPr>
      <w:rPr>
        <w:rFonts w:hint="default"/>
        <w:lang w:val="bs" w:eastAsia="en-US" w:bidi="ar-SA"/>
      </w:rPr>
    </w:lvl>
    <w:lvl w:ilvl="3" w:tplc="EA1CDA2C">
      <w:numFmt w:val="bullet"/>
      <w:lvlText w:val="•"/>
      <w:lvlJc w:val="left"/>
      <w:pPr>
        <w:ind w:left="2036" w:hanging="197"/>
      </w:pPr>
      <w:rPr>
        <w:rFonts w:hint="default"/>
        <w:lang w:val="bs" w:eastAsia="en-US" w:bidi="ar-SA"/>
      </w:rPr>
    </w:lvl>
    <w:lvl w:ilvl="4" w:tplc="5530969E">
      <w:numFmt w:val="bullet"/>
      <w:lvlText w:val="•"/>
      <w:lvlJc w:val="left"/>
      <w:pPr>
        <w:ind w:left="2614" w:hanging="197"/>
      </w:pPr>
      <w:rPr>
        <w:rFonts w:hint="default"/>
        <w:lang w:val="bs" w:eastAsia="en-US" w:bidi="ar-SA"/>
      </w:rPr>
    </w:lvl>
    <w:lvl w:ilvl="5" w:tplc="A1EA291C">
      <w:numFmt w:val="bullet"/>
      <w:lvlText w:val="•"/>
      <w:lvlJc w:val="left"/>
      <w:pPr>
        <w:ind w:left="3193" w:hanging="197"/>
      </w:pPr>
      <w:rPr>
        <w:rFonts w:hint="default"/>
        <w:lang w:val="bs" w:eastAsia="en-US" w:bidi="ar-SA"/>
      </w:rPr>
    </w:lvl>
    <w:lvl w:ilvl="6" w:tplc="911EA882">
      <w:numFmt w:val="bullet"/>
      <w:lvlText w:val="•"/>
      <w:lvlJc w:val="left"/>
      <w:pPr>
        <w:ind w:left="3772" w:hanging="197"/>
      </w:pPr>
      <w:rPr>
        <w:rFonts w:hint="default"/>
        <w:lang w:val="bs" w:eastAsia="en-US" w:bidi="ar-SA"/>
      </w:rPr>
    </w:lvl>
    <w:lvl w:ilvl="7" w:tplc="34B6AB5C">
      <w:numFmt w:val="bullet"/>
      <w:lvlText w:val="•"/>
      <w:lvlJc w:val="left"/>
      <w:pPr>
        <w:ind w:left="4350" w:hanging="197"/>
      </w:pPr>
      <w:rPr>
        <w:rFonts w:hint="default"/>
        <w:lang w:val="bs" w:eastAsia="en-US" w:bidi="ar-SA"/>
      </w:rPr>
    </w:lvl>
    <w:lvl w:ilvl="8" w:tplc="77020A7E">
      <w:numFmt w:val="bullet"/>
      <w:lvlText w:val="•"/>
      <w:lvlJc w:val="left"/>
      <w:pPr>
        <w:ind w:left="4929" w:hanging="197"/>
      </w:pPr>
      <w:rPr>
        <w:rFonts w:hint="default"/>
        <w:lang w:val="bs" w:eastAsia="en-US" w:bidi="ar-SA"/>
      </w:rPr>
    </w:lvl>
  </w:abstractNum>
  <w:abstractNum w:abstractNumId="19" w15:restartNumberingAfterBreak="0">
    <w:nsid w:val="30A151BA"/>
    <w:multiLevelType w:val="hybridMultilevel"/>
    <w:tmpl w:val="3C722AA8"/>
    <w:lvl w:ilvl="0" w:tplc="14AA0BE2">
      <w:start w:val="1"/>
      <w:numFmt w:val="bullet"/>
      <w:lvlText w:val="-"/>
      <w:lvlJc w:val="left"/>
      <w:pPr>
        <w:ind w:left="1647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3768537A"/>
    <w:multiLevelType w:val="multilevel"/>
    <w:tmpl w:val="8BAE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4B7D97"/>
    <w:multiLevelType w:val="hybridMultilevel"/>
    <w:tmpl w:val="88F0DF92"/>
    <w:lvl w:ilvl="0" w:tplc="F6AE387C">
      <w:numFmt w:val="bullet"/>
      <w:lvlText w:val="-"/>
      <w:lvlJc w:val="left"/>
      <w:pPr>
        <w:ind w:left="305" w:hanging="197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1" w:tplc="6C1AB982">
      <w:numFmt w:val="bullet"/>
      <w:lvlText w:val="•"/>
      <w:lvlJc w:val="left"/>
      <w:pPr>
        <w:ind w:left="878" w:hanging="197"/>
      </w:pPr>
      <w:rPr>
        <w:rFonts w:hint="default"/>
        <w:lang w:val="bs" w:eastAsia="en-US" w:bidi="ar-SA"/>
      </w:rPr>
    </w:lvl>
    <w:lvl w:ilvl="2" w:tplc="4B323D2E">
      <w:numFmt w:val="bullet"/>
      <w:lvlText w:val="•"/>
      <w:lvlJc w:val="left"/>
      <w:pPr>
        <w:ind w:left="1457" w:hanging="197"/>
      </w:pPr>
      <w:rPr>
        <w:rFonts w:hint="default"/>
        <w:lang w:val="bs" w:eastAsia="en-US" w:bidi="ar-SA"/>
      </w:rPr>
    </w:lvl>
    <w:lvl w:ilvl="3" w:tplc="73BA046E">
      <w:numFmt w:val="bullet"/>
      <w:lvlText w:val="•"/>
      <w:lvlJc w:val="left"/>
      <w:pPr>
        <w:ind w:left="2036" w:hanging="197"/>
      </w:pPr>
      <w:rPr>
        <w:rFonts w:hint="default"/>
        <w:lang w:val="bs" w:eastAsia="en-US" w:bidi="ar-SA"/>
      </w:rPr>
    </w:lvl>
    <w:lvl w:ilvl="4" w:tplc="6E1C99E0">
      <w:numFmt w:val="bullet"/>
      <w:lvlText w:val="•"/>
      <w:lvlJc w:val="left"/>
      <w:pPr>
        <w:ind w:left="2614" w:hanging="197"/>
      </w:pPr>
      <w:rPr>
        <w:rFonts w:hint="default"/>
        <w:lang w:val="bs" w:eastAsia="en-US" w:bidi="ar-SA"/>
      </w:rPr>
    </w:lvl>
    <w:lvl w:ilvl="5" w:tplc="8DD23BBA">
      <w:numFmt w:val="bullet"/>
      <w:lvlText w:val="•"/>
      <w:lvlJc w:val="left"/>
      <w:pPr>
        <w:ind w:left="3193" w:hanging="197"/>
      </w:pPr>
      <w:rPr>
        <w:rFonts w:hint="default"/>
        <w:lang w:val="bs" w:eastAsia="en-US" w:bidi="ar-SA"/>
      </w:rPr>
    </w:lvl>
    <w:lvl w:ilvl="6" w:tplc="E10C2C0A">
      <w:numFmt w:val="bullet"/>
      <w:lvlText w:val="•"/>
      <w:lvlJc w:val="left"/>
      <w:pPr>
        <w:ind w:left="3772" w:hanging="197"/>
      </w:pPr>
      <w:rPr>
        <w:rFonts w:hint="default"/>
        <w:lang w:val="bs" w:eastAsia="en-US" w:bidi="ar-SA"/>
      </w:rPr>
    </w:lvl>
    <w:lvl w:ilvl="7" w:tplc="E1CE3D40">
      <w:numFmt w:val="bullet"/>
      <w:lvlText w:val="•"/>
      <w:lvlJc w:val="left"/>
      <w:pPr>
        <w:ind w:left="4350" w:hanging="197"/>
      </w:pPr>
      <w:rPr>
        <w:rFonts w:hint="default"/>
        <w:lang w:val="bs" w:eastAsia="en-US" w:bidi="ar-SA"/>
      </w:rPr>
    </w:lvl>
    <w:lvl w:ilvl="8" w:tplc="15024C38">
      <w:numFmt w:val="bullet"/>
      <w:lvlText w:val="•"/>
      <w:lvlJc w:val="left"/>
      <w:pPr>
        <w:ind w:left="4929" w:hanging="197"/>
      </w:pPr>
      <w:rPr>
        <w:rFonts w:hint="default"/>
        <w:lang w:val="bs" w:eastAsia="en-US" w:bidi="ar-SA"/>
      </w:rPr>
    </w:lvl>
  </w:abstractNum>
  <w:abstractNum w:abstractNumId="22" w15:restartNumberingAfterBreak="0">
    <w:nsid w:val="3A5D48F8"/>
    <w:multiLevelType w:val="hybridMultilevel"/>
    <w:tmpl w:val="7E46A016"/>
    <w:lvl w:ilvl="0" w:tplc="827E821A">
      <w:start w:val="1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D5B0849"/>
    <w:multiLevelType w:val="hybridMultilevel"/>
    <w:tmpl w:val="10FAA81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D7BEA"/>
    <w:multiLevelType w:val="hybridMultilevel"/>
    <w:tmpl w:val="2466A5B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E4807A5"/>
    <w:multiLevelType w:val="hybridMultilevel"/>
    <w:tmpl w:val="74987E22"/>
    <w:lvl w:ilvl="0" w:tplc="76868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F5977F5"/>
    <w:multiLevelType w:val="multilevel"/>
    <w:tmpl w:val="80B29324"/>
    <w:lvl w:ilvl="0">
      <w:start w:val="6"/>
      <w:numFmt w:val="decimal"/>
      <w:lvlText w:val="%1"/>
      <w:lvlJc w:val="left"/>
      <w:pPr>
        <w:ind w:left="1522" w:hanging="365"/>
      </w:pPr>
      <w:rPr>
        <w:rFonts w:hint="default"/>
        <w:lang w:val="bs" w:eastAsia="en-US" w:bidi="ar-SA"/>
      </w:rPr>
    </w:lvl>
    <w:lvl w:ilvl="1">
      <w:start w:val="5"/>
      <w:numFmt w:val="decimal"/>
      <w:lvlText w:val="%1.%2."/>
      <w:lvlJc w:val="left"/>
      <w:pPr>
        <w:ind w:left="1522" w:hanging="365"/>
      </w:pPr>
      <w:rPr>
        <w:rFonts w:ascii="Calibri" w:eastAsia="Calibri" w:hAnsi="Calibri" w:cs="Calibri" w:hint="default"/>
        <w:spacing w:val="-1"/>
        <w:w w:val="82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648" w:hanging="356"/>
      </w:pPr>
      <w:rPr>
        <w:rFonts w:ascii="Symbol" w:eastAsia="Symbol" w:hAnsi="Symbol" w:cs="Symbol" w:hint="default"/>
        <w:w w:val="100"/>
        <w:sz w:val="23"/>
        <w:szCs w:val="23"/>
        <w:lang w:val="bs" w:eastAsia="en-US" w:bidi="ar-SA"/>
      </w:rPr>
    </w:lvl>
    <w:lvl w:ilvl="3">
      <w:numFmt w:val="bullet"/>
      <w:lvlText w:val="•"/>
      <w:lvlJc w:val="left"/>
      <w:pPr>
        <w:ind w:left="3610" w:hanging="3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595" w:hanging="3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580" w:hanging="3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565" w:hanging="3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550" w:hanging="3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536" w:hanging="356"/>
      </w:pPr>
      <w:rPr>
        <w:rFonts w:hint="default"/>
        <w:lang w:val="bs" w:eastAsia="en-US" w:bidi="ar-SA"/>
      </w:rPr>
    </w:lvl>
  </w:abstractNum>
  <w:abstractNum w:abstractNumId="27" w15:restartNumberingAfterBreak="0">
    <w:nsid w:val="40314A50"/>
    <w:multiLevelType w:val="hybridMultilevel"/>
    <w:tmpl w:val="D4BE3F4C"/>
    <w:lvl w:ilvl="0" w:tplc="C8A6FD7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0EC5559"/>
    <w:multiLevelType w:val="hybridMultilevel"/>
    <w:tmpl w:val="1236F0C8"/>
    <w:lvl w:ilvl="0" w:tplc="CFA8F29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5A040D2"/>
    <w:multiLevelType w:val="hybridMultilevel"/>
    <w:tmpl w:val="DB0E4194"/>
    <w:lvl w:ilvl="0" w:tplc="18388086">
      <w:numFmt w:val="bullet"/>
      <w:lvlText w:val="-"/>
      <w:lvlJc w:val="left"/>
      <w:pPr>
        <w:ind w:left="938" w:hanging="360"/>
      </w:pPr>
      <w:rPr>
        <w:rFonts w:ascii="Arial MT" w:eastAsia="Arial MT" w:hAnsi="Arial MT" w:cs="Arial MT" w:hint="default"/>
        <w:w w:val="99"/>
        <w:sz w:val="24"/>
        <w:szCs w:val="24"/>
        <w:lang w:val="bs" w:eastAsia="en-US" w:bidi="ar-SA"/>
      </w:rPr>
    </w:lvl>
    <w:lvl w:ilvl="1" w:tplc="1D5838BA">
      <w:numFmt w:val="bullet"/>
      <w:lvlText w:val="•"/>
      <w:lvlJc w:val="left"/>
      <w:pPr>
        <w:ind w:left="1796" w:hanging="360"/>
      </w:pPr>
      <w:rPr>
        <w:rFonts w:hint="default"/>
        <w:lang w:val="bs" w:eastAsia="en-US" w:bidi="ar-SA"/>
      </w:rPr>
    </w:lvl>
    <w:lvl w:ilvl="2" w:tplc="B1BE5DC2">
      <w:numFmt w:val="bullet"/>
      <w:lvlText w:val="•"/>
      <w:lvlJc w:val="left"/>
      <w:pPr>
        <w:ind w:left="2653" w:hanging="360"/>
      </w:pPr>
      <w:rPr>
        <w:rFonts w:hint="default"/>
        <w:lang w:val="bs" w:eastAsia="en-US" w:bidi="ar-SA"/>
      </w:rPr>
    </w:lvl>
    <w:lvl w:ilvl="3" w:tplc="506E136A">
      <w:numFmt w:val="bullet"/>
      <w:lvlText w:val="•"/>
      <w:lvlJc w:val="left"/>
      <w:pPr>
        <w:ind w:left="3509" w:hanging="360"/>
      </w:pPr>
      <w:rPr>
        <w:rFonts w:hint="default"/>
        <w:lang w:val="bs" w:eastAsia="en-US" w:bidi="ar-SA"/>
      </w:rPr>
    </w:lvl>
    <w:lvl w:ilvl="4" w:tplc="44B07B7E">
      <w:numFmt w:val="bullet"/>
      <w:lvlText w:val="•"/>
      <w:lvlJc w:val="left"/>
      <w:pPr>
        <w:ind w:left="4366" w:hanging="360"/>
      </w:pPr>
      <w:rPr>
        <w:rFonts w:hint="default"/>
        <w:lang w:val="bs" w:eastAsia="en-US" w:bidi="ar-SA"/>
      </w:rPr>
    </w:lvl>
    <w:lvl w:ilvl="5" w:tplc="006476FC">
      <w:numFmt w:val="bullet"/>
      <w:lvlText w:val="•"/>
      <w:lvlJc w:val="left"/>
      <w:pPr>
        <w:ind w:left="5223" w:hanging="360"/>
      </w:pPr>
      <w:rPr>
        <w:rFonts w:hint="default"/>
        <w:lang w:val="bs" w:eastAsia="en-US" w:bidi="ar-SA"/>
      </w:rPr>
    </w:lvl>
    <w:lvl w:ilvl="6" w:tplc="0150D866">
      <w:numFmt w:val="bullet"/>
      <w:lvlText w:val="•"/>
      <w:lvlJc w:val="left"/>
      <w:pPr>
        <w:ind w:left="6079" w:hanging="360"/>
      </w:pPr>
      <w:rPr>
        <w:rFonts w:hint="default"/>
        <w:lang w:val="bs" w:eastAsia="en-US" w:bidi="ar-SA"/>
      </w:rPr>
    </w:lvl>
    <w:lvl w:ilvl="7" w:tplc="5BBC91D0">
      <w:numFmt w:val="bullet"/>
      <w:lvlText w:val="•"/>
      <w:lvlJc w:val="left"/>
      <w:pPr>
        <w:ind w:left="6936" w:hanging="360"/>
      </w:pPr>
      <w:rPr>
        <w:rFonts w:hint="default"/>
        <w:lang w:val="bs" w:eastAsia="en-US" w:bidi="ar-SA"/>
      </w:rPr>
    </w:lvl>
    <w:lvl w:ilvl="8" w:tplc="6BE4A856">
      <w:numFmt w:val="bullet"/>
      <w:lvlText w:val="•"/>
      <w:lvlJc w:val="left"/>
      <w:pPr>
        <w:ind w:left="7793" w:hanging="360"/>
      </w:pPr>
      <w:rPr>
        <w:rFonts w:hint="default"/>
        <w:lang w:val="bs" w:eastAsia="en-US" w:bidi="ar-SA"/>
      </w:rPr>
    </w:lvl>
  </w:abstractNum>
  <w:abstractNum w:abstractNumId="30" w15:restartNumberingAfterBreak="0">
    <w:nsid w:val="45B31E55"/>
    <w:multiLevelType w:val="hybridMultilevel"/>
    <w:tmpl w:val="5D249842"/>
    <w:lvl w:ilvl="0" w:tplc="9F4C8DE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2C466C"/>
    <w:multiLevelType w:val="hybridMultilevel"/>
    <w:tmpl w:val="C66827A4"/>
    <w:lvl w:ilvl="0" w:tplc="1BACDD08">
      <w:start w:val="1"/>
      <w:numFmt w:val="decimal"/>
      <w:lvlText w:val="%1."/>
      <w:lvlJc w:val="left"/>
      <w:pPr>
        <w:ind w:left="643" w:hanging="425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bs" w:eastAsia="en-US" w:bidi="ar-SA"/>
      </w:rPr>
    </w:lvl>
    <w:lvl w:ilvl="1" w:tplc="1D9EA974">
      <w:start w:val="1"/>
      <w:numFmt w:val="lowerLetter"/>
      <w:lvlText w:val="%2)"/>
      <w:lvlJc w:val="left"/>
      <w:pPr>
        <w:ind w:left="1284" w:hanging="358"/>
      </w:pPr>
      <w:rPr>
        <w:rFonts w:hint="default"/>
        <w:w w:val="100"/>
        <w:lang w:val="bs" w:eastAsia="en-US" w:bidi="ar-SA"/>
      </w:rPr>
    </w:lvl>
    <w:lvl w:ilvl="2" w:tplc="3754F4EC">
      <w:numFmt w:val="bullet"/>
      <w:lvlText w:val="•"/>
      <w:lvlJc w:val="left"/>
      <w:pPr>
        <w:ind w:left="940" w:hanging="358"/>
      </w:pPr>
      <w:rPr>
        <w:rFonts w:hint="default"/>
        <w:lang w:val="bs" w:eastAsia="en-US" w:bidi="ar-SA"/>
      </w:rPr>
    </w:lvl>
    <w:lvl w:ilvl="3" w:tplc="CCEC2002">
      <w:numFmt w:val="bullet"/>
      <w:lvlText w:val="•"/>
      <w:lvlJc w:val="left"/>
      <w:pPr>
        <w:ind w:left="1280" w:hanging="358"/>
      </w:pPr>
      <w:rPr>
        <w:rFonts w:hint="default"/>
        <w:lang w:val="bs" w:eastAsia="en-US" w:bidi="ar-SA"/>
      </w:rPr>
    </w:lvl>
    <w:lvl w:ilvl="4" w:tplc="5FE2B5C8">
      <w:numFmt w:val="bullet"/>
      <w:lvlText w:val="•"/>
      <w:lvlJc w:val="left"/>
      <w:pPr>
        <w:ind w:left="2455" w:hanging="358"/>
      </w:pPr>
      <w:rPr>
        <w:rFonts w:hint="default"/>
        <w:lang w:val="bs" w:eastAsia="en-US" w:bidi="ar-SA"/>
      </w:rPr>
    </w:lvl>
    <w:lvl w:ilvl="5" w:tplc="348ADCEE">
      <w:numFmt w:val="bullet"/>
      <w:lvlText w:val="•"/>
      <w:lvlJc w:val="left"/>
      <w:pPr>
        <w:ind w:left="3630" w:hanging="358"/>
      </w:pPr>
      <w:rPr>
        <w:rFonts w:hint="default"/>
        <w:lang w:val="bs" w:eastAsia="en-US" w:bidi="ar-SA"/>
      </w:rPr>
    </w:lvl>
    <w:lvl w:ilvl="6" w:tplc="5B3695A8">
      <w:numFmt w:val="bullet"/>
      <w:lvlText w:val="•"/>
      <w:lvlJc w:val="left"/>
      <w:pPr>
        <w:ind w:left="4805" w:hanging="358"/>
      </w:pPr>
      <w:rPr>
        <w:rFonts w:hint="default"/>
        <w:lang w:val="bs" w:eastAsia="en-US" w:bidi="ar-SA"/>
      </w:rPr>
    </w:lvl>
    <w:lvl w:ilvl="7" w:tplc="F7E4B1E6">
      <w:numFmt w:val="bullet"/>
      <w:lvlText w:val="•"/>
      <w:lvlJc w:val="left"/>
      <w:pPr>
        <w:ind w:left="5980" w:hanging="358"/>
      </w:pPr>
      <w:rPr>
        <w:rFonts w:hint="default"/>
        <w:lang w:val="bs" w:eastAsia="en-US" w:bidi="ar-SA"/>
      </w:rPr>
    </w:lvl>
    <w:lvl w:ilvl="8" w:tplc="37621D62">
      <w:numFmt w:val="bullet"/>
      <w:lvlText w:val="•"/>
      <w:lvlJc w:val="left"/>
      <w:pPr>
        <w:ind w:left="7156" w:hanging="358"/>
      </w:pPr>
      <w:rPr>
        <w:rFonts w:hint="default"/>
        <w:lang w:val="bs" w:eastAsia="en-US" w:bidi="ar-SA"/>
      </w:rPr>
    </w:lvl>
  </w:abstractNum>
  <w:abstractNum w:abstractNumId="32" w15:restartNumberingAfterBreak="0">
    <w:nsid w:val="468B1703"/>
    <w:multiLevelType w:val="hybridMultilevel"/>
    <w:tmpl w:val="2598813C"/>
    <w:lvl w:ilvl="0" w:tplc="9F446D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6C11E2"/>
    <w:multiLevelType w:val="hybridMultilevel"/>
    <w:tmpl w:val="8C541980"/>
    <w:lvl w:ilvl="0" w:tplc="43407F3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E3623E"/>
    <w:multiLevelType w:val="hybridMultilevel"/>
    <w:tmpl w:val="5D086A4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3CB6A86"/>
    <w:multiLevelType w:val="hybridMultilevel"/>
    <w:tmpl w:val="BAF01184"/>
    <w:lvl w:ilvl="0" w:tplc="6CFEB15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6246817"/>
    <w:multiLevelType w:val="hybridMultilevel"/>
    <w:tmpl w:val="AA9CC3E0"/>
    <w:lvl w:ilvl="0" w:tplc="DED645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CCC533A"/>
    <w:multiLevelType w:val="hybridMultilevel"/>
    <w:tmpl w:val="42DC6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444FA8"/>
    <w:multiLevelType w:val="hybridMultilevel"/>
    <w:tmpl w:val="0074BA72"/>
    <w:lvl w:ilvl="0" w:tplc="E6388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303E4B"/>
    <w:multiLevelType w:val="hybridMultilevel"/>
    <w:tmpl w:val="F4CA8BBC"/>
    <w:lvl w:ilvl="0" w:tplc="DE8C1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8818EB"/>
    <w:multiLevelType w:val="hybridMultilevel"/>
    <w:tmpl w:val="1A884C38"/>
    <w:lvl w:ilvl="0" w:tplc="25800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1636E9"/>
    <w:multiLevelType w:val="multilevel"/>
    <w:tmpl w:val="AFEE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CF6A8D"/>
    <w:multiLevelType w:val="multilevel"/>
    <w:tmpl w:val="C9F8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574995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677822E4"/>
    <w:multiLevelType w:val="multilevel"/>
    <w:tmpl w:val="05446B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6" w15:restartNumberingAfterBreak="0">
    <w:nsid w:val="68195CE8"/>
    <w:multiLevelType w:val="hybridMultilevel"/>
    <w:tmpl w:val="F300DD4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232C0"/>
    <w:multiLevelType w:val="multilevel"/>
    <w:tmpl w:val="709A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BF4BB0"/>
    <w:multiLevelType w:val="hybridMultilevel"/>
    <w:tmpl w:val="B3BCE7DA"/>
    <w:lvl w:ilvl="0" w:tplc="12E8B940">
      <w:numFmt w:val="bullet"/>
      <w:lvlText w:val=""/>
      <w:lvlJc w:val="left"/>
      <w:pPr>
        <w:ind w:left="1118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7F404FB2">
      <w:numFmt w:val="bullet"/>
      <w:lvlText w:val="•"/>
      <w:lvlJc w:val="left"/>
      <w:pPr>
        <w:ind w:left="1994" w:hanging="360"/>
      </w:pPr>
      <w:rPr>
        <w:rFonts w:hint="default"/>
        <w:lang w:val="bs" w:eastAsia="en-US" w:bidi="ar-SA"/>
      </w:rPr>
    </w:lvl>
    <w:lvl w:ilvl="2" w:tplc="D76CD3E0">
      <w:numFmt w:val="bullet"/>
      <w:lvlText w:val="•"/>
      <w:lvlJc w:val="left"/>
      <w:pPr>
        <w:ind w:left="2869" w:hanging="360"/>
      </w:pPr>
      <w:rPr>
        <w:rFonts w:hint="default"/>
        <w:lang w:val="bs" w:eastAsia="en-US" w:bidi="ar-SA"/>
      </w:rPr>
    </w:lvl>
    <w:lvl w:ilvl="3" w:tplc="C2641868">
      <w:numFmt w:val="bullet"/>
      <w:lvlText w:val="•"/>
      <w:lvlJc w:val="left"/>
      <w:pPr>
        <w:ind w:left="3743" w:hanging="360"/>
      </w:pPr>
      <w:rPr>
        <w:rFonts w:hint="default"/>
        <w:lang w:val="bs" w:eastAsia="en-US" w:bidi="ar-SA"/>
      </w:rPr>
    </w:lvl>
    <w:lvl w:ilvl="4" w:tplc="ABA0CAEC">
      <w:numFmt w:val="bullet"/>
      <w:lvlText w:val="•"/>
      <w:lvlJc w:val="left"/>
      <w:pPr>
        <w:ind w:left="4618" w:hanging="360"/>
      </w:pPr>
      <w:rPr>
        <w:rFonts w:hint="default"/>
        <w:lang w:val="bs" w:eastAsia="en-US" w:bidi="ar-SA"/>
      </w:rPr>
    </w:lvl>
    <w:lvl w:ilvl="5" w:tplc="77A43550">
      <w:numFmt w:val="bullet"/>
      <w:lvlText w:val="•"/>
      <w:lvlJc w:val="left"/>
      <w:pPr>
        <w:ind w:left="5493" w:hanging="360"/>
      </w:pPr>
      <w:rPr>
        <w:rFonts w:hint="default"/>
        <w:lang w:val="bs" w:eastAsia="en-US" w:bidi="ar-SA"/>
      </w:rPr>
    </w:lvl>
    <w:lvl w:ilvl="6" w:tplc="B5E0E3AA">
      <w:numFmt w:val="bullet"/>
      <w:lvlText w:val="•"/>
      <w:lvlJc w:val="left"/>
      <w:pPr>
        <w:ind w:left="6367" w:hanging="360"/>
      </w:pPr>
      <w:rPr>
        <w:rFonts w:hint="default"/>
        <w:lang w:val="bs" w:eastAsia="en-US" w:bidi="ar-SA"/>
      </w:rPr>
    </w:lvl>
    <w:lvl w:ilvl="7" w:tplc="AA6A2458">
      <w:numFmt w:val="bullet"/>
      <w:lvlText w:val="•"/>
      <w:lvlJc w:val="left"/>
      <w:pPr>
        <w:ind w:left="7242" w:hanging="360"/>
      </w:pPr>
      <w:rPr>
        <w:rFonts w:hint="default"/>
        <w:lang w:val="bs" w:eastAsia="en-US" w:bidi="ar-SA"/>
      </w:rPr>
    </w:lvl>
    <w:lvl w:ilvl="8" w:tplc="870EB0A2">
      <w:numFmt w:val="bullet"/>
      <w:lvlText w:val="•"/>
      <w:lvlJc w:val="left"/>
      <w:pPr>
        <w:ind w:left="8117" w:hanging="360"/>
      </w:pPr>
      <w:rPr>
        <w:rFonts w:hint="default"/>
        <w:lang w:val="bs" w:eastAsia="en-US" w:bidi="ar-SA"/>
      </w:rPr>
    </w:lvl>
  </w:abstractNum>
  <w:abstractNum w:abstractNumId="49" w15:restartNumberingAfterBreak="0">
    <w:nsid w:val="7EDD3A52"/>
    <w:multiLevelType w:val="hybridMultilevel"/>
    <w:tmpl w:val="68BECF68"/>
    <w:lvl w:ilvl="0" w:tplc="9F446D9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75433">
    <w:abstractNumId w:val="13"/>
  </w:num>
  <w:num w:numId="2" w16cid:durableId="2096513022">
    <w:abstractNumId w:val="0"/>
  </w:num>
  <w:num w:numId="3" w16cid:durableId="1504856313">
    <w:abstractNumId w:val="40"/>
  </w:num>
  <w:num w:numId="4" w16cid:durableId="516769032">
    <w:abstractNumId w:val="41"/>
  </w:num>
  <w:num w:numId="5" w16cid:durableId="382144356">
    <w:abstractNumId w:val="39"/>
  </w:num>
  <w:num w:numId="6" w16cid:durableId="1185052444">
    <w:abstractNumId w:val="37"/>
  </w:num>
  <w:num w:numId="7" w16cid:durableId="1804731877">
    <w:abstractNumId w:val="17"/>
  </w:num>
  <w:num w:numId="8" w16cid:durableId="1430463647">
    <w:abstractNumId w:val="11"/>
  </w:num>
  <w:num w:numId="9" w16cid:durableId="1781141239">
    <w:abstractNumId w:val="6"/>
  </w:num>
  <w:num w:numId="10" w16cid:durableId="1262296465">
    <w:abstractNumId w:val="7"/>
  </w:num>
  <w:num w:numId="11" w16cid:durableId="251596402">
    <w:abstractNumId w:val="2"/>
  </w:num>
  <w:num w:numId="12" w16cid:durableId="2113939570">
    <w:abstractNumId w:val="24"/>
  </w:num>
  <w:num w:numId="13" w16cid:durableId="915210783">
    <w:abstractNumId w:val="22"/>
  </w:num>
  <w:num w:numId="14" w16cid:durableId="113987855">
    <w:abstractNumId w:val="33"/>
  </w:num>
  <w:num w:numId="15" w16cid:durableId="1735354401">
    <w:abstractNumId w:val="12"/>
  </w:num>
  <w:num w:numId="16" w16cid:durableId="1563831368">
    <w:abstractNumId w:val="34"/>
  </w:num>
  <w:num w:numId="17" w16cid:durableId="1972245229">
    <w:abstractNumId w:val="49"/>
  </w:num>
  <w:num w:numId="18" w16cid:durableId="1328051665">
    <w:abstractNumId w:val="46"/>
  </w:num>
  <w:num w:numId="19" w16cid:durableId="833881526">
    <w:abstractNumId w:val="23"/>
  </w:num>
  <w:num w:numId="20" w16cid:durableId="1318463495">
    <w:abstractNumId w:val="45"/>
  </w:num>
  <w:num w:numId="21" w16cid:durableId="1931309680">
    <w:abstractNumId w:val="10"/>
  </w:num>
  <w:num w:numId="22" w16cid:durableId="588782229">
    <w:abstractNumId w:val="26"/>
  </w:num>
  <w:num w:numId="23" w16cid:durableId="565532217">
    <w:abstractNumId w:val="5"/>
  </w:num>
  <w:num w:numId="24" w16cid:durableId="1308978738">
    <w:abstractNumId w:val="8"/>
  </w:num>
  <w:num w:numId="25" w16cid:durableId="76027767">
    <w:abstractNumId w:val="27"/>
  </w:num>
  <w:num w:numId="26" w16cid:durableId="1367029064">
    <w:abstractNumId w:val="28"/>
  </w:num>
  <w:num w:numId="27" w16cid:durableId="897279846">
    <w:abstractNumId w:val="9"/>
  </w:num>
  <w:num w:numId="28" w16cid:durableId="787166166">
    <w:abstractNumId w:val="3"/>
  </w:num>
  <w:num w:numId="29" w16cid:durableId="458645530">
    <w:abstractNumId w:val="19"/>
  </w:num>
  <w:num w:numId="30" w16cid:durableId="1894193911">
    <w:abstractNumId w:val="48"/>
  </w:num>
  <w:num w:numId="31" w16cid:durableId="273557591">
    <w:abstractNumId w:val="31"/>
  </w:num>
  <w:num w:numId="32" w16cid:durableId="311564279">
    <w:abstractNumId w:val="16"/>
  </w:num>
  <w:num w:numId="33" w16cid:durableId="602567640">
    <w:abstractNumId w:val="21"/>
  </w:num>
  <w:num w:numId="34" w16cid:durableId="1901091935">
    <w:abstractNumId w:val="18"/>
  </w:num>
  <w:num w:numId="35" w16cid:durableId="2079130561">
    <w:abstractNumId w:val="4"/>
  </w:num>
  <w:num w:numId="36" w16cid:durableId="1118989694">
    <w:abstractNumId w:val="25"/>
  </w:num>
  <w:num w:numId="37" w16cid:durableId="1660380973">
    <w:abstractNumId w:val="29"/>
  </w:num>
  <w:num w:numId="38" w16cid:durableId="1858764029">
    <w:abstractNumId w:val="15"/>
  </w:num>
  <w:num w:numId="39" w16cid:durableId="864170640">
    <w:abstractNumId w:val="38"/>
  </w:num>
  <w:num w:numId="40" w16cid:durableId="994723810">
    <w:abstractNumId w:val="36"/>
  </w:num>
  <w:num w:numId="41" w16cid:durableId="1549292269">
    <w:abstractNumId w:val="44"/>
  </w:num>
  <w:num w:numId="42" w16cid:durableId="548952247">
    <w:abstractNumId w:val="35"/>
  </w:num>
  <w:num w:numId="43" w16cid:durableId="2055885218">
    <w:abstractNumId w:val="30"/>
  </w:num>
  <w:num w:numId="44" w16cid:durableId="2085489375">
    <w:abstractNumId w:val="32"/>
  </w:num>
  <w:num w:numId="45" w16cid:durableId="1312448446">
    <w:abstractNumId w:val="20"/>
  </w:num>
  <w:num w:numId="46" w16cid:durableId="497883960">
    <w:abstractNumId w:val="14"/>
  </w:num>
  <w:num w:numId="47" w16cid:durableId="172846220">
    <w:abstractNumId w:val="42"/>
  </w:num>
  <w:num w:numId="48" w16cid:durableId="1039283710">
    <w:abstractNumId w:val="1"/>
  </w:num>
  <w:num w:numId="49" w16cid:durableId="1174493679">
    <w:abstractNumId w:val="47"/>
  </w:num>
  <w:num w:numId="50" w16cid:durableId="65491501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C6"/>
    <w:rsid w:val="0000596F"/>
    <w:rsid w:val="0000726C"/>
    <w:rsid w:val="00010207"/>
    <w:rsid w:val="000126A4"/>
    <w:rsid w:val="000154AB"/>
    <w:rsid w:val="0001651E"/>
    <w:rsid w:val="00023F72"/>
    <w:rsid w:val="00024EA2"/>
    <w:rsid w:val="00031667"/>
    <w:rsid w:val="00034BB0"/>
    <w:rsid w:val="00036EDF"/>
    <w:rsid w:val="00037194"/>
    <w:rsid w:val="00037A23"/>
    <w:rsid w:val="00044EC6"/>
    <w:rsid w:val="00047084"/>
    <w:rsid w:val="00051049"/>
    <w:rsid w:val="00053F3F"/>
    <w:rsid w:val="00054CB3"/>
    <w:rsid w:val="0005658C"/>
    <w:rsid w:val="00060BC0"/>
    <w:rsid w:val="000654EA"/>
    <w:rsid w:val="00066D64"/>
    <w:rsid w:val="00070637"/>
    <w:rsid w:val="00080B21"/>
    <w:rsid w:val="00081B53"/>
    <w:rsid w:val="000866B7"/>
    <w:rsid w:val="00095E86"/>
    <w:rsid w:val="000B7EC1"/>
    <w:rsid w:val="000C1842"/>
    <w:rsid w:val="000C2382"/>
    <w:rsid w:val="000C347C"/>
    <w:rsid w:val="000C5A56"/>
    <w:rsid w:val="000D08D2"/>
    <w:rsid w:val="000D2466"/>
    <w:rsid w:val="000D25E0"/>
    <w:rsid w:val="000D7F34"/>
    <w:rsid w:val="000E0BFF"/>
    <w:rsid w:val="000E3BCE"/>
    <w:rsid w:val="000F2DB8"/>
    <w:rsid w:val="001000AD"/>
    <w:rsid w:val="001001A5"/>
    <w:rsid w:val="00105BAF"/>
    <w:rsid w:val="00111289"/>
    <w:rsid w:val="00111C56"/>
    <w:rsid w:val="00115C31"/>
    <w:rsid w:val="001222CB"/>
    <w:rsid w:val="00123106"/>
    <w:rsid w:val="0012430C"/>
    <w:rsid w:val="00127FA9"/>
    <w:rsid w:val="00135325"/>
    <w:rsid w:val="00141F15"/>
    <w:rsid w:val="00142DE9"/>
    <w:rsid w:val="0015221D"/>
    <w:rsid w:val="0015782B"/>
    <w:rsid w:val="0016667F"/>
    <w:rsid w:val="00167453"/>
    <w:rsid w:val="00177F1C"/>
    <w:rsid w:val="0018390E"/>
    <w:rsid w:val="00183E89"/>
    <w:rsid w:val="001860A1"/>
    <w:rsid w:val="00187935"/>
    <w:rsid w:val="00192C22"/>
    <w:rsid w:val="001A3F65"/>
    <w:rsid w:val="001A70BE"/>
    <w:rsid w:val="001B2EE2"/>
    <w:rsid w:val="001B3A0C"/>
    <w:rsid w:val="001C0DF7"/>
    <w:rsid w:val="001C4DBB"/>
    <w:rsid w:val="001C6810"/>
    <w:rsid w:val="001D5034"/>
    <w:rsid w:val="001D5B79"/>
    <w:rsid w:val="001E3CEE"/>
    <w:rsid w:val="001E3D76"/>
    <w:rsid w:val="001E614A"/>
    <w:rsid w:val="00203A46"/>
    <w:rsid w:val="00203F6C"/>
    <w:rsid w:val="002043B5"/>
    <w:rsid w:val="00207B33"/>
    <w:rsid w:val="002168F0"/>
    <w:rsid w:val="002205B7"/>
    <w:rsid w:val="00221A5A"/>
    <w:rsid w:val="00222903"/>
    <w:rsid w:val="00233529"/>
    <w:rsid w:val="002335BD"/>
    <w:rsid w:val="00237FE9"/>
    <w:rsid w:val="002425A9"/>
    <w:rsid w:val="00254832"/>
    <w:rsid w:val="002615BF"/>
    <w:rsid w:val="00276DDD"/>
    <w:rsid w:val="00280D18"/>
    <w:rsid w:val="002848EC"/>
    <w:rsid w:val="00285F14"/>
    <w:rsid w:val="00292B29"/>
    <w:rsid w:val="00293011"/>
    <w:rsid w:val="0029309A"/>
    <w:rsid w:val="00296BC9"/>
    <w:rsid w:val="002A4571"/>
    <w:rsid w:val="002A5671"/>
    <w:rsid w:val="002A79B3"/>
    <w:rsid w:val="002B016F"/>
    <w:rsid w:val="002B452E"/>
    <w:rsid w:val="002C5512"/>
    <w:rsid w:val="002D33D6"/>
    <w:rsid w:val="002D3F21"/>
    <w:rsid w:val="002E34E1"/>
    <w:rsid w:val="002E3A77"/>
    <w:rsid w:val="002E4B33"/>
    <w:rsid w:val="00300168"/>
    <w:rsid w:val="0030337B"/>
    <w:rsid w:val="003042B2"/>
    <w:rsid w:val="00307FB7"/>
    <w:rsid w:val="00310D09"/>
    <w:rsid w:val="003112A2"/>
    <w:rsid w:val="00313874"/>
    <w:rsid w:val="00315C28"/>
    <w:rsid w:val="00322F2B"/>
    <w:rsid w:val="003325A9"/>
    <w:rsid w:val="00335FE4"/>
    <w:rsid w:val="003423B1"/>
    <w:rsid w:val="003434F7"/>
    <w:rsid w:val="0034522E"/>
    <w:rsid w:val="003464F7"/>
    <w:rsid w:val="00363C82"/>
    <w:rsid w:val="00364A76"/>
    <w:rsid w:val="003669A6"/>
    <w:rsid w:val="00386DD0"/>
    <w:rsid w:val="00392779"/>
    <w:rsid w:val="00395557"/>
    <w:rsid w:val="00397BDA"/>
    <w:rsid w:val="003A18A6"/>
    <w:rsid w:val="003A209B"/>
    <w:rsid w:val="003A24A9"/>
    <w:rsid w:val="003A6BEB"/>
    <w:rsid w:val="003B7441"/>
    <w:rsid w:val="003C4070"/>
    <w:rsid w:val="003C6062"/>
    <w:rsid w:val="003D3934"/>
    <w:rsid w:val="003D515B"/>
    <w:rsid w:val="003D7697"/>
    <w:rsid w:val="003E5426"/>
    <w:rsid w:val="003E7A0D"/>
    <w:rsid w:val="0040312F"/>
    <w:rsid w:val="004064A6"/>
    <w:rsid w:val="00422DFD"/>
    <w:rsid w:val="00424AD6"/>
    <w:rsid w:val="00430B85"/>
    <w:rsid w:val="00433058"/>
    <w:rsid w:val="0043450B"/>
    <w:rsid w:val="00434C83"/>
    <w:rsid w:val="00435FAE"/>
    <w:rsid w:val="004435BA"/>
    <w:rsid w:val="00444FD7"/>
    <w:rsid w:val="00451246"/>
    <w:rsid w:val="00453F71"/>
    <w:rsid w:val="0045551C"/>
    <w:rsid w:val="0045646E"/>
    <w:rsid w:val="0046088E"/>
    <w:rsid w:val="00462614"/>
    <w:rsid w:val="00464938"/>
    <w:rsid w:val="00465750"/>
    <w:rsid w:val="004720AD"/>
    <w:rsid w:val="0047329C"/>
    <w:rsid w:val="00473678"/>
    <w:rsid w:val="00474F7D"/>
    <w:rsid w:val="00475D2C"/>
    <w:rsid w:val="00477178"/>
    <w:rsid w:val="004779B0"/>
    <w:rsid w:val="00485CE1"/>
    <w:rsid w:val="00486473"/>
    <w:rsid w:val="004923B6"/>
    <w:rsid w:val="00494B61"/>
    <w:rsid w:val="00494FF8"/>
    <w:rsid w:val="00495ABE"/>
    <w:rsid w:val="004A14DB"/>
    <w:rsid w:val="004A4B08"/>
    <w:rsid w:val="004A6F51"/>
    <w:rsid w:val="004C0464"/>
    <w:rsid w:val="004C473C"/>
    <w:rsid w:val="004E1FC7"/>
    <w:rsid w:val="004E399B"/>
    <w:rsid w:val="004E4ED3"/>
    <w:rsid w:val="004F4742"/>
    <w:rsid w:val="004F47C5"/>
    <w:rsid w:val="00503109"/>
    <w:rsid w:val="005055F8"/>
    <w:rsid w:val="0050660F"/>
    <w:rsid w:val="00507DAE"/>
    <w:rsid w:val="0052108C"/>
    <w:rsid w:val="005247DB"/>
    <w:rsid w:val="0052602C"/>
    <w:rsid w:val="005279C7"/>
    <w:rsid w:val="005326AD"/>
    <w:rsid w:val="00534E3D"/>
    <w:rsid w:val="005370CA"/>
    <w:rsid w:val="005404CE"/>
    <w:rsid w:val="00542244"/>
    <w:rsid w:val="0054315F"/>
    <w:rsid w:val="00551269"/>
    <w:rsid w:val="005565A0"/>
    <w:rsid w:val="00557621"/>
    <w:rsid w:val="005647B0"/>
    <w:rsid w:val="0057782D"/>
    <w:rsid w:val="00584282"/>
    <w:rsid w:val="005912E6"/>
    <w:rsid w:val="0059402A"/>
    <w:rsid w:val="005A0670"/>
    <w:rsid w:val="005B13C9"/>
    <w:rsid w:val="005B1787"/>
    <w:rsid w:val="005B1CD8"/>
    <w:rsid w:val="005B3B95"/>
    <w:rsid w:val="005C41F2"/>
    <w:rsid w:val="005C493A"/>
    <w:rsid w:val="005C5064"/>
    <w:rsid w:val="005D2174"/>
    <w:rsid w:val="005D56B3"/>
    <w:rsid w:val="005D6198"/>
    <w:rsid w:val="005E1AAB"/>
    <w:rsid w:val="005E5978"/>
    <w:rsid w:val="005E7FF0"/>
    <w:rsid w:val="005F5B59"/>
    <w:rsid w:val="005F7EDB"/>
    <w:rsid w:val="00601120"/>
    <w:rsid w:val="00626C91"/>
    <w:rsid w:val="00627023"/>
    <w:rsid w:val="00635AF1"/>
    <w:rsid w:val="00637BD3"/>
    <w:rsid w:val="00640256"/>
    <w:rsid w:val="00641322"/>
    <w:rsid w:val="00653528"/>
    <w:rsid w:val="00655D62"/>
    <w:rsid w:val="00660465"/>
    <w:rsid w:val="00660495"/>
    <w:rsid w:val="006652A4"/>
    <w:rsid w:val="006657BC"/>
    <w:rsid w:val="00672931"/>
    <w:rsid w:val="006734FC"/>
    <w:rsid w:val="006800A3"/>
    <w:rsid w:val="00683F00"/>
    <w:rsid w:val="0068619B"/>
    <w:rsid w:val="006913FA"/>
    <w:rsid w:val="0069225C"/>
    <w:rsid w:val="00693487"/>
    <w:rsid w:val="00697896"/>
    <w:rsid w:val="006C158F"/>
    <w:rsid w:val="006C19C2"/>
    <w:rsid w:val="006C1BA9"/>
    <w:rsid w:val="006C4C23"/>
    <w:rsid w:val="006C6B95"/>
    <w:rsid w:val="006D0705"/>
    <w:rsid w:val="006D1407"/>
    <w:rsid w:val="006D3C72"/>
    <w:rsid w:val="006E0BA9"/>
    <w:rsid w:val="006E4CBE"/>
    <w:rsid w:val="006F27C6"/>
    <w:rsid w:val="00702F0F"/>
    <w:rsid w:val="00706C53"/>
    <w:rsid w:val="007130AA"/>
    <w:rsid w:val="00725260"/>
    <w:rsid w:val="007268A1"/>
    <w:rsid w:val="007306D4"/>
    <w:rsid w:val="00737C3C"/>
    <w:rsid w:val="007423B3"/>
    <w:rsid w:val="00743989"/>
    <w:rsid w:val="0074735F"/>
    <w:rsid w:val="007479E0"/>
    <w:rsid w:val="00761272"/>
    <w:rsid w:val="007613CB"/>
    <w:rsid w:val="00764146"/>
    <w:rsid w:val="007767A3"/>
    <w:rsid w:val="00780CC6"/>
    <w:rsid w:val="007954B7"/>
    <w:rsid w:val="007A2198"/>
    <w:rsid w:val="007A64D5"/>
    <w:rsid w:val="007B543E"/>
    <w:rsid w:val="007B5BC8"/>
    <w:rsid w:val="007C1004"/>
    <w:rsid w:val="007C6C25"/>
    <w:rsid w:val="007E067D"/>
    <w:rsid w:val="007E098D"/>
    <w:rsid w:val="007F5510"/>
    <w:rsid w:val="00802DBF"/>
    <w:rsid w:val="00803446"/>
    <w:rsid w:val="008034E2"/>
    <w:rsid w:val="00803E59"/>
    <w:rsid w:val="0080450F"/>
    <w:rsid w:val="00805C13"/>
    <w:rsid w:val="00810814"/>
    <w:rsid w:val="0081779E"/>
    <w:rsid w:val="00820B85"/>
    <w:rsid w:val="0082182D"/>
    <w:rsid w:val="00824EF4"/>
    <w:rsid w:val="00825275"/>
    <w:rsid w:val="008256CE"/>
    <w:rsid w:val="00825DD9"/>
    <w:rsid w:val="00827AC5"/>
    <w:rsid w:val="008301BD"/>
    <w:rsid w:val="0083059C"/>
    <w:rsid w:val="00833AFE"/>
    <w:rsid w:val="00834706"/>
    <w:rsid w:val="0084683F"/>
    <w:rsid w:val="00851AB9"/>
    <w:rsid w:val="0085762A"/>
    <w:rsid w:val="00861993"/>
    <w:rsid w:val="00861E53"/>
    <w:rsid w:val="00864950"/>
    <w:rsid w:val="00885D1B"/>
    <w:rsid w:val="008956D7"/>
    <w:rsid w:val="00895871"/>
    <w:rsid w:val="008B47DB"/>
    <w:rsid w:val="008D0AE7"/>
    <w:rsid w:val="008E0AE4"/>
    <w:rsid w:val="008E0F45"/>
    <w:rsid w:val="008E139B"/>
    <w:rsid w:val="008E5DD2"/>
    <w:rsid w:val="008E7C7D"/>
    <w:rsid w:val="008F5C43"/>
    <w:rsid w:val="009002C5"/>
    <w:rsid w:val="00904F5A"/>
    <w:rsid w:val="00906C79"/>
    <w:rsid w:val="00927EA0"/>
    <w:rsid w:val="00930BC6"/>
    <w:rsid w:val="00931D8A"/>
    <w:rsid w:val="009324A7"/>
    <w:rsid w:val="00932E14"/>
    <w:rsid w:val="0093340B"/>
    <w:rsid w:val="00935FED"/>
    <w:rsid w:val="00943ACC"/>
    <w:rsid w:val="00946E57"/>
    <w:rsid w:val="00951246"/>
    <w:rsid w:val="00951A5E"/>
    <w:rsid w:val="00955BDC"/>
    <w:rsid w:val="00956782"/>
    <w:rsid w:val="00956CA0"/>
    <w:rsid w:val="00963523"/>
    <w:rsid w:val="009709A3"/>
    <w:rsid w:val="00972B28"/>
    <w:rsid w:val="00973DBA"/>
    <w:rsid w:val="009763FF"/>
    <w:rsid w:val="00981E88"/>
    <w:rsid w:val="00982BCF"/>
    <w:rsid w:val="00987C43"/>
    <w:rsid w:val="00993C60"/>
    <w:rsid w:val="00997B70"/>
    <w:rsid w:val="009A0C73"/>
    <w:rsid w:val="009A1040"/>
    <w:rsid w:val="009A36DD"/>
    <w:rsid w:val="009A380E"/>
    <w:rsid w:val="009A5189"/>
    <w:rsid w:val="009A5667"/>
    <w:rsid w:val="009B4067"/>
    <w:rsid w:val="009B5EC8"/>
    <w:rsid w:val="009C3891"/>
    <w:rsid w:val="009D5F3D"/>
    <w:rsid w:val="009E421A"/>
    <w:rsid w:val="009E6466"/>
    <w:rsid w:val="009F0872"/>
    <w:rsid w:val="009F2B49"/>
    <w:rsid w:val="009F7C3C"/>
    <w:rsid w:val="00A02194"/>
    <w:rsid w:val="00A10901"/>
    <w:rsid w:val="00A1353B"/>
    <w:rsid w:val="00A13F03"/>
    <w:rsid w:val="00A20C22"/>
    <w:rsid w:val="00A2273C"/>
    <w:rsid w:val="00A247BD"/>
    <w:rsid w:val="00A25209"/>
    <w:rsid w:val="00A30F26"/>
    <w:rsid w:val="00A31A6F"/>
    <w:rsid w:val="00A33185"/>
    <w:rsid w:val="00A43840"/>
    <w:rsid w:val="00A52C89"/>
    <w:rsid w:val="00A539D5"/>
    <w:rsid w:val="00A70B5F"/>
    <w:rsid w:val="00A806BA"/>
    <w:rsid w:val="00A815E3"/>
    <w:rsid w:val="00A83499"/>
    <w:rsid w:val="00A8520A"/>
    <w:rsid w:val="00A978C3"/>
    <w:rsid w:val="00AA44DC"/>
    <w:rsid w:val="00AB2E9F"/>
    <w:rsid w:val="00AB45F8"/>
    <w:rsid w:val="00AB49A0"/>
    <w:rsid w:val="00AB4CB4"/>
    <w:rsid w:val="00AC393B"/>
    <w:rsid w:val="00AC4655"/>
    <w:rsid w:val="00AC61AB"/>
    <w:rsid w:val="00AD4884"/>
    <w:rsid w:val="00AD72AE"/>
    <w:rsid w:val="00AD7DC7"/>
    <w:rsid w:val="00AE3F9D"/>
    <w:rsid w:val="00AE66C7"/>
    <w:rsid w:val="00AF57E0"/>
    <w:rsid w:val="00AF649E"/>
    <w:rsid w:val="00B02C0F"/>
    <w:rsid w:val="00B051E3"/>
    <w:rsid w:val="00B11009"/>
    <w:rsid w:val="00B1113D"/>
    <w:rsid w:val="00B15590"/>
    <w:rsid w:val="00B315B9"/>
    <w:rsid w:val="00B331F9"/>
    <w:rsid w:val="00B374EE"/>
    <w:rsid w:val="00B42CAC"/>
    <w:rsid w:val="00B62145"/>
    <w:rsid w:val="00B63530"/>
    <w:rsid w:val="00B64578"/>
    <w:rsid w:val="00B65C44"/>
    <w:rsid w:val="00B762D9"/>
    <w:rsid w:val="00B8285B"/>
    <w:rsid w:val="00B837FE"/>
    <w:rsid w:val="00B847EA"/>
    <w:rsid w:val="00B90585"/>
    <w:rsid w:val="00B95C1A"/>
    <w:rsid w:val="00BA2D77"/>
    <w:rsid w:val="00BB6DE0"/>
    <w:rsid w:val="00BC43AE"/>
    <w:rsid w:val="00BD39BE"/>
    <w:rsid w:val="00BE2188"/>
    <w:rsid w:val="00BE524F"/>
    <w:rsid w:val="00BF1E05"/>
    <w:rsid w:val="00BF3EF5"/>
    <w:rsid w:val="00C063E1"/>
    <w:rsid w:val="00C10A50"/>
    <w:rsid w:val="00C16036"/>
    <w:rsid w:val="00C25209"/>
    <w:rsid w:val="00C25617"/>
    <w:rsid w:val="00C31FEE"/>
    <w:rsid w:val="00C3338D"/>
    <w:rsid w:val="00C33653"/>
    <w:rsid w:val="00C33CB8"/>
    <w:rsid w:val="00C34793"/>
    <w:rsid w:val="00C34C18"/>
    <w:rsid w:val="00C3548C"/>
    <w:rsid w:val="00C4100E"/>
    <w:rsid w:val="00C43055"/>
    <w:rsid w:val="00C43F9B"/>
    <w:rsid w:val="00C54FA5"/>
    <w:rsid w:val="00C55179"/>
    <w:rsid w:val="00C563D1"/>
    <w:rsid w:val="00C613D0"/>
    <w:rsid w:val="00C63FAD"/>
    <w:rsid w:val="00C72A60"/>
    <w:rsid w:val="00C80E14"/>
    <w:rsid w:val="00C955A4"/>
    <w:rsid w:val="00CA7FF2"/>
    <w:rsid w:val="00CC0A44"/>
    <w:rsid w:val="00CC7598"/>
    <w:rsid w:val="00CD732F"/>
    <w:rsid w:val="00CE44F3"/>
    <w:rsid w:val="00CE6D95"/>
    <w:rsid w:val="00CF108B"/>
    <w:rsid w:val="00CF1F9B"/>
    <w:rsid w:val="00CF2597"/>
    <w:rsid w:val="00D03EEB"/>
    <w:rsid w:val="00D055AA"/>
    <w:rsid w:val="00D135EB"/>
    <w:rsid w:val="00D1471E"/>
    <w:rsid w:val="00D14AE6"/>
    <w:rsid w:val="00D14F85"/>
    <w:rsid w:val="00D1623A"/>
    <w:rsid w:val="00D17670"/>
    <w:rsid w:val="00D26CF8"/>
    <w:rsid w:val="00D30457"/>
    <w:rsid w:val="00D3270B"/>
    <w:rsid w:val="00D33FD4"/>
    <w:rsid w:val="00D351E4"/>
    <w:rsid w:val="00D37F81"/>
    <w:rsid w:val="00D4480A"/>
    <w:rsid w:val="00D71258"/>
    <w:rsid w:val="00D7658F"/>
    <w:rsid w:val="00D84AAB"/>
    <w:rsid w:val="00D87B1E"/>
    <w:rsid w:val="00D90462"/>
    <w:rsid w:val="00D929B2"/>
    <w:rsid w:val="00D95965"/>
    <w:rsid w:val="00DA13BC"/>
    <w:rsid w:val="00DA40AF"/>
    <w:rsid w:val="00DB0D6F"/>
    <w:rsid w:val="00DB526F"/>
    <w:rsid w:val="00DB7632"/>
    <w:rsid w:val="00DC0D4A"/>
    <w:rsid w:val="00DC1647"/>
    <w:rsid w:val="00DC2D34"/>
    <w:rsid w:val="00DC6297"/>
    <w:rsid w:val="00DC6C16"/>
    <w:rsid w:val="00DC77A7"/>
    <w:rsid w:val="00DE0AD0"/>
    <w:rsid w:val="00DF5EAB"/>
    <w:rsid w:val="00DF7F6E"/>
    <w:rsid w:val="00E029D8"/>
    <w:rsid w:val="00E03172"/>
    <w:rsid w:val="00E10091"/>
    <w:rsid w:val="00E11E12"/>
    <w:rsid w:val="00E12E42"/>
    <w:rsid w:val="00E1671B"/>
    <w:rsid w:val="00E22DC7"/>
    <w:rsid w:val="00E25716"/>
    <w:rsid w:val="00E26750"/>
    <w:rsid w:val="00E3243C"/>
    <w:rsid w:val="00E3311E"/>
    <w:rsid w:val="00E470ED"/>
    <w:rsid w:val="00E62781"/>
    <w:rsid w:val="00E7286B"/>
    <w:rsid w:val="00E7379A"/>
    <w:rsid w:val="00E7580C"/>
    <w:rsid w:val="00E81806"/>
    <w:rsid w:val="00E830E2"/>
    <w:rsid w:val="00E8408A"/>
    <w:rsid w:val="00E87889"/>
    <w:rsid w:val="00EA4A3A"/>
    <w:rsid w:val="00EB1034"/>
    <w:rsid w:val="00EB6875"/>
    <w:rsid w:val="00EC193D"/>
    <w:rsid w:val="00EC233E"/>
    <w:rsid w:val="00EC586A"/>
    <w:rsid w:val="00ED3594"/>
    <w:rsid w:val="00EE1E15"/>
    <w:rsid w:val="00EE32E9"/>
    <w:rsid w:val="00EF0A38"/>
    <w:rsid w:val="00F00B94"/>
    <w:rsid w:val="00F0385E"/>
    <w:rsid w:val="00F038E1"/>
    <w:rsid w:val="00F03A88"/>
    <w:rsid w:val="00F03D26"/>
    <w:rsid w:val="00F0571E"/>
    <w:rsid w:val="00F07AD6"/>
    <w:rsid w:val="00F118AA"/>
    <w:rsid w:val="00F21B4A"/>
    <w:rsid w:val="00F22B46"/>
    <w:rsid w:val="00F24FC4"/>
    <w:rsid w:val="00F2657B"/>
    <w:rsid w:val="00F30CBA"/>
    <w:rsid w:val="00F31AF9"/>
    <w:rsid w:val="00F33ACD"/>
    <w:rsid w:val="00F34207"/>
    <w:rsid w:val="00F458B3"/>
    <w:rsid w:val="00F46141"/>
    <w:rsid w:val="00F503E1"/>
    <w:rsid w:val="00F640FB"/>
    <w:rsid w:val="00F66940"/>
    <w:rsid w:val="00F673B1"/>
    <w:rsid w:val="00F676B6"/>
    <w:rsid w:val="00F70501"/>
    <w:rsid w:val="00F711D8"/>
    <w:rsid w:val="00F77697"/>
    <w:rsid w:val="00F8110F"/>
    <w:rsid w:val="00F90D0C"/>
    <w:rsid w:val="00F937D6"/>
    <w:rsid w:val="00FA22D4"/>
    <w:rsid w:val="00FA3D36"/>
    <w:rsid w:val="00FB0DF1"/>
    <w:rsid w:val="00FD238E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D824"/>
  <w15:docId w15:val="{5089DA86-1625-413A-B2FE-C13244E0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1A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unhideWhenUsed/>
    <w:qFormat/>
    <w:rsid w:val="009C3891"/>
    <w:pPr>
      <w:widowControl w:val="0"/>
      <w:autoSpaceDE w:val="0"/>
      <w:autoSpaceDN w:val="0"/>
      <w:ind w:left="116"/>
      <w:jc w:val="both"/>
      <w:outlineLvl w:val="3"/>
    </w:pPr>
    <w:rPr>
      <w:rFonts w:ascii="Calibri" w:eastAsia="Calibri" w:hAnsi="Calibri" w:cs="Calibri"/>
      <w:i/>
      <w:sz w:val="24"/>
      <w:szCs w:val="24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5A56"/>
    <w:pPr>
      <w:ind w:left="720"/>
      <w:contextualSpacing/>
    </w:pPr>
  </w:style>
  <w:style w:type="paragraph" w:styleId="Obinitekst">
    <w:name w:val="Plain Text"/>
    <w:basedOn w:val="Normal"/>
    <w:link w:val="ObinitekstChar"/>
    <w:uiPriority w:val="99"/>
    <w:unhideWhenUsed/>
    <w:rsid w:val="00810814"/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810814"/>
    <w:rPr>
      <w:rFonts w:ascii="Consolas" w:hAnsi="Consolas"/>
      <w:sz w:val="21"/>
      <w:szCs w:val="21"/>
    </w:rPr>
  </w:style>
  <w:style w:type="table" w:styleId="Reetkatablice">
    <w:name w:val="Table Grid"/>
    <w:basedOn w:val="Obinatablica"/>
    <w:uiPriority w:val="59"/>
    <w:rsid w:val="00296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997B70"/>
    <w:rPr>
      <w:b/>
      <w:bCs/>
    </w:rPr>
  </w:style>
  <w:style w:type="paragraph" w:customStyle="1" w:styleId="Default">
    <w:name w:val="Default"/>
    <w:rsid w:val="005031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45F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45F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929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929B2"/>
  </w:style>
  <w:style w:type="paragraph" w:styleId="Podnoje">
    <w:name w:val="footer"/>
    <w:basedOn w:val="Normal"/>
    <w:link w:val="PodnojeChar"/>
    <w:uiPriority w:val="99"/>
    <w:unhideWhenUsed/>
    <w:rsid w:val="00D929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929B2"/>
  </w:style>
  <w:style w:type="character" w:styleId="Hiperveza">
    <w:name w:val="Hyperlink"/>
    <w:basedOn w:val="Zadanifontodlomka"/>
    <w:uiPriority w:val="99"/>
    <w:unhideWhenUsed/>
    <w:rsid w:val="0065352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F247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C3891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3891"/>
    <w:pPr>
      <w:widowControl w:val="0"/>
      <w:autoSpaceDE w:val="0"/>
      <w:autoSpaceDN w:val="0"/>
      <w:jc w:val="right"/>
    </w:pPr>
    <w:rPr>
      <w:rFonts w:ascii="Calibri" w:eastAsia="Calibri" w:hAnsi="Calibri" w:cs="Calibri"/>
      <w:lang w:val="hr-HR" w:eastAsia="hr-HR" w:bidi="hr-HR"/>
    </w:rPr>
  </w:style>
  <w:style w:type="character" w:customStyle="1" w:styleId="Naslov4Char">
    <w:name w:val="Naslov 4 Char"/>
    <w:basedOn w:val="Zadanifontodlomka"/>
    <w:link w:val="Naslov4"/>
    <w:uiPriority w:val="9"/>
    <w:rsid w:val="009C3891"/>
    <w:rPr>
      <w:rFonts w:ascii="Calibri" w:eastAsia="Calibri" w:hAnsi="Calibri" w:cs="Calibri"/>
      <w:i/>
      <w:sz w:val="24"/>
      <w:szCs w:val="24"/>
      <w:lang w:val="hr-HR"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DA40AF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bs" w:eastAsia="bs" w:bidi="bs"/>
    </w:rPr>
  </w:style>
  <w:style w:type="character" w:customStyle="1" w:styleId="TijelotekstaChar">
    <w:name w:val="Tijelo teksta Char"/>
    <w:basedOn w:val="Zadanifontodlomka"/>
    <w:link w:val="Tijeloteksta"/>
    <w:uiPriority w:val="1"/>
    <w:rsid w:val="00DA40AF"/>
    <w:rPr>
      <w:rFonts w:ascii="Calibri" w:eastAsia="Calibri" w:hAnsi="Calibri" w:cs="Calibri"/>
      <w:sz w:val="24"/>
      <w:szCs w:val="24"/>
      <w:lang w:val="bs" w:eastAsia="bs" w:bidi="b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1A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lijeenaHiperveza">
    <w:name w:val="FollowedHyperlink"/>
    <w:basedOn w:val="Zadanifontodlomka"/>
    <w:uiPriority w:val="99"/>
    <w:semiHidden/>
    <w:unhideWhenUsed/>
    <w:rsid w:val="005370CA"/>
    <w:rPr>
      <w:color w:val="800080" w:themeColor="followedHyperlink"/>
      <w:u w:val="single"/>
    </w:rPr>
  </w:style>
  <w:style w:type="paragraph" w:styleId="Sadraj1">
    <w:name w:val="toc 1"/>
    <w:basedOn w:val="Normal"/>
    <w:uiPriority w:val="1"/>
    <w:qFormat/>
    <w:rsid w:val="00F458B3"/>
    <w:pPr>
      <w:widowControl w:val="0"/>
      <w:autoSpaceDE w:val="0"/>
      <w:autoSpaceDN w:val="0"/>
      <w:spacing w:before="101"/>
      <w:ind w:left="218" w:hanging="441"/>
    </w:pPr>
    <w:rPr>
      <w:rFonts w:ascii="Calibri" w:eastAsia="Calibri" w:hAnsi="Calibri" w:cs="Calibri"/>
      <w:b/>
      <w:bCs/>
      <w:sz w:val="24"/>
      <w:szCs w:val="24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resnica.eu/" TargetMode="External"/><Relationship Id="rId13" Type="http://schemas.openxmlformats.org/officeDocument/2006/relationships/hyperlink" Target="http://www.gares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rad@garesnica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tno.garesnica.otvorenigrad.hr/isplate/sc-isplat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acunovodstvo@gares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cunovodstvo@garesnica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944E0-8BFA-4390-AED0-0BA5575F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25</Pages>
  <Words>11310</Words>
  <Characters>64468</Characters>
  <Application>Microsoft Office Word</Application>
  <DocSecurity>0</DocSecurity>
  <Lines>537</Lines>
  <Paragraphs>151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Kozmač</dc:creator>
  <cp:lastModifiedBy>Mirela Kozmač</cp:lastModifiedBy>
  <cp:revision>8</cp:revision>
  <cp:lastPrinted>2025-09-19T09:46:00Z</cp:lastPrinted>
  <dcterms:created xsi:type="dcterms:W3CDTF">2025-09-12T11:53:00Z</dcterms:created>
  <dcterms:modified xsi:type="dcterms:W3CDTF">2025-09-19T10:05:00Z</dcterms:modified>
</cp:coreProperties>
</file>