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00" w:type="dxa"/>
        <w:tblCellSpacing w:w="60" w:type="dxa"/>
        <w:tblInd w:w="130" w:type="dxa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E7F0F9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4"/>
        <w:gridCol w:w="6746"/>
      </w:tblGrid>
      <w:tr w:rsidR="006F17CD" w14:paraId="2CF9517A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5D25E28A" w14:textId="77777777" w:rsidR="006F17CD" w:rsidRDefault="00000000">
            <w:pPr>
              <w:spacing w:after="0" w:line="240" w:lineRule="auto"/>
            </w:pPr>
            <w:r>
              <w:rPr>
                <w:b/>
              </w:rPr>
              <w:t>RKP broj</w:t>
            </w:r>
          </w:p>
        </w:tc>
        <w:tc>
          <w:tcPr>
            <w:tcW w:w="0" w:type="auto"/>
            <w:shd w:val="clear" w:color="auto" w:fill="E7F0F9"/>
          </w:tcPr>
          <w:p w14:paraId="1170BC6D" w14:textId="77777777" w:rsidR="006F17CD" w:rsidRDefault="00000000">
            <w:pPr>
              <w:spacing w:after="0" w:line="240" w:lineRule="auto"/>
            </w:pPr>
            <w:r>
              <w:t>34678</w:t>
            </w:r>
          </w:p>
        </w:tc>
      </w:tr>
      <w:tr w:rsidR="006F17CD" w14:paraId="65DCB350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73B791C7" w14:textId="77777777" w:rsidR="006F17CD" w:rsidRDefault="00000000">
            <w:pPr>
              <w:spacing w:after="0" w:line="240" w:lineRule="auto"/>
            </w:pPr>
            <w:r>
              <w:rPr>
                <w:b/>
              </w:rPr>
              <w:t>Naziv obveznika</w:t>
            </w:r>
          </w:p>
        </w:tc>
        <w:tc>
          <w:tcPr>
            <w:tcW w:w="0" w:type="auto"/>
            <w:shd w:val="clear" w:color="auto" w:fill="E7F0F9"/>
          </w:tcPr>
          <w:p w14:paraId="6460850A" w14:textId="77777777" w:rsidR="006F17CD" w:rsidRDefault="00000000">
            <w:pPr>
              <w:spacing w:after="0" w:line="240" w:lineRule="auto"/>
            </w:pPr>
            <w:r>
              <w:t>GRAD GAREŠNICA</w:t>
            </w:r>
          </w:p>
        </w:tc>
      </w:tr>
      <w:tr w:rsidR="006F17CD" w14:paraId="6B930FE3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5ED7E65E" w14:textId="77777777" w:rsidR="006F17CD" w:rsidRDefault="00000000">
            <w:pPr>
              <w:spacing w:after="0" w:line="240" w:lineRule="auto"/>
            </w:pPr>
            <w:r>
              <w:rPr>
                <w:b/>
              </w:rPr>
              <w:t>Razina</w:t>
            </w:r>
          </w:p>
        </w:tc>
        <w:tc>
          <w:tcPr>
            <w:tcW w:w="0" w:type="auto"/>
            <w:shd w:val="clear" w:color="auto" w:fill="E7F0F9"/>
          </w:tcPr>
          <w:p w14:paraId="1BAD89FB" w14:textId="77777777" w:rsidR="006F17CD" w:rsidRDefault="00000000">
            <w:pPr>
              <w:spacing w:after="0" w:line="240" w:lineRule="auto"/>
            </w:pPr>
            <w:r>
              <w:t>22</w:t>
            </w:r>
          </w:p>
        </w:tc>
      </w:tr>
    </w:tbl>
    <w:p w14:paraId="03D57007" w14:textId="77777777" w:rsidR="006F17CD" w:rsidRDefault="00000000">
      <w:r>
        <w:br/>
      </w:r>
    </w:p>
    <w:p w14:paraId="2E377A0F" w14:textId="77777777" w:rsidR="006F17CD" w:rsidRDefault="00000000">
      <w:pPr>
        <w:spacing w:line="240" w:lineRule="auto"/>
        <w:jc w:val="center"/>
      </w:pPr>
      <w:r>
        <w:rPr>
          <w:b/>
          <w:sz w:val="28"/>
        </w:rPr>
        <w:t>BILJEŠKE UZ FINANCIJSKE IZVJEŠTAJE</w:t>
      </w:r>
    </w:p>
    <w:p w14:paraId="21527029" w14:textId="77777777" w:rsidR="006F17CD" w:rsidRDefault="00000000">
      <w:pPr>
        <w:spacing w:line="240" w:lineRule="auto"/>
        <w:jc w:val="center"/>
      </w:pPr>
      <w:r>
        <w:rPr>
          <w:b/>
          <w:sz w:val="28"/>
        </w:rPr>
        <w:t>ZA RAZDOBLJE</w:t>
      </w:r>
    </w:p>
    <w:p w14:paraId="72A59F25" w14:textId="77777777" w:rsidR="006F17CD" w:rsidRDefault="00000000">
      <w:pPr>
        <w:spacing w:line="240" w:lineRule="auto"/>
        <w:jc w:val="center"/>
      </w:pPr>
      <w:r>
        <w:rPr>
          <w:b/>
          <w:sz w:val="28"/>
        </w:rPr>
        <w:t>I - VI 2026.</w:t>
      </w:r>
    </w:p>
    <w:p w14:paraId="56D74EDE" w14:textId="77777777" w:rsidR="006F17CD" w:rsidRDefault="006F17CD"/>
    <w:p w14:paraId="1CF98161" w14:textId="77777777" w:rsidR="006F17CD" w:rsidRDefault="00000000">
      <w:pPr>
        <w:keepNext/>
        <w:spacing w:line="240" w:lineRule="auto"/>
        <w:jc w:val="center"/>
      </w:pPr>
      <w:r>
        <w:rPr>
          <w:b/>
          <w:sz w:val="28"/>
        </w:rPr>
        <w:t>Izvještaj o prihodima i rashodima, primicima i izdacima</w:t>
      </w:r>
    </w:p>
    <w:p w14:paraId="2AE51AD7" w14:textId="77777777" w:rsidR="006F17CD" w:rsidRDefault="00000000">
      <w:pPr>
        <w:keepNext/>
        <w:spacing w:line="240" w:lineRule="auto"/>
        <w:jc w:val="center"/>
      </w:pPr>
      <w:r>
        <w:rPr>
          <w:sz w:val="28"/>
        </w:rPr>
        <w:t>Bilješka 1.</w:t>
      </w:r>
    </w:p>
    <w:tbl>
      <w:tblPr>
        <w:tblW w:w="0" w:type="auto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6F17CD" w14:paraId="2218C4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2437137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05B0CEA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00B6738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0838CA2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1B71306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7617D82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F17CD" w14:paraId="63F72A10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B295060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AFD4EA9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2BF96CB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B08A4B7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3.600.533,44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5A3D871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4.324.683,09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9B370B2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120,1</w:t>
            </w:r>
          </w:p>
        </w:tc>
      </w:tr>
      <w:tr w:rsidR="006F17CD" w14:paraId="145F53C1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C159A01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3C1EB50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16D1276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06A0DC4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3.726.715,46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F9EC3F6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3.800.009,96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8D09135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102,0</w:t>
            </w:r>
          </w:p>
        </w:tc>
      </w:tr>
      <w:tr w:rsidR="006F17CD" w14:paraId="2E73E39D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81CE11E" w14:textId="77777777" w:rsidR="006F17CD" w:rsidRDefault="006F17CD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6F4F2BE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PRIHODA POSLOVANJA (šifre 6-Z005)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E1161BB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BDEFC67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485E178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524.673,13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F27A1B7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6F17CD" w14:paraId="0343234E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EEFDADF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2AC78E0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nefinancijske imovine (šifre 71+72+73+74)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DA5F75F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30FFB17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44.003,49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7205355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662,19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E29C3A3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1,5</w:t>
            </w:r>
          </w:p>
        </w:tc>
      </w:tr>
      <w:tr w:rsidR="006F17CD" w14:paraId="12E38575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1AE07B5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C6A7037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A5FC712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764D641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1.009.580,76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27C57DA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1.888.132,16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74310AC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187,0</w:t>
            </w:r>
          </w:p>
        </w:tc>
      </w:tr>
      <w:tr w:rsidR="006F17CD" w14:paraId="2EE587D4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D838D5B" w14:textId="77777777" w:rsidR="006F17CD" w:rsidRDefault="006F17CD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AD2AA35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OD NEFINANCIJSKE IMOVINE (šifre 4-7)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ED89E66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741A5AA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965.577,27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C7D5948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1.887.469,97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FD6CF8F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195,5</w:t>
            </w:r>
          </w:p>
        </w:tc>
      </w:tr>
      <w:tr w:rsidR="006F17CD" w14:paraId="3598685C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698928E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63B1074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Primici od financijske imovine i zaduživanja (šifre 81+82+83+84+85)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2F2F4D3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DA735D1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2C873CF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977.635,36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F0FA0CC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6F17CD" w14:paraId="710DCB03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2E85861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6935B9B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Izdaci za financijsku imovinu i otplate zajmova (šifre 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E2DFF09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59DB8D0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EC7D468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51.597,18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32C999C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6F17CD" w14:paraId="18BB9E95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9322E06" w14:textId="77777777" w:rsidR="006F17CD" w:rsidRDefault="006F17CD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51C6070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PRIMITAKA OD FINANCIJSKE IMOVINE I ZADUŽIVANJA (šifre 8-5)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CAC94BC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3D2C74A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834374E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926.038,18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63A6182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6F17CD" w14:paraId="7F7245E6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0BF723F" w14:textId="77777777" w:rsidR="006F17CD" w:rsidRDefault="006F17CD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B8EDCF5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I PRIMITAKA (šifre Y345-X678)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2BFAFCC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EC7E445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1.091.759,29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58D2FFD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436.758,66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476DFBE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40,0</w:t>
            </w:r>
          </w:p>
        </w:tc>
      </w:tr>
    </w:tbl>
    <w:p w14:paraId="5DF08C80" w14:textId="77777777" w:rsidR="006F17CD" w:rsidRDefault="006F17CD">
      <w:pPr>
        <w:spacing w:after="0"/>
      </w:pPr>
    </w:p>
    <w:p w14:paraId="704B05C1" w14:textId="77777777" w:rsidR="006F17CD" w:rsidRDefault="00000000">
      <w:pPr>
        <w:jc w:val="both"/>
      </w:pPr>
      <w:r>
        <w:t xml:space="preserve">Temeljem sastavljenog Izvještaja o prihodima i rashodima, primicima i izdacima za razdoblje od 01.01. do 30.06.2026. godine (obrazac PR-RAS) utvrđeni su ukupni prihodi i primici u iznosu od 5.302.980,64 eura i ukupni rashodi i izdaci u iznosu od 5.739.739,30 eura što rezultira  ukupnim manjkom prihoda i primitaka u iznosu od 436.758,66 eura. Negativan financijski rezultat ovog razdoblja rezultat je trošenja prenesenog viška iz protekle godine u </w:t>
      </w:r>
      <w:r>
        <w:lastRenderedPageBreak/>
        <w:t>iznosu od 695.826,69 eura, tako da ukupan višak prihoda i primitaka raspoloživ u sljedećem razdoblju iznosi 259.068,03 eura.</w:t>
      </w:r>
    </w:p>
    <w:p w14:paraId="0928B59A" w14:textId="77777777" w:rsidR="006F17CD" w:rsidRDefault="00000000">
      <w:pPr>
        <w:jc w:val="both"/>
      </w:pPr>
      <w:r>
        <w:t>Povećanje prihoda poslovanja u odnosu na isto razdoblje prošle godine, evidentirano je u iznosu od 20,1% i isto se odnosi na povećanje prihoda od poreza na dohodak u iznosu od 23,8% i prihoda od imovine u iznosu od 147,5% (Hrvatski telekom d.d. isplatio je naknadu za pravo puta temeljem Presude i Rješenja Visokog trgovačkog suda RH od 6.11.2025. godine (ovršno 10.1.2026. godine), prihoda od doprinosa za šume u iznosu od 29,6%, komunalnih doprinosa i naknada za 25%, kapitalnih donacija za 106,4%, ostalih prihoda za 169,7%. Rashodi poslovanja povećani su za 2,0%, a najveće povećanje čini porast materijalnih rashoda (energija), financijskih rashoda (redovne kamate temeljem dugoročnog zaduživanja) i naknade građanima i kućanstvima.</w:t>
      </w:r>
    </w:p>
    <w:p w14:paraId="79CB8B6A" w14:textId="77777777" w:rsidR="006F17CD" w:rsidRDefault="00000000">
      <w:pPr>
        <w:jc w:val="both"/>
      </w:pPr>
      <w:r>
        <w:t>Prihodi od prodaje nefinancijske imovine smanjeni su za 98,5% iz razloga što u ovom izvještajnom razdoblju nismo ostvarili prodaju nekretnina u vlasništvu Grada Garešnice, koja je evidentirana u prošloj godini. Rashodi za nabavu nefinancijske imovine povećani su za 87% iz razloga provođenja kapitalnog projekta  Rekonstrukcija Ulice Vladimira Nazora i Trga hrvatskih branitelja koji je  započet  u svibnju prošle godine.</w:t>
      </w:r>
    </w:p>
    <w:p w14:paraId="10B063BD" w14:textId="77777777" w:rsidR="006F17CD" w:rsidRDefault="00000000">
      <w:pPr>
        <w:jc w:val="both"/>
      </w:pPr>
      <w:r>
        <w:t xml:space="preserve">Primici od financijske imovine i zaduživanja iznose 977.635,36 eura, a ostvareni su temeljem potpisanog Ugovora o dugoročnom zaduživanju za kapitalne projekte, broj 505002591954  sa Erste &amp; Steiermarkische </w:t>
      </w:r>
      <w:proofErr w:type="spellStart"/>
      <w:r>
        <w:t>bank</w:t>
      </w:r>
      <w:proofErr w:type="spellEnd"/>
      <w:r>
        <w:t xml:space="preserve"> d.d. temeljem Suglasnosti Vlade RH. Izdaci u iznosu od 51.597,18 eura predstavljaju otplatu dugoročnog kredita temeljem potpisanog Ugovora o dugoročnom zaduživanju za kapitalne projekte, broj 5002512364  sa Erste &amp; Steiermarkische </w:t>
      </w:r>
      <w:proofErr w:type="spellStart"/>
      <w:r>
        <w:t>bank</w:t>
      </w:r>
      <w:proofErr w:type="spellEnd"/>
      <w:r>
        <w:t xml:space="preserve"> d.d. temeljem Suglasnosti Vlade RH.</w:t>
      </w:r>
    </w:p>
    <w:p w14:paraId="59EEF172" w14:textId="77777777" w:rsidR="006F17CD" w:rsidRDefault="00000000">
      <w:pPr>
        <w:jc w:val="both"/>
      </w:pPr>
      <w:r>
        <w:t> </w:t>
      </w:r>
    </w:p>
    <w:p w14:paraId="3EB18D90" w14:textId="77777777" w:rsidR="006F17CD" w:rsidRDefault="00000000">
      <w:r>
        <w:br/>
      </w:r>
    </w:p>
    <w:p w14:paraId="3C909D69" w14:textId="77777777" w:rsidR="006F17CD" w:rsidRDefault="00000000">
      <w:pPr>
        <w:keepNext/>
        <w:spacing w:line="240" w:lineRule="auto"/>
        <w:jc w:val="center"/>
      </w:pPr>
      <w:r>
        <w:rPr>
          <w:sz w:val="28"/>
        </w:rPr>
        <w:t>Bilješka 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6F17CD" w14:paraId="183386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2F3A5A8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826CFB6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3FB3D00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8601892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99B5E58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87F56D9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F17CD" w14:paraId="5ED74699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BBB6A71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FEF1C49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31CEEF2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80765E7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3.600.533,44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EDCF3F0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4.324.683,09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D86FE52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120,1</w:t>
            </w:r>
          </w:p>
        </w:tc>
      </w:tr>
    </w:tbl>
    <w:p w14:paraId="03BC43A0" w14:textId="77777777" w:rsidR="006F17CD" w:rsidRDefault="006F17CD">
      <w:pPr>
        <w:spacing w:after="0"/>
      </w:pPr>
    </w:p>
    <w:p w14:paraId="687AF96F" w14:textId="77777777" w:rsidR="006F17CD" w:rsidRDefault="00000000">
      <w:pPr>
        <w:jc w:val="both"/>
      </w:pPr>
      <w:r>
        <w:t>Prihodi poslovanja povećani su za 20,1% a najveće povećanje bilježe prihodi od poreza, prihodi od imovine, doprinos za šume, prihodi od komunalnog doprinosa i naknada, kapitalne donacije i ostali prihodi.</w:t>
      </w:r>
    </w:p>
    <w:p w14:paraId="50C00CE3" w14:textId="77777777" w:rsidR="006F17CD" w:rsidRDefault="006F17CD"/>
    <w:p w14:paraId="72BB3A14" w14:textId="77777777" w:rsidR="006F17CD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6F17CD" w14:paraId="168143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3AFF466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03FAC84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5CA3E64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AC82E29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C9FBEB3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763B0C6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F17CD" w14:paraId="19B14F93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8184E3D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613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77E6442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Porezi na imovinu (šifre 6131 do 6135)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6D9199C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613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1B84325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49.196,25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4F4DB9A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66.208,93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09971D9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134,6</w:t>
            </w:r>
          </w:p>
        </w:tc>
      </w:tr>
    </w:tbl>
    <w:p w14:paraId="424687A8" w14:textId="77777777" w:rsidR="006F17CD" w:rsidRDefault="006F17CD">
      <w:pPr>
        <w:spacing w:after="0"/>
      </w:pPr>
    </w:p>
    <w:p w14:paraId="26CF016D" w14:textId="77777777" w:rsidR="006F17CD" w:rsidRDefault="00000000">
      <w:r>
        <w:t>Poreze na imovinu sačinjavaju: porez na nekretnine (nije evidentiran u istom razdoblju prošle godine) u iznosu od 4.319,61 eura, porez na kuće za odmor (evidentiran u 2025. godini u iznosu od 61,14 eura) i porez na promet nekretnina u iznosu od 61.889,32 eura koji bilježi povećanje od 26,0%.</w:t>
      </w:r>
    </w:p>
    <w:p w14:paraId="6E767608" w14:textId="77777777" w:rsidR="006F17CD" w:rsidRDefault="006F17CD"/>
    <w:p w14:paraId="519AFD07" w14:textId="77777777" w:rsidR="006F17CD" w:rsidRDefault="00000000">
      <w:pPr>
        <w:keepNext/>
        <w:spacing w:line="240" w:lineRule="auto"/>
        <w:jc w:val="center"/>
      </w:pPr>
      <w:r>
        <w:rPr>
          <w:sz w:val="28"/>
        </w:rPr>
        <w:t>Bilješka 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6F17CD" w14:paraId="569BF1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1E9D394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266AD08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808E4B1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83A63DF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316285F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4178D7E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F17CD" w14:paraId="3EBDF2EC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78B4224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614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47525BC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Porezi na robu i usluge (šifre 6141 do 61476148)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D358226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614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8CED887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1.721,05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2557C06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2,53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483C8DF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0,1</w:t>
            </w:r>
          </w:p>
        </w:tc>
      </w:tr>
    </w:tbl>
    <w:p w14:paraId="181D0E65" w14:textId="77777777" w:rsidR="006F17CD" w:rsidRDefault="006F17CD">
      <w:pPr>
        <w:spacing w:after="0"/>
      </w:pPr>
    </w:p>
    <w:p w14:paraId="2DBDF72F" w14:textId="77777777" w:rsidR="006F17CD" w:rsidRDefault="00000000">
      <w:pPr>
        <w:jc w:val="both"/>
      </w:pPr>
      <w:r>
        <w:t>Odlukom Gradskog vijeća koja je stupila na snagu 1. siječnja 2025. godine („Službeni glasnik Grada Garešnice“, br. 15/24) ukinut je porez na potrošnju alkoholnih i bezalkoholnih pića (6142)  što je uzrok velikog smanjenja istog. Ostvareni prihod je rezultat naplate dugovanja iz proteklih godina.</w:t>
      </w:r>
    </w:p>
    <w:p w14:paraId="6BC08C48" w14:textId="77777777" w:rsidR="006F17CD" w:rsidRDefault="006F17CD"/>
    <w:p w14:paraId="54D28790" w14:textId="77777777" w:rsidR="006F17CD" w:rsidRDefault="00000000">
      <w:pPr>
        <w:keepNext/>
        <w:spacing w:line="240" w:lineRule="auto"/>
        <w:jc w:val="center"/>
      </w:pPr>
      <w:r>
        <w:rPr>
          <w:sz w:val="28"/>
        </w:rPr>
        <w:t>Bilješka 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6F17CD" w14:paraId="386397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BA77E40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3A3160B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2919810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6835F27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8E61DA1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F0B87C0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F17CD" w14:paraId="24CC5B78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FBA1560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6142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0D2E835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Porez na promet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622F50C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6142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61FA540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1.721,05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7137007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2,53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FBD860B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0,1</w:t>
            </w:r>
          </w:p>
        </w:tc>
      </w:tr>
    </w:tbl>
    <w:p w14:paraId="4EDDCDA7" w14:textId="77777777" w:rsidR="006F17CD" w:rsidRDefault="006F17CD">
      <w:pPr>
        <w:spacing w:after="0"/>
      </w:pPr>
    </w:p>
    <w:p w14:paraId="2E276F50" w14:textId="77777777" w:rsidR="006F17CD" w:rsidRDefault="00000000">
      <w:pPr>
        <w:jc w:val="both"/>
      </w:pPr>
      <w:r>
        <w:t>Odlukom Gradskog vijeća koja je stupila na snagu 1. siječnja 2025. godine („Službeni glasnik Grada Garešnice“, br. 15/24) ukinut je porez na potrošnju alkoholnih i bezalkoholnih pića (6142)  što je uzrok velikog smanjenja istog. Ostvareni prihod je rezultat naplate dugovanja iz proteklih godina.</w:t>
      </w:r>
    </w:p>
    <w:p w14:paraId="39E61C44" w14:textId="77777777" w:rsidR="006F17CD" w:rsidRDefault="006F17CD"/>
    <w:p w14:paraId="4BD72C20" w14:textId="77777777" w:rsidR="006F17CD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6F17CD" w14:paraId="4369A7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8C4B626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D8C8035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21F5822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784D2E4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D9B33B2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61AF65A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F17CD" w14:paraId="312ABB06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74B93F2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6331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9777877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Tekuće pomoći proračunu i izvanproračunskim korisnicima iz drugih proračuna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75546FF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6331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D916F57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332.662,80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F693A1E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272.881,83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2E75EBF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82,0</w:t>
            </w:r>
          </w:p>
        </w:tc>
      </w:tr>
    </w:tbl>
    <w:p w14:paraId="4F55B5E9" w14:textId="77777777" w:rsidR="006F17CD" w:rsidRDefault="006F17CD">
      <w:pPr>
        <w:spacing w:after="0"/>
      </w:pPr>
    </w:p>
    <w:p w14:paraId="26309898" w14:textId="77777777" w:rsidR="006F17CD" w:rsidRDefault="00000000">
      <w:r>
        <w:t>Tekuće pomoći iz drugih proračuna iznose 272.881,83 eura i smanjene su za 18% a sastoje se od: </w:t>
      </w:r>
    </w:p>
    <w:p w14:paraId="315AB6BE" w14:textId="77777777" w:rsidR="006F17CD" w:rsidRDefault="00000000">
      <w:r>
        <w:t>•        pomoći iz državnog proračuna za fiskalnu održivost dječjih vrtića u iznosu od 248.965,00 eura</w:t>
      </w:r>
    </w:p>
    <w:p w14:paraId="0021615B" w14:textId="77777777" w:rsidR="006F17CD" w:rsidRDefault="00000000">
      <w:r>
        <w:t>•        pomoći iz općinskog proračuna za sufinanciranje decentraliziranih funkcija vatrogastvo u iznosu od 23.916,83 eura.</w:t>
      </w:r>
    </w:p>
    <w:p w14:paraId="1BA09ABB" w14:textId="77777777" w:rsidR="006F17CD" w:rsidRDefault="006F17CD"/>
    <w:p w14:paraId="7B5CB406" w14:textId="77777777" w:rsidR="006F17CD" w:rsidRDefault="00000000">
      <w:pPr>
        <w:keepNext/>
        <w:spacing w:line="240" w:lineRule="auto"/>
        <w:jc w:val="center"/>
      </w:pPr>
      <w:r>
        <w:rPr>
          <w:sz w:val="28"/>
        </w:rPr>
        <w:t>Bilješka 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6F17CD" w14:paraId="66F672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E734C55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8441FFD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88BEEDA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B56CEAC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C43A680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A576CD1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F17CD" w14:paraId="0D3A14B2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792A962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6332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078E020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Kapitalne pomoći proračunu i izvanproračunskim korisnicima iz drugih proračuna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83B2F6C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6332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1972F8E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60.550,00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00834F3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330.729,28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5E42A5D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546,2</w:t>
            </w:r>
          </w:p>
        </w:tc>
      </w:tr>
    </w:tbl>
    <w:p w14:paraId="08389B27" w14:textId="77777777" w:rsidR="006F17CD" w:rsidRDefault="006F17CD">
      <w:pPr>
        <w:spacing w:after="0"/>
      </w:pPr>
    </w:p>
    <w:p w14:paraId="7EA4DA44" w14:textId="77777777" w:rsidR="006F17CD" w:rsidRDefault="00000000">
      <w:r>
        <w:t>Kapitalne pomoći povećane su za 446,2% u odnosu na prošlu godinu i iste sačinjavaju:</w:t>
      </w:r>
    </w:p>
    <w:p w14:paraId="15565E43" w14:textId="77777777" w:rsidR="006F17CD" w:rsidRDefault="00000000">
      <w:pPr>
        <w:pStyle w:val="Odlomakpopisa"/>
        <w:numPr>
          <w:ilvl w:val="0"/>
          <w:numId w:val="1"/>
        </w:numPr>
        <w:jc w:val="both"/>
      </w:pPr>
      <w:r>
        <w:t>kapitalne pomoći od Ministarstva demografije i useljeništva za projekt Opremanje Dječjeg vrtića Maslačak u Garešnici u iznosu od 30.967,03 eura (projekt realiziran u 2025. godini),</w:t>
      </w:r>
    </w:p>
    <w:p w14:paraId="2D6AF80C" w14:textId="77777777" w:rsidR="006F17CD" w:rsidRDefault="00000000">
      <w:pPr>
        <w:pStyle w:val="Odlomakpopisa"/>
        <w:numPr>
          <w:ilvl w:val="0"/>
          <w:numId w:val="1"/>
        </w:numPr>
        <w:jc w:val="both"/>
      </w:pPr>
      <w:r>
        <w:t>kapitalne pomoći od Ministarstva znanosti, obrazovanja i mladih temeljem Odluke o dodjeli dodatnih sredstva za financiranje kapitalnog projekta Dogradnja dječjeg vrtića Maslačak u Garešnici koji se financira iz sredstava Europske unije  NPOO.C3.1.R1-I1.02.0121 u iznosu od 299.762,25 eura (projekt realiziran u 2025. godini).</w:t>
      </w:r>
    </w:p>
    <w:p w14:paraId="7BBAB7AD" w14:textId="77777777" w:rsidR="006F17CD" w:rsidRDefault="006F17CD"/>
    <w:p w14:paraId="45256773" w14:textId="77777777" w:rsidR="006F17CD" w:rsidRDefault="00000000">
      <w:pPr>
        <w:keepNext/>
        <w:spacing w:line="240" w:lineRule="auto"/>
        <w:jc w:val="center"/>
      </w:pPr>
      <w:r>
        <w:rPr>
          <w:sz w:val="28"/>
        </w:rPr>
        <w:t>Bilješka 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6F17CD" w14:paraId="4F3512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6FE8D81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E8768D4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BCD5420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F211190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2AB9529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B860330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F17CD" w14:paraId="024558B1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209AB24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6351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7F75D06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Tekuće pomoći izravnanja za decentralizirane funkcije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7B85398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6351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56BD2B3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257.433,41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47EE6C3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245.324,69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3677021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95,3</w:t>
            </w:r>
          </w:p>
        </w:tc>
      </w:tr>
    </w:tbl>
    <w:p w14:paraId="39682258" w14:textId="77777777" w:rsidR="006F17CD" w:rsidRDefault="006F17CD">
      <w:pPr>
        <w:spacing w:after="0"/>
      </w:pPr>
    </w:p>
    <w:p w14:paraId="6AFA4B9B" w14:textId="77777777" w:rsidR="006F17CD" w:rsidRDefault="00000000">
      <w:pPr>
        <w:jc w:val="both"/>
      </w:pPr>
      <w:r>
        <w:t>Tekuće pomoći izravnanja za decentralizirane funkcije  sastoje se od: tekućih pomoći izravnanja za decentralizirane funkcije – vatrogastvo u iznosu od 125.339,39 € i tekućih pomoći izravnanja za decentralizirane funkcije – osnovno školstvo u iznosu od 119.985,30 €. Iste su smanjene za 4,7% u odnosu na proteklu godinu.</w:t>
      </w:r>
    </w:p>
    <w:p w14:paraId="1F336EA6" w14:textId="77777777" w:rsidR="006F17CD" w:rsidRDefault="006F17CD"/>
    <w:p w14:paraId="13289B2B" w14:textId="77777777" w:rsidR="006F17CD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6F17CD" w14:paraId="6102A8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7D57154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2695989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E9CDB8C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29F7095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9AF0574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A7120C2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F17CD" w14:paraId="50541116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E0F403C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6381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A2009C6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Tekuće pomoći temeljem prijenosa EU sredstava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A23D1CF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6381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B34ED14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220.889,79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8781446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320.220,37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1AE8C94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145,0</w:t>
            </w:r>
          </w:p>
        </w:tc>
      </w:tr>
    </w:tbl>
    <w:p w14:paraId="442054A1" w14:textId="77777777" w:rsidR="006F17CD" w:rsidRDefault="006F17CD">
      <w:pPr>
        <w:spacing w:after="0"/>
      </w:pPr>
    </w:p>
    <w:p w14:paraId="275B83F3" w14:textId="77777777" w:rsidR="006F17CD" w:rsidRDefault="00000000">
      <w:pPr>
        <w:jc w:val="both"/>
      </w:pPr>
      <w:r>
        <w:t>Tekuće pomoći temeljem prijenosa EU sredstava  iznose 320.220,37 eura i odnose se na pomoći za EU projekte: „Nikad nije kasno – faza IV“  u iznosu od 287.488,83 eura (Izvori 561 i 5012) , „Školska shema“ u iznosu od 231,54 eura (Izvor 5012 i 541), "Pomoćnici u nastavi faza VII" u iznosu od 32.500,00 eura (Izvori 561 i 5012).</w:t>
      </w:r>
    </w:p>
    <w:p w14:paraId="7CE1C47C" w14:textId="77777777" w:rsidR="006F17CD" w:rsidRDefault="006F17CD"/>
    <w:p w14:paraId="7C3BC6A0" w14:textId="77777777" w:rsidR="006F17CD" w:rsidRDefault="00000000">
      <w:pPr>
        <w:keepNext/>
        <w:spacing w:line="240" w:lineRule="auto"/>
        <w:jc w:val="center"/>
      </w:pPr>
      <w:r>
        <w:rPr>
          <w:sz w:val="28"/>
        </w:rPr>
        <w:t>Bilješka 10.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6F17CD" w14:paraId="63340E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C3FD273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7795606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4E6129F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96553EC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F516FBB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2384176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F17CD" w14:paraId="713F603E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F168AC6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ED6BB19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imovine (šifre 641+642+643)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ED4A0E0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E2C6F58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122.680,58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9B83EC3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303.649,40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C4C96BC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247,5</w:t>
            </w:r>
          </w:p>
        </w:tc>
      </w:tr>
    </w:tbl>
    <w:p w14:paraId="275C2256" w14:textId="77777777" w:rsidR="006F17CD" w:rsidRDefault="006F17CD">
      <w:pPr>
        <w:spacing w:after="0"/>
      </w:pPr>
    </w:p>
    <w:p w14:paraId="149E01CE" w14:textId="77777777" w:rsidR="006F17CD" w:rsidRDefault="00000000">
      <w:pPr>
        <w:jc w:val="both"/>
      </w:pPr>
      <w:r>
        <w:t>Prihodi od imovine bilježe povećanje od 147,5% a sastoje se od prihoda od prihoda od financijske imovine u iznosu od 75.527,57 eura i prihoda od nefinancijske imovine u iznosu od 228.121,83 eura.</w:t>
      </w:r>
    </w:p>
    <w:p w14:paraId="0CB7F708" w14:textId="77777777" w:rsidR="006F17CD" w:rsidRDefault="006F17CD"/>
    <w:p w14:paraId="088CB46B" w14:textId="77777777" w:rsidR="006F17CD" w:rsidRDefault="00000000">
      <w:pPr>
        <w:keepNext/>
        <w:spacing w:line="240" w:lineRule="auto"/>
        <w:jc w:val="center"/>
      </w:pPr>
      <w:r>
        <w:rPr>
          <w:sz w:val="28"/>
        </w:rPr>
        <w:t>Bilješka 11.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6F17CD" w14:paraId="4FD43A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8F21D6D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B5FAD0D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07E8604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0E82D6E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623B6F7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32F120C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F17CD" w14:paraId="5E892384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BE7D394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6414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7AC9C2D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zateznih kamata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3F021CC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6414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E4D5278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2.900,57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761AAC0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75.519,04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8E04378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2603,6</w:t>
            </w:r>
          </w:p>
        </w:tc>
      </w:tr>
    </w:tbl>
    <w:p w14:paraId="4E245F63" w14:textId="77777777" w:rsidR="006F17CD" w:rsidRDefault="006F17CD">
      <w:pPr>
        <w:spacing w:after="0"/>
      </w:pPr>
    </w:p>
    <w:p w14:paraId="646C2A09" w14:textId="77777777" w:rsidR="006F17CD" w:rsidRDefault="00000000">
      <w:pPr>
        <w:jc w:val="both"/>
      </w:pPr>
      <w:r>
        <w:t>Prihodi od zateznih kamata bilježe veliko povećanje iz razloga isplate zateznih kamata od strane  Hrvatskog telekoma d.d. temeljem Presude i Rješenja Visokog trgovačkog suda RH od 6.11.2025. godine (ovršno 10.1.2026. godine).  </w:t>
      </w:r>
    </w:p>
    <w:p w14:paraId="249589A4" w14:textId="77777777" w:rsidR="006F17CD" w:rsidRDefault="006F17CD"/>
    <w:p w14:paraId="17CE2169" w14:textId="77777777" w:rsidR="006F17CD" w:rsidRDefault="00000000">
      <w:pPr>
        <w:keepNext/>
        <w:spacing w:line="240" w:lineRule="auto"/>
        <w:jc w:val="center"/>
      </w:pPr>
      <w:r>
        <w:rPr>
          <w:sz w:val="28"/>
        </w:rPr>
        <w:t>Bilješka 12.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6F17CD" w14:paraId="3902FF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9E481E6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E583CB5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A1DB1AA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0358C4B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153E24E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A1D81A2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F17CD" w14:paraId="44902BED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315FD9C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6422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DAF2B01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zakupa i iznajmljivanja imovine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4119D55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6422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2CD82CC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91.501,53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11F9970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104.525,61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44E228D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114,2</w:t>
            </w:r>
          </w:p>
        </w:tc>
      </w:tr>
    </w:tbl>
    <w:p w14:paraId="69F1FF7B" w14:textId="77777777" w:rsidR="006F17CD" w:rsidRDefault="006F17CD">
      <w:pPr>
        <w:spacing w:after="0"/>
      </w:pPr>
    </w:p>
    <w:p w14:paraId="03E31077" w14:textId="77777777" w:rsidR="006F17CD" w:rsidRDefault="00000000">
      <w:pPr>
        <w:jc w:val="both"/>
      </w:pPr>
      <w:r>
        <w:t>Prihodi od zakupa i iznajmljivanja imovine bilježe povećanje od 14,2% i iste sačinjavaju: </w:t>
      </w:r>
    </w:p>
    <w:p w14:paraId="38FB6598" w14:textId="77777777" w:rsidR="006F17CD" w:rsidRDefault="00000000">
      <w:pPr>
        <w:jc w:val="both"/>
      </w:pPr>
      <w:r>
        <w:lastRenderedPageBreak/>
        <w:t>•        prihodi od zakupa poljoprivrednog zemljišta u vlasništvu RH u iznosu od 66.585,53 eura,</w:t>
      </w:r>
    </w:p>
    <w:p w14:paraId="1F75532F" w14:textId="77777777" w:rsidR="006F17CD" w:rsidRDefault="00000000">
      <w:pPr>
        <w:jc w:val="both"/>
      </w:pPr>
      <w:r>
        <w:t>•        prihodi od iznajmljivanja stambenih objekata u iznosu od 888,83 eura,</w:t>
      </w:r>
    </w:p>
    <w:p w14:paraId="7304F92E" w14:textId="77777777" w:rsidR="006F17CD" w:rsidRDefault="00000000">
      <w:pPr>
        <w:jc w:val="both"/>
      </w:pPr>
      <w:r>
        <w:t>•        prihodi od zakupa poslovnih objekata u iznosu od 31.692,49 eura i</w:t>
      </w:r>
    </w:p>
    <w:p w14:paraId="20D84203" w14:textId="77777777" w:rsidR="006F17CD" w:rsidRDefault="00000000">
      <w:pPr>
        <w:jc w:val="both"/>
      </w:pPr>
      <w:r>
        <w:t>•        prihodi od zakupa javnih površina u iznosu od 5.358,76 eura.</w:t>
      </w:r>
    </w:p>
    <w:p w14:paraId="236940F0" w14:textId="77777777" w:rsidR="006F17CD" w:rsidRDefault="006F17CD"/>
    <w:p w14:paraId="17ECF47B" w14:textId="77777777" w:rsidR="006F17CD" w:rsidRDefault="00000000">
      <w:pPr>
        <w:keepNext/>
        <w:spacing w:line="240" w:lineRule="auto"/>
        <w:jc w:val="center"/>
      </w:pPr>
      <w:r>
        <w:rPr>
          <w:sz w:val="28"/>
        </w:rPr>
        <w:t>Bilješka 13.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6F17CD" w14:paraId="415F13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86BDC7C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CF67E07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74DAB7B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9B87ED2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5E64948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E9626E5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F17CD" w14:paraId="148F9276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78C6B26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6423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0F77AE7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Naknada za korištenje nefinancijske imovine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132D18D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6423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59DDBB2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28.274,66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40234D2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123.596,22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3B1517B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437,1</w:t>
            </w:r>
          </w:p>
        </w:tc>
      </w:tr>
    </w:tbl>
    <w:p w14:paraId="62F263E0" w14:textId="77777777" w:rsidR="006F17CD" w:rsidRDefault="006F17CD">
      <w:pPr>
        <w:spacing w:after="0"/>
      </w:pPr>
    </w:p>
    <w:p w14:paraId="07EE6C42" w14:textId="77777777" w:rsidR="006F17CD" w:rsidRDefault="00000000">
      <w:pPr>
        <w:jc w:val="both"/>
      </w:pPr>
      <w:r>
        <w:t>Naknada za korištenje nefinancijske imovine bilježi veliko povećanje iz razloga isplate naknade za pravo puta za razdoblje 2011. do 2016. godine od strane  Hrvatskog telekoma d.d. temeljem Presude i Rješenja Visokog trgovačkog suda RH od 6.11.2025. godine (ovršno 10.1.2026. godine).  </w:t>
      </w:r>
    </w:p>
    <w:p w14:paraId="60BBD852" w14:textId="77777777" w:rsidR="006F17CD" w:rsidRDefault="00000000">
      <w:r>
        <w:t>Iste sačinjavaju: spomeničku rentu u iznosu od 31,08 eura, naknadu za pravo puta u iznosu od 121.640,66 eura i naknadu za pravo građenja u iznosu od 1.924,48 eura.</w:t>
      </w:r>
    </w:p>
    <w:p w14:paraId="2166B269" w14:textId="77777777" w:rsidR="006F17CD" w:rsidRDefault="006F17CD"/>
    <w:p w14:paraId="7BD719D7" w14:textId="77777777" w:rsidR="006F17CD" w:rsidRDefault="00000000">
      <w:pPr>
        <w:keepNext/>
        <w:spacing w:line="240" w:lineRule="auto"/>
        <w:jc w:val="center"/>
      </w:pPr>
      <w:r>
        <w:rPr>
          <w:sz w:val="28"/>
        </w:rPr>
        <w:t>Bilješka 14.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6F17CD" w14:paraId="5392A2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6075A0D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3164B75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959C42F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3C82281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FE08A21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41FD09C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F17CD" w14:paraId="33F8219A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B627AF8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6514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C1451A9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Ostale pristojbe i naknade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28DAADE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6514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FE0E4C2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603,65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1B4C5B7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733,41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F11ABCA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121,5</w:t>
            </w:r>
          </w:p>
        </w:tc>
      </w:tr>
    </w:tbl>
    <w:p w14:paraId="512DEAC9" w14:textId="77777777" w:rsidR="006F17CD" w:rsidRDefault="006F17CD">
      <w:pPr>
        <w:spacing w:after="0"/>
      </w:pPr>
    </w:p>
    <w:p w14:paraId="6994F2B0" w14:textId="77777777" w:rsidR="006F17CD" w:rsidRDefault="00000000">
      <w:r>
        <w:t>Na istima evidentiramo prihode od turističke pristojbe.</w:t>
      </w:r>
    </w:p>
    <w:p w14:paraId="122F49B1" w14:textId="77777777" w:rsidR="006F17CD" w:rsidRDefault="006F17CD"/>
    <w:p w14:paraId="3B2AD987" w14:textId="77777777" w:rsidR="006F17CD" w:rsidRDefault="00000000">
      <w:pPr>
        <w:keepNext/>
        <w:spacing w:line="240" w:lineRule="auto"/>
        <w:jc w:val="center"/>
      </w:pPr>
      <w:r>
        <w:rPr>
          <w:sz w:val="28"/>
        </w:rPr>
        <w:t>Bilješka 15.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6F17CD" w14:paraId="61EF11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5E7DBCB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AE7ED16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E7F4607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3AE36A3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D72D89F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9ECF13B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F17CD" w14:paraId="353CE208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B6CA337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1BE49E1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 posebnim propisima (šifre 6521 do 6528)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C24E87E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EF82CFA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213.279,39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1E23F54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274.174,02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FA41816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128,6</w:t>
            </w:r>
          </w:p>
        </w:tc>
      </w:tr>
    </w:tbl>
    <w:p w14:paraId="7BB815CF" w14:textId="77777777" w:rsidR="006F17CD" w:rsidRDefault="006F17CD">
      <w:pPr>
        <w:spacing w:after="0"/>
      </w:pPr>
    </w:p>
    <w:p w14:paraId="60299C49" w14:textId="77777777" w:rsidR="006F17CD" w:rsidRDefault="00000000">
      <w:pPr>
        <w:jc w:val="both"/>
      </w:pPr>
      <w:r>
        <w:t>Prihode po posebnim propisima čine: vodni doprinos, doprinos za šume, povrati stipendija i naknada za promjenu namjene poljoprivrednog zemljišta. Isti bilježe povećanje o 28,6% radi povećanog prihoda od doprinosa za šume.</w:t>
      </w:r>
    </w:p>
    <w:p w14:paraId="375D808D" w14:textId="77777777" w:rsidR="006F17CD" w:rsidRDefault="006F17CD"/>
    <w:p w14:paraId="19196782" w14:textId="77777777" w:rsidR="006F17CD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16.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6F17CD" w14:paraId="5705E8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EA4A83C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DD706FA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D335DFE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6A9A375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4F06C3D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6752480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F17CD" w14:paraId="408E9E73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8C06042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6526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7397368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Ostali nespomenuti prihodi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20D35CB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6526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FD5A4DC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2.364,57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22245EB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644,75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7E11279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27,3</w:t>
            </w:r>
          </w:p>
        </w:tc>
      </w:tr>
    </w:tbl>
    <w:p w14:paraId="3A616A3C" w14:textId="77777777" w:rsidR="006F17CD" w:rsidRDefault="006F17CD">
      <w:pPr>
        <w:spacing w:after="0"/>
      </w:pPr>
    </w:p>
    <w:p w14:paraId="46354C13" w14:textId="77777777" w:rsidR="006F17CD" w:rsidRDefault="00000000">
      <w:pPr>
        <w:jc w:val="both"/>
      </w:pPr>
      <w:r>
        <w:t>Ostali nespomenuti prihodi sačinjavaju prihode od povrata stipendija i naknadu za promjenu namjene poljoprivrednog zemljišta. </w:t>
      </w:r>
    </w:p>
    <w:p w14:paraId="05B44B4C" w14:textId="77777777" w:rsidR="006F17CD" w:rsidRDefault="006F17CD"/>
    <w:p w14:paraId="70B966A4" w14:textId="77777777" w:rsidR="006F17CD" w:rsidRDefault="00000000">
      <w:pPr>
        <w:keepNext/>
        <w:spacing w:line="240" w:lineRule="auto"/>
        <w:jc w:val="center"/>
      </w:pPr>
      <w:r>
        <w:rPr>
          <w:sz w:val="28"/>
        </w:rPr>
        <w:t>Bilješka 17.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6F17CD" w14:paraId="70A392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3A39F16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71ACC10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A1336B7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E26C719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0B0E1E5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CD709E6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F17CD" w14:paraId="17A360D0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E2C799B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6531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B420973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Komunalni doprinosi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F7147F5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6531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7E27146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399,01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5205A27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13.902,22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52F6E32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3484,2</w:t>
            </w:r>
          </w:p>
        </w:tc>
      </w:tr>
    </w:tbl>
    <w:p w14:paraId="71C5CD92" w14:textId="77777777" w:rsidR="006F17CD" w:rsidRDefault="006F17CD">
      <w:pPr>
        <w:spacing w:after="0"/>
      </w:pPr>
    </w:p>
    <w:p w14:paraId="4C6C5B37" w14:textId="77777777" w:rsidR="006F17CD" w:rsidRDefault="00000000">
      <w:pPr>
        <w:jc w:val="both"/>
      </w:pPr>
      <w:r>
        <w:t>Prihod od komunalnog doprinosa bilježi povećanje temeljem naplate obračunatih prihoda iz protekle godine.</w:t>
      </w:r>
    </w:p>
    <w:p w14:paraId="73F42C83" w14:textId="77777777" w:rsidR="006F17CD" w:rsidRDefault="006F17CD"/>
    <w:p w14:paraId="795C8E21" w14:textId="77777777" w:rsidR="006F17CD" w:rsidRDefault="00000000">
      <w:pPr>
        <w:keepNext/>
        <w:spacing w:line="240" w:lineRule="auto"/>
        <w:jc w:val="center"/>
      </w:pPr>
      <w:r>
        <w:rPr>
          <w:sz w:val="28"/>
        </w:rPr>
        <w:t>Bilješka 18.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6F17CD" w14:paraId="491F31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EC58198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A099CEE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DD621EA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ADFE47A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A4CE752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3532E2D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F17CD" w14:paraId="5F63784E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CC30A41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6614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16D321B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proizvoda i robe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528357E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6614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298C3AA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99746FE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322,90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B8B7063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060B295F" w14:textId="77777777" w:rsidR="006F17CD" w:rsidRDefault="006F17CD">
      <w:pPr>
        <w:spacing w:after="0"/>
      </w:pPr>
    </w:p>
    <w:p w14:paraId="753EDD9A" w14:textId="77777777" w:rsidR="006F17CD" w:rsidRDefault="00000000">
      <w:pPr>
        <w:jc w:val="both"/>
      </w:pPr>
      <w:r>
        <w:t>Prihodi od prodaje proizvoda  odnose se na  isporuku proizvedenog viška električne energije iz obnovljivih izvora HEP-u.</w:t>
      </w:r>
    </w:p>
    <w:p w14:paraId="07C850B7" w14:textId="77777777" w:rsidR="006F17CD" w:rsidRDefault="006F17CD"/>
    <w:p w14:paraId="2ACD2205" w14:textId="77777777" w:rsidR="006F17CD" w:rsidRDefault="00000000">
      <w:pPr>
        <w:keepNext/>
        <w:spacing w:line="240" w:lineRule="auto"/>
        <w:jc w:val="center"/>
      </w:pPr>
      <w:r>
        <w:rPr>
          <w:sz w:val="28"/>
        </w:rPr>
        <w:t>Bilješka 19.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6F17CD" w14:paraId="5CAE13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A9EF3BC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EF92592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7234DAC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0678E16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FC2AA39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A092A71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F17CD" w14:paraId="0729203D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D3AAF1D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6615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F5CA6E0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pruženih usluga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07ADA2F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6615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4110BD4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11.855,23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CFF73D1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5.343,40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F0B14C9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45,1</w:t>
            </w:r>
          </w:p>
        </w:tc>
      </w:tr>
    </w:tbl>
    <w:p w14:paraId="4FC686FF" w14:textId="77777777" w:rsidR="006F17CD" w:rsidRDefault="006F17CD">
      <w:pPr>
        <w:spacing w:after="0"/>
      </w:pPr>
    </w:p>
    <w:p w14:paraId="0E35BF61" w14:textId="77777777" w:rsidR="006F17CD" w:rsidRDefault="00000000">
      <w:pPr>
        <w:jc w:val="both"/>
      </w:pPr>
      <w:r>
        <w:t>Prihodi od pruženih usluga  odnose se na fakturiranje usluge obračuna i naplate naknade za uređenje voda koju obavljamo za Hrvatske vode. Isti su smanjeni za 55% iz razloga što je obračun i naplata naknade za uređenje voda ponovo vraćena Hrvatskim vodama. Grad Garešnica naplaćuje samo obračunate prihode iz prošlih godina.</w:t>
      </w:r>
    </w:p>
    <w:p w14:paraId="3EFB9E71" w14:textId="77777777" w:rsidR="006F17CD" w:rsidRDefault="006F17CD"/>
    <w:p w14:paraId="55FA235A" w14:textId="77777777" w:rsidR="006F17CD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20.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6F17CD" w14:paraId="712133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82B066A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5A1FEBB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2B606E7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C33A3E3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422F861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C9F94ED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F17CD" w14:paraId="5A224211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1BAA7DC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6632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0C65919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Kapitalne donacije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454D413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6632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5589506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33.131,58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259E2E5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69.043,08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D622B42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208,4</w:t>
            </w:r>
          </w:p>
        </w:tc>
      </w:tr>
    </w:tbl>
    <w:p w14:paraId="6F4D5DC4" w14:textId="77777777" w:rsidR="006F17CD" w:rsidRDefault="006F17CD">
      <w:pPr>
        <w:spacing w:after="0"/>
      </w:pPr>
    </w:p>
    <w:p w14:paraId="06130F02" w14:textId="77777777" w:rsidR="006F17CD" w:rsidRDefault="00000000">
      <w:pPr>
        <w:jc w:val="both"/>
      </w:pPr>
      <w:r>
        <w:t xml:space="preserve">Isti prihodi predstavljaju kapitalne donacije od fizičkih osoba, odnosno naslijeđenu </w:t>
      </w:r>
      <w:proofErr w:type="spellStart"/>
      <w:r>
        <w:t>ošasnu</w:t>
      </w:r>
      <w:proofErr w:type="spellEnd"/>
      <w:r>
        <w:t xml:space="preserve"> imovina (građevinska zemljišta) temeljem Rješenja o nasljeđivanju.</w:t>
      </w:r>
    </w:p>
    <w:p w14:paraId="24337B4C" w14:textId="77777777" w:rsidR="006F17CD" w:rsidRDefault="006F17CD"/>
    <w:p w14:paraId="660DD598" w14:textId="77777777" w:rsidR="006F17CD" w:rsidRDefault="00000000">
      <w:pPr>
        <w:keepNext/>
        <w:spacing w:line="240" w:lineRule="auto"/>
        <w:jc w:val="center"/>
      </w:pPr>
      <w:r>
        <w:rPr>
          <w:sz w:val="28"/>
        </w:rPr>
        <w:t>Bilješka 21.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6F17CD" w14:paraId="3BDF0A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BC810E5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53CF185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E0A2401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614060B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9389901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B52A05E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F17CD" w14:paraId="5AA7F13E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69AB868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683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8A173D4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Ostali prihodi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4E56435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683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F421712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8.407,80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57C1B3B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22.677,44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52D6C7E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269,7</w:t>
            </w:r>
          </w:p>
        </w:tc>
      </w:tr>
    </w:tbl>
    <w:p w14:paraId="77DEBEB2" w14:textId="77777777" w:rsidR="006F17CD" w:rsidRDefault="006F17CD">
      <w:pPr>
        <w:spacing w:after="0"/>
      </w:pPr>
    </w:p>
    <w:p w14:paraId="3746B770" w14:textId="77777777" w:rsidR="006F17CD" w:rsidRDefault="00000000">
      <w:pPr>
        <w:jc w:val="both"/>
      </w:pPr>
      <w:r>
        <w:t>Isti prihodi predstavljaju naplaćene parnične i ovršne troškove, te fakturirane režijske troškove temeljem korištenja/zakupa poslovnih prostora u vlasništvu Grada Garešnice.</w:t>
      </w:r>
    </w:p>
    <w:p w14:paraId="2EF8186F" w14:textId="77777777" w:rsidR="006F17CD" w:rsidRDefault="00000000">
      <w:pPr>
        <w:jc w:val="both"/>
      </w:pPr>
      <w:r>
        <w:t>Evidentirano povećanje je rezultat naplaćenog parničnog troška od Hrvatskog telekoma d.d. temeljem Presude Visokog trgovačkog suda RH od 6.11.2025. godine (ovršno 10.1.2026. godine).</w:t>
      </w:r>
    </w:p>
    <w:p w14:paraId="7ECE1E81" w14:textId="77777777" w:rsidR="006F17CD" w:rsidRDefault="006F17CD"/>
    <w:p w14:paraId="4475464E" w14:textId="77777777" w:rsidR="006F17CD" w:rsidRDefault="00000000">
      <w:pPr>
        <w:keepNext/>
        <w:spacing w:line="240" w:lineRule="auto"/>
        <w:jc w:val="center"/>
      </w:pPr>
      <w:r>
        <w:rPr>
          <w:sz w:val="28"/>
        </w:rPr>
        <w:t>Bilješka 22.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6F17CD" w14:paraId="5C8C57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216F986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66F65B2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A9D133E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6F7E022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E5E2B14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DA776FB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F17CD" w14:paraId="1AA59E84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F0294B7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10FF915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zaposlene (šifre 311+312+313)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CD39B36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CF60E68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556.618,26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6937090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547.568,29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1523AC7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98,4</w:t>
            </w:r>
          </w:p>
        </w:tc>
      </w:tr>
    </w:tbl>
    <w:p w14:paraId="5EBEE699" w14:textId="77777777" w:rsidR="006F17CD" w:rsidRDefault="006F17CD">
      <w:pPr>
        <w:spacing w:after="0"/>
      </w:pPr>
    </w:p>
    <w:p w14:paraId="5CA161B5" w14:textId="77777777" w:rsidR="006F17CD" w:rsidRDefault="00000000">
      <w:pPr>
        <w:jc w:val="both"/>
      </w:pPr>
      <w:r>
        <w:t>Smanjenje rashoda za zaposlene uzrokovano je smanjenjem troškova ostalih rashoda za zaposlene (nagrade, naknade).</w:t>
      </w:r>
    </w:p>
    <w:p w14:paraId="362E4CB3" w14:textId="77777777" w:rsidR="006F17CD" w:rsidRDefault="006F17CD"/>
    <w:p w14:paraId="294130BE" w14:textId="77777777" w:rsidR="006F17CD" w:rsidRDefault="00000000">
      <w:pPr>
        <w:keepNext/>
        <w:spacing w:line="240" w:lineRule="auto"/>
        <w:jc w:val="center"/>
      </w:pPr>
      <w:r>
        <w:rPr>
          <w:sz w:val="28"/>
        </w:rPr>
        <w:t>Bilješka 23.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6F17CD" w14:paraId="69EF32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4F7A7F7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BF37862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65E36A4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7633947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4990A78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E3387D8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F17CD" w14:paraId="173E1EF6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877DC16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942E52C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Materijalni rashodi (šifre 321+322+323+324+325+329)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65EB721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AA44748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907.610,45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B4F43EA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946.024,14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AED28AC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104,2</w:t>
            </w:r>
          </w:p>
        </w:tc>
      </w:tr>
    </w:tbl>
    <w:p w14:paraId="453679FD" w14:textId="77777777" w:rsidR="006F17CD" w:rsidRDefault="006F17CD">
      <w:pPr>
        <w:spacing w:after="0"/>
      </w:pPr>
    </w:p>
    <w:p w14:paraId="55F2C8B5" w14:textId="77777777" w:rsidR="006F17CD" w:rsidRDefault="00000000">
      <w:pPr>
        <w:jc w:val="both"/>
      </w:pPr>
      <w:r>
        <w:t>Materijalni rashodi povećani su za 4,2% a najveće povećanje bilježe troškovi energije, usluge tekućeg i investicijskog održavanja te intelektualne usluge.</w:t>
      </w:r>
    </w:p>
    <w:p w14:paraId="5E0AB3E0" w14:textId="77777777" w:rsidR="006F17CD" w:rsidRDefault="006F17CD"/>
    <w:p w14:paraId="5BA37655" w14:textId="77777777" w:rsidR="006F17CD" w:rsidRDefault="00000000">
      <w:pPr>
        <w:keepNext/>
        <w:spacing w:line="240" w:lineRule="auto"/>
        <w:jc w:val="center"/>
      </w:pPr>
      <w:r>
        <w:rPr>
          <w:sz w:val="28"/>
        </w:rPr>
        <w:t>Bilješka 24.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6F17CD" w14:paraId="5CC1FB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8FF928B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FA5950B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E53A9D4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AA6F3F9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1EA55A5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5E49200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F17CD" w14:paraId="444F0B5C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8E93744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5F9F296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Energija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0DC37E4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B58DFAC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68.863,67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B89AC04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91.725,98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B98E9D2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133,2</w:t>
            </w:r>
          </w:p>
        </w:tc>
      </w:tr>
    </w:tbl>
    <w:p w14:paraId="27739BBE" w14:textId="77777777" w:rsidR="006F17CD" w:rsidRDefault="006F17CD">
      <w:pPr>
        <w:spacing w:after="0"/>
      </w:pPr>
    </w:p>
    <w:p w14:paraId="192AA144" w14:textId="77777777" w:rsidR="006F17CD" w:rsidRDefault="00000000">
      <w:r>
        <w:t>Najveće povećanje je evidentirano na potrošnji električne energije i plina.</w:t>
      </w:r>
    </w:p>
    <w:p w14:paraId="13796DFF" w14:textId="77777777" w:rsidR="006F17CD" w:rsidRDefault="006F17CD"/>
    <w:p w14:paraId="347D7D45" w14:textId="77777777" w:rsidR="006F17CD" w:rsidRDefault="00000000">
      <w:pPr>
        <w:keepNext/>
        <w:spacing w:line="240" w:lineRule="auto"/>
        <w:jc w:val="center"/>
      </w:pPr>
      <w:r>
        <w:rPr>
          <w:sz w:val="28"/>
        </w:rPr>
        <w:t>Bilješka 25.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6F17CD" w14:paraId="6D3A9C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D3B8B4B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05BA42D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6B6035A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FAB6598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D654E8A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282C134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F17CD" w14:paraId="6AAAAB15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C9DD45D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DE8E29B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Usluge tekućeg i investicijskog održavanja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A4A20A8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8D3D0C2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322.229,06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0FC628A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362.178,16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D5D2D96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112,4</w:t>
            </w:r>
          </w:p>
        </w:tc>
      </w:tr>
    </w:tbl>
    <w:p w14:paraId="30722B6F" w14:textId="77777777" w:rsidR="006F17CD" w:rsidRDefault="006F17CD">
      <w:pPr>
        <w:spacing w:after="0"/>
      </w:pPr>
    </w:p>
    <w:p w14:paraId="26F8FCE5" w14:textId="77777777" w:rsidR="006F17CD" w:rsidRDefault="00000000">
      <w:pPr>
        <w:jc w:val="both"/>
      </w:pPr>
      <w:r>
        <w:t>Iste usluge obuhvaćaju tekuće i investicijsko održavanje objekata i opreme, te komunalne infrastrukture u vlasništvu Grada Grešnice. Najveće povećanje u odnosu na prošlu godinu bilježe troškovi održavanja nerazvrstanih cesta, zimske službe, javne rasvjete  te postrojenja i opreme.</w:t>
      </w:r>
    </w:p>
    <w:p w14:paraId="390AA02E" w14:textId="77777777" w:rsidR="006F17CD" w:rsidRDefault="006F17CD"/>
    <w:p w14:paraId="67AFC705" w14:textId="77777777" w:rsidR="006F17CD" w:rsidRDefault="00000000">
      <w:pPr>
        <w:keepNext/>
        <w:spacing w:line="240" w:lineRule="auto"/>
        <w:jc w:val="center"/>
      </w:pPr>
      <w:r>
        <w:rPr>
          <w:sz w:val="28"/>
        </w:rPr>
        <w:t>Bilješka 26.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6F17CD" w14:paraId="6B50D8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D730180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00D80EA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1175CB0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84B90F2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60478EB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49FA384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F17CD" w14:paraId="27D7897A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77FD696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E57EA52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Intelektualne i osobne usluge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DC51D9D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E0DD0FF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140.411,96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317B2FB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178.674,57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F3A3A32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127,3</w:t>
            </w:r>
          </w:p>
        </w:tc>
      </w:tr>
    </w:tbl>
    <w:p w14:paraId="12C1C3CC" w14:textId="77777777" w:rsidR="006F17CD" w:rsidRDefault="006F17CD">
      <w:pPr>
        <w:spacing w:after="0"/>
      </w:pPr>
    </w:p>
    <w:p w14:paraId="2E811E9C" w14:textId="77777777" w:rsidR="006F17CD" w:rsidRDefault="00000000">
      <w:pPr>
        <w:jc w:val="both"/>
      </w:pPr>
      <w:r>
        <w:t>Intelektualne i osobne usluge sadržavaju troškove odvjetnika, geodetsko katastarske usluge te ostale intelektualne usluge (izrade mišljenja, prijava i izvješća za projekte, usluge kod provođenja javne nabave). Najveće povećanje je evidentirano kod odvjetničkih usluga iz razloga fakturiranja odvjetničke nagrade temeljem Ugovora i naplaćene Presude i rješenja Visokog trgovačkog suda Pž-4016/2025-9, te ostalih intelektualnih usluga.</w:t>
      </w:r>
    </w:p>
    <w:p w14:paraId="2A8014AD" w14:textId="77777777" w:rsidR="006F17CD" w:rsidRDefault="006F17CD"/>
    <w:p w14:paraId="0EA5E7B3" w14:textId="77777777" w:rsidR="006F17CD" w:rsidRDefault="00000000">
      <w:pPr>
        <w:keepNext/>
        <w:spacing w:line="240" w:lineRule="auto"/>
        <w:jc w:val="center"/>
      </w:pPr>
      <w:r>
        <w:rPr>
          <w:sz w:val="28"/>
        </w:rPr>
        <w:t>Bilješka 27.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6F17CD" w14:paraId="6545CA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DB67002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AF3B620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29EA258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AC6F710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E010CA2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94E8B60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F17CD" w14:paraId="314857FD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17B336B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3239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E705ACD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Ostale usluge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7583687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E309A87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67.477,21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9A523CE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71.721,07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F5B6BEE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106,3</w:t>
            </w:r>
          </w:p>
        </w:tc>
      </w:tr>
    </w:tbl>
    <w:p w14:paraId="3F64462C" w14:textId="77777777" w:rsidR="006F17CD" w:rsidRDefault="006F17CD">
      <w:pPr>
        <w:spacing w:after="0"/>
      </w:pPr>
    </w:p>
    <w:p w14:paraId="04E4E7D8" w14:textId="77777777" w:rsidR="006F17CD" w:rsidRDefault="00000000">
      <w:pPr>
        <w:jc w:val="both"/>
      </w:pPr>
      <w:r>
        <w:lastRenderedPageBreak/>
        <w:t>Ostale usluge obuhvaćaju grafičke i tiskarske usluge, usluge pri registraciji prijevoznih sredstava, usluge čišćenja, usluge čuvanja imovine, naknadu za energetsku uslugu (u iznosu od 50.048,46 eura), naknadu Poreznoj upravi za usluge evidentiranja i naplate poreza (u iznosu od 16.635,10 eura).</w:t>
      </w:r>
    </w:p>
    <w:p w14:paraId="5C9F057C" w14:textId="77777777" w:rsidR="006F17CD" w:rsidRDefault="006F17CD"/>
    <w:p w14:paraId="5BA252D7" w14:textId="77777777" w:rsidR="006F17CD" w:rsidRDefault="00000000">
      <w:pPr>
        <w:keepNext/>
        <w:spacing w:line="240" w:lineRule="auto"/>
        <w:jc w:val="center"/>
      </w:pPr>
      <w:r>
        <w:rPr>
          <w:sz w:val="28"/>
        </w:rPr>
        <w:t>Bilješka 28.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6F17CD" w14:paraId="54C5BF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D50F86A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656F372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0C6167B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A59641E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262C16B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1A2FCB7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F17CD" w14:paraId="525D8E2D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1622525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D37E20B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Naknade za rad predstavničkih i izvršnih tijela, povjerenstava i slično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3E7A587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8C5E451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68.350,27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AD4BAB7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22.230,88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E0BB64D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32,5</w:t>
            </w:r>
          </w:p>
        </w:tc>
      </w:tr>
    </w:tbl>
    <w:p w14:paraId="6A2424E5" w14:textId="77777777" w:rsidR="006F17CD" w:rsidRDefault="006F17CD">
      <w:pPr>
        <w:spacing w:after="0"/>
      </w:pPr>
    </w:p>
    <w:p w14:paraId="07A84926" w14:textId="77777777" w:rsidR="006F17CD" w:rsidRDefault="00000000">
      <w:pPr>
        <w:jc w:val="both"/>
      </w:pPr>
      <w:r>
        <w:t>Iste naknade su smanjene iz razloga što smo u prošloj godini u istom razdoblju imali evidentirane naknade članovima izbornog povjerenstva i biračkih odbora za Predsjedničke  i Lokalne izbore.</w:t>
      </w:r>
    </w:p>
    <w:p w14:paraId="5E0AF61E" w14:textId="77777777" w:rsidR="006F17CD" w:rsidRDefault="006F17CD"/>
    <w:p w14:paraId="6590C965" w14:textId="77777777" w:rsidR="006F17CD" w:rsidRDefault="00000000">
      <w:pPr>
        <w:keepNext/>
        <w:spacing w:line="240" w:lineRule="auto"/>
        <w:jc w:val="center"/>
      </w:pPr>
      <w:r>
        <w:rPr>
          <w:sz w:val="28"/>
        </w:rPr>
        <w:t>Bilješka 29.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6F17CD" w14:paraId="0A345E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E8B0220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5DD8F0B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FC577EF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596C49F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401D577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566F791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F17CD" w14:paraId="5A184802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61A32D6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61D0986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Članarine i norme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302FBA0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47BE777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4.017,34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06B9EDD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5.010,34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BBA6DF0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124,7</w:t>
            </w:r>
          </w:p>
        </w:tc>
      </w:tr>
    </w:tbl>
    <w:p w14:paraId="708F5AED" w14:textId="77777777" w:rsidR="006F17CD" w:rsidRDefault="006F17CD">
      <w:pPr>
        <w:spacing w:after="0"/>
      </w:pPr>
    </w:p>
    <w:p w14:paraId="46A02D02" w14:textId="77777777" w:rsidR="006F17CD" w:rsidRDefault="00000000">
      <w:r>
        <w:t>Iste članarine predstavljaju troškove članarina Udruzi Gradova i LAG Moslavina.</w:t>
      </w:r>
    </w:p>
    <w:p w14:paraId="09EB89C2" w14:textId="77777777" w:rsidR="006F17CD" w:rsidRDefault="006F17CD"/>
    <w:p w14:paraId="2C109DC3" w14:textId="77777777" w:rsidR="006F17CD" w:rsidRDefault="00000000">
      <w:pPr>
        <w:keepNext/>
        <w:spacing w:line="240" w:lineRule="auto"/>
        <w:jc w:val="center"/>
      </w:pPr>
      <w:r>
        <w:rPr>
          <w:sz w:val="28"/>
        </w:rPr>
        <w:t>Bilješka 30.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6F17CD" w14:paraId="388E4A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48103DB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47D9D02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1FD3542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9F11584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0D3626A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87340EB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F17CD" w14:paraId="53977038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5DFC106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3299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3FCD959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Ostali nespomenuti rashodi poslovanja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62B00D4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ACB8228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1.031,68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C4D1AC4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1.732,50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50889B3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167,9</w:t>
            </w:r>
          </w:p>
        </w:tc>
      </w:tr>
    </w:tbl>
    <w:p w14:paraId="73B8E62A" w14:textId="77777777" w:rsidR="006F17CD" w:rsidRDefault="006F17CD">
      <w:pPr>
        <w:spacing w:after="0"/>
      </w:pPr>
    </w:p>
    <w:p w14:paraId="1762C096" w14:textId="77777777" w:rsidR="006F17CD" w:rsidRDefault="00000000">
      <w:r>
        <w:t>Isti troškovi predstavljaju troškove protokola (cvijeće i vijenci).</w:t>
      </w:r>
    </w:p>
    <w:p w14:paraId="4283008D" w14:textId="77777777" w:rsidR="006F17CD" w:rsidRDefault="006F17CD"/>
    <w:p w14:paraId="36B8F4B2" w14:textId="77777777" w:rsidR="006F17CD" w:rsidRDefault="00000000">
      <w:pPr>
        <w:keepNext/>
        <w:spacing w:line="240" w:lineRule="auto"/>
        <w:jc w:val="center"/>
      </w:pPr>
      <w:r>
        <w:rPr>
          <w:sz w:val="28"/>
        </w:rPr>
        <w:t>Bilješka 31.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6F17CD" w14:paraId="1BD4C3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0901179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1FB53BA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1C801AE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0F53465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9E7EBC7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14CD6AF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F17CD" w14:paraId="42FD75FE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C5ED91B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DBBB553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Financijski rashodi (šifre 341+342+343)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5282D28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159490D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13.571,24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9543251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44.496,19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E1B28EB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327,9</w:t>
            </w:r>
          </w:p>
        </w:tc>
      </w:tr>
    </w:tbl>
    <w:p w14:paraId="10A47B13" w14:textId="77777777" w:rsidR="006F17CD" w:rsidRDefault="006F17CD">
      <w:pPr>
        <w:spacing w:after="0"/>
      </w:pPr>
    </w:p>
    <w:p w14:paraId="11124DAA" w14:textId="77777777" w:rsidR="006F17CD" w:rsidRDefault="00000000">
      <w:pPr>
        <w:jc w:val="both"/>
      </w:pPr>
      <w:r>
        <w:lastRenderedPageBreak/>
        <w:t>Isti troškovi predstavljaju interkalarne i redovne kamate na korištena sredstva dugoročnih kredita  sukladno Ugovorima o dugoročnom zaduživanju za kapitalne projekte  broj: 5002512364  i 5002591954 sklopljenim sa Erste &amp; Steiermaerkische Bank d.d. temeljem Suglasnosti Vlade RH.</w:t>
      </w:r>
    </w:p>
    <w:p w14:paraId="063A2A5C" w14:textId="77777777" w:rsidR="006F17CD" w:rsidRDefault="00000000">
      <w:pPr>
        <w:jc w:val="both"/>
      </w:pPr>
      <w:r>
        <w:t>Isti troškovi su u malom obimu bili evidentirani u istom razdoblju prošle proračunske godine.</w:t>
      </w:r>
    </w:p>
    <w:p w14:paraId="0077B65C" w14:textId="77777777" w:rsidR="006F17CD" w:rsidRDefault="006F17CD"/>
    <w:p w14:paraId="0B9B9DF9" w14:textId="77777777" w:rsidR="006F17CD" w:rsidRDefault="00000000">
      <w:pPr>
        <w:keepNext/>
        <w:spacing w:line="240" w:lineRule="auto"/>
        <w:jc w:val="center"/>
      </w:pPr>
      <w:r>
        <w:rPr>
          <w:sz w:val="28"/>
        </w:rPr>
        <w:t>Bilješka 32.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6F17CD" w14:paraId="0DA517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C0815EC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D3DFA7B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DBF0698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46CBAC1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A45472C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EC81A47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F17CD" w14:paraId="37FDD043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1946606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367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51AB61F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Prijenosi proračunskim korisnicima iz nadležnog proračuna za financiranje redovne djelatnosti (šifre 3672 do 3674)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CC970BE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367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6F70CAF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1.511.207,58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EAE392A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1.488.998,23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CD3E4D1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98,5</w:t>
            </w:r>
          </w:p>
        </w:tc>
      </w:tr>
    </w:tbl>
    <w:p w14:paraId="1F2B65DF" w14:textId="77777777" w:rsidR="006F17CD" w:rsidRDefault="006F17CD">
      <w:pPr>
        <w:spacing w:after="0"/>
      </w:pPr>
    </w:p>
    <w:p w14:paraId="5EEFD315" w14:textId="77777777" w:rsidR="006F17CD" w:rsidRDefault="00000000">
      <w:r>
        <w:t>Prijenosi proračunskim korisnicima Grada Garešnice za financiranje redovne djelatnosti smanjeni su za 1,5%  i po korisnicima iznose:</w:t>
      </w:r>
    </w:p>
    <w:p w14:paraId="3181B9E0" w14:textId="77777777" w:rsidR="006F17CD" w:rsidRDefault="00000000">
      <w:pPr>
        <w:pStyle w:val="Odlomakpopisa"/>
        <w:numPr>
          <w:ilvl w:val="0"/>
          <w:numId w:val="1"/>
        </w:numPr>
      </w:pPr>
      <w:r>
        <w:t>Javna vatrogasna postrojba  u iznosu od 471.733,14 €,</w:t>
      </w:r>
    </w:p>
    <w:p w14:paraId="58C499C5" w14:textId="77777777" w:rsidR="006F17CD" w:rsidRDefault="00000000">
      <w:pPr>
        <w:pStyle w:val="Odlomakpopisa"/>
        <w:numPr>
          <w:ilvl w:val="0"/>
          <w:numId w:val="1"/>
        </w:numPr>
      </w:pPr>
      <w:r>
        <w:t>Dječji vrtić „Maslačak“  u iznosu od 656.262,71 €,</w:t>
      </w:r>
    </w:p>
    <w:p w14:paraId="094BFAC7" w14:textId="77777777" w:rsidR="006F17CD" w:rsidRDefault="00000000">
      <w:pPr>
        <w:pStyle w:val="Odlomakpopisa"/>
        <w:numPr>
          <w:ilvl w:val="0"/>
          <w:numId w:val="1"/>
        </w:numPr>
      </w:pPr>
      <w:r>
        <w:t>Hrvatska knjižnica i čitaonica „Đuro Sudeta“  u iznosu od 61.096,46 €,</w:t>
      </w:r>
    </w:p>
    <w:p w14:paraId="42E06076" w14:textId="77777777" w:rsidR="006F17CD" w:rsidRDefault="00000000">
      <w:pPr>
        <w:pStyle w:val="Odlomakpopisa"/>
        <w:numPr>
          <w:ilvl w:val="0"/>
          <w:numId w:val="1"/>
        </w:numPr>
      </w:pPr>
      <w:r>
        <w:t>Javna ustanova za upravljanje Centrom za posjetitelje Garešnica  u iznosu od 95.945,87 €,</w:t>
      </w:r>
    </w:p>
    <w:p w14:paraId="34E1633D" w14:textId="77777777" w:rsidR="006F17CD" w:rsidRDefault="00000000">
      <w:pPr>
        <w:pStyle w:val="Odlomakpopisa"/>
        <w:numPr>
          <w:ilvl w:val="0"/>
          <w:numId w:val="1"/>
        </w:numPr>
      </w:pPr>
      <w:r>
        <w:t>Osnovna škola Garešnica  u iznosu od 154.707,30 €,</w:t>
      </w:r>
    </w:p>
    <w:p w14:paraId="45A8E2DE" w14:textId="77777777" w:rsidR="006F17CD" w:rsidRDefault="00000000">
      <w:pPr>
        <w:pStyle w:val="Odlomakpopisa"/>
        <w:numPr>
          <w:ilvl w:val="0"/>
          <w:numId w:val="1"/>
        </w:numPr>
      </w:pPr>
      <w:r>
        <w:t>Osnovna škola Trnovitički Popovac  u iznosu od 49.252,75 €.</w:t>
      </w:r>
    </w:p>
    <w:p w14:paraId="7B1431F7" w14:textId="77777777" w:rsidR="006F17CD" w:rsidRDefault="006F17CD"/>
    <w:p w14:paraId="50CDD055" w14:textId="77777777" w:rsidR="006F17CD" w:rsidRDefault="00000000">
      <w:pPr>
        <w:keepNext/>
        <w:spacing w:line="240" w:lineRule="auto"/>
        <w:jc w:val="center"/>
      </w:pPr>
      <w:r>
        <w:rPr>
          <w:sz w:val="28"/>
        </w:rPr>
        <w:t>Bilješka 33.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6F17CD" w14:paraId="422E02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2BE339C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5CE9C45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24DF089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311B713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9A91EC1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80DBD8F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F17CD" w14:paraId="25F4A3FC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A32E7D4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3672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DF4B6E4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Prijenosi proračunskim korisnicima iz nadležnog proračuna za financiranje rashoda poslovanja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018FA83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3672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94F111C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1.494.472,00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9504EBE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1.449.780,75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8E9A1E5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97,0</w:t>
            </w:r>
          </w:p>
        </w:tc>
      </w:tr>
    </w:tbl>
    <w:p w14:paraId="3543D390" w14:textId="77777777" w:rsidR="006F17CD" w:rsidRDefault="006F17CD">
      <w:pPr>
        <w:spacing w:after="0"/>
      </w:pPr>
    </w:p>
    <w:p w14:paraId="06180D10" w14:textId="77777777" w:rsidR="006F17CD" w:rsidRDefault="00000000">
      <w:r>
        <w:t>Prijenosi proračunskim korisnicima Grada Garešnice za financiranje rashoda poslovanja smanjeni su za 3,0%  i po korisnicima iznose:</w:t>
      </w:r>
    </w:p>
    <w:p w14:paraId="63B9D8CE" w14:textId="77777777" w:rsidR="006F17CD" w:rsidRDefault="00000000">
      <w:pPr>
        <w:pStyle w:val="Odlomakpopisa"/>
        <w:numPr>
          <w:ilvl w:val="0"/>
          <w:numId w:val="1"/>
        </w:numPr>
      </w:pPr>
      <w:r>
        <w:t>Javna vatrogasna postrojba  u iznosu od 462.556,73 €,</w:t>
      </w:r>
    </w:p>
    <w:p w14:paraId="6BBF474D" w14:textId="77777777" w:rsidR="006F17CD" w:rsidRDefault="00000000">
      <w:pPr>
        <w:pStyle w:val="Odlomakpopisa"/>
        <w:numPr>
          <w:ilvl w:val="0"/>
          <w:numId w:val="1"/>
        </w:numPr>
      </w:pPr>
      <w:r>
        <w:t>Dječji vrtić „Maslačak“  u iznosu od 653.946,31 €,</w:t>
      </w:r>
    </w:p>
    <w:p w14:paraId="241F4777" w14:textId="77777777" w:rsidR="006F17CD" w:rsidRDefault="00000000">
      <w:pPr>
        <w:pStyle w:val="Odlomakpopisa"/>
        <w:numPr>
          <w:ilvl w:val="0"/>
          <w:numId w:val="1"/>
        </w:numPr>
      </w:pPr>
      <w:r>
        <w:t>Hrvatska knjižnica i čitaonica „Đuro Sudeta“  u iznosu od 55.841,60 €</w:t>
      </w:r>
    </w:p>
    <w:p w14:paraId="5F0568AF" w14:textId="77777777" w:rsidR="006F17CD" w:rsidRDefault="00000000">
      <w:pPr>
        <w:pStyle w:val="Odlomakpopisa"/>
        <w:numPr>
          <w:ilvl w:val="0"/>
          <w:numId w:val="1"/>
        </w:numPr>
      </w:pPr>
      <w:r>
        <w:t>Javna ustanova za upravljanje Centrom za posjetitelje Garešnica  u iznosu od 92.336,17 €,</w:t>
      </w:r>
    </w:p>
    <w:p w14:paraId="6D8DF436" w14:textId="77777777" w:rsidR="006F17CD" w:rsidRDefault="00000000">
      <w:pPr>
        <w:pStyle w:val="Odlomakpopisa"/>
        <w:numPr>
          <w:ilvl w:val="0"/>
          <w:numId w:val="1"/>
        </w:numPr>
      </w:pPr>
      <w:r>
        <w:t>Osnovna škola Garešnica  u iznosu od 136.407,19 €,</w:t>
      </w:r>
    </w:p>
    <w:p w14:paraId="79DEB85F" w14:textId="77777777" w:rsidR="006F17CD" w:rsidRDefault="00000000">
      <w:pPr>
        <w:pStyle w:val="Odlomakpopisa"/>
        <w:numPr>
          <w:ilvl w:val="0"/>
          <w:numId w:val="1"/>
        </w:numPr>
      </w:pPr>
      <w:r>
        <w:t>Osnovna škola Trnovitički Popovac  u iznosu od 48.692,75 €.</w:t>
      </w:r>
    </w:p>
    <w:p w14:paraId="7053FEFB" w14:textId="77777777" w:rsidR="006F17CD" w:rsidRDefault="006F17CD"/>
    <w:p w14:paraId="6169E7BB" w14:textId="77777777" w:rsidR="006F17CD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34.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6F17CD" w14:paraId="0DED4F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6EBD736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0AC0A23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30D9A30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BE0E321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D762B99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97378C7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F17CD" w14:paraId="1E7D3AD1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4050AE2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3673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07F5D63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Prijenosi proračunskim korisnicima iz nadležnog proračuna za nabavu nefinancijske imovine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12E7E47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3673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FAF1F12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16.735,58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C47AEA2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39.217,48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503666C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234,3</w:t>
            </w:r>
          </w:p>
        </w:tc>
      </w:tr>
    </w:tbl>
    <w:p w14:paraId="454627E3" w14:textId="77777777" w:rsidR="006F17CD" w:rsidRDefault="006F17CD">
      <w:pPr>
        <w:spacing w:after="0"/>
      </w:pPr>
    </w:p>
    <w:p w14:paraId="2F74FFA4" w14:textId="77777777" w:rsidR="006F17CD" w:rsidRDefault="00000000">
      <w:r>
        <w:t>Prijenosi proračunskim korisnicima Grada Garešnice za nabavu nefinancijske imovine povećani su za 134,3% i po korisnicima iznose:</w:t>
      </w:r>
    </w:p>
    <w:p w14:paraId="367FF7B1" w14:textId="77777777" w:rsidR="006F17CD" w:rsidRDefault="00000000">
      <w:pPr>
        <w:pStyle w:val="Odlomakpopisa"/>
        <w:numPr>
          <w:ilvl w:val="0"/>
          <w:numId w:val="1"/>
        </w:numPr>
      </w:pPr>
      <w:r>
        <w:t>Javna vatrogasna postrojba  u iznosu od 9.176,41 €,</w:t>
      </w:r>
    </w:p>
    <w:p w14:paraId="664E1538" w14:textId="77777777" w:rsidR="006F17CD" w:rsidRDefault="00000000">
      <w:pPr>
        <w:pStyle w:val="Odlomakpopisa"/>
        <w:numPr>
          <w:ilvl w:val="0"/>
          <w:numId w:val="1"/>
        </w:numPr>
      </w:pPr>
      <w:r>
        <w:t>Dječji vrtić „Maslačak“  u iznosu od 2.316,40 €,</w:t>
      </w:r>
    </w:p>
    <w:p w14:paraId="5C90EFF7" w14:textId="77777777" w:rsidR="006F17CD" w:rsidRDefault="00000000">
      <w:pPr>
        <w:pStyle w:val="Odlomakpopisa"/>
        <w:numPr>
          <w:ilvl w:val="0"/>
          <w:numId w:val="1"/>
        </w:numPr>
      </w:pPr>
      <w:r>
        <w:t>Hrvatska knjižnica i čitaonica „Đuro Sudeta“  u iznosu od 5.254,86 €,</w:t>
      </w:r>
    </w:p>
    <w:p w14:paraId="3F52C2C7" w14:textId="77777777" w:rsidR="006F17CD" w:rsidRDefault="00000000">
      <w:pPr>
        <w:pStyle w:val="Odlomakpopisa"/>
        <w:numPr>
          <w:ilvl w:val="0"/>
          <w:numId w:val="1"/>
        </w:numPr>
      </w:pPr>
      <w:r>
        <w:t>Javna ustanova za upravljanje Centrom za posjetitelje Garešnica  u iznosu od 3.609,70 €,</w:t>
      </w:r>
    </w:p>
    <w:p w14:paraId="65072348" w14:textId="77777777" w:rsidR="006F17CD" w:rsidRDefault="00000000">
      <w:pPr>
        <w:pStyle w:val="Odlomakpopisa"/>
        <w:numPr>
          <w:ilvl w:val="0"/>
          <w:numId w:val="1"/>
        </w:numPr>
      </w:pPr>
      <w:r>
        <w:t>Osnovna škola Garešnica  u iznosu od 18.300,11 €,</w:t>
      </w:r>
    </w:p>
    <w:p w14:paraId="5DE17CF0" w14:textId="77777777" w:rsidR="006F17CD" w:rsidRDefault="00000000">
      <w:pPr>
        <w:pStyle w:val="Odlomakpopisa"/>
        <w:numPr>
          <w:ilvl w:val="0"/>
          <w:numId w:val="1"/>
        </w:numPr>
      </w:pPr>
      <w:r>
        <w:t>Osnovna škola Trnovitički Popovac  u iznosu od 560,00 €.</w:t>
      </w:r>
    </w:p>
    <w:p w14:paraId="2E82DFBA" w14:textId="77777777" w:rsidR="006F17CD" w:rsidRDefault="00000000">
      <w:r>
        <w:t> </w:t>
      </w:r>
    </w:p>
    <w:p w14:paraId="6DCDA28E" w14:textId="77777777" w:rsidR="006F17CD" w:rsidRDefault="006F17CD"/>
    <w:p w14:paraId="04E22670" w14:textId="77777777" w:rsidR="006F17CD" w:rsidRDefault="00000000">
      <w:pPr>
        <w:keepNext/>
        <w:spacing w:line="240" w:lineRule="auto"/>
        <w:jc w:val="center"/>
      </w:pPr>
      <w:r>
        <w:rPr>
          <w:sz w:val="28"/>
        </w:rPr>
        <w:t>Bilješka 35.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6F17CD" w14:paraId="74173A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2E94C1C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B19BB90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53D8B02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50AA3C4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4398074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D01AB58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F17CD" w14:paraId="59D7C111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A2EA039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369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9C57291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Prijenosi između proračunskih korisnika istog proračuna (šifre 3691 do 3694)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6C8DF92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369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335B50A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33.358,67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E6F01AC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30.064,80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39FF06F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90,1</w:t>
            </w:r>
          </w:p>
        </w:tc>
      </w:tr>
    </w:tbl>
    <w:p w14:paraId="451694FF" w14:textId="77777777" w:rsidR="006F17CD" w:rsidRDefault="006F17CD">
      <w:pPr>
        <w:spacing w:after="0"/>
      </w:pPr>
    </w:p>
    <w:p w14:paraId="0E5EE317" w14:textId="77777777" w:rsidR="006F17CD" w:rsidRDefault="00000000">
      <w:pPr>
        <w:jc w:val="both"/>
      </w:pPr>
      <w:r>
        <w:t>Prijenosi proračunskim korisnicima iz proračuna Grada Garešnice povezani su sa projektima „Pomoćnici u nastavi – faza VII“ i "Školska shema" čiji su korisnici Osnovna škola Garešnica i Osnovna škola Trnovitički Popovac. </w:t>
      </w:r>
    </w:p>
    <w:p w14:paraId="693AA4C5" w14:textId="77777777" w:rsidR="006F17CD" w:rsidRDefault="006F17CD"/>
    <w:p w14:paraId="09D01B59" w14:textId="77777777" w:rsidR="006F17CD" w:rsidRDefault="00000000">
      <w:pPr>
        <w:keepNext/>
        <w:spacing w:line="240" w:lineRule="auto"/>
        <w:jc w:val="center"/>
      </w:pPr>
      <w:r>
        <w:rPr>
          <w:sz w:val="28"/>
        </w:rPr>
        <w:t>Bilješka 36.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6F17CD" w14:paraId="77C224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FB5C987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C00E941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A0138B4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BE94647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F39F96B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E225FCE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F17CD" w14:paraId="0A238A54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E0B74F6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3691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892F821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Tekući prijenosi između proračunskih korisnika istog proračuna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945E015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3691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8B25428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5.003,77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C5343CC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4.508,67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15CA49A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90,1</w:t>
            </w:r>
          </w:p>
        </w:tc>
      </w:tr>
    </w:tbl>
    <w:p w14:paraId="107E7F07" w14:textId="77777777" w:rsidR="006F17CD" w:rsidRDefault="006F17CD">
      <w:pPr>
        <w:spacing w:after="0"/>
      </w:pPr>
    </w:p>
    <w:p w14:paraId="5FDBE018" w14:textId="77777777" w:rsidR="006F17CD" w:rsidRDefault="00000000">
      <w:pPr>
        <w:jc w:val="both"/>
      </w:pPr>
      <w:r>
        <w:t xml:space="preserve">Prijenosi proračunskim korisnicima iz proračuna Grada Garešnice  iznose 4.508,67 € za projekte „Pomoćnici u nastavi – faza VII“ i "Školska shema", a predstavljaju iznos </w:t>
      </w:r>
      <w:proofErr w:type="spellStart"/>
      <w:r>
        <w:t>nacionalng</w:t>
      </w:r>
      <w:proofErr w:type="spellEnd"/>
      <w:r>
        <w:t xml:space="preserve"> sufinanciranja u EU projektu.</w:t>
      </w:r>
    </w:p>
    <w:p w14:paraId="1130ED89" w14:textId="77777777" w:rsidR="006F17CD" w:rsidRDefault="00000000">
      <w:pPr>
        <w:jc w:val="both"/>
      </w:pPr>
      <w:r>
        <w:t>Iznosi prijenosa po školama su: </w:t>
      </w:r>
    </w:p>
    <w:p w14:paraId="1D155B11" w14:textId="77777777" w:rsidR="006F17CD" w:rsidRDefault="00000000">
      <w:pPr>
        <w:pStyle w:val="Odlomakpopisa"/>
        <w:numPr>
          <w:ilvl w:val="0"/>
          <w:numId w:val="1"/>
        </w:numPr>
      </w:pPr>
      <w:r>
        <w:t>Osnovnoj školi Garešnica u iznosu od 2.105,03€, </w:t>
      </w:r>
    </w:p>
    <w:p w14:paraId="57535ACA" w14:textId="77777777" w:rsidR="006F17CD" w:rsidRDefault="00000000">
      <w:pPr>
        <w:pStyle w:val="Odlomakpopisa"/>
        <w:numPr>
          <w:ilvl w:val="0"/>
          <w:numId w:val="1"/>
        </w:numPr>
      </w:pPr>
      <w:r>
        <w:t>Osnovnoj školi Trnovitički Popovac u iznosu od 2.403,64 €.</w:t>
      </w:r>
    </w:p>
    <w:p w14:paraId="33CED964" w14:textId="77777777" w:rsidR="006F17CD" w:rsidRDefault="006F17CD"/>
    <w:p w14:paraId="21769B49" w14:textId="77777777" w:rsidR="006F17CD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37.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6F17CD" w14:paraId="070349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E2FFDB5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224FFD0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076C075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6C1FF94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B7697A6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FA48EB4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F17CD" w14:paraId="580E75F3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41D6554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3693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6C51BE3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Tekući prijenosi između proračunskih korisnika istog proračuna temeljem prijenosa EU sredstava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2CB9B2C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3693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80CBA4D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28.354,90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B541B94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25.556,13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4B2BD22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90,1</w:t>
            </w:r>
          </w:p>
        </w:tc>
      </w:tr>
    </w:tbl>
    <w:p w14:paraId="3DCFD8BF" w14:textId="77777777" w:rsidR="006F17CD" w:rsidRDefault="006F17CD">
      <w:pPr>
        <w:spacing w:after="0"/>
      </w:pPr>
    </w:p>
    <w:p w14:paraId="69BAFFAF" w14:textId="77777777" w:rsidR="006F17CD" w:rsidRDefault="00000000">
      <w:r>
        <w:t>Prijenosi proračunskim korisnicima iz proračuna Grada Garešnice temeljem prijenosa EU sredstava  iznose 25.556,13 € za projekte „Pomoćnici u nastavi – faza VII“ i "Školska shema".</w:t>
      </w:r>
    </w:p>
    <w:p w14:paraId="45EFD6C8" w14:textId="77777777" w:rsidR="006F17CD" w:rsidRDefault="00000000">
      <w:r>
        <w:t>Iznosi prijenosa po školama su:</w:t>
      </w:r>
    </w:p>
    <w:p w14:paraId="1D0F9A50" w14:textId="77777777" w:rsidR="006F17CD" w:rsidRDefault="00000000">
      <w:pPr>
        <w:pStyle w:val="Odlomakpopisa"/>
        <w:numPr>
          <w:ilvl w:val="0"/>
          <w:numId w:val="1"/>
        </w:numPr>
      </w:pPr>
      <w:r>
        <w:t>Osnovnoj školi Garešnica u iznosu od 11.928,55 €,</w:t>
      </w:r>
    </w:p>
    <w:p w14:paraId="7A9FB8DD" w14:textId="77777777" w:rsidR="006F17CD" w:rsidRDefault="00000000">
      <w:pPr>
        <w:pStyle w:val="Odlomakpopisa"/>
        <w:numPr>
          <w:ilvl w:val="0"/>
          <w:numId w:val="1"/>
        </w:numPr>
      </w:pPr>
      <w:r>
        <w:t>Osnovnoj školi Trnovitički Popovac u iznosu od 13.627,58 €.</w:t>
      </w:r>
    </w:p>
    <w:p w14:paraId="5C83F344" w14:textId="77777777" w:rsidR="006F17CD" w:rsidRDefault="00000000">
      <w:r>
        <w:t> </w:t>
      </w:r>
    </w:p>
    <w:p w14:paraId="4D1850A4" w14:textId="77777777" w:rsidR="006F17CD" w:rsidRDefault="006F17CD"/>
    <w:p w14:paraId="38DA94B8" w14:textId="77777777" w:rsidR="006F17CD" w:rsidRDefault="00000000">
      <w:pPr>
        <w:keepNext/>
        <w:spacing w:line="240" w:lineRule="auto"/>
        <w:jc w:val="center"/>
      </w:pPr>
      <w:r>
        <w:rPr>
          <w:sz w:val="28"/>
        </w:rPr>
        <w:t>Bilješka 38.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6F17CD" w14:paraId="791E6F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4883B53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958A8E1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953B5C1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B7063CF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1B1ECF7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1DCA7CF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F17CD" w14:paraId="5A7559BD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F9A81BC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3721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56FD20E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Naknade građanima i kućanstvima u novcu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DDA24E0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3721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4C56B49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57.547,65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4B1950E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79.176,99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BB00324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137,6</w:t>
            </w:r>
          </w:p>
        </w:tc>
      </w:tr>
    </w:tbl>
    <w:p w14:paraId="63008398" w14:textId="77777777" w:rsidR="006F17CD" w:rsidRDefault="006F17CD">
      <w:pPr>
        <w:spacing w:after="0"/>
      </w:pPr>
    </w:p>
    <w:p w14:paraId="25C5598D" w14:textId="77777777" w:rsidR="006F17CD" w:rsidRDefault="00000000">
      <w:pPr>
        <w:jc w:val="both"/>
      </w:pPr>
      <w:r>
        <w:t>Naknade građanima i kućanstvima u novcu povećane su za 37,6% iz razloga isplata jednokratnih naknada liječnicima sukladno donesenom Rješenju temeljem Programa mjera za liječnike zaposlene na području Grada Garešnice.</w:t>
      </w:r>
    </w:p>
    <w:p w14:paraId="1F094F51" w14:textId="77777777" w:rsidR="006F17CD" w:rsidRDefault="006F17CD"/>
    <w:p w14:paraId="433488C7" w14:textId="77777777" w:rsidR="006F17CD" w:rsidRDefault="00000000">
      <w:pPr>
        <w:keepNext/>
        <w:spacing w:line="240" w:lineRule="auto"/>
        <w:jc w:val="center"/>
      </w:pPr>
      <w:r>
        <w:rPr>
          <w:sz w:val="28"/>
        </w:rPr>
        <w:t>Bilješka 39.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6F17CD" w14:paraId="2062A4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1701687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41D29E2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DDCB211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6A836C1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E495843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ECBED7C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F17CD" w14:paraId="15B7C0F3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34DEFD0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381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FF5B735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Tekuće donacije (šifre 3811 do 3813)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0825262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381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29F5A2F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406.976,89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6539C28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459.940,50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09A97A1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113,0</w:t>
            </w:r>
          </w:p>
        </w:tc>
      </w:tr>
    </w:tbl>
    <w:p w14:paraId="4571EC5D" w14:textId="77777777" w:rsidR="006F17CD" w:rsidRDefault="006F17CD">
      <w:pPr>
        <w:spacing w:after="0"/>
      </w:pPr>
    </w:p>
    <w:p w14:paraId="3E858D91" w14:textId="77777777" w:rsidR="006F17CD" w:rsidRDefault="00000000">
      <w:pPr>
        <w:jc w:val="both"/>
      </w:pPr>
      <w:r>
        <w:t>Iste donacije predstavljaju troškove sufinanciranja rada neprofitnih organizacija na području Grada Garešnice. Isti su uvjetovani zakonskim odredbama (Vatrogasna zajednica, Gradsko društvo crvenog križa te političke stranke koje su zastupljene u Gradskom vijeću Grada Garešnice) te sklopljenim Ugovorima temeljem Javnog poziva (ostale neprofitne organizacije).</w:t>
      </w:r>
    </w:p>
    <w:p w14:paraId="2494CF17" w14:textId="77777777" w:rsidR="006F17CD" w:rsidRDefault="006F17CD"/>
    <w:p w14:paraId="7BD96FE8" w14:textId="77777777" w:rsidR="006F17CD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40.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6F17CD" w14:paraId="7C56DB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FA70D37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6B2F397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A379DF4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2B37907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A36BDC9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11BA35C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F17CD" w14:paraId="25878336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B1CCCB8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3821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AE68564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Kapitalne donacije neprofitnim organizacijama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897F8F0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3821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935DE17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36.104,10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295D618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1.399,90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9434A54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3,9</w:t>
            </w:r>
          </w:p>
        </w:tc>
      </w:tr>
    </w:tbl>
    <w:p w14:paraId="5AC16A7C" w14:textId="77777777" w:rsidR="006F17CD" w:rsidRDefault="006F17CD">
      <w:pPr>
        <w:spacing w:after="0"/>
      </w:pPr>
    </w:p>
    <w:p w14:paraId="491EF5E8" w14:textId="77777777" w:rsidR="006F17CD" w:rsidRDefault="00000000">
      <w:r>
        <w:t>Troškovi kapitalnih donacija odnose se na donacije vjerskim zajednicama za troškove nabave opreme.</w:t>
      </w:r>
    </w:p>
    <w:p w14:paraId="43CC9D79" w14:textId="77777777" w:rsidR="006F17CD" w:rsidRDefault="006F17CD"/>
    <w:p w14:paraId="1BC1FCC8" w14:textId="77777777" w:rsidR="006F17CD" w:rsidRDefault="00000000">
      <w:pPr>
        <w:keepNext/>
        <w:spacing w:line="240" w:lineRule="auto"/>
        <w:jc w:val="center"/>
      </w:pPr>
      <w:r>
        <w:rPr>
          <w:sz w:val="28"/>
        </w:rPr>
        <w:t>Bilješka 41.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6F17CD" w14:paraId="4009EE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C0B459E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77AAABE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7F52E0B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3F40881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3F712A8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893900C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F17CD" w14:paraId="479E28E5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800622A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3831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1C2D5BA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Naknade šteta pravnim i fizičkim osobama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A8E0CB2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3831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689F77C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9.660,68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5E81C53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13.452,96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493728C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139,3</w:t>
            </w:r>
          </w:p>
        </w:tc>
      </w:tr>
    </w:tbl>
    <w:p w14:paraId="1993B056" w14:textId="77777777" w:rsidR="006F17CD" w:rsidRDefault="006F17CD">
      <w:pPr>
        <w:spacing w:after="0"/>
      </w:pPr>
    </w:p>
    <w:p w14:paraId="51E0903C" w14:textId="77777777" w:rsidR="006F17CD" w:rsidRDefault="00000000">
      <w:pPr>
        <w:jc w:val="both"/>
      </w:pPr>
      <w:r>
        <w:t>Povećanje troškova odnosi se na povećanje naknade Općini Velika Trnovitica  iz razloga što se na njezinom području nalazi Odlagalište komunalnog otpada „Johovača“.</w:t>
      </w:r>
    </w:p>
    <w:p w14:paraId="2F0A2218" w14:textId="77777777" w:rsidR="006F17CD" w:rsidRDefault="006F17CD"/>
    <w:p w14:paraId="32CAB375" w14:textId="77777777" w:rsidR="006F17CD" w:rsidRDefault="00000000">
      <w:pPr>
        <w:keepNext/>
        <w:spacing w:line="240" w:lineRule="auto"/>
        <w:jc w:val="center"/>
      </w:pPr>
      <w:r>
        <w:rPr>
          <w:sz w:val="28"/>
        </w:rPr>
        <w:t>Bilješka 42.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6F17CD" w14:paraId="0EAFCD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55366F2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BA12AC8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0F2FE77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51903D5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BB4CBBB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1F8BE78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F17CD" w14:paraId="05D87D05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95A1BD5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0EA5F04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proizvedene dugotrajne imovine (šifre 721+722+723+724+725+726)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A4C15D7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3EE9678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1.835,49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30F70BB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662,19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2648895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36,1</w:t>
            </w:r>
          </w:p>
        </w:tc>
      </w:tr>
    </w:tbl>
    <w:p w14:paraId="5D40E7D4" w14:textId="77777777" w:rsidR="006F17CD" w:rsidRDefault="006F17CD">
      <w:pPr>
        <w:spacing w:after="0"/>
      </w:pPr>
    </w:p>
    <w:p w14:paraId="1E0AA701" w14:textId="77777777" w:rsidR="006F17CD" w:rsidRDefault="00000000">
      <w:r>
        <w:t>Isti predstavljaju prihode od prodaje stanova u vlasništvu Republike Hrvatske.</w:t>
      </w:r>
    </w:p>
    <w:p w14:paraId="19B595ED" w14:textId="77777777" w:rsidR="006F17CD" w:rsidRDefault="006F17CD"/>
    <w:p w14:paraId="6645604A" w14:textId="77777777" w:rsidR="006F17CD" w:rsidRDefault="00000000">
      <w:pPr>
        <w:keepNext/>
        <w:spacing w:line="240" w:lineRule="auto"/>
        <w:jc w:val="center"/>
      </w:pPr>
      <w:r>
        <w:rPr>
          <w:sz w:val="28"/>
        </w:rPr>
        <w:t>Bilješka 43.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6F17CD" w14:paraId="2BC461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E8BE3C2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7AD3A08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B98135B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42B6AB7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0A9D476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E486E83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F17CD" w14:paraId="3C1339BB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7DEF60D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411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F92216C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Materijalna imovina - prirodna bogatstva (šifre 4111 do 4113)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418F7C4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411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CE5D147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29.220,88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79A57AD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69.043,08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7225B3E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236,3</w:t>
            </w:r>
          </w:p>
        </w:tc>
      </w:tr>
    </w:tbl>
    <w:p w14:paraId="489A9D77" w14:textId="77777777" w:rsidR="006F17CD" w:rsidRDefault="006F17CD">
      <w:pPr>
        <w:spacing w:after="0"/>
      </w:pPr>
    </w:p>
    <w:p w14:paraId="6E97B299" w14:textId="77777777" w:rsidR="006F17CD" w:rsidRDefault="00000000">
      <w:pPr>
        <w:jc w:val="both"/>
      </w:pPr>
      <w:r>
        <w:t xml:space="preserve">Isti troškovi predstavljaju evidentiranje naslijeđene </w:t>
      </w:r>
      <w:proofErr w:type="spellStart"/>
      <w:r>
        <w:t>ošasne</w:t>
      </w:r>
      <w:proofErr w:type="spellEnd"/>
      <w:r>
        <w:t xml:space="preserve"> imovine (evidentiranje prihoda od kapitalnih donacija i troška nabave imovine).</w:t>
      </w:r>
    </w:p>
    <w:p w14:paraId="4CAB85A7" w14:textId="77777777" w:rsidR="006F17CD" w:rsidRDefault="006F17CD"/>
    <w:p w14:paraId="6B332B10" w14:textId="77777777" w:rsidR="006F17CD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44.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6F17CD" w14:paraId="4D2643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507E506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AE9D359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75DD1B4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542AE19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A1DC868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39DF0A9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F17CD" w14:paraId="42FA008D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FFF6491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4212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3C20045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Poslovni objekti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49118A2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4212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D6AAFDB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0E93675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25.686,11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DDAEE70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0BF3EE1A" w14:textId="77777777" w:rsidR="006F17CD" w:rsidRDefault="006F17CD">
      <w:pPr>
        <w:spacing w:after="0"/>
      </w:pPr>
    </w:p>
    <w:p w14:paraId="28021CDC" w14:textId="77777777" w:rsidR="006F17CD" w:rsidRDefault="00000000">
      <w:r>
        <w:t>Isti troškovi predstavljaju izgradnju nove mrtvačnice.</w:t>
      </w:r>
    </w:p>
    <w:p w14:paraId="7419ED59" w14:textId="77777777" w:rsidR="006F17CD" w:rsidRDefault="006F17CD"/>
    <w:p w14:paraId="21B36FD6" w14:textId="77777777" w:rsidR="006F17CD" w:rsidRDefault="00000000">
      <w:pPr>
        <w:keepNext/>
        <w:spacing w:line="240" w:lineRule="auto"/>
        <w:jc w:val="center"/>
      </w:pPr>
      <w:r>
        <w:rPr>
          <w:sz w:val="28"/>
        </w:rPr>
        <w:t>Bilješka 45.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6F17CD" w14:paraId="6A9AFC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BD62BFF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262CBDF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3341C22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127E9F8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347899D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A77378E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F17CD" w14:paraId="777B5690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6C48B23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4214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D1AA6B0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Ostali građevinski objekti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2799A23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4214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E1AEF47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106.964,08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A5A6A55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537,50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9AE1C2B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0,5</w:t>
            </w:r>
          </w:p>
        </w:tc>
      </w:tr>
    </w:tbl>
    <w:p w14:paraId="51B4D450" w14:textId="77777777" w:rsidR="006F17CD" w:rsidRDefault="006F17CD">
      <w:pPr>
        <w:spacing w:after="0"/>
      </w:pPr>
    </w:p>
    <w:p w14:paraId="2141E099" w14:textId="77777777" w:rsidR="006F17CD" w:rsidRDefault="00000000">
      <w:r>
        <w:t>Troškovi predstavljaju nabavu novih rasvjetnih stupova (javna rasvjeta).</w:t>
      </w:r>
    </w:p>
    <w:p w14:paraId="775217C2" w14:textId="77777777" w:rsidR="006F17CD" w:rsidRDefault="006F17CD"/>
    <w:p w14:paraId="236666F0" w14:textId="77777777" w:rsidR="006F17CD" w:rsidRDefault="00000000">
      <w:pPr>
        <w:keepNext/>
        <w:spacing w:line="240" w:lineRule="auto"/>
        <w:jc w:val="center"/>
      </w:pPr>
      <w:r>
        <w:rPr>
          <w:sz w:val="28"/>
        </w:rPr>
        <w:t>Bilješka 46.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6F17CD" w14:paraId="29C1D3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A87C999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64DC634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0B987A3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89574BF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8AC98E2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071D33F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F17CD" w14:paraId="1830E68E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BE571FA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4221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C524125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Uredska oprema i namještaj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A9A2F46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4221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8147836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2.116,57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45452C3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6.470,83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1F7BD96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305,7</w:t>
            </w:r>
          </w:p>
        </w:tc>
      </w:tr>
    </w:tbl>
    <w:p w14:paraId="27099EDF" w14:textId="77777777" w:rsidR="006F17CD" w:rsidRDefault="006F17CD">
      <w:pPr>
        <w:spacing w:after="0"/>
      </w:pPr>
    </w:p>
    <w:p w14:paraId="37208DDB" w14:textId="77777777" w:rsidR="006F17CD" w:rsidRDefault="00000000">
      <w:pPr>
        <w:jc w:val="both"/>
      </w:pPr>
      <w:r>
        <w:t>Isti troškovi obuhvaćaju nabavu računalne opreme u iznosu od 4.095,89 eura i uredskog namještaja za objekte u vlasništvu Grada u iznosu od 2.374,94 eura.</w:t>
      </w:r>
    </w:p>
    <w:p w14:paraId="76EED0EA" w14:textId="77777777" w:rsidR="006F17CD" w:rsidRDefault="006F17CD"/>
    <w:p w14:paraId="42D1905A" w14:textId="77777777" w:rsidR="006F17CD" w:rsidRDefault="00000000">
      <w:pPr>
        <w:keepNext/>
        <w:spacing w:line="240" w:lineRule="auto"/>
        <w:jc w:val="center"/>
      </w:pPr>
      <w:r>
        <w:rPr>
          <w:sz w:val="28"/>
        </w:rPr>
        <w:t>Bilješka 47.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6F17CD" w14:paraId="54D294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C9BA389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9DDAC9C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833E7F7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A56BBFC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C767070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6C453E1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F17CD" w14:paraId="359BBBB0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D9375E7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4227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D1EF3E4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Uređaji, strojevi i oprema za ostale namjene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77F248D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4227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3AA344D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51.189,94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3A54A36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61.079,11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71CC419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119,3</w:t>
            </w:r>
          </w:p>
        </w:tc>
      </w:tr>
    </w:tbl>
    <w:p w14:paraId="327C2927" w14:textId="77777777" w:rsidR="006F17CD" w:rsidRDefault="006F17CD">
      <w:pPr>
        <w:spacing w:after="0"/>
      </w:pPr>
    </w:p>
    <w:p w14:paraId="60438B51" w14:textId="77777777" w:rsidR="006F17CD" w:rsidRDefault="00000000">
      <w:r>
        <w:t>Isto predstavlja nabavu opreme za dječja igrališta, a isti projekt je sufinanciran iz Državnog proračuna.</w:t>
      </w:r>
    </w:p>
    <w:p w14:paraId="1A448D93" w14:textId="77777777" w:rsidR="006F17CD" w:rsidRDefault="006F17CD"/>
    <w:p w14:paraId="52F81080" w14:textId="77777777" w:rsidR="006F17CD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48.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6F17CD" w14:paraId="2E0646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19DDF03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08127C4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5DF7474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8834F80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08D8E4F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1993801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F17CD" w14:paraId="4BD4BCB6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1DA9270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4231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930A4F5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Prijevozna sredstva u cestovnom prometu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A3535C7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4231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65CE6FD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5164DA0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11.671,00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3ACEB88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3B587925" w14:textId="77777777" w:rsidR="006F17CD" w:rsidRDefault="006F17CD">
      <w:pPr>
        <w:spacing w:after="0"/>
      </w:pPr>
    </w:p>
    <w:p w14:paraId="4C2C50EA" w14:textId="77777777" w:rsidR="006F17CD" w:rsidRDefault="00000000">
      <w:r>
        <w:t>U ovom izvještajnom razdoblju nabavljeno je osobno vozilo za potrebe Grada Garešnice.</w:t>
      </w:r>
    </w:p>
    <w:p w14:paraId="5B28FDFE" w14:textId="77777777" w:rsidR="006F17CD" w:rsidRDefault="006F17CD"/>
    <w:p w14:paraId="4EA4E312" w14:textId="77777777" w:rsidR="006F17CD" w:rsidRDefault="00000000">
      <w:pPr>
        <w:keepNext/>
        <w:spacing w:line="240" w:lineRule="auto"/>
        <w:jc w:val="center"/>
      </w:pPr>
      <w:r>
        <w:rPr>
          <w:sz w:val="28"/>
        </w:rPr>
        <w:t>Bilješka 49.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6F17CD" w14:paraId="522652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6A815AA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953D25B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FB9BE5B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3C885F8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EC85DEC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7C816F9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F17CD" w14:paraId="73022E72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33434AD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4251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4D5A2F9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Višegodišnji nasadi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2D9E0EE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4251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B96E652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26.863,75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70ECC28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106.892,14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DBAD175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397,9</w:t>
            </w:r>
          </w:p>
        </w:tc>
      </w:tr>
    </w:tbl>
    <w:p w14:paraId="35BCCD6A" w14:textId="77777777" w:rsidR="006F17CD" w:rsidRDefault="006F17CD">
      <w:pPr>
        <w:spacing w:after="0"/>
      </w:pPr>
    </w:p>
    <w:p w14:paraId="27213B0B" w14:textId="77777777" w:rsidR="006F17CD" w:rsidRDefault="00000000">
      <w:pPr>
        <w:jc w:val="both"/>
      </w:pPr>
      <w:r>
        <w:t>Predstavljaju troškove nabave i sadnje biljnog materijala u sklopu projekta Rekonstrukcija Trga hrvatskih branitelja i Ulice Vladimira Nazora u Garešnici.</w:t>
      </w:r>
    </w:p>
    <w:p w14:paraId="40E2DF2D" w14:textId="77777777" w:rsidR="006F17CD" w:rsidRDefault="006F17CD"/>
    <w:p w14:paraId="5A989471" w14:textId="77777777" w:rsidR="006F17CD" w:rsidRDefault="00000000">
      <w:pPr>
        <w:keepNext/>
        <w:spacing w:line="240" w:lineRule="auto"/>
        <w:jc w:val="center"/>
      </w:pPr>
      <w:r>
        <w:rPr>
          <w:sz w:val="28"/>
        </w:rPr>
        <w:t>Bilješka 50.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6F17CD" w14:paraId="44D5ED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A839DC0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6479B68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421914A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6CF99AD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5475ADE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D75A209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F17CD" w14:paraId="7A84D061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DFC13CE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451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A90B854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Dodatna ulaganja na građevinskim objektima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CFC36FA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451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2D5BABC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200.805,89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C6994B1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1.599.152,39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97A0E57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796,4</w:t>
            </w:r>
          </w:p>
        </w:tc>
      </w:tr>
    </w:tbl>
    <w:p w14:paraId="543B22F5" w14:textId="77777777" w:rsidR="006F17CD" w:rsidRDefault="006F17CD">
      <w:pPr>
        <w:spacing w:after="0"/>
      </w:pPr>
    </w:p>
    <w:p w14:paraId="7BB8E572" w14:textId="77777777" w:rsidR="006F17CD" w:rsidRDefault="00000000">
      <w:pPr>
        <w:jc w:val="both"/>
      </w:pPr>
      <w:r>
        <w:t>Isti troškovi nastali su temeljem  projekta Rekonstrukcije Trga hrvatskih branitelja i Ulice Vladimira Nazora u Garešnici, te radovima na mrtvačnicama i mjesnim domovima u vlasništvu Grada Garešnice.</w:t>
      </w:r>
    </w:p>
    <w:p w14:paraId="7F473B73" w14:textId="77777777" w:rsidR="006F17CD" w:rsidRDefault="006F17CD"/>
    <w:p w14:paraId="6AC0A07D" w14:textId="77777777" w:rsidR="006F17CD" w:rsidRDefault="00000000">
      <w:pPr>
        <w:keepNext/>
        <w:spacing w:line="240" w:lineRule="auto"/>
        <w:jc w:val="center"/>
      </w:pPr>
      <w:r>
        <w:rPr>
          <w:sz w:val="28"/>
        </w:rPr>
        <w:t>Bilješka 51.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6F17CD" w14:paraId="3CC586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AD9C308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F1C1221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2F03828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4A72AE7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C25A79F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B9C7871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F17CD" w14:paraId="313AC499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0CB9B66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E154CA8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Primici od financijske imovine i zaduživanja (šifre 81+82+83+84+85)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22A9024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5E88285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3E3E472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977.635,36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8BFCD7B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3694DE0D" w14:textId="77777777" w:rsidR="006F17CD" w:rsidRDefault="006F17CD">
      <w:pPr>
        <w:spacing w:after="0"/>
      </w:pPr>
    </w:p>
    <w:p w14:paraId="0817629B" w14:textId="77777777" w:rsidR="006F17CD" w:rsidRDefault="00000000">
      <w:pPr>
        <w:jc w:val="both"/>
      </w:pPr>
      <w:r>
        <w:t xml:space="preserve">Grad Garešnica je 16.7.2025. godine potpisao Ugovor o dugoročnom zaduživanju za kapitalne projekte broj: 5002591954 sa Erste &amp; Steiermarkische </w:t>
      </w:r>
      <w:proofErr w:type="spellStart"/>
      <w:r>
        <w:t>bank</w:t>
      </w:r>
      <w:proofErr w:type="spellEnd"/>
      <w:r>
        <w:t xml:space="preserve"> d.d. temeljem Suglasnosti Vlade RH u iznosu od 2.571.173,00 eura. U 2026. godini ostvarili smo primitke u iznosu od 977.635,36 eura temeljem realiziranih troškova za projekte koji se financiraju iz navedenog dugoročnog kredita i to: Rekonstrukcija Ulice Vladimira Nazora i Trga hrvatskih branitelja.</w:t>
      </w:r>
    </w:p>
    <w:p w14:paraId="042E8B89" w14:textId="77777777" w:rsidR="006F17CD" w:rsidRDefault="006F17CD"/>
    <w:p w14:paraId="08ABB53B" w14:textId="77777777" w:rsidR="006F17CD" w:rsidRDefault="00000000">
      <w:pPr>
        <w:keepNext/>
        <w:spacing w:line="240" w:lineRule="auto"/>
        <w:jc w:val="center"/>
      </w:pPr>
      <w:r>
        <w:rPr>
          <w:sz w:val="28"/>
        </w:rPr>
        <w:t>Bilješka 52.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6F17CD" w14:paraId="1FE5A3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E543D39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0BD94AA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3FD193F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FBE5768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42C2299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C381E0D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F17CD" w14:paraId="23C28473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7C6E997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8443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4FC2996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Primljeni krediti od tuzemnih kreditnih institucija izvan javnog sektora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8D43044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8443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F4C7334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2EC44D9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977.635,36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D19D9BA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785FEC04" w14:textId="77777777" w:rsidR="006F17CD" w:rsidRDefault="006F17CD">
      <w:pPr>
        <w:spacing w:after="0"/>
      </w:pPr>
    </w:p>
    <w:p w14:paraId="12EE5728" w14:textId="77777777" w:rsidR="006F17CD" w:rsidRDefault="00000000">
      <w:pPr>
        <w:jc w:val="both"/>
      </w:pPr>
      <w:r>
        <w:t xml:space="preserve">Grad Garešnica je 16.7.2025. godine potpisao Ugovor o dugoročnom zaduživanju za kapitalne projekte broj: 5002591954 sa Erste &amp; Steiermarkische </w:t>
      </w:r>
      <w:proofErr w:type="spellStart"/>
      <w:r>
        <w:t>bank</w:t>
      </w:r>
      <w:proofErr w:type="spellEnd"/>
      <w:r>
        <w:t xml:space="preserve"> d.d. temeljem Suglasnosti Vlade RH u iznosu od 2.571.173,00 eura. U 2026. godini ostvarili smo primitke u iznosu od 977.635,36 eura temeljem realiziranih troškova za projekte koji se financiraju iz navedenog dugoročnog kredita i to: Rekonstrukcija Ulice Vladimira Nazora i Trga hrvatskih branitelja.</w:t>
      </w:r>
    </w:p>
    <w:p w14:paraId="5C925D31" w14:textId="77777777" w:rsidR="006F17CD" w:rsidRDefault="006F17CD"/>
    <w:p w14:paraId="760DFB76" w14:textId="77777777" w:rsidR="006F17CD" w:rsidRDefault="00000000">
      <w:pPr>
        <w:keepNext/>
        <w:spacing w:line="240" w:lineRule="auto"/>
        <w:jc w:val="center"/>
      </w:pPr>
      <w:r>
        <w:rPr>
          <w:sz w:val="28"/>
        </w:rPr>
        <w:t>Bilješka 53.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6F17CD" w14:paraId="5FC773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174D5D5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A3BF883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9B992E7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F459589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B869F16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691BB33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F17CD" w14:paraId="28D74DA0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1B2B5B4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FF16447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Izdaci za financijsku imovinu i otplate zajmova (šifre 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AA0BFE1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3EDDB2C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6FE2F48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51.597,18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068A037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66C9BF53" w14:textId="77777777" w:rsidR="006F17CD" w:rsidRDefault="006F17CD">
      <w:pPr>
        <w:spacing w:after="0"/>
      </w:pPr>
    </w:p>
    <w:p w14:paraId="64BDC8F0" w14:textId="77777777" w:rsidR="006F17CD" w:rsidRDefault="00000000">
      <w:pPr>
        <w:jc w:val="both"/>
      </w:pPr>
      <w:r>
        <w:t xml:space="preserve">Izdaci predstavljaju otplatu glavnice dugoročnog kredita temeljem potpisanog Ugovora o dugoročnom zaduživanju za kapitalne projekte, broj 5002512364  sa Erste &amp; Steiermarkische </w:t>
      </w:r>
      <w:proofErr w:type="spellStart"/>
      <w:r>
        <w:t>bank</w:t>
      </w:r>
      <w:proofErr w:type="spellEnd"/>
      <w:r>
        <w:t xml:space="preserve"> d.d. temeljem Suglasnosti Vlade RH.</w:t>
      </w:r>
    </w:p>
    <w:p w14:paraId="5FD28DB5" w14:textId="77777777" w:rsidR="006F17CD" w:rsidRDefault="006F17CD"/>
    <w:p w14:paraId="2B932F86" w14:textId="77777777" w:rsidR="006F17CD" w:rsidRDefault="00000000">
      <w:pPr>
        <w:keepNext/>
        <w:spacing w:line="240" w:lineRule="auto"/>
        <w:jc w:val="center"/>
      </w:pPr>
      <w:r>
        <w:rPr>
          <w:sz w:val="28"/>
        </w:rPr>
        <w:t>Bilješka 54.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6F17CD" w14:paraId="54AA5D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892E831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6E288B3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BA32041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C1946AA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0B8B4B6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8F97280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F17CD" w14:paraId="1733BC81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6DDA8B7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5443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09E3825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Otplata glavnice primljenih kredita od tuzemnih kreditnih institucija izvan javnog sektora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0DC97BD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5443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9B6259E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BCE1742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51.597,18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C5F184A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36D370D0" w14:textId="77777777" w:rsidR="006F17CD" w:rsidRDefault="006F17CD">
      <w:pPr>
        <w:spacing w:after="0"/>
      </w:pPr>
    </w:p>
    <w:p w14:paraId="689BAE22" w14:textId="77777777" w:rsidR="006F17CD" w:rsidRDefault="00000000">
      <w:pPr>
        <w:jc w:val="both"/>
      </w:pPr>
      <w:r>
        <w:t xml:space="preserve">Izdaci predstavljaju otplatu glavnice dugoročnog kredita temeljem potpisanog Ugovora o dugoročnom zaduživanju za kapitalne projekte, broj 5002512364  sa Erste &amp; Steiermarkische </w:t>
      </w:r>
      <w:proofErr w:type="spellStart"/>
      <w:r>
        <w:t>bank</w:t>
      </w:r>
      <w:proofErr w:type="spellEnd"/>
      <w:r>
        <w:t xml:space="preserve"> d.d. temeljem Suglasnosti Vlade RH.</w:t>
      </w:r>
    </w:p>
    <w:p w14:paraId="37742EA3" w14:textId="77777777" w:rsidR="006F17CD" w:rsidRDefault="006F17CD"/>
    <w:p w14:paraId="7F2DE659" w14:textId="77777777" w:rsidR="006F17CD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55.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6F17CD" w14:paraId="2FA5D8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EEADAF2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2DE3E12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3000F4F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4580A37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08CA284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E43872E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F17CD" w14:paraId="42D3D8D2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8797DCB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11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7DB9D21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Stanje novčanih sredstava na kraju izvještajnog razdoblja (šifre 11P + '11-dugov.' - '11-potraž.')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F27C04B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11K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308FE20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592.305,01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B09D548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2.154.760,94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3482C2F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363,8</w:t>
            </w:r>
          </w:p>
        </w:tc>
      </w:tr>
    </w:tbl>
    <w:p w14:paraId="5431D0A5" w14:textId="77777777" w:rsidR="006F17CD" w:rsidRDefault="006F17CD">
      <w:pPr>
        <w:spacing w:after="0"/>
      </w:pPr>
    </w:p>
    <w:p w14:paraId="161E3A69" w14:textId="77777777" w:rsidR="006F17CD" w:rsidRDefault="00000000">
      <w:pPr>
        <w:jc w:val="both"/>
      </w:pPr>
      <w:r>
        <w:t>Grad Garešnica i njegovi proračunski korisnici su od 1.1.2016. godine u punoj riznici i stanje novčanih sredstava predstavlja ukupni iznos novčanih sredstava Grada Garešnice i njegovih proračunskih korisnika na dan 30.6.2026. godine.</w:t>
      </w:r>
    </w:p>
    <w:p w14:paraId="20B39A46" w14:textId="77777777" w:rsidR="006F17CD" w:rsidRDefault="006F17CD"/>
    <w:p w14:paraId="253237E3" w14:textId="77777777" w:rsidR="006F17CD" w:rsidRDefault="00000000">
      <w:pPr>
        <w:keepNext/>
        <w:spacing w:line="240" w:lineRule="auto"/>
        <w:jc w:val="center"/>
      </w:pPr>
      <w:r>
        <w:rPr>
          <w:sz w:val="28"/>
        </w:rPr>
        <w:t>Bilješka 56.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6F17CD" w14:paraId="03410E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296CBBF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E130E6B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C1CE2E7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B39B56B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FF1D3A9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B51FC19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F17CD" w14:paraId="7FFC3196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1DF69AF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dio 611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2E6568A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Ostvareni prihodi iz dodatnog udjela poreza na dohodak za decentralizirane funkcije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992AF31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dio611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B57DA73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61.014,94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46413C4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75.049,41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E572390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123,0</w:t>
            </w:r>
          </w:p>
        </w:tc>
      </w:tr>
    </w:tbl>
    <w:p w14:paraId="09074560" w14:textId="77777777" w:rsidR="006F17CD" w:rsidRDefault="006F17CD">
      <w:pPr>
        <w:spacing w:after="0"/>
      </w:pPr>
    </w:p>
    <w:p w14:paraId="76FD2D58" w14:textId="77777777" w:rsidR="006F17CD" w:rsidRDefault="00000000">
      <w:pPr>
        <w:jc w:val="both"/>
      </w:pPr>
      <w:r>
        <w:t>Temeljem Izvještaja Financijske agencije (P-2/2) za razdoblje od 1.1.2026. do 30.6.2026. godine, Grad Garešnica je temeljem prihoda iz dodatnog udjela poreza na dohodak za decentralizirane funkcije ostvario 49.169,89 eura za osnovno školstvo i 25.879,52 eura za vatrogasne postrojbe.</w:t>
      </w:r>
    </w:p>
    <w:p w14:paraId="69C16F05" w14:textId="77777777" w:rsidR="006F17CD" w:rsidRDefault="006F17CD"/>
    <w:p w14:paraId="3CCCFBF1" w14:textId="77777777" w:rsidR="006F17CD" w:rsidRDefault="00000000">
      <w:pPr>
        <w:keepNext/>
        <w:spacing w:line="240" w:lineRule="auto"/>
        <w:jc w:val="center"/>
      </w:pPr>
      <w:r>
        <w:rPr>
          <w:b/>
          <w:sz w:val="28"/>
        </w:rPr>
        <w:t>Izvještaj o obvezama</w:t>
      </w:r>
    </w:p>
    <w:p w14:paraId="1EEA2053" w14:textId="77777777" w:rsidR="006F17CD" w:rsidRDefault="00000000">
      <w:pPr>
        <w:keepNext/>
        <w:spacing w:line="240" w:lineRule="auto"/>
        <w:jc w:val="center"/>
      </w:pPr>
      <w:r>
        <w:rPr>
          <w:sz w:val="28"/>
        </w:rPr>
        <w:t>Bilješka 57.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83"/>
        <w:gridCol w:w="4008"/>
        <w:gridCol w:w="882"/>
        <w:gridCol w:w="2345"/>
        <w:gridCol w:w="882"/>
      </w:tblGrid>
      <w:tr w:rsidR="006F17CD" w14:paraId="20453B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6E6C67A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E59043F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804BB22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88BBD73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3EFC42A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F17CD" w14:paraId="77F58EAC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B0878D7" w14:textId="77777777" w:rsidR="006F17CD" w:rsidRDefault="006F17CD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F1093B1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Stanje dospjelih obveza na kraju izvještajnog razdoblja (šifre V008+D23+D24 + 'D dio 25,26' + D27)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9FEC0FF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V007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D3ECC5B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D32911B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226F62D5" w14:textId="77777777" w:rsidR="006F17CD" w:rsidRDefault="006F17CD">
      <w:pPr>
        <w:spacing w:after="0"/>
      </w:pPr>
    </w:p>
    <w:p w14:paraId="262F5315" w14:textId="77777777" w:rsidR="006F17CD" w:rsidRDefault="00000000">
      <w:r>
        <w:t>Grad Garešnica u izvještajnom razdoblju nema dospjelih obveza.</w:t>
      </w:r>
    </w:p>
    <w:p w14:paraId="00930DF8" w14:textId="77777777" w:rsidR="006F17CD" w:rsidRDefault="006F17CD"/>
    <w:p w14:paraId="248BA58F" w14:textId="77777777" w:rsidR="006F17CD" w:rsidRDefault="00000000">
      <w:pPr>
        <w:keepNext/>
        <w:spacing w:line="240" w:lineRule="auto"/>
        <w:jc w:val="center"/>
      </w:pPr>
      <w:r>
        <w:rPr>
          <w:sz w:val="28"/>
        </w:rPr>
        <w:t>Bilješka 58.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83"/>
        <w:gridCol w:w="4008"/>
        <w:gridCol w:w="882"/>
        <w:gridCol w:w="2345"/>
        <w:gridCol w:w="882"/>
      </w:tblGrid>
      <w:tr w:rsidR="006F17CD" w14:paraId="126FD3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C5B16D9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D885523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2372128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7FFB9F3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88D5E84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F17CD" w14:paraId="5C2E932A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710F43E" w14:textId="77777777" w:rsidR="006F17CD" w:rsidRDefault="006F17CD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076D135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Međusobne obveze subjekata općeg proračuna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9449A33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V010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7DC55FF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240.644,20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ADBC557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01D09624" w14:textId="77777777" w:rsidR="006F17CD" w:rsidRDefault="006F17CD">
      <w:pPr>
        <w:spacing w:after="0"/>
      </w:pPr>
    </w:p>
    <w:p w14:paraId="3A1C9B6D" w14:textId="77777777" w:rsidR="006F17CD" w:rsidRDefault="00000000">
      <w:pPr>
        <w:jc w:val="both"/>
      </w:pPr>
      <w:r>
        <w:t>Međusobne obveze prema proračunskim korisnicima u iznosu od 240.644,20 €  sačinjavaju:</w:t>
      </w:r>
    </w:p>
    <w:p w14:paraId="76836EDA" w14:textId="77777777" w:rsidR="006F17CD" w:rsidRDefault="00000000">
      <w:pPr>
        <w:pStyle w:val="Odlomakpopisa"/>
        <w:numPr>
          <w:ilvl w:val="0"/>
          <w:numId w:val="1"/>
        </w:numPr>
      </w:pPr>
      <w:r>
        <w:lastRenderedPageBreak/>
        <w:t>obveze prema Državnom proračunu za 55% prihoda od prodaje stanova u vlasništvu RH u iznosu od 13,84 eura,</w:t>
      </w:r>
    </w:p>
    <w:p w14:paraId="2B409244" w14:textId="77777777" w:rsidR="006F17CD" w:rsidRDefault="00000000">
      <w:pPr>
        <w:pStyle w:val="Odlomakpopisa"/>
        <w:numPr>
          <w:ilvl w:val="0"/>
          <w:numId w:val="1"/>
        </w:numPr>
      </w:pPr>
      <w:r>
        <w:t xml:space="preserve">obaveze prema Ministarstvu rada, mirovinskog sustava, obitelji i socijalne politike temeljem  dodijeljenih sredstva za </w:t>
      </w:r>
      <w:proofErr w:type="spellStart"/>
      <w:r>
        <w:t>ogrijev</w:t>
      </w:r>
      <w:proofErr w:type="spellEnd"/>
      <w:r>
        <w:t xml:space="preserve"> za socijalno ugroženo stanovništvo u iznosu od 22.057,00 eura,</w:t>
      </w:r>
    </w:p>
    <w:p w14:paraId="6737F1EC" w14:textId="77777777" w:rsidR="006F17CD" w:rsidRDefault="00000000">
      <w:pPr>
        <w:pStyle w:val="Odlomakpopisa"/>
        <w:numPr>
          <w:ilvl w:val="0"/>
          <w:numId w:val="1"/>
        </w:numPr>
      </w:pPr>
      <w:r>
        <w:t>obveze prema Hrvatskim vodama za naplaćene prihode od naknade za uređenje voda u iznosu od 0,34 eura,</w:t>
      </w:r>
    </w:p>
    <w:p w14:paraId="6848E5EA" w14:textId="77777777" w:rsidR="006F17CD" w:rsidRDefault="00000000">
      <w:pPr>
        <w:pStyle w:val="Odlomakpopisa"/>
        <w:numPr>
          <w:ilvl w:val="0"/>
          <w:numId w:val="1"/>
        </w:numPr>
      </w:pPr>
      <w:r>
        <w:t>obveze za naplaćena sredstva proračunskih korisnika Grada Garešnice u iznosu od 218.573,02 eura.</w:t>
      </w:r>
    </w:p>
    <w:p w14:paraId="4FA93386" w14:textId="77777777" w:rsidR="006F17CD" w:rsidRDefault="00000000">
      <w:pPr>
        <w:jc w:val="both"/>
      </w:pPr>
      <w:r>
        <w:t> </w:t>
      </w:r>
    </w:p>
    <w:p w14:paraId="292A7CA3" w14:textId="77777777" w:rsidR="006F17CD" w:rsidRDefault="006F17CD"/>
    <w:p w14:paraId="5DFC54B3" w14:textId="77777777" w:rsidR="006F17CD" w:rsidRDefault="00000000">
      <w:pPr>
        <w:keepNext/>
        <w:spacing w:line="240" w:lineRule="auto"/>
        <w:jc w:val="center"/>
      </w:pPr>
      <w:r>
        <w:rPr>
          <w:sz w:val="28"/>
        </w:rPr>
        <w:t>Bilješka 59.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83"/>
        <w:gridCol w:w="4008"/>
        <w:gridCol w:w="882"/>
        <w:gridCol w:w="2345"/>
        <w:gridCol w:w="882"/>
      </w:tblGrid>
      <w:tr w:rsidR="006F17CD" w14:paraId="3F0108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44A4EEA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1C23276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216AF56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B51413F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740E0E8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F17CD" w14:paraId="5235FD88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59D2BDD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23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9A88FC9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Obveze za rashode poslovanja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2A0C4F8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ND23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CB14BB7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1.145.032,07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8B27B6E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7C4C2AB0" w14:textId="77777777" w:rsidR="006F17CD" w:rsidRDefault="006F17CD">
      <w:pPr>
        <w:spacing w:after="0"/>
      </w:pPr>
    </w:p>
    <w:p w14:paraId="110E8B71" w14:textId="77777777" w:rsidR="006F17CD" w:rsidRDefault="00000000">
      <w:pPr>
        <w:jc w:val="both"/>
      </w:pPr>
      <w:r>
        <w:t>Obveze za rashode poslovanja  u iznosu od 1.145.032,07 € sadržavaju:</w:t>
      </w:r>
    </w:p>
    <w:p w14:paraId="760817EF" w14:textId="77777777" w:rsidR="006F17CD" w:rsidRDefault="00000000">
      <w:pPr>
        <w:pStyle w:val="Odlomakpopisa"/>
        <w:numPr>
          <w:ilvl w:val="0"/>
          <w:numId w:val="1"/>
        </w:numPr>
        <w:jc w:val="both"/>
      </w:pPr>
      <w:r>
        <w:t>obaveze prema Državnom proračunu temeljem Odgode povrata sredstava namirenih na teret jedinstvenog računa državnog proračuna za izvršenje povrata poreza na dohodak po godišnjoj prijavi za 2025. godinu u iznosu od 536.434,03 eura,</w:t>
      </w:r>
    </w:p>
    <w:p w14:paraId="2F8B1A45" w14:textId="77777777" w:rsidR="006F17CD" w:rsidRDefault="00000000">
      <w:pPr>
        <w:pStyle w:val="Odlomakpopisa"/>
        <w:numPr>
          <w:ilvl w:val="0"/>
          <w:numId w:val="1"/>
        </w:numPr>
        <w:jc w:val="both"/>
      </w:pPr>
      <w:r>
        <w:t>obaveze za porez na dodanu vrijednost temeljem kvartalnog obračuna za 2026. godinu u iznosu od 188.322,01 eura,</w:t>
      </w:r>
    </w:p>
    <w:p w14:paraId="067B9905" w14:textId="77777777" w:rsidR="006F17CD" w:rsidRDefault="00000000">
      <w:pPr>
        <w:pStyle w:val="Odlomakpopisa"/>
        <w:numPr>
          <w:ilvl w:val="0"/>
          <w:numId w:val="1"/>
        </w:numPr>
        <w:jc w:val="both"/>
      </w:pPr>
      <w:r>
        <w:t>obaveze za tekuće donacije neprofitnim organizacijama temeljem potpisanih Ugovora koji se isplaćuju mjesečno u iznosu od 221.029,66 eura</w:t>
      </w:r>
    </w:p>
    <w:p w14:paraId="4EAA0106" w14:textId="77777777" w:rsidR="006F17CD" w:rsidRDefault="00000000">
      <w:pPr>
        <w:pStyle w:val="Odlomakpopisa"/>
        <w:numPr>
          <w:ilvl w:val="0"/>
          <w:numId w:val="1"/>
        </w:numPr>
        <w:jc w:val="both"/>
      </w:pPr>
      <w:r>
        <w:t>obaveze za zaposlene (plaća za lipanj 2026. godine) u iznosu od 87.620,62 eura</w:t>
      </w:r>
    </w:p>
    <w:p w14:paraId="6AF62376" w14:textId="77777777" w:rsidR="006F17CD" w:rsidRDefault="00000000">
      <w:pPr>
        <w:pStyle w:val="Odlomakpopisa"/>
        <w:numPr>
          <w:ilvl w:val="0"/>
          <w:numId w:val="1"/>
        </w:numPr>
        <w:jc w:val="both"/>
      </w:pPr>
      <w:r>
        <w:t>nenavedene obveze za rashode poslovanja sa valutom nakon 30.6.2026. godine u iznosu od 111.625,75 eura.</w:t>
      </w:r>
    </w:p>
    <w:p w14:paraId="7FBB4F5D" w14:textId="77777777" w:rsidR="006F17CD" w:rsidRDefault="006F17CD"/>
    <w:p w14:paraId="4FE09965" w14:textId="77777777" w:rsidR="006F17CD" w:rsidRDefault="00000000">
      <w:pPr>
        <w:keepNext/>
        <w:spacing w:line="240" w:lineRule="auto"/>
        <w:jc w:val="center"/>
      </w:pPr>
      <w:r>
        <w:rPr>
          <w:sz w:val="28"/>
        </w:rPr>
        <w:t>Bilješka 60.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83"/>
        <w:gridCol w:w="4008"/>
        <w:gridCol w:w="882"/>
        <w:gridCol w:w="2345"/>
        <w:gridCol w:w="882"/>
      </w:tblGrid>
      <w:tr w:rsidR="006F17CD" w14:paraId="0B4052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669A635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E1A3C62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F8B62A0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1538AF7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D06DC5A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F17CD" w14:paraId="2E1DF81E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DA9A36F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24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FEFB63D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Obveze za nabavu nefinancijske imovine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A2EFEA1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ND24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7EB305F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385.788,17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4AB63BC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4EC4620D" w14:textId="77777777" w:rsidR="006F17CD" w:rsidRDefault="006F17CD">
      <w:pPr>
        <w:spacing w:after="0"/>
      </w:pPr>
    </w:p>
    <w:p w14:paraId="5EF26DAE" w14:textId="77777777" w:rsidR="006F17CD" w:rsidRDefault="00000000">
      <w:r>
        <w:t>Iste obveze odnose se na ispostavljene račune za nefinancijsku imovinu sa valutom plaćanja nakon 30.6.2026. godine.</w:t>
      </w:r>
    </w:p>
    <w:p w14:paraId="156687B4" w14:textId="77777777" w:rsidR="006F17CD" w:rsidRDefault="006F17CD"/>
    <w:p w14:paraId="1970AF8D" w14:textId="77777777" w:rsidR="006F17CD" w:rsidRDefault="00000000">
      <w:pPr>
        <w:keepNext/>
        <w:spacing w:line="240" w:lineRule="auto"/>
        <w:jc w:val="center"/>
      </w:pPr>
      <w:r>
        <w:rPr>
          <w:sz w:val="28"/>
        </w:rPr>
        <w:t>Bilješka 61.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83"/>
        <w:gridCol w:w="4008"/>
        <w:gridCol w:w="882"/>
        <w:gridCol w:w="2345"/>
        <w:gridCol w:w="882"/>
      </w:tblGrid>
      <w:tr w:rsidR="006F17CD" w14:paraId="4D900B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30B7FAE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B2DE651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AE97C6D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A575AFC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44A32EA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F17CD" w14:paraId="63C38EBF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A20CA27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dio 25,26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6F8137B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Obveze za financijsku imovinu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610434E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ND dio 25,26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8F2D736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3.572.710,88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736FE39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60481E82" w14:textId="77777777" w:rsidR="006F17CD" w:rsidRDefault="006F17CD">
      <w:pPr>
        <w:spacing w:after="0"/>
      </w:pPr>
    </w:p>
    <w:p w14:paraId="49C75B5C" w14:textId="77777777" w:rsidR="006F17CD" w:rsidRDefault="00000000">
      <w:r>
        <w:lastRenderedPageBreak/>
        <w:t>Obveze za financijsku imovinu sastoje se od:</w:t>
      </w:r>
    </w:p>
    <w:p w14:paraId="0008B51D" w14:textId="77777777" w:rsidR="006F17CD" w:rsidRDefault="00000000">
      <w:pPr>
        <w:pStyle w:val="Odlomakpopisa"/>
        <w:numPr>
          <w:ilvl w:val="0"/>
          <w:numId w:val="1"/>
        </w:numPr>
        <w:jc w:val="both"/>
      </w:pPr>
      <w:r>
        <w:t xml:space="preserve">obveza temeljem Ugovora o dugoročnom zaduživanju za kapitalne projekte broj: 5002512364 sklopljenog sa Erste &amp; Steiermarkische </w:t>
      </w:r>
      <w:proofErr w:type="spellStart"/>
      <w:r>
        <w:t>bank</w:t>
      </w:r>
      <w:proofErr w:type="spellEnd"/>
      <w:r>
        <w:t xml:space="preserve"> d.d. temeljem Suglasnosti Vlade RH.  Obveza temeljem istog kredita iznosi 980.346,32 eura. Dospijeće obveza 31.12.2035. godine</w:t>
      </w:r>
    </w:p>
    <w:p w14:paraId="6918C118" w14:textId="77777777" w:rsidR="006F17CD" w:rsidRDefault="00000000">
      <w:pPr>
        <w:pStyle w:val="Odlomakpopisa"/>
        <w:numPr>
          <w:ilvl w:val="0"/>
          <w:numId w:val="1"/>
        </w:numPr>
        <w:jc w:val="both"/>
      </w:pPr>
      <w:r>
        <w:t xml:space="preserve">obaveza temeljem Ugovora o dugoročnom zaduživanju za kapitalne projekte broj: 5002591954 sklopljenim sa Erste &amp; Steiermarkische </w:t>
      </w:r>
      <w:proofErr w:type="spellStart"/>
      <w:r>
        <w:t>bank</w:t>
      </w:r>
      <w:proofErr w:type="spellEnd"/>
      <w:r>
        <w:t xml:space="preserve"> d.d. temeljem Suglasnosti Vlade RH. Ukupan iznos obveza temeljem istog kredita iznosi  2.571.173,00 eura. Dospijeće obveza 31.7.2036. godine.</w:t>
      </w:r>
    </w:p>
    <w:p w14:paraId="75B4B253" w14:textId="77777777" w:rsidR="006F17CD" w:rsidRDefault="00000000">
      <w:pPr>
        <w:pStyle w:val="Odlomakpopisa"/>
        <w:numPr>
          <w:ilvl w:val="0"/>
          <w:numId w:val="1"/>
        </w:numPr>
        <w:jc w:val="both"/>
      </w:pPr>
      <w:r>
        <w:t>obveze temeljem beskamatnog zajma iz Državnog proračuna radi premošćivanja situacije nastale zbog različite dinamike priljeva sredstava i dospijeća obveza uslijed odgode plaćanje i/ili obročne otplate poreza na dohodak i prireza porezu na dohodak u iznosu od 21.191,56 eura. Dospijeće obveze 31.12.2027. godine.</w:t>
      </w:r>
    </w:p>
    <w:p w14:paraId="302A0441" w14:textId="77777777" w:rsidR="006F17CD" w:rsidRDefault="006F17CD"/>
    <w:p w14:paraId="56F1ECE1" w14:textId="77777777" w:rsidR="006F17CD" w:rsidRDefault="00000000">
      <w:pPr>
        <w:keepNext/>
        <w:spacing w:line="240" w:lineRule="auto"/>
        <w:jc w:val="center"/>
      </w:pPr>
      <w:r>
        <w:rPr>
          <w:sz w:val="28"/>
        </w:rPr>
        <w:t>Bilješka 62.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83"/>
        <w:gridCol w:w="4008"/>
        <w:gridCol w:w="882"/>
        <w:gridCol w:w="2345"/>
        <w:gridCol w:w="882"/>
      </w:tblGrid>
      <w:tr w:rsidR="006F17CD" w14:paraId="0CF627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A196794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BA76B8F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0D64223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6B415D9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5B71D91" w14:textId="77777777" w:rsidR="006F17C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F17CD" w14:paraId="18D7820D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A5E111C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27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5C34E83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Obveze za predujmove, depozite, </w:t>
            </w:r>
            <w:proofErr w:type="spellStart"/>
            <w:r>
              <w:rPr>
                <w:sz w:val="18"/>
              </w:rPr>
              <w:t>jamčevne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pologe</w:t>
            </w:r>
            <w:proofErr w:type="spellEnd"/>
            <w:r>
              <w:rPr>
                <w:sz w:val="18"/>
              </w:rPr>
              <w:t xml:space="preserve"> i tuđe prihode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0A7F4A6" w14:textId="77777777" w:rsidR="006F17C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ND27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6613DDA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130.047,31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B8E9ADB" w14:textId="77777777" w:rsidR="006F17C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1EA4F2EF" w14:textId="77777777" w:rsidR="006F17CD" w:rsidRDefault="006F17CD">
      <w:pPr>
        <w:spacing w:after="0"/>
      </w:pPr>
    </w:p>
    <w:p w14:paraId="390875DE" w14:textId="77777777" w:rsidR="006F17CD" w:rsidRDefault="00000000">
      <w:pPr>
        <w:jc w:val="both"/>
      </w:pPr>
      <w:r>
        <w:t xml:space="preserve">Iste obveze sastoje se od obveza za </w:t>
      </w:r>
      <w:proofErr w:type="spellStart"/>
      <w:r>
        <w:t>jamčevne</w:t>
      </w:r>
      <w:proofErr w:type="spellEnd"/>
      <w:r>
        <w:t xml:space="preserve"> </w:t>
      </w:r>
      <w:proofErr w:type="spellStart"/>
      <w:r>
        <w:t>pologe</w:t>
      </w:r>
      <w:proofErr w:type="spellEnd"/>
      <w:r>
        <w:t xml:space="preserve"> u iznosu od 21.536,65 eura i obaveze za EU predujmove u iznosu od 108.510,66 eura.</w:t>
      </w:r>
    </w:p>
    <w:p w14:paraId="149EA496" w14:textId="77777777" w:rsidR="006F17CD" w:rsidRDefault="006F17CD"/>
    <w:p w14:paraId="251CC74A" w14:textId="77777777" w:rsidR="006F17CD" w:rsidRDefault="00000000">
      <w:pPr>
        <w:keepNext/>
        <w:spacing w:line="240" w:lineRule="auto"/>
        <w:jc w:val="center"/>
      </w:pPr>
      <w:r>
        <w:rPr>
          <w:sz w:val="28"/>
        </w:rPr>
        <w:t>Bilješka 63.</w:t>
      </w:r>
    </w:p>
    <w:p w14:paraId="5C162F95" w14:textId="77777777" w:rsidR="006F17CD" w:rsidRDefault="00000000">
      <w:pPr>
        <w:spacing w:line="240" w:lineRule="auto"/>
        <w:jc w:val="both"/>
      </w:pPr>
      <w:r>
        <w:rPr>
          <w:b/>
        </w:rPr>
        <w:t>EU izvještaj</w:t>
      </w:r>
    </w:p>
    <w:p w14:paraId="5A2C4ED4" w14:textId="77777777" w:rsidR="006F17CD" w:rsidRDefault="00000000">
      <w:pPr>
        <w:jc w:val="both"/>
      </w:pPr>
      <w:r>
        <w:t>U EU izvještaju po izvorima financiranja Grad Garešnica evidentirao je knjigovodstvene evidencije temeljem slijedećih Ugovora o dodijeli bespovratnih sredstava za projekte koji se financiraju iz slijedećih EU fondova:</w:t>
      </w:r>
    </w:p>
    <w:p w14:paraId="70D903D6" w14:textId="77777777" w:rsidR="006F17CD" w:rsidRDefault="00000000">
      <w:pPr>
        <w:jc w:val="both"/>
      </w:pPr>
      <w:r>
        <w:t> </w:t>
      </w:r>
    </w:p>
    <w:p w14:paraId="50752D5D" w14:textId="77777777" w:rsidR="006F17CD" w:rsidRDefault="00000000">
      <w:pPr>
        <w:jc w:val="both"/>
      </w:pPr>
      <w:r>
        <w:t>Europski socijalni fond plus:</w:t>
      </w:r>
    </w:p>
    <w:p w14:paraId="3A5A361B" w14:textId="77777777" w:rsidR="006F17CD" w:rsidRDefault="00000000">
      <w:pPr>
        <w:jc w:val="both"/>
      </w:pPr>
      <w:r>
        <w:t>•       Ugovor sklopljen sa Ministarstvom rada, mirovinskog sustava, obitelji i socijalne politike broj SF.3.4.11.01.0331 za projekt "Nikad nije kasno - faza IV" od 19.01.2024. godine. Ukupan iznos odobrenih sredstava iznosi 1.485.000,00 eura. Iznos sufinanciranja iz Europskog socijalnog fonda plus iznosi 85%, a udio nacionalnog sufinanciranja iznosi 15%. Ukupno ostvareni prihodi iznose 287.488,83 eura (EU sredstva = 244.365,50 eura i nacionalno sufinanciranje = 43.123,33 eura), obaveze za predujmove iznose 108.436,05 eura. Evidentirani ukupni troškovi za zaposlene i materijalne rashode iznose 247.824,37 eura. Preostali iznos potraživanja koji se vodi u vanbilančnoj evidenciji iznosi 331.108,14 eura (potraživanja za EU sredstva iznose 281.441,92 eura, potraživanje za nacionalno sufinanciranje iznosi 49.666,22 eura).</w:t>
      </w:r>
    </w:p>
    <w:p w14:paraId="31DA842C" w14:textId="77777777" w:rsidR="006F17CD" w:rsidRDefault="00000000">
      <w:pPr>
        <w:jc w:val="both"/>
      </w:pPr>
      <w:r>
        <w:lastRenderedPageBreak/>
        <w:t>•       Ugovor sklopljen sa Ministarstvom znanosti, obrazovanja i mladih broj SF.2.4.06.06.0054 od 26.11.2024. godine za projekt "Pomoćnici u nastavi VII - OŠ Garešnica". Ukupan iznos odobrenih sredstava iznosi 180.000,00 eura. Iznos sufinanciranja iz Europskog socijalnog fonda plus iznosi 85%, a udio nacionalnog sufinanciranja iznosi 15%. Ukupno ostvareni prihodi u 2026. godini iznose 32.500,00 (EU sredstva = 27.625,00 eura i nacionalno sufinanciranje = 4.875,00 eura), obaveze za predujmove iznose 0,00 eura. Evidentirani troškovi temeljem prijenosa  sredstava (prijenosi između proračunskih korisnika istog proračuna) iznose 28.907,84 eura i to: tekući prijenosi  EU sredstava u iznosu od 24.571,68 eura i  nacionalnog sufinanciranja u iznosu od  4.336,16 eura. Potraživanja za tekuće pomoći temeljem prijenosa EU sredstava iznosi 27.000,00 eura (EU sredstva u iznosu od 22.950,00 eura i nacionalno sufinanciranje u iznosu od 4.050,00 eura. Preostali iznos potraživanja koji se vodi u vanbilančnoj evidenciji iznosi 96.500,00 eura ( potraživanja za EU sredstva iznose 82.025,00 eura, potraživanje za nacionalno sufinanciranje iznosi 14.475,00 eura).</w:t>
      </w:r>
    </w:p>
    <w:p w14:paraId="270D6813" w14:textId="77777777" w:rsidR="006F17CD" w:rsidRDefault="00000000">
      <w:pPr>
        <w:jc w:val="both"/>
      </w:pPr>
      <w:r>
        <w:t> </w:t>
      </w:r>
    </w:p>
    <w:p w14:paraId="485E5D72" w14:textId="77777777" w:rsidR="006F17CD" w:rsidRDefault="00000000">
      <w:pPr>
        <w:jc w:val="both"/>
      </w:pPr>
      <w:r>
        <w:t>Mehanizam za oporavak i otpornost - bespovratna sredstva </w:t>
      </w:r>
    </w:p>
    <w:p w14:paraId="6733AF42" w14:textId="77777777" w:rsidR="006F17CD" w:rsidRDefault="00000000">
      <w:pPr>
        <w:jc w:val="both"/>
      </w:pPr>
      <w:r>
        <w:t>•       Ugovor sklopljen sa Ministarstvom prostornog uređenja, graditeljstva i državne imovine broj NPOO.C2.3.R3-I7.01.0438 od 19.9.2024 godine za projekt "Izrada Urbanističkog plana uređenja "Skresovi". Ukupno odobrena sredstva u iznosu od 20.000,00 eura. Realizirani troškovi u 2025. godini iznose 20.000,00 eura. Nije podnesen zahtjev za naplatu. Preostali iznos potraživanja koji se vodi u vanbilančnoj evidenciji iznosi 20.000,00 eura.</w:t>
      </w:r>
    </w:p>
    <w:p w14:paraId="44D776CE" w14:textId="77777777" w:rsidR="006F17CD" w:rsidRDefault="00000000">
      <w:pPr>
        <w:jc w:val="both"/>
      </w:pPr>
      <w:r>
        <w:t>•       Ugovor sklopljen sa Ministarstvom prostornog uređenja, graditeljstva i državne imovine broj NPOO.C2.3.R3-I7.01.0437 od 16.9.2024 godine za projekt "Izrada Urbanističkog plana uređenja "Gajine". Ukupno odobrena sredstva u iznosu od 20.000,00 eura. Realizirani troškovi u 2025. godini iznose 20.000,00 eura. Nije podnesen zahtjev za naplatu. Preostali iznos potraživanja koji se vodi u vanbilančnoj evidenciji iznosi 20.000,00 eura.</w:t>
      </w:r>
    </w:p>
    <w:p w14:paraId="18F59208" w14:textId="77777777" w:rsidR="006F17CD" w:rsidRDefault="00000000">
      <w:pPr>
        <w:jc w:val="both"/>
      </w:pPr>
      <w:r>
        <w:t> </w:t>
      </w:r>
    </w:p>
    <w:p w14:paraId="1FF0048A" w14:textId="77777777" w:rsidR="006F17CD" w:rsidRDefault="00000000">
      <w:pPr>
        <w:jc w:val="both"/>
      </w:pPr>
      <w:r>
        <w:t>Europski poljoprivredni fond za ruralni razvoj</w:t>
      </w:r>
    </w:p>
    <w:p w14:paraId="55EAEE7C" w14:textId="77777777" w:rsidR="006F17CD" w:rsidRDefault="00000000">
      <w:pPr>
        <w:jc w:val="both"/>
      </w:pPr>
      <w:r>
        <w:t>•       Odluka Agencije za plaćanja u poljoprivredi, ribarstvu i ruralnom razvoju o dodjeli sredstava za projekt "Izgradnja kuće oproštaja u naselju Mali Pašijan" u okviru LAG natječaja "2.1. Poboljšanje životnih uvjeta u lokalnoj sredini". Ukupno odobrena sredstva iznose 60.000,00 eura. Udio nacionalnog sufinanciranja iznosi 20%, a sufinanciranja Europskog poljoprivrednog fonda za ruralni razvoj iznosi 80%. U 2026. godini nije bilo evidentiranih troškova niti uplaćenih predujmova i prihoda. Iznos potraživanja u vanbilančnoj evidenciji iznosi 60.000,00 eura.</w:t>
      </w:r>
    </w:p>
    <w:p w14:paraId="30CBE869" w14:textId="77777777" w:rsidR="006F17CD" w:rsidRDefault="00000000">
      <w:pPr>
        <w:jc w:val="both"/>
      </w:pPr>
      <w:r>
        <w:t> </w:t>
      </w:r>
    </w:p>
    <w:p w14:paraId="199FC410" w14:textId="77777777" w:rsidR="006F17CD" w:rsidRDefault="006F17CD"/>
    <w:sectPr w:rsidR="006F17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A1513"/>
    <w:multiLevelType w:val="hybridMultilevel"/>
    <w:tmpl w:val="5238C174"/>
    <w:name w:val="disc"/>
    <w:lvl w:ilvl="0" w:tplc="EF845D44">
      <w:start w:val="1"/>
      <w:numFmt w:val="bullet"/>
      <w:lvlText w:val="•"/>
      <w:lvlJc w:val="left"/>
      <w:pPr>
        <w:ind w:left="720" w:hanging="360"/>
      </w:pPr>
    </w:lvl>
    <w:lvl w:ilvl="1" w:tplc="4D506692">
      <w:start w:val="1"/>
      <w:numFmt w:val="bullet"/>
      <w:lvlText w:val="•"/>
      <w:lvlJc w:val="left"/>
      <w:pPr>
        <w:ind w:left="1440" w:hanging="360"/>
      </w:pPr>
    </w:lvl>
    <w:lvl w:ilvl="2" w:tplc="6F242A2E">
      <w:start w:val="1"/>
      <w:numFmt w:val="bullet"/>
      <w:lvlText w:val="•"/>
      <w:lvlJc w:val="left"/>
      <w:pPr>
        <w:ind w:left="2160" w:hanging="360"/>
      </w:pPr>
    </w:lvl>
    <w:lvl w:ilvl="3" w:tplc="B3EAA522">
      <w:start w:val="1"/>
      <w:numFmt w:val="bullet"/>
      <w:lvlText w:val="•"/>
      <w:lvlJc w:val="left"/>
      <w:pPr>
        <w:ind w:left="2880" w:hanging="360"/>
      </w:pPr>
    </w:lvl>
    <w:lvl w:ilvl="4" w:tplc="7B8C41B4">
      <w:start w:val="1"/>
      <w:numFmt w:val="bullet"/>
      <w:lvlText w:val="•"/>
      <w:lvlJc w:val="left"/>
      <w:pPr>
        <w:ind w:left="3600" w:hanging="360"/>
      </w:pPr>
    </w:lvl>
    <w:lvl w:ilvl="5" w:tplc="1DAA5E06">
      <w:start w:val="1"/>
      <w:numFmt w:val="bullet"/>
      <w:lvlText w:val="•"/>
      <w:lvlJc w:val="left"/>
      <w:pPr>
        <w:ind w:left="4320" w:hanging="360"/>
      </w:pPr>
    </w:lvl>
    <w:lvl w:ilvl="6" w:tplc="63B0C0F0">
      <w:start w:val="1"/>
      <w:numFmt w:val="bullet"/>
      <w:lvlText w:val="•"/>
      <w:lvlJc w:val="left"/>
      <w:pPr>
        <w:ind w:left="5040" w:hanging="360"/>
      </w:pPr>
    </w:lvl>
    <w:lvl w:ilvl="7" w:tplc="67361568">
      <w:start w:val="1"/>
      <w:numFmt w:val="bullet"/>
      <w:lvlText w:val="•"/>
      <w:lvlJc w:val="left"/>
      <w:pPr>
        <w:ind w:left="5760" w:hanging="360"/>
      </w:pPr>
    </w:lvl>
    <w:lvl w:ilvl="8" w:tplc="B1881CE6">
      <w:start w:val="1"/>
      <w:numFmt w:val="bullet"/>
      <w:lvlText w:val="•"/>
      <w:lvlJc w:val="left"/>
      <w:pPr>
        <w:ind w:left="6480" w:hanging="360"/>
      </w:pPr>
    </w:lvl>
  </w:abstractNum>
  <w:num w:numId="1" w16cid:durableId="127024156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7CD"/>
    <w:rsid w:val="005F0054"/>
    <w:rsid w:val="006F17CD"/>
    <w:rsid w:val="00782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5D7E9"/>
  <w15:docId w15:val="{51AEAB63-6434-4853-8CA6-6063F92C0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hr-HR" w:eastAsia="hr-H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pPr>
      <w:spacing w:after="0" w:line="240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5673</Words>
  <Characters>32339</Characters>
  <Application>Microsoft Office Word</Application>
  <DocSecurity>0</DocSecurity>
  <Lines>269</Lines>
  <Paragraphs>75</Paragraphs>
  <ScaleCrop>false</ScaleCrop>
  <Company/>
  <LinksUpToDate>false</LinksUpToDate>
  <CharactersWithSpaces>37937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Mirela Kozmač</dc:creator>
  <cp:lastModifiedBy>Mirela Kozmač</cp:lastModifiedBy>
  <cp:revision>2</cp:revision>
  <dcterms:created xsi:type="dcterms:W3CDTF">2026-07-15T10:34:00Z</dcterms:created>
  <dcterms:modified xsi:type="dcterms:W3CDTF">2026-07-15T10:34:00Z</dcterms:modified>
</cp:coreProperties>
</file>