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+*xfs*pvs*lsu*cvA*xBj*uCi*voE*Dis*ctk*CcE*pBk*-</w:t>
            </w:r>
            <w:r>
              <w:rPr>
                <w:rFonts w:ascii="PDF417x" w:hAnsi="PDF417x"/>
                <w:sz w:val="24"/>
                <w:szCs w:val="24"/>
              </w:rPr>
              <w:br/>
              <w:t>+*yqw*ziF*vja*skt*xaa*wEv*EDt*Djl*tBo*jus*zew*-</w:t>
            </w:r>
            <w:r>
              <w:rPr>
                <w:rFonts w:ascii="PDF417x" w:hAnsi="PDF417x"/>
                <w:sz w:val="24"/>
                <w:szCs w:val="24"/>
              </w:rPr>
              <w:br/>
              <w:t>+*eDs*lyd*lyd*lyd*lyd*pny*bvE*jEB*boE*tjl*zfE*-</w:t>
            </w:r>
            <w:r>
              <w:rPr>
                <w:rFonts w:ascii="PDF417x" w:hAnsi="PDF417x"/>
                <w:sz w:val="24"/>
                <w:szCs w:val="24"/>
              </w:rPr>
              <w:br/>
              <w:t>+*ftw*jbo*gyb*gac*mAq*xli*asE*rDE*swo*ibc*onA*-</w:t>
            </w:r>
            <w:r>
              <w:rPr>
                <w:rFonts w:ascii="PDF417x" w:hAnsi="PDF417x"/>
                <w:sz w:val="24"/>
                <w:szCs w:val="24"/>
              </w:rPr>
              <w:br/>
              <w:t>+*ftA*dzi*tgc*yxl*ycf*xqc*xBc*uDC*myg*Bjn*uws*-</w:t>
            </w:r>
            <w:r>
              <w:rPr>
                <w:rFonts w:ascii="PDF417x" w:hAnsi="PDF417x"/>
                <w:sz w:val="24"/>
                <w:szCs w:val="24"/>
              </w:rPr>
              <w:br/>
              <w:t>+*xjq*Cns*yfo*rwh*EBj*Fkz*jtu*bvB*hkj*ynv*uzq*-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109037E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4604C19F">
            <wp:simplePos x="0" y="0"/>
            <wp:positionH relativeFrom="column">
              <wp:posOffset>534035</wp:posOffset>
            </wp:positionH>
            <wp:positionV relativeFrom="paragraph">
              <wp:posOffset>-360045</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868EA">
        <w:rPr>
          <w:rFonts w:eastAsia="Times New Roman" w:cs="Times New Roman"/>
        </w:rPr>
        <w:t xml:space="preserve">        </w:t>
      </w:r>
    </w:p>
    <w:p w14:paraId="1881CB8B" w14:textId="3AE56BB9" w:rsidR="008C5FE5" w:rsidRDefault="003F65C1"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5D63EA5D" w14:textId="0D95B4FA" w:rsidR="00922DDC"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BJELOVARSKO-BILOGORSKA ŽUPANIJA</w:t>
      </w:r>
    </w:p>
    <w:p w14:paraId="75F812B6" w14:textId="19D38C5E" w:rsidR="008C5FE5"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 GAREŠNICA</w:t>
      </w:r>
    </w:p>
    <w:p w14:paraId="22E11BD7" w14:textId="1790EA2A" w:rsidR="000B7230" w:rsidRDefault="00C470A5" w:rsidP="000D4399">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GRADSKO VIJEĆE</w:t>
      </w:r>
    </w:p>
    <w:p w14:paraId="3379EE20" w14:textId="3F84C1D6"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400-06/23-01/6</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2103-4-01-23-1</w:t>
      </w:r>
    </w:p>
    <w:p w14:paraId="4445648A" w14:textId="333329E8" w:rsidR="00B92D0F" w:rsidRPr="00B92D0F" w:rsidRDefault="00EA41FA" w:rsidP="00B92D0F">
      <w:pPr>
        <w:rPr>
          <w:rFonts w:ascii="Calibri" w:eastAsia="Times New Roman" w:hAnsi="Calibri" w:cs="Calibri"/>
          <w:noProof w:val="0"/>
          <w:color w:val="000000"/>
          <w:lang w:eastAsia="hr-HR"/>
        </w:rPr>
      </w:pPr>
      <w:r>
        <w:rPr>
          <w:rFonts w:ascii="Calibri" w:eastAsia="Times New Roman" w:hAnsi="Calibri" w:cs="Calibri"/>
          <w:noProof w:val="0"/>
          <w:lang w:eastAsia="hr-HR"/>
        </w:rPr>
        <w:t>Garešnica</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19.09.2023.</w:t>
      </w:r>
      <w:r w:rsidR="004868EA">
        <w:rPr>
          <w:rFonts w:ascii="Calibri" w:eastAsia="Times New Roman" w:hAnsi="Calibri" w:cs="Calibri"/>
          <w:noProof w:val="0"/>
          <w:color w:val="000000"/>
          <w:lang w:eastAsia="hr-HR"/>
        </w:rPr>
        <w:t xml:space="preserve"> godine</w:t>
      </w:r>
    </w:p>
    <w:p w14:paraId="6288A7D1" w14:textId="77777777" w:rsidR="00B92D0F" w:rsidRPr="004868EA" w:rsidRDefault="00B92D0F" w:rsidP="00B92D0F">
      <w:pPr>
        <w:spacing w:after="160" w:line="259" w:lineRule="auto"/>
        <w:rPr>
          <w:rFonts w:eastAsia="Times New Roman" w:cstheme="minorHAnsi"/>
          <w:noProof w:val="0"/>
        </w:rPr>
      </w:pPr>
    </w:p>
    <w:p w14:paraId="1BD4E6FF" w14:textId="77777777" w:rsidR="00D707B3" w:rsidRPr="004868EA" w:rsidRDefault="00D707B3" w:rsidP="00D707B3">
      <w:pPr>
        <w:rPr>
          <w:rFonts w:cstheme="minorHAnsi"/>
        </w:rPr>
      </w:pPr>
    </w:p>
    <w:p w14:paraId="7CD9E456" w14:textId="77777777" w:rsidR="004868EA" w:rsidRPr="004868EA" w:rsidRDefault="004868EA" w:rsidP="004868EA">
      <w:pPr>
        <w:jc w:val="both"/>
        <w:rPr>
          <w:rFonts w:eastAsia="Times New Roman" w:cstheme="minorHAnsi"/>
          <w:noProof w:val="0"/>
        </w:rPr>
      </w:pPr>
      <w:r w:rsidRPr="004868EA">
        <w:rPr>
          <w:rFonts w:eastAsia="Times New Roman" w:cstheme="minorHAnsi"/>
          <w:noProof w:val="0"/>
        </w:rPr>
        <w:t xml:space="preserve">Temeljem članka 89. i 163. Zakona o proračunu (NN 144/21), Pravilnika o polugodišnjem i godišnjem izvještavanju o izvršenju proračuna (NN 85/2023) i </w:t>
      </w:r>
      <w:r w:rsidRPr="004868EA">
        <w:rPr>
          <w:rFonts w:eastAsia="Times New Roman" w:cstheme="minorHAnsi"/>
          <w:noProof w:val="0"/>
          <w:lang w:eastAsia="hr-HR"/>
        </w:rPr>
        <w:t>članka 35. točke 5. Statuta Grada Garešnica („Službeni glasnik Grada Garešnica“, broj: 2/21) Gradsko vijeće Grada Garešnica, na svojoj 19. sjednici održanoj dana 19. rujna2023. godine, donijelo je</w:t>
      </w:r>
    </w:p>
    <w:p w14:paraId="4E19B439" w14:textId="77777777" w:rsidR="004868EA" w:rsidRPr="004868EA" w:rsidRDefault="004868EA" w:rsidP="004868EA">
      <w:pPr>
        <w:rPr>
          <w:rFonts w:eastAsia="Times New Roman" w:cstheme="minorHAnsi"/>
          <w:noProof w:val="0"/>
          <w:lang w:eastAsia="hr-HR"/>
        </w:rPr>
      </w:pPr>
    </w:p>
    <w:p w14:paraId="4B23C7A6" w14:textId="77777777" w:rsidR="004868EA" w:rsidRPr="004868EA" w:rsidRDefault="004868EA" w:rsidP="004868EA">
      <w:pPr>
        <w:spacing w:after="200" w:line="276" w:lineRule="auto"/>
        <w:jc w:val="both"/>
        <w:rPr>
          <w:rFonts w:eastAsia="Times New Roman" w:cstheme="minorHAnsi"/>
          <w:noProof w:val="0"/>
        </w:rPr>
      </w:pPr>
    </w:p>
    <w:p w14:paraId="36AEF616" w14:textId="77777777" w:rsidR="004868EA" w:rsidRPr="004868EA" w:rsidRDefault="004868EA" w:rsidP="004868EA">
      <w:pPr>
        <w:spacing w:after="200" w:line="276" w:lineRule="auto"/>
        <w:jc w:val="center"/>
        <w:rPr>
          <w:rFonts w:eastAsia="Times New Roman" w:cstheme="minorHAnsi"/>
          <w:b/>
          <w:noProof w:val="0"/>
        </w:rPr>
      </w:pPr>
      <w:r w:rsidRPr="004868EA">
        <w:rPr>
          <w:rFonts w:eastAsia="Times New Roman" w:cstheme="minorHAnsi"/>
          <w:b/>
          <w:noProof w:val="0"/>
        </w:rPr>
        <w:t>Polugodišnje  izvješće o izvršenju Proračuna</w:t>
      </w:r>
    </w:p>
    <w:p w14:paraId="7123681B" w14:textId="77777777" w:rsidR="004868EA" w:rsidRPr="004868EA" w:rsidRDefault="004868EA" w:rsidP="004868EA">
      <w:pPr>
        <w:spacing w:after="200" w:line="276" w:lineRule="auto"/>
        <w:jc w:val="center"/>
        <w:rPr>
          <w:rFonts w:eastAsia="Times New Roman" w:cstheme="minorHAnsi"/>
          <w:b/>
          <w:noProof w:val="0"/>
        </w:rPr>
      </w:pPr>
      <w:r w:rsidRPr="004868EA">
        <w:rPr>
          <w:rFonts w:eastAsia="Times New Roman" w:cstheme="minorHAnsi"/>
          <w:b/>
          <w:noProof w:val="0"/>
        </w:rPr>
        <w:t>Grada Garešnica za 2023. godinu</w:t>
      </w:r>
    </w:p>
    <w:p w14:paraId="765DC3E6" w14:textId="77777777" w:rsidR="004868EA" w:rsidRPr="004868EA" w:rsidRDefault="004868EA" w:rsidP="004868EA">
      <w:pPr>
        <w:spacing w:after="200" w:line="276" w:lineRule="auto"/>
        <w:rPr>
          <w:rFonts w:eastAsia="Times New Roman" w:cstheme="minorHAnsi"/>
          <w:b/>
          <w:noProof w:val="0"/>
        </w:rPr>
      </w:pPr>
    </w:p>
    <w:p w14:paraId="06314492" w14:textId="77777777" w:rsidR="004868EA" w:rsidRPr="004868EA" w:rsidRDefault="004868EA" w:rsidP="004868EA">
      <w:pPr>
        <w:spacing w:after="200" w:line="276" w:lineRule="auto"/>
        <w:jc w:val="center"/>
        <w:rPr>
          <w:rFonts w:eastAsia="Times New Roman" w:cstheme="minorHAnsi"/>
          <w:b/>
          <w:noProof w:val="0"/>
        </w:rPr>
      </w:pPr>
      <w:r w:rsidRPr="004868EA">
        <w:rPr>
          <w:rFonts w:eastAsia="Times New Roman" w:cstheme="minorHAnsi"/>
          <w:b/>
          <w:noProof w:val="0"/>
        </w:rPr>
        <w:t>Članak 1.</w:t>
      </w:r>
    </w:p>
    <w:p w14:paraId="2B204BD0" w14:textId="77777777" w:rsidR="004868EA" w:rsidRPr="004868EA" w:rsidRDefault="004868EA" w:rsidP="004868EA">
      <w:pPr>
        <w:spacing w:after="200" w:line="276" w:lineRule="auto"/>
        <w:jc w:val="both"/>
        <w:rPr>
          <w:rFonts w:eastAsia="Times New Roman" w:cstheme="minorHAnsi"/>
          <w:noProof w:val="0"/>
        </w:rPr>
      </w:pPr>
      <w:r w:rsidRPr="004868EA">
        <w:rPr>
          <w:rFonts w:eastAsia="Times New Roman" w:cstheme="minorHAnsi"/>
          <w:noProof w:val="0"/>
        </w:rPr>
        <w:t>Polugodišnje izvješće o izvršenju Proračuna Grada Garešnica za 2023. godinu sadrži:</w:t>
      </w:r>
    </w:p>
    <w:p w14:paraId="11093BF0" w14:textId="77777777" w:rsidR="004868EA" w:rsidRPr="004868EA" w:rsidRDefault="004868EA" w:rsidP="004868EA">
      <w:pPr>
        <w:numPr>
          <w:ilvl w:val="0"/>
          <w:numId w:val="1"/>
        </w:numPr>
        <w:ind w:left="426" w:hanging="426"/>
        <w:jc w:val="both"/>
        <w:rPr>
          <w:rFonts w:eastAsia="Times New Roman" w:cstheme="minorHAnsi"/>
          <w:noProof w:val="0"/>
          <w:lang w:eastAsia="hr-HR"/>
        </w:rPr>
      </w:pPr>
      <w:r w:rsidRPr="004868EA">
        <w:rPr>
          <w:rFonts w:eastAsia="Times New Roman" w:cstheme="minorHAnsi"/>
          <w:noProof w:val="0"/>
          <w:lang w:eastAsia="hr-HR"/>
        </w:rPr>
        <w:t>Opći dio izvršenja proračuna koji čini sažetak Računa prihoda i rashoda i Računa financiranja, Račun prihoda i rashoda prema ekonomskoj klasifikaciji, izvorima financiranja i rashodima prema funkcijskoj klasifikaciji i Račun financiranja prema ekonomskoj klasifikaciji  i izvorima financiranja.</w:t>
      </w:r>
    </w:p>
    <w:p w14:paraId="2A4D23B5" w14:textId="77777777" w:rsidR="004868EA" w:rsidRPr="004868EA" w:rsidRDefault="004868EA" w:rsidP="004868EA">
      <w:pPr>
        <w:numPr>
          <w:ilvl w:val="0"/>
          <w:numId w:val="1"/>
        </w:numPr>
        <w:ind w:left="426" w:hanging="426"/>
        <w:jc w:val="both"/>
        <w:rPr>
          <w:rFonts w:eastAsia="Times New Roman" w:cstheme="minorHAnsi"/>
          <w:noProof w:val="0"/>
          <w:lang w:eastAsia="hr-HR"/>
        </w:rPr>
      </w:pPr>
      <w:r w:rsidRPr="004868EA">
        <w:rPr>
          <w:rFonts w:eastAsia="Times New Roman" w:cstheme="minorHAnsi"/>
          <w:noProof w:val="0"/>
          <w:lang w:eastAsia="hr-HR"/>
        </w:rPr>
        <w:t xml:space="preserve">Poseban dio sadrži izvršenje rashoda i izdataka proračuna iskazanih po organizacijskoj i programskoj klasifikaciji. Izvještaj po programskoj klasifikaciji sadrži prikaz rashoda i izdataka proračuna iskazanih po organizacijskoj klasifikaciji, izvorima financiranja i ekonomskoj klasifikaciji, raspoređenih u programe koji se sastoje od aktivnosti i projekata.  </w:t>
      </w:r>
    </w:p>
    <w:p w14:paraId="6C5F8F19" w14:textId="77777777" w:rsidR="004868EA" w:rsidRPr="004868EA" w:rsidRDefault="004868EA" w:rsidP="004868EA">
      <w:pPr>
        <w:numPr>
          <w:ilvl w:val="0"/>
          <w:numId w:val="1"/>
        </w:numPr>
        <w:ind w:left="426" w:hanging="426"/>
        <w:jc w:val="both"/>
        <w:rPr>
          <w:rFonts w:eastAsia="Times New Roman" w:cstheme="minorHAnsi"/>
          <w:noProof w:val="0"/>
          <w:lang w:eastAsia="hr-HR"/>
        </w:rPr>
      </w:pPr>
      <w:r w:rsidRPr="004868EA">
        <w:rPr>
          <w:rFonts w:eastAsia="Times New Roman" w:cstheme="minorHAnsi"/>
          <w:noProof w:val="0"/>
          <w:lang w:eastAsia="hr-HR"/>
        </w:rPr>
        <w:t>Izvještaj o korištenju proračunske zalihe,</w:t>
      </w:r>
    </w:p>
    <w:p w14:paraId="2901A2B3" w14:textId="77777777" w:rsidR="004868EA" w:rsidRPr="004868EA" w:rsidRDefault="004868EA" w:rsidP="004868EA">
      <w:pPr>
        <w:numPr>
          <w:ilvl w:val="0"/>
          <w:numId w:val="1"/>
        </w:numPr>
        <w:ind w:left="426" w:hanging="426"/>
        <w:jc w:val="both"/>
        <w:rPr>
          <w:rFonts w:eastAsia="Times New Roman" w:cstheme="minorHAnsi"/>
          <w:noProof w:val="0"/>
          <w:lang w:eastAsia="hr-HR"/>
        </w:rPr>
      </w:pPr>
      <w:r w:rsidRPr="004868EA">
        <w:rPr>
          <w:rFonts w:eastAsia="Times New Roman" w:cstheme="minorHAnsi"/>
          <w:noProof w:val="0"/>
          <w:lang w:eastAsia="hr-HR"/>
        </w:rPr>
        <w:t>Izvještaj o zaduživanju na domaćem i stranom tržištu novca i kapitala,</w:t>
      </w:r>
    </w:p>
    <w:p w14:paraId="3ECB872B" w14:textId="77777777" w:rsidR="004868EA" w:rsidRPr="004868EA" w:rsidRDefault="004868EA" w:rsidP="004868EA">
      <w:pPr>
        <w:numPr>
          <w:ilvl w:val="0"/>
          <w:numId w:val="1"/>
        </w:numPr>
        <w:ind w:left="426" w:hanging="426"/>
        <w:jc w:val="both"/>
        <w:rPr>
          <w:rFonts w:eastAsia="Times New Roman" w:cstheme="minorHAnsi"/>
          <w:noProof w:val="0"/>
          <w:lang w:eastAsia="hr-HR"/>
        </w:rPr>
      </w:pPr>
      <w:r w:rsidRPr="004868EA">
        <w:rPr>
          <w:rFonts w:eastAsia="Times New Roman" w:cstheme="minorHAnsi"/>
          <w:noProof w:val="0"/>
          <w:lang w:eastAsia="hr-HR"/>
        </w:rPr>
        <w:t>Izvještaj o danim jamstvima i plaćanjima po protestiranim jamstvima</w:t>
      </w:r>
    </w:p>
    <w:p w14:paraId="210D43CE" w14:textId="77777777" w:rsidR="004868EA" w:rsidRPr="004868EA" w:rsidRDefault="004868EA" w:rsidP="004868EA">
      <w:pPr>
        <w:numPr>
          <w:ilvl w:val="0"/>
          <w:numId w:val="1"/>
        </w:numPr>
        <w:ind w:left="426" w:hanging="426"/>
        <w:jc w:val="both"/>
        <w:rPr>
          <w:rFonts w:eastAsia="Times New Roman" w:cstheme="minorHAnsi"/>
          <w:noProof w:val="0"/>
          <w:lang w:eastAsia="hr-HR"/>
        </w:rPr>
      </w:pPr>
      <w:r w:rsidRPr="004868EA">
        <w:rPr>
          <w:rFonts w:eastAsia="Times New Roman" w:cstheme="minorHAnsi"/>
          <w:noProof w:val="0"/>
          <w:lang w:eastAsia="hr-HR"/>
        </w:rPr>
        <w:t>Obrazloženje općeg dijela izvještaja o izvršenju proračuna,</w:t>
      </w:r>
    </w:p>
    <w:p w14:paraId="14EEFEBE" w14:textId="77777777" w:rsidR="004868EA" w:rsidRPr="004868EA" w:rsidRDefault="004868EA" w:rsidP="004868EA">
      <w:pPr>
        <w:numPr>
          <w:ilvl w:val="0"/>
          <w:numId w:val="1"/>
        </w:numPr>
        <w:ind w:left="426" w:hanging="426"/>
        <w:jc w:val="both"/>
        <w:rPr>
          <w:rFonts w:eastAsia="Times New Roman" w:cstheme="minorHAnsi"/>
          <w:noProof w:val="0"/>
          <w:lang w:eastAsia="hr-HR"/>
        </w:rPr>
      </w:pPr>
      <w:r w:rsidRPr="004868EA">
        <w:rPr>
          <w:rFonts w:eastAsia="Times New Roman" w:cstheme="minorHAnsi"/>
          <w:noProof w:val="0"/>
          <w:lang w:eastAsia="hr-HR"/>
        </w:rPr>
        <w:t>Obrazloženje izvršenja posebnog dijela proračuna,</w:t>
      </w:r>
    </w:p>
    <w:p w14:paraId="2FAF8EC0" w14:textId="77777777" w:rsidR="004868EA" w:rsidRPr="004868EA" w:rsidRDefault="004868EA" w:rsidP="004868EA">
      <w:pPr>
        <w:rPr>
          <w:rFonts w:eastAsia="Times New Roman" w:cstheme="minorHAnsi"/>
          <w:noProof w:val="0"/>
          <w:lang w:eastAsia="hr-HR"/>
        </w:rPr>
      </w:pPr>
    </w:p>
    <w:p w14:paraId="7D04196A" w14:textId="77777777" w:rsidR="004868EA" w:rsidRPr="004868EA" w:rsidRDefault="004868EA" w:rsidP="004868EA">
      <w:pPr>
        <w:rPr>
          <w:rFonts w:eastAsia="Times New Roman" w:cstheme="minorHAnsi"/>
          <w:noProof w:val="0"/>
          <w:lang w:eastAsia="hr-HR"/>
        </w:rPr>
      </w:pPr>
    </w:p>
    <w:p w14:paraId="214FE428" w14:textId="77777777" w:rsidR="004868EA" w:rsidRPr="004868EA" w:rsidRDefault="004868EA" w:rsidP="004868EA">
      <w:pPr>
        <w:spacing w:after="200" w:line="276" w:lineRule="auto"/>
        <w:jc w:val="center"/>
        <w:rPr>
          <w:rFonts w:eastAsia="Times New Roman" w:cstheme="minorHAnsi"/>
          <w:b/>
          <w:noProof w:val="0"/>
        </w:rPr>
      </w:pPr>
      <w:r w:rsidRPr="004868EA">
        <w:rPr>
          <w:rFonts w:eastAsia="Times New Roman" w:cstheme="minorHAnsi"/>
          <w:b/>
          <w:noProof w:val="0"/>
        </w:rPr>
        <w:t>Članak 2.</w:t>
      </w:r>
    </w:p>
    <w:p w14:paraId="10F094B2" w14:textId="77777777" w:rsidR="004868EA" w:rsidRPr="004868EA" w:rsidRDefault="004868EA" w:rsidP="004868EA">
      <w:pPr>
        <w:spacing w:after="200" w:line="276" w:lineRule="auto"/>
        <w:jc w:val="both"/>
        <w:rPr>
          <w:rFonts w:eastAsia="Times New Roman" w:cstheme="minorHAnsi"/>
          <w:noProof w:val="0"/>
        </w:rPr>
      </w:pPr>
      <w:r w:rsidRPr="004868EA">
        <w:rPr>
          <w:rFonts w:eastAsia="Times New Roman" w:cstheme="minorHAnsi"/>
          <w:noProof w:val="0"/>
        </w:rPr>
        <w:t>Donosi se Polugodišnje izvješće o izvršenju proračuna Grada Garešnica za 2023. godinu kako slijedi:</w:t>
      </w:r>
    </w:p>
    <w:p w14:paraId="51AE9230" w14:textId="77777777" w:rsidR="00D707B3" w:rsidRPr="004868EA" w:rsidRDefault="00D707B3" w:rsidP="00D707B3">
      <w:pPr>
        <w:jc w:val="right"/>
        <w:rPr>
          <w:rFonts w:eastAsia="Times New Roman" w:cstheme="minorHAnsi"/>
          <w:color w:val="000000"/>
          <w:lang w:eastAsia="hr-HR"/>
        </w:rPr>
      </w:pPr>
    </w:p>
    <w:p w14:paraId="312B1534" w14:textId="77777777" w:rsidR="00D707B3" w:rsidRPr="004868EA" w:rsidRDefault="00D707B3" w:rsidP="00D707B3">
      <w:pPr>
        <w:jc w:val="right"/>
        <w:rPr>
          <w:rFonts w:eastAsia="Times New Roman" w:cstheme="minorHAnsi"/>
          <w:color w:val="000000"/>
          <w:lang w:eastAsia="hr-HR"/>
        </w:rPr>
      </w:pPr>
      <w:r w:rsidRPr="004868EA">
        <w:rPr>
          <w:rFonts w:eastAsia="Times New Roman" w:cstheme="minorHAnsi"/>
          <w:color w:val="000000"/>
          <w:lang w:eastAsia="hr-HR"/>
        </w:rPr>
        <w:t xml:space="preserve"> </w:t>
      </w:r>
    </w:p>
    <w:p w14:paraId="5CD93698" w14:textId="6139AC8D" w:rsidR="00D707B3" w:rsidRPr="00AA3010" w:rsidRDefault="00693AB1" w:rsidP="00D707B3">
      <w:pPr>
        <w:jc w:val="right"/>
        <w:rPr>
          <w:rFonts w:ascii="Calibri" w:eastAsia="Times New Roman" w:hAnsi="Calibri" w:cs="Calibri"/>
          <w:color w:val="000000"/>
          <w:lang w:eastAsia="hr-HR"/>
        </w:rPr>
      </w:pPr>
      <w:r>
        <w:rPr>
          <w:rFonts w:ascii="Calibri" w:eastAsia="Times New Roman" w:hAnsi="Calibri" w:cs="Calibri"/>
          <w:color w:val="000000"/>
          <w:lang w:eastAsia="hr-HR"/>
        </w:rPr>
        <w:t xml:space="preserve"> </w:t>
      </w:r>
    </w:p>
    <w:p w14:paraId="225F2069" w14:textId="77777777" w:rsidR="004868EA" w:rsidRDefault="004868EA" w:rsidP="00B92D0F">
      <w:pPr>
        <w:spacing w:after="160" w:line="259" w:lineRule="auto"/>
        <w:jc w:val="right"/>
        <w:rPr>
          <w:rFonts w:eastAsia="Times New Roman" w:cs="Times New Roman"/>
          <w:noProof w:val="0"/>
        </w:rPr>
        <w:sectPr w:rsidR="004868EA">
          <w:pgSz w:w="11906" w:h="16838"/>
          <w:pgMar w:top="1417" w:right="1417" w:bottom="426" w:left="1417" w:header="708" w:footer="708" w:gutter="0"/>
          <w:cols w:space="708"/>
          <w:docGrid w:linePitch="360"/>
        </w:sectPr>
      </w:pPr>
    </w:p>
    <w:p w14:paraId="7A5EBC94" w14:textId="77777777" w:rsidR="004868EA" w:rsidRPr="004868EA" w:rsidRDefault="004868EA" w:rsidP="004868EA">
      <w:pPr>
        <w:rPr>
          <w:rFonts w:ascii="Calibri" w:eastAsia="Times New Roman" w:hAnsi="Calibri" w:cs="Times New Roman"/>
          <w:b/>
          <w:bCs/>
          <w:noProof w:val="0"/>
          <w:color w:val="000000"/>
          <w:sz w:val="24"/>
          <w:szCs w:val="24"/>
          <w:lang w:eastAsia="hr-HR"/>
        </w:rPr>
      </w:pPr>
    </w:p>
    <w:p w14:paraId="1F75806A" w14:textId="77777777" w:rsidR="004868EA" w:rsidRPr="004868EA" w:rsidRDefault="004868EA" w:rsidP="004868EA">
      <w:pPr>
        <w:jc w:val="center"/>
        <w:rPr>
          <w:rFonts w:ascii="Calibri" w:eastAsia="Times New Roman" w:hAnsi="Calibri" w:cs="Times New Roman"/>
          <w:b/>
          <w:bCs/>
          <w:noProof w:val="0"/>
          <w:color w:val="000000"/>
          <w:sz w:val="24"/>
          <w:szCs w:val="24"/>
          <w:lang w:eastAsia="hr-HR"/>
        </w:rPr>
      </w:pPr>
    </w:p>
    <w:p w14:paraId="79CC25B7" w14:textId="77777777" w:rsidR="004868EA" w:rsidRPr="004868EA" w:rsidRDefault="004868EA" w:rsidP="004868EA">
      <w:pPr>
        <w:numPr>
          <w:ilvl w:val="0"/>
          <w:numId w:val="8"/>
        </w:numPr>
        <w:contextualSpacing/>
        <w:jc w:val="center"/>
        <w:rPr>
          <w:rFonts w:ascii="Times New Roman" w:eastAsia="Times New Roman" w:hAnsi="Times New Roman" w:cs="Times New Roman"/>
          <w:b/>
          <w:bCs/>
          <w:noProof w:val="0"/>
          <w:color w:val="000000"/>
          <w:sz w:val="24"/>
          <w:szCs w:val="24"/>
          <w:lang w:eastAsia="hr-HR"/>
        </w:rPr>
      </w:pPr>
      <w:r w:rsidRPr="004868EA">
        <w:rPr>
          <w:rFonts w:ascii="Times New Roman" w:eastAsia="Times New Roman" w:hAnsi="Times New Roman" w:cs="Times New Roman"/>
          <w:b/>
          <w:bCs/>
          <w:noProof w:val="0"/>
          <w:color w:val="000000"/>
          <w:sz w:val="24"/>
          <w:szCs w:val="24"/>
          <w:lang w:eastAsia="hr-HR"/>
        </w:rPr>
        <w:t>Izvještaj o izvršenju općeg dijela proračuna</w:t>
      </w:r>
    </w:p>
    <w:p w14:paraId="27CFDB10" w14:textId="77777777" w:rsidR="004868EA" w:rsidRPr="004868EA" w:rsidRDefault="004868EA" w:rsidP="004868EA">
      <w:pPr>
        <w:spacing w:after="200" w:line="276" w:lineRule="auto"/>
        <w:jc w:val="center"/>
        <w:rPr>
          <w:rFonts w:ascii="Calibri" w:eastAsia="Times New Roman" w:hAnsi="Calibri" w:cs="Calibri"/>
          <w:b/>
          <w:bCs/>
          <w:noProof w:val="0"/>
          <w:color w:val="000000"/>
        </w:rPr>
      </w:pPr>
    </w:p>
    <w:p w14:paraId="6C13B8C5" w14:textId="77777777" w:rsidR="004868EA" w:rsidRPr="004868EA" w:rsidRDefault="004868EA" w:rsidP="004868EA">
      <w:pPr>
        <w:spacing w:after="200" w:line="276" w:lineRule="auto"/>
        <w:jc w:val="center"/>
        <w:rPr>
          <w:rFonts w:ascii="Calibri" w:eastAsia="Times New Roman" w:hAnsi="Calibri" w:cs="Calibri"/>
          <w:b/>
          <w:bCs/>
          <w:noProof w:val="0"/>
          <w:color w:val="000000"/>
        </w:rPr>
      </w:pPr>
    </w:p>
    <w:p w14:paraId="4BA4541A" w14:textId="77777777" w:rsidR="004868EA" w:rsidRPr="004868EA" w:rsidRDefault="004868EA" w:rsidP="004868EA">
      <w:pPr>
        <w:numPr>
          <w:ilvl w:val="1"/>
          <w:numId w:val="8"/>
        </w:numPr>
        <w:contextualSpacing/>
        <w:jc w:val="center"/>
        <w:rPr>
          <w:rFonts w:ascii="Times New Roman" w:eastAsia="Times New Roman" w:hAnsi="Times New Roman" w:cs="Times New Roman"/>
          <w:b/>
          <w:bCs/>
          <w:noProof w:val="0"/>
          <w:color w:val="000000"/>
          <w:sz w:val="24"/>
          <w:szCs w:val="24"/>
          <w:lang w:eastAsia="hr-HR"/>
        </w:rPr>
      </w:pPr>
      <w:r w:rsidRPr="004868EA">
        <w:rPr>
          <w:rFonts w:ascii="Times New Roman" w:eastAsia="Times New Roman" w:hAnsi="Times New Roman" w:cs="Times New Roman"/>
          <w:b/>
          <w:bCs/>
          <w:noProof w:val="0"/>
          <w:color w:val="000000"/>
          <w:sz w:val="24"/>
          <w:szCs w:val="24"/>
          <w:lang w:eastAsia="hr-HR"/>
        </w:rPr>
        <w:t>Sažetak Računa prihoda i rashoda i Računa financiranja</w:t>
      </w:r>
    </w:p>
    <w:p w14:paraId="7A3B5111" w14:textId="77777777" w:rsidR="004868EA" w:rsidRPr="004868EA" w:rsidRDefault="004868EA" w:rsidP="004868EA">
      <w:pPr>
        <w:ind w:left="720"/>
        <w:contextualSpacing/>
        <w:rPr>
          <w:rFonts w:ascii="Calibri" w:eastAsia="Times New Roman" w:hAnsi="Calibri" w:cs="Times New Roman"/>
          <w:b/>
          <w:bCs/>
          <w:noProof w:val="0"/>
          <w:color w:val="000000"/>
          <w:sz w:val="24"/>
          <w:szCs w:val="24"/>
          <w:lang w:eastAsia="hr-HR"/>
        </w:rPr>
      </w:pPr>
    </w:p>
    <w:p w14:paraId="50A20165" w14:textId="77777777" w:rsidR="004868EA" w:rsidRPr="004868EA" w:rsidRDefault="004868EA" w:rsidP="004868EA">
      <w:pPr>
        <w:ind w:left="720"/>
        <w:contextualSpacing/>
        <w:rPr>
          <w:rFonts w:ascii="Calibri" w:eastAsia="Times New Roman" w:hAnsi="Calibri" w:cs="Times New Roman"/>
          <w:b/>
          <w:bCs/>
          <w:noProof w:val="0"/>
          <w:color w:val="000000"/>
          <w:sz w:val="24"/>
          <w:szCs w:val="24"/>
          <w:lang w:eastAsia="hr-HR"/>
        </w:rPr>
      </w:pPr>
    </w:p>
    <w:tbl>
      <w:tblPr>
        <w:tblW w:w="14852" w:type="dxa"/>
        <w:tblLook w:val="04A0" w:firstRow="1" w:lastRow="0" w:firstColumn="1" w:lastColumn="0" w:noHBand="0" w:noVBand="1"/>
      </w:tblPr>
      <w:tblGrid>
        <w:gridCol w:w="5812"/>
        <w:gridCol w:w="1700"/>
        <w:gridCol w:w="1780"/>
        <w:gridCol w:w="1764"/>
        <w:gridCol w:w="1640"/>
        <w:gridCol w:w="1076"/>
        <w:gridCol w:w="1080"/>
      </w:tblGrid>
      <w:tr w:rsidR="004868EA" w:rsidRPr="004868EA" w14:paraId="15CB5E75" w14:textId="77777777" w:rsidTr="00CB4563">
        <w:trPr>
          <w:trHeight w:val="255"/>
        </w:trPr>
        <w:tc>
          <w:tcPr>
            <w:tcW w:w="5812" w:type="dxa"/>
            <w:tcBorders>
              <w:top w:val="nil"/>
              <w:left w:val="nil"/>
              <w:bottom w:val="nil"/>
              <w:right w:val="nil"/>
            </w:tcBorders>
            <w:shd w:val="clear" w:color="000000" w:fill="C0C0C0"/>
            <w:noWrap/>
            <w:vAlign w:val="bottom"/>
            <w:hideMark/>
          </w:tcPr>
          <w:p w14:paraId="721C6238"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Račun / opis</w:t>
            </w:r>
          </w:p>
        </w:tc>
        <w:tc>
          <w:tcPr>
            <w:tcW w:w="1700" w:type="dxa"/>
            <w:tcBorders>
              <w:top w:val="nil"/>
              <w:left w:val="nil"/>
              <w:bottom w:val="nil"/>
              <w:right w:val="nil"/>
            </w:tcBorders>
            <w:shd w:val="clear" w:color="000000" w:fill="C0C0C0"/>
            <w:noWrap/>
            <w:vAlign w:val="bottom"/>
            <w:hideMark/>
          </w:tcPr>
          <w:p w14:paraId="45F0F914"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2022. €</w:t>
            </w:r>
          </w:p>
        </w:tc>
        <w:tc>
          <w:tcPr>
            <w:tcW w:w="1780" w:type="dxa"/>
            <w:tcBorders>
              <w:top w:val="nil"/>
              <w:left w:val="nil"/>
              <w:bottom w:val="nil"/>
              <w:right w:val="nil"/>
            </w:tcBorders>
            <w:shd w:val="clear" w:color="000000" w:fill="C0C0C0"/>
            <w:noWrap/>
            <w:vAlign w:val="bottom"/>
            <w:hideMark/>
          </w:tcPr>
          <w:p w14:paraId="48903C1F"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Izvorni plan 2023. €</w:t>
            </w:r>
          </w:p>
        </w:tc>
        <w:tc>
          <w:tcPr>
            <w:tcW w:w="1764" w:type="dxa"/>
            <w:tcBorders>
              <w:top w:val="nil"/>
              <w:left w:val="nil"/>
              <w:bottom w:val="nil"/>
              <w:right w:val="nil"/>
            </w:tcBorders>
            <w:shd w:val="clear" w:color="000000" w:fill="C0C0C0"/>
            <w:noWrap/>
            <w:vAlign w:val="bottom"/>
            <w:hideMark/>
          </w:tcPr>
          <w:p w14:paraId="605F5284"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plan 2023. €</w:t>
            </w:r>
          </w:p>
        </w:tc>
        <w:tc>
          <w:tcPr>
            <w:tcW w:w="1640" w:type="dxa"/>
            <w:tcBorders>
              <w:top w:val="nil"/>
              <w:left w:val="nil"/>
              <w:bottom w:val="nil"/>
              <w:right w:val="nil"/>
            </w:tcBorders>
            <w:shd w:val="clear" w:color="000000" w:fill="C0C0C0"/>
            <w:noWrap/>
            <w:vAlign w:val="bottom"/>
            <w:hideMark/>
          </w:tcPr>
          <w:p w14:paraId="43ED8950"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2023. €</w:t>
            </w:r>
          </w:p>
        </w:tc>
        <w:tc>
          <w:tcPr>
            <w:tcW w:w="1076" w:type="dxa"/>
            <w:tcBorders>
              <w:top w:val="nil"/>
              <w:left w:val="nil"/>
              <w:bottom w:val="nil"/>
              <w:right w:val="nil"/>
            </w:tcBorders>
            <w:shd w:val="clear" w:color="000000" w:fill="C0C0C0"/>
            <w:noWrap/>
            <w:vAlign w:val="bottom"/>
            <w:hideMark/>
          </w:tcPr>
          <w:p w14:paraId="0AB9A978"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4/1</w:t>
            </w:r>
          </w:p>
        </w:tc>
        <w:tc>
          <w:tcPr>
            <w:tcW w:w="1080" w:type="dxa"/>
            <w:tcBorders>
              <w:top w:val="nil"/>
              <w:left w:val="nil"/>
              <w:bottom w:val="nil"/>
              <w:right w:val="nil"/>
            </w:tcBorders>
            <w:shd w:val="clear" w:color="000000" w:fill="C0C0C0"/>
            <w:noWrap/>
            <w:vAlign w:val="bottom"/>
            <w:hideMark/>
          </w:tcPr>
          <w:p w14:paraId="0FA7072F"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4/3</w:t>
            </w:r>
          </w:p>
        </w:tc>
      </w:tr>
      <w:tr w:rsidR="004868EA" w:rsidRPr="004868EA" w14:paraId="5B366FB1" w14:textId="77777777" w:rsidTr="00CB4563">
        <w:trPr>
          <w:trHeight w:val="255"/>
        </w:trPr>
        <w:tc>
          <w:tcPr>
            <w:tcW w:w="5812" w:type="dxa"/>
            <w:tcBorders>
              <w:top w:val="nil"/>
              <w:left w:val="nil"/>
              <w:bottom w:val="nil"/>
              <w:right w:val="nil"/>
            </w:tcBorders>
            <w:shd w:val="clear" w:color="000000" w:fill="002060"/>
            <w:noWrap/>
            <w:vAlign w:val="bottom"/>
            <w:hideMark/>
          </w:tcPr>
          <w:p w14:paraId="35F373D0"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A. RAČUN PRIHODA I RASHODA</w:t>
            </w:r>
          </w:p>
        </w:tc>
        <w:tc>
          <w:tcPr>
            <w:tcW w:w="1700" w:type="dxa"/>
            <w:tcBorders>
              <w:top w:val="nil"/>
              <w:left w:val="nil"/>
              <w:bottom w:val="nil"/>
              <w:right w:val="nil"/>
            </w:tcBorders>
            <w:shd w:val="clear" w:color="000000" w:fill="002060"/>
            <w:noWrap/>
            <w:vAlign w:val="bottom"/>
            <w:hideMark/>
          </w:tcPr>
          <w:p w14:paraId="57AECD13"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w:t>
            </w:r>
          </w:p>
        </w:tc>
        <w:tc>
          <w:tcPr>
            <w:tcW w:w="1780" w:type="dxa"/>
            <w:tcBorders>
              <w:top w:val="nil"/>
              <w:left w:val="nil"/>
              <w:bottom w:val="nil"/>
              <w:right w:val="nil"/>
            </w:tcBorders>
            <w:shd w:val="clear" w:color="000000" w:fill="002060"/>
            <w:noWrap/>
            <w:vAlign w:val="bottom"/>
            <w:hideMark/>
          </w:tcPr>
          <w:p w14:paraId="67FE3BEC"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2</w:t>
            </w:r>
          </w:p>
        </w:tc>
        <w:tc>
          <w:tcPr>
            <w:tcW w:w="1764" w:type="dxa"/>
            <w:tcBorders>
              <w:top w:val="nil"/>
              <w:left w:val="nil"/>
              <w:bottom w:val="nil"/>
              <w:right w:val="nil"/>
            </w:tcBorders>
            <w:shd w:val="clear" w:color="000000" w:fill="002060"/>
            <w:noWrap/>
            <w:vAlign w:val="bottom"/>
            <w:hideMark/>
          </w:tcPr>
          <w:p w14:paraId="1F4DCDC3"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3</w:t>
            </w:r>
          </w:p>
        </w:tc>
        <w:tc>
          <w:tcPr>
            <w:tcW w:w="1640" w:type="dxa"/>
            <w:tcBorders>
              <w:top w:val="nil"/>
              <w:left w:val="nil"/>
              <w:bottom w:val="nil"/>
              <w:right w:val="nil"/>
            </w:tcBorders>
            <w:shd w:val="clear" w:color="000000" w:fill="002060"/>
            <w:noWrap/>
            <w:vAlign w:val="bottom"/>
            <w:hideMark/>
          </w:tcPr>
          <w:p w14:paraId="06DB8371"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w:t>
            </w:r>
          </w:p>
        </w:tc>
        <w:tc>
          <w:tcPr>
            <w:tcW w:w="1076" w:type="dxa"/>
            <w:tcBorders>
              <w:top w:val="nil"/>
              <w:left w:val="nil"/>
              <w:bottom w:val="nil"/>
              <w:right w:val="nil"/>
            </w:tcBorders>
            <w:shd w:val="clear" w:color="000000" w:fill="002060"/>
            <w:noWrap/>
            <w:vAlign w:val="bottom"/>
            <w:hideMark/>
          </w:tcPr>
          <w:p w14:paraId="2E4E321C"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5</w:t>
            </w:r>
          </w:p>
        </w:tc>
        <w:tc>
          <w:tcPr>
            <w:tcW w:w="1080" w:type="dxa"/>
            <w:tcBorders>
              <w:top w:val="nil"/>
              <w:left w:val="nil"/>
              <w:bottom w:val="nil"/>
              <w:right w:val="nil"/>
            </w:tcBorders>
            <w:shd w:val="clear" w:color="000000" w:fill="002060"/>
            <w:noWrap/>
            <w:vAlign w:val="bottom"/>
            <w:hideMark/>
          </w:tcPr>
          <w:p w14:paraId="08E52E86"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6</w:t>
            </w:r>
          </w:p>
        </w:tc>
      </w:tr>
      <w:tr w:rsidR="004868EA" w:rsidRPr="004868EA" w14:paraId="224173F9" w14:textId="77777777" w:rsidTr="00CB4563">
        <w:trPr>
          <w:trHeight w:val="255"/>
        </w:trPr>
        <w:tc>
          <w:tcPr>
            <w:tcW w:w="5812" w:type="dxa"/>
            <w:tcBorders>
              <w:top w:val="nil"/>
              <w:left w:val="nil"/>
              <w:bottom w:val="nil"/>
              <w:right w:val="nil"/>
            </w:tcBorders>
            <w:noWrap/>
            <w:vAlign w:val="bottom"/>
            <w:hideMark/>
          </w:tcPr>
          <w:p w14:paraId="5267CF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 Prihodi poslovanja</w:t>
            </w:r>
          </w:p>
        </w:tc>
        <w:tc>
          <w:tcPr>
            <w:tcW w:w="1700" w:type="dxa"/>
            <w:tcBorders>
              <w:top w:val="nil"/>
              <w:left w:val="nil"/>
              <w:bottom w:val="nil"/>
              <w:right w:val="nil"/>
            </w:tcBorders>
            <w:noWrap/>
            <w:vAlign w:val="bottom"/>
            <w:hideMark/>
          </w:tcPr>
          <w:p w14:paraId="73834D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2.671.963,22</w:t>
            </w:r>
          </w:p>
        </w:tc>
        <w:tc>
          <w:tcPr>
            <w:tcW w:w="1780" w:type="dxa"/>
            <w:tcBorders>
              <w:top w:val="nil"/>
              <w:left w:val="nil"/>
              <w:bottom w:val="nil"/>
              <w:right w:val="nil"/>
            </w:tcBorders>
            <w:noWrap/>
            <w:vAlign w:val="bottom"/>
            <w:hideMark/>
          </w:tcPr>
          <w:p w14:paraId="0F3C7B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9.285.700,00</w:t>
            </w:r>
          </w:p>
        </w:tc>
        <w:tc>
          <w:tcPr>
            <w:tcW w:w="1764" w:type="dxa"/>
            <w:tcBorders>
              <w:top w:val="nil"/>
              <w:left w:val="nil"/>
              <w:bottom w:val="nil"/>
              <w:right w:val="nil"/>
            </w:tcBorders>
            <w:noWrap/>
            <w:vAlign w:val="bottom"/>
            <w:hideMark/>
          </w:tcPr>
          <w:p w14:paraId="1E51073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9.714.135,92</w:t>
            </w:r>
          </w:p>
        </w:tc>
        <w:tc>
          <w:tcPr>
            <w:tcW w:w="1640" w:type="dxa"/>
            <w:tcBorders>
              <w:top w:val="nil"/>
              <w:left w:val="nil"/>
              <w:bottom w:val="nil"/>
              <w:right w:val="nil"/>
            </w:tcBorders>
            <w:noWrap/>
            <w:vAlign w:val="bottom"/>
            <w:hideMark/>
          </w:tcPr>
          <w:p w14:paraId="258E8E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4.213.827,39</w:t>
            </w:r>
          </w:p>
        </w:tc>
        <w:tc>
          <w:tcPr>
            <w:tcW w:w="1076" w:type="dxa"/>
            <w:tcBorders>
              <w:top w:val="nil"/>
              <w:left w:val="nil"/>
              <w:bottom w:val="nil"/>
              <w:right w:val="nil"/>
            </w:tcBorders>
            <w:noWrap/>
            <w:vAlign w:val="bottom"/>
            <w:hideMark/>
          </w:tcPr>
          <w:p w14:paraId="690F66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157,71%</w:t>
            </w:r>
          </w:p>
        </w:tc>
        <w:tc>
          <w:tcPr>
            <w:tcW w:w="1080" w:type="dxa"/>
            <w:tcBorders>
              <w:top w:val="nil"/>
              <w:left w:val="nil"/>
              <w:bottom w:val="nil"/>
              <w:right w:val="nil"/>
            </w:tcBorders>
            <w:noWrap/>
            <w:vAlign w:val="bottom"/>
            <w:hideMark/>
          </w:tcPr>
          <w:p w14:paraId="0ED1D0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43,38%</w:t>
            </w:r>
          </w:p>
        </w:tc>
      </w:tr>
      <w:tr w:rsidR="004868EA" w:rsidRPr="004868EA" w14:paraId="59A964A0" w14:textId="77777777" w:rsidTr="00CB4563">
        <w:trPr>
          <w:trHeight w:val="255"/>
        </w:trPr>
        <w:tc>
          <w:tcPr>
            <w:tcW w:w="5812" w:type="dxa"/>
            <w:tcBorders>
              <w:top w:val="nil"/>
              <w:left w:val="nil"/>
              <w:bottom w:val="nil"/>
              <w:right w:val="nil"/>
            </w:tcBorders>
            <w:noWrap/>
            <w:vAlign w:val="bottom"/>
            <w:hideMark/>
          </w:tcPr>
          <w:p w14:paraId="440AC9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7 Prihodi od prodaje nefinancijske imovine                                                            </w:t>
            </w:r>
          </w:p>
        </w:tc>
        <w:tc>
          <w:tcPr>
            <w:tcW w:w="1700" w:type="dxa"/>
            <w:tcBorders>
              <w:top w:val="nil"/>
              <w:left w:val="nil"/>
              <w:bottom w:val="nil"/>
              <w:right w:val="nil"/>
            </w:tcBorders>
            <w:noWrap/>
            <w:vAlign w:val="bottom"/>
            <w:hideMark/>
          </w:tcPr>
          <w:p w14:paraId="6CDBA7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153.468,88</w:t>
            </w:r>
          </w:p>
        </w:tc>
        <w:tc>
          <w:tcPr>
            <w:tcW w:w="1780" w:type="dxa"/>
            <w:tcBorders>
              <w:top w:val="nil"/>
              <w:left w:val="nil"/>
              <w:bottom w:val="nil"/>
              <w:right w:val="nil"/>
            </w:tcBorders>
            <w:noWrap/>
            <w:vAlign w:val="bottom"/>
            <w:hideMark/>
          </w:tcPr>
          <w:p w14:paraId="41AAA5D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745.200,00</w:t>
            </w:r>
          </w:p>
        </w:tc>
        <w:tc>
          <w:tcPr>
            <w:tcW w:w="1764" w:type="dxa"/>
            <w:tcBorders>
              <w:top w:val="nil"/>
              <w:left w:val="nil"/>
              <w:bottom w:val="nil"/>
              <w:right w:val="nil"/>
            </w:tcBorders>
            <w:noWrap/>
            <w:vAlign w:val="bottom"/>
            <w:hideMark/>
          </w:tcPr>
          <w:p w14:paraId="4AA8560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224.606,96</w:t>
            </w:r>
          </w:p>
        </w:tc>
        <w:tc>
          <w:tcPr>
            <w:tcW w:w="1640" w:type="dxa"/>
            <w:tcBorders>
              <w:top w:val="nil"/>
              <w:left w:val="nil"/>
              <w:bottom w:val="nil"/>
              <w:right w:val="nil"/>
            </w:tcBorders>
            <w:noWrap/>
            <w:vAlign w:val="bottom"/>
            <w:hideMark/>
          </w:tcPr>
          <w:p w14:paraId="36F87A1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10.225,42</w:t>
            </w:r>
          </w:p>
        </w:tc>
        <w:tc>
          <w:tcPr>
            <w:tcW w:w="1076" w:type="dxa"/>
            <w:tcBorders>
              <w:top w:val="nil"/>
              <w:left w:val="nil"/>
              <w:bottom w:val="nil"/>
              <w:right w:val="nil"/>
            </w:tcBorders>
            <w:noWrap/>
            <w:vAlign w:val="bottom"/>
            <w:hideMark/>
          </w:tcPr>
          <w:p w14:paraId="756FDB3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6,66%</w:t>
            </w:r>
          </w:p>
        </w:tc>
        <w:tc>
          <w:tcPr>
            <w:tcW w:w="1080" w:type="dxa"/>
            <w:tcBorders>
              <w:top w:val="nil"/>
              <w:left w:val="nil"/>
              <w:bottom w:val="nil"/>
              <w:right w:val="nil"/>
            </w:tcBorders>
            <w:noWrap/>
            <w:vAlign w:val="bottom"/>
            <w:hideMark/>
          </w:tcPr>
          <w:p w14:paraId="5F3A46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4,55%</w:t>
            </w:r>
          </w:p>
        </w:tc>
      </w:tr>
      <w:tr w:rsidR="004868EA" w:rsidRPr="004868EA" w14:paraId="640A806C" w14:textId="77777777" w:rsidTr="004868EA">
        <w:trPr>
          <w:trHeight w:val="255"/>
        </w:trPr>
        <w:tc>
          <w:tcPr>
            <w:tcW w:w="5812" w:type="dxa"/>
            <w:tcBorders>
              <w:top w:val="nil"/>
              <w:left w:val="nil"/>
              <w:bottom w:val="nil"/>
              <w:right w:val="nil"/>
            </w:tcBorders>
            <w:shd w:val="clear" w:color="auto" w:fill="D9D9D9"/>
            <w:noWrap/>
            <w:vAlign w:val="bottom"/>
            <w:hideMark/>
          </w:tcPr>
          <w:p w14:paraId="528632F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 UKUPNI PRIHODI</w:t>
            </w:r>
          </w:p>
        </w:tc>
        <w:tc>
          <w:tcPr>
            <w:tcW w:w="1700" w:type="dxa"/>
            <w:tcBorders>
              <w:top w:val="nil"/>
              <w:left w:val="nil"/>
              <w:bottom w:val="nil"/>
              <w:right w:val="nil"/>
            </w:tcBorders>
            <w:shd w:val="clear" w:color="auto" w:fill="D9D9D9"/>
            <w:noWrap/>
            <w:vAlign w:val="bottom"/>
            <w:hideMark/>
          </w:tcPr>
          <w:p w14:paraId="015E8D6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2.825.432,10</w:t>
            </w:r>
          </w:p>
        </w:tc>
        <w:tc>
          <w:tcPr>
            <w:tcW w:w="1780" w:type="dxa"/>
            <w:tcBorders>
              <w:top w:val="nil"/>
              <w:left w:val="nil"/>
              <w:bottom w:val="nil"/>
              <w:right w:val="nil"/>
            </w:tcBorders>
            <w:shd w:val="clear" w:color="auto" w:fill="D9D9D9"/>
            <w:noWrap/>
            <w:vAlign w:val="bottom"/>
            <w:hideMark/>
          </w:tcPr>
          <w:p w14:paraId="236316B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10.030.900,00</w:t>
            </w:r>
          </w:p>
        </w:tc>
        <w:tc>
          <w:tcPr>
            <w:tcW w:w="1764" w:type="dxa"/>
            <w:tcBorders>
              <w:top w:val="nil"/>
              <w:left w:val="nil"/>
              <w:bottom w:val="nil"/>
              <w:right w:val="nil"/>
            </w:tcBorders>
            <w:shd w:val="clear" w:color="auto" w:fill="D9D9D9"/>
            <w:noWrap/>
            <w:vAlign w:val="bottom"/>
            <w:hideMark/>
          </w:tcPr>
          <w:p w14:paraId="2B6C093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9.938.742,88</w:t>
            </w:r>
          </w:p>
        </w:tc>
        <w:tc>
          <w:tcPr>
            <w:tcW w:w="1640" w:type="dxa"/>
            <w:tcBorders>
              <w:top w:val="nil"/>
              <w:left w:val="nil"/>
              <w:bottom w:val="nil"/>
              <w:right w:val="nil"/>
            </w:tcBorders>
            <w:shd w:val="clear" w:color="auto" w:fill="D9D9D9"/>
            <w:noWrap/>
            <w:vAlign w:val="bottom"/>
            <w:hideMark/>
          </w:tcPr>
          <w:p w14:paraId="6AAB071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4.224.052,81</w:t>
            </w:r>
          </w:p>
        </w:tc>
        <w:tc>
          <w:tcPr>
            <w:tcW w:w="1076" w:type="dxa"/>
            <w:tcBorders>
              <w:top w:val="nil"/>
              <w:left w:val="nil"/>
              <w:bottom w:val="nil"/>
              <w:right w:val="nil"/>
            </w:tcBorders>
            <w:shd w:val="clear" w:color="auto" w:fill="D9D9D9"/>
            <w:noWrap/>
            <w:vAlign w:val="bottom"/>
            <w:hideMark/>
          </w:tcPr>
          <w:p w14:paraId="3E3C001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149,50%</w:t>
            </w:r>
          </w:p>
        </w:tc>
        <w:tc>
          <w:tcPr>
            <w:tcW w:w="1080" w:type="dxa"/>
            <w:tcBorders>
              <w:top w:val="nil"/>
              <w:left w:val="nil"/>
              <w:bottom w:val="nil"/>
              <w:right w:val="nil"/>
            </w:tcBorders>
            <w:shd w:val="clear" w:color="auto" w:fill="D9D9D9"/>
            <w:noWrap/>
            <w:vAlign w:val="bottom"/>
            <w:hideMark/>
          </w:tcPr>
          <w:p w14:paraId="1EDB745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42,50%</w:t>
            </w:r>
          </w:p>
        </w:tc>
      </w:tr>
      <w:tr w:rsidR="004868EA" w:rsidRPr="004868EA" w14:paraId="6F26A38C" w14:textId="77777777" w:rsidTr="00CB4563">
        <w:trPr>
          <w:trHeight w:val="255"/>
        </w:trPr>
        <w:tc>
          <w:tcPr>
            <w:tcW w:w="5812" w:type="dxa"/>
            <w:tcBorders>
              <w:top w:val="nil"/>
              <w:left w:val="nil"/>
              <w:bottom w:val="nil"/>
              <w:right w:val="nil"/>
            </w:tcBorders>
            <w:noWrap/>
            <w:vAlign w:val="bottom"/>
            <w:hideMark/>
          </w:tcPr>
          <w:p w14:paraId="01ED9B2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 Rashodi poslovanja</w:t>
            </w:r>
          </w:p>
        </w:tc>
        <w:tc>
          <w:tcPr>
            <w:tcW w:w="1700" w:type="dxa"/>
            <w:tcBorders>
              <w:top w:val="nil"/>
              <w:left w:val="nil"/>
              <w:bottom w:val="nil"/>
              <w:right w:val="nil"/>
            </w:tcBorders>
            <w:noWrap/>
            <w:vAlign w:val="bottom"/>
            <w:hideMark/>
          </w:tcPr>
          <w:p w14:paraId="136530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2.156.901,47</w:t>
            </w:r>
          </w:p>
        </w:tc>
        <w:tc>
          <w:tcPr>
            <w:tcW w:w="1780" w:type="dxa"/>
            <w:tcBorders>
              <w:top w:val="nil"/>
              <w:left w:val="nil"/>
              <w:bottom w:val="nil"/>
              <w:right w:val="nil"/>
            </w:tcBorders>
            <w:noWrap/>
            <w:vAlign w:val="bottom"/>
            <w:hideMark/>
          </w:tcPr>
          <w:p w14:paraId="2BFEE3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8.144.961,00</w:t>
            </w:r>
          </w:p>
        </w:tc>
        <w:tc>
          <w:tcPr>
            <w:tcW w:w="1764" w:type="dxa"/>
            <w:tcBorders>
              <w:top w:val="nil"/>
              <w:left w:val="nil"/>
              <w:bottom w:val="nil"/>
              <w:right w:val="nil"/>
            </w:tcBorders>
            <w:noWrap/>
            <w:vAlign w:val="bottom"/>
            <w:hideMark/>
          </w:tcPr>
          <w:p w14:paraId="6C6858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8.172.352,87</w:t>
            </w:r>
          </w:p>
        </w:tc>
        <w:tc>
          <w:tcPr>
            <w:tcW w:w="1640" w:type="dxa"/>
            <w:tcBorders>
              <w:top w:val="nil"/>
              <w:left w:val="nil"/>
              <w:bottom w:val="nil"/>
              <w:right w:val="nil"/>
            </w:tcBorders>
            <w:noWrap/>
            <w:vAlign w:val="bottom"/>
            <w:hideMark/>
          </w:tcPr>
          <w:p w14:paraId="7A2514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3.966.333,43</w:t>
            </w:r>
          </w:p>
        </w:tc>
        <w:tc>
          <w:tcPr>
            <w:tcW w:w="1076" w:type="dxa"/>
            <w:tcBorders>
              <w:top w:val="nil"/>
              <w:left w:val="nil"/>
              <w:bottom w:val="nil"/>
              <w:right w:val="nil"/>
            </w:tcBorders>
            <w:noWrap/>
            <w:vAlign w:val="bottom"/>
            <w:hideMark/>
          </w:tcPr>
          <w:p w14:paraId="7B8DC8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183,89%</w:t>
            </w:r>
          </w:p>
        </w:tc>
        <w:tc>
          <w:tcPr>
            <w:tcW w:w="1080" w:type="dxa"/>
            <w:tcBorders>
              <w:top w:val="nil"/>
              <w:left w:val="nil"/>
              <w:bottom w:val="nil"/>
              <w:right w:val="nil"/>
            </w:tcBorders>
            <w:noWrap/>
            <w:vAlign w:val="bottom"/>
            <w:hideMark/>
          </w:tcPr>
          <w:p w14:paraId="0953CE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48,53%</w:t>
            </w:r>
          </w:p>
        </w:tc>
      </w:tr>
      <w:tr w:rsidR="004868EA" w:rsidRPr="004868EA" w14:paraId="0EF81D56" w14:textId="77777777" w:rsidTr="00CB4563">
        <w:trPr>
          <w:trHeight w:val="255"/>
        </w:trPr>
        <w:tc>
          <w:tcPr>
            <w:tcW w:w="5812" w:type="dxa"/>
            <w:tcBorders>
              <w:top w:val="nil"/>
              <w:left w:val="nil"/>
              <w:bottom w:val="nil"/>
              <w:right w:val="nil"/>
            </w:tcBorders>
            <w:noWrap/>
            <w:vAlign w:val="bottom"/>
            <w:hideMark/>
          </w:tcPr>
          <w:p w14:paraId="385D2C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 Rashodi za nabavu nefinancijske imovine                                                             </w:t>
            </w:r>
          </w:p>
        </w:tc>
        <w:tc>
          <w:tcPr>
            <w:tcW w:w="1700" w:type="dxa"/>
            <w:tcBorders>
              <w:top w:val="nil"/>
              <w:left w:val="nil"/>
              <w:bottom w:val="nil"/>
              <w:right w:val="nil"/>
            </w:tcBorders>
            <w:noWrap/>
            <w:vAlign w:val="bottom"/>
            <w:hideMark/>
          </w:tcPr>
          <w:p w14:paraId="69900A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179.252,38</w:t>
            </w:r>
          </w:p>
        </w:tc>
        <w:tc>
          <w:tcPr>
            <w:tcW w:w="1780" w:type="dxa"/>
            <w:tcBorders>
              <w:top w:val="nil"/>
              <w:left w:val="nil"/>
              <w:bottom w:val="nil"/>
              <w:right w:val="nil"/>
            </w:tcBorders>
            <w:noWrap/>
            <w:vAlign w:val="bottom"/>
            <w:hideMark/>
          </w:tcPr>
          <w:p w14:paraId="55F1E0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1.902.939,00</w:t>
            </w:r>
          </w:p>
        </w:tc>
        <w:tc>
          <w:tcPr>
            <w:tcW w:w="1764" w:type="dxa"/>
            <w:tcBorders>
              <w:top w:val="nil"/>
              <w:left w:val="nil"/>
              <w:bottom w:val="nil"/>
              <w:right w:val="nil"/>
            </w:tcBorders>
            <w:noWrap/>
            <w:vAlign w:val="bottom"/>
            <w:hideMark/>
          </w:tcPr>
          <w:p w14:paraId="3B46EB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1.966.875,74</w:t>
            </w:r>
          </w:p>
        </w:tc>
        <w:tc>
          <w:tcPr>
            <w:tcW w:w="1640" w:type="dxa"/>
            <w:tcBorders>
              <w:top w:val="nil"/>
              <w:left w:val="nil"/>
              <w:bottom w:val="nil"/>
              <w:right w:val="nil"/>
            </w:tcBorders>
            <w:noWrap/>
            <w:vAlign w:val="bottom"/>
            <w:hideMark/>
          </w:tcPr>
          <w:p w14:paraId="2ACD31B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126.241,42</w:t>
            </w:r>
          </w:p>
        </w:tc>
        <w:tc>
          <w:tcPr>
            <w:tcW w:w="1076" w:type="dxa"/>
            <w:tcBorders>
              <w:top w:val="nil"/>
              <w:left w:val="nil"/>
              <w:bottom w:val="nil"/>
              <w:right w:val="nil"/>
            </w:tcBorders>
            <w:noWrap/>
            <w:vAlign w:val="bottom"/>
            <w:hideMark/>
          </w:tcPr>
          <w:p w14:paraId="1CF8B4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70,43%</w:t>
            </w:r>
          </w:p>
        </w:tc>
        <w:tc>
          <w:tcPr>
            <w:tcW w:w="1080" w:type="dxa"/>
            <w:tcBorders>
              <w:top w:val="nil"/>
              <w:left w:val="nil"/>
              <w:bottom w:val="nil"/>
              <w:right w:val="nil"/>
            </w:tcBorders>
            <w:noWrap/>
            <w:vAlign w:val="bottom"/>
            <w:hideMark/>
          </w:tcPr>
          <w:p w14:paraId="0C1EA6F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6,42%</w:t>
            </w:r>
          </w:p>
        </w:tc>
      </w:tr>
      <w:tr w:rsidR="004868EA" w:rsidRPr="004868EA" w14:paraId="7BB3AD86" w14:textId="77777777" w:rsidTr="004868EA">
        <w:trPr>
          <w:trHeight w:val="255"/>
        </w:trPr>
        <w:tc>
          <w:tcPr>
            <w:tcW w:w="5812" w:type="dxa"/>
            <w:tcBorders>
              <w:top w:val="nil"/>
              <w:left w:val="nil"/>
              <w:bottom w:val="nil"/>
              <w:right w:val="nil"/>
            </w:tcBorders>
            <w:shd w:val="clear" w:color="auto" w:fill="D9D9D9"/>
            <w:noWrap/>
            <w:vAlign w:val="bottom"/>
            <w:hideMark/>
          </w:tcPr>
          <w:p w14:paraId="5F8A2A4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 UKUPNI RASHODI</w:t>
            </w:r>
          </w:p>
        </w:tc>
        <w:tc>
          <w:tcPr>
            <w:tcW w:w="1700" w:type="dxa"/>
            <w:tcBorders>
              <w:top w:val="nil"/>
              <w:left w:val="nil"/>
              <w:bottom w:val="nil"/>
              <w:right w:val="nil"/>
            </w:tcBorders>
            <w:shd w:val="clear" w:color="auto" w:fill="D9D9D9"/>
            <w:noWrap/>
            <w:vAlign w:val="bottom"/>
            <w:hideMark/>
          </w:tcPr>
          <w:p w14:paraId="5284F5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2.336.153,85</w:t>
            </w:r>
          </w:p>
        </w:tc>
        <w:tc>
          <w:tcPr>
            <w:tcW w:w="1780" w:type="dxa"/>
            <w:tcBorders>
              <w:top w:val="nil"/>
              <w:left w:val="nil"/>
              <w:bottom w:val="nil"/>
              <w:right w:val="nil"/>
            </w:tcBorders>
            <w:shd w:val="clear" w:color="auto" w:fill="D9D9D9"/>
            <w:noWrap/>
            <w:vAlign w:val="bottom"/>
            <w:hideMark/>
          </w:tcPr>
          <w:p w14:paraId="51C29EE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10.047.900,00</w:t>
            </w:r>
          </w:p>
        </w:tc>
        <w:tc>
          <w:tcPr>
            <w:tcW w:w="1764" w:type="dxa"/>
            <w:tcBorders>
              <w:top w:val="nil"/>
              <w:left w:val="nil"/>
              <w:bottom w:val="nil"/>
              <w:right w:val="nil"/>
            </w:tcBorders>
            <w:shd w:val="clear" w:color="auto" w:fill="D9D9D9"/>
            <w:noWrap/>
            <w:vAlign w:val="bottom"/>
            <w:hideMark/>
          </w:tcPr>
          <w:p w14:paraId="3257C6C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10.139.228,61</w:t>
            </w:r>
          </w:p>
        </w:tc>
        <w:tc>
          <w:tcPr>
            <w:tcW w:w="1640" w:type="dxa"/>
            <w:tcBorders>
              <w:top w:val="nil"/>
              <w:left w:val="nil"/>
              <w:bottom w:val="nil"/>
              <w:right w:val="nil"/>
            </w:tcBorders>
            <w:shd w:val="clear" w:color="auto" w:fill="D9D9D9"/>
            <w:noWrap/>
            <w:vAlign w:val="bottom"/>
            <w:hideMark/>
          </w:tcPr>
          <w:p w14:paraId="6C71DAF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4.092.574,85</w:t>
            </w:r>
          </w:p>
        </w:tc>
        <w:tc>
          <w:tcPr>
            <w:tcW w:w="1076" w:type="dxa"/>
            <w:tcBorders>
              <w:top w:val="nil"/>
              <w:left w:val="nil"/>
              <w:bottom w:val="nil"/>
              <w:right w:val="nil"/>
            </w:tcBorders>
            <w:shd w:val="clear" w:color="auto" w:fill="D9D9D9"/>
            <w:noWrap/>
            <w:vAlign w:val="bottom"/>
            <w:hideMark/>
          </w:tcPr>
          <w:p w14:paraId="66E94C2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175,18%</w:t>
            </w:r>
          </w:p>
        </w:tc>
        <w:tc>
          <w:tcPr>
            <w:tcW w:w="1080" w:type="dxa"/>
            <w:tcBorders>
              <w:top w:val="nil"/>
              <w:left w:val="nil"/>
              <w:bottom w:val="nil"/>
              <w:right w:val="nil"/>
            </w:tcBorders>
            <w:shd w:val="clear" w:color="auto" w:fill="D9D9D9"/>
            <w:noWrap/>
            <w:vAlign w:val="bottom"/>
            <w:hideMark/>
          </w:tcPr>
          <w:p w14:paraId="1F1B771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40,36%</w:t>
            </w:r>
          </w:p>
        </w:tc>
      </w:tr>
      <w:tr w:rsidR="004868EA" w:rsidRPr="004868EA" w14:paraId="1FF3F034" w14:textId="77777777" w:rsidTr="00CB4563">
        <w:trPr>
          <w:trHeight w:val="255"/>
        </w:trPr>
        <w:tc>
          <w:tcPr>
            <w:tcW w:w="5812" w:type="dxa"/>
            <w:tcBorders>
              <w:top w:val="nil"/>
              <w:left w:val="nil"/>
              <w:bottom w:val="nil"/>
              <w:right w:val="nil"/>
            </w:tcBorders>
            <w:noWrap/>
            <w:vAlign w:val="bottom"/>
            <w:hideMark/>
          </w:tcPr>
          <w:p w14:paraId="3714F28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 VIŠAK / MANJAK</w:t>
            </w:r>
          </w:p>
        </w:tc>
        <w:tc>
          <w:tcPr>
            <w:tcW w:w="1700" w:type="dxa"/>
            <w:tcBorders>
              <w:top w:val="nil"/>
              <w:left w:val="nil"/>
              <w:bottom w:val="nil"/>
              <w:right w:val="nil"/>
            </w:tcBorders>
            <w:noWrap/>
            <w:vAlign w:val="bottom"/>
            <w:hideMark/>
          </w:tcPr>
          <w:p w14:paraId="39A900D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489.278,25</w:t>
            </w:r>
          </w:p>
        </w:tc>
        <w:tc>
          <w:tcPr>
            <w:tcW w:w="1780" w:type="dxa"/>
            <w:tcBorders>
              <w:top w:val="nil"/>
              <w:left w:val="nil"/>
              <w:bottom w:val="nil"/>
              <w:right w:val="nil"/>
            </w:tcBorders>
            <w:noWrap/>
            <w:vAlign w:val="bottom"/>
            <w:hideMark/>
          </w:tcPr>
          <w:p w14:paraId="2391B26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-17.000,00</w:t>
            </w:r>
          </w:p>
        </w:tc>
        <w:tc>
          <w:tcPr>
            <w:tcW w:w="1764" w:type="dxa"/>
            <w:tcBorders>
              <w:top w:val="nil"/>
              <w:left w:val="nil"/>
              <w:bottom w:val="nil"/>
              <w:right w:val="nil"/>
            </w:tcBorders>
            <w:noWrap/>
            <w:vAlign w:val="bottom"/>
            <w:hideMark/>
          </w:tcPr>
          <w:p w14:paraId="2776477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-200.485,73</w:t>
            </w:r>
          </w:p>
        </w:tc>
        <w:tc>
          <w:tcPr>
            <w:tcW w:w="1640" w:type="dxa"/>
            <w:tcBorders>
              <w:top w:val="nil"/>
              <w:left w:val="nil"/>
              <w:bottom w:val="nil"/>
              <w:right w:val="nil"/>
            </w:tcBorders>
            <w:noWrap/>
            <w:vAlign w:val="bottom"/>
            <w:hideMark/>
          </w:tcPr>
          <w:p w14:paraId="7FA0EB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131.477,96</w:t>
            </w:r>
          </w:p>
        </w:tc>
        <w:tc>
          <w:tcPr>
            <w:tcW w:w="1076" w:type="dxa"/>
            <w:tcBorders>
              <w:top w:val="nil"/>
              <w:left w:val="nil"/>
              <w:bottom w:val="nil"/>
              <w:right w:val="nil"/>
            </w:tcBorders>
            <w:noWrap/>
            <w:vAlign w:val="bottom"/>
            <w:hideMark/>
          </w:tcPr>
          <w:p w14:paraId="5B6F32C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26,87%</w:t>
            </w:r>
          </w:p>
        </w:tc>
        <w:tc>
          <w:tcPr>
            <w:tcW w:w="1080" w:type="dxa"/>
            <w:tcBorders>
              <w:top w:val="nil"/>
              <w:left w:val="nil"/>
              <w:bottom w:val="nil"/>
              <w:right w:val="nil"/>
            </w:tcBorders>
            <w:noWrap/>
            <w:vAlign w:val="bottom"/>
            <w:hideMark/>
          </w:tcPr>
          <w:p w14:paraId="53FCAFD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-65,58%</w:t>
            </w:r>
          </w:p>
        </w:tc>
      </w:tr>
      <w:tr w:rsidR="004868EA" w:rsidRPr="004868EA" w14:paraId="340BB6A2" w14:textId="77777777" w:rsidTr="00CB4563">
        <w:trPr>
          <w:trHeight w:val="255"/>
        </w:trPr>
        <w:tc>
          <w:tcPr>
            <w:tcW w:w="5812" w:type="dxa"/>
            <w:tcBorders>
              <w:top w:val="nil"/>
              <w:left w:val="nil"/>
              <w:bottom w:val="nil"/>
              <w:right w:val="nil"/>
            </w:tcBorders>
            <w:shd w:val="clear" w:color="000000" w:fill="002060"/>
            <w:noWrap/>
            <w:vAlign w:val="bottom"/>
            <w:hideMark/>
          </w:tcPr>
          <w:p w14:paraId="6C52CDD5"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B. RAČUN ZADUŽIVANJA / FINANCIRANJA</w:t>
            </w:r>
          </w:p>
        </w:tc>
        <w:tc>
          <w:tcPr>
            <w:tcW w:w="1700" w:type="dxa"/>
            <w:tcBorders>
              <w:top w:val="nil"/>
              <w:left w:val="nil"/>
              <w:bottom w:val="nil"/>
              <w:right w:val="nil"/>
            </w:tcBorders>
            <w:shd w:val="clear" w:color="000000" w:fill="002060"/>
            <w:noWrap/>
            <w:vAlign w:val="bottom"/>
            <w:hideMark/>
          </w:tcPr>
          <w:p w14:paraId="3FAF6781"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780" w:type="dxa"/>
            <w:tcBorders>
              <w:top w:val="nil"/>
              <w:left w:val="nil"/>
              <w:bottom w:val="nil"/>
              <w:right w:val="nil"/>
            </w:tcBorders>
            <w:shd w:val="clear" w:color="000000" w:fill="002060"/>
            <w:noWrap/>
            <w:vAlign w:val="bottom"/>
            <w:hideMark/>
          </w:tcPr>
          <w:p w14:paraId="472294E8"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764" w:type="dxa"/>
            <w:tcBorders>
              <w:top w:val="nil"/>
              <w:left w:val="nil"/>
              <w:bottom w:val="nil"/>
              <w:right w:val="nil"/>
            </w:tcBorders>
            <w:shd w:val="clear" w:color="000000" w:fill="002060"/>
            <w:noWrap/>
            <w:vAlign w:val="bottom"/>
            <w:hideMark/>
          </w:tcPr>
          <w:p w14:paraId="14B76858"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640" w:type="dxa"/>
            <w:tcBorders>
              <w:top w:val="nil"/>
              <w:left w:val="nil"/>
              <w:bottom w:val="nil"/>
              <w:right w:val="nil"/>
            </w:tcBorders>
            <w:shd w:val="clear" w:color="000000" w:fill="002060"/>
            <w:noWrap/>
            <w:vAlign w:val="bottom"/>
            <w:hideMark/>
          </w:tcPr>
          <w:p w14:paraId="5B2AA633"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076" w:type="dxa"/>
            <w:tcBorders>
              <w:top w:val="nil"/>
              <w:left w:val="nil"/>
              <w:bottom w:val="nil"/>
              <w:right w:val="nil"/>
            </w:tcBorders>
            <w:shd w:val="clear" w:color="000000" w:fill="002060"/>
            <w:noWrap/>
            <w:vAlign w:val="bottom"/>
            <w:hideMark/>
          </w:tcPr>
          <w:p w14:paraId="0E36CF24"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080" w:type="dxa"/>
            <w:tcBorders>
              <w:top w:val="nil"/>
              <w:left w:val="nil"/>
              <w:bottom w:val="nil"/>
              <w:right w:val="nil"/>
            </w:tcBorders>
            <w:shd w:val="clear" w:color="000000" w:fill="002060"/>
            <w:noWrap/>
            <w:vAlign w:val="bottom"/>
            <w:hideMark/>
          </w:tcPr>
          <w:p w14:paraId="67B55F08"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r>
      <w:tr w:rsidR="004868EA" w:rsidRPr="004868EA" w14:paraId="2DF851AC" w14:textId="77777777" w:rsidTr="00CB4563">
        <w:trPr>
          <w:trHeight w:val="255"/>
        </w:trPr>
        <w:tc>
          <w:tcPr>
            <w:tcW w:w="5812" w:type="dxa"/>
            <w:tcBorders>
              <w:top w:val="nil"/>
              <w:left w:val="nil"/>
              <w:bottom w:val="nil"/>
              <w:right w:val="nil"/>
            </w:tcBorders>
            <w:noWrap/>
            <w:vAlign w:val="bottom"/>
            <w:hideMark/>
          </w:tcPr>
          <w:p w14:paraId="406A40F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8 Primici od financijske imovine i zaduživanja                                                        </w:t>
            </w:r>
          </w:p>
        </w:tc>
        <w:tc>
          <w:tcPr>
            <w:tcW w:w="1700" w:type="dxa"/>
            <w:tcBorders>
              <w:top w:val="nil"/>
              <w:left w:val="nil"/>
              <w:bottom w:val="nil"/>
              <w:right w:val="nil"/>
            </w:tcBorders>
            <w:noWrap/>
            <w:vAlign w:val="bottom"/>
            <w:hideMark/>
          </w:tcPr>
          <w:p w14:paraId="474A1A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80" w:type="dxa"/>
            <w:tcBorders>
              <w:top w:val="nil"/>
              <w:left w:val="nil"/>
              <w:bottom w:val="nil"/>
              <w:right w:val="nil"/>
            </w:tcBorders>
            <w:noWrap/>
            <w:vAlign w:val="bottom"/>
            <w:hideMark/>
          </w:tcPr>
          <w:p w14:paraId="00D7DB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93.000,00</w:t>
            </w:r>
          </w:p>
        </w:tc>
        <w:tc>
          <w:tcPr>
            <w:tcW w:w="1764" w:type="dxa"/>
            <w:tcBorders>
              <w:top w:val="nil"/>
              <w:left w:val="nil"/>
              <w:bottom w:val="nil"/>
              <w:right w:val="nil"/>
            </w:tcBorders>
            <w:noWrap/>
            <w:vAlign w:val="bottom"/>
            <w:hideMark/>
          </w:tcPr>
          <w:p w14:paraId="740F23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93.000,00</w:t>
            </w:r>
          </w:p>
        </w:tc>
        <w:tc>
          <w:tcPr>
            <w:tcW w:w="1640" w:type="dxa"/>
            <w:tcBorders>
              <w:top w:val="nil"/>
              <w:left w:val="nil"/>
              <w:bottom w:val="nil"/>
              <w:right w:val="nil"/>
            </w:tcBorders>
            <w:noWrap/>
            <w:vAlign w:val="bottom"/>
            <w:hideMark/>
          </w:tcPr>
          <w:p w14:paraId="03C3F1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076" w:type="dxa"/>
            <w:tcBorders>
              <w:top w:val="nil"/>
              <w:left w:val="nil"/>
              <w:bottom w:val="nil"/>
              <w:right w:val="nil"/>
            </w:tcBorders>
            <w:noWrap/>
            <w:vAlign w:val="bottom"/>
            <w:hideMark/>
          </w:tcPr>
          <w:p w14:paraId="0F0BDD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080" w:type="dxa"/>
            <w:tcBorders>
              <w:top w:val="nil"/>
              <w:left w:val="nil"/>
              <w:bottom w:val="nil"/>
              <w:right w:val="nil"/>
            </w:tcBorders>
            <w:noWrap/>
            <w:vAlign w:val="bottom"/>
            <w:hideMark/>
          </w:tcPr>
          <w:p w14:paraId="5544081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482D199" w14:textId="77777777" w:rsidTr="00CB4563">
        <w:trPr>
          <w:trHeight w:val="255"/>
        </w:trPr>
        <w:tc>
          <w:tcPr>
            <w:tcW w:w="5812" w:type="dxa"/>
            <w:tcBorders>
              <w:top w:val="nil"/>
              <w:left w:val="nil"/>
              <w:bottom w:val="nil"/>
              <w:right w:val="nil"/>
            </w:tcBorders>
            <w:noWrap/>
            <w:vAlign w:val="bottom"/>
            <w:hideMark/>
          </w:tcPr>
          <w:p w14:paraId="2A6207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5 Izdaci za financijsku imovinu i otplate zajmova                                                     </w:t>
            </w:r>
          </w:p>
        </w:tc>
        <w:tc>
          <w:tcPr>
            <w:tcW w:w="1700" w:type="dxa"/>
            <w:tcBorders>
              <w:top w:val="nil"/>
              <w:left w:val="nil"/>
              <w:bottom w:val="nil"/>
              <w:right w:val="nil"/>
            </w:tcBorders>
            <w:noWrap/>
            <w:vAlign w:val="bottom"/>
            <w:hideMark/>
          </w:tcPr>
          <w:p w14:paraId="0DB765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197.181,01</w:t>
            </w:r>
          </w:p>
        </w:tc>
        <w:tc>
          <w:tcPr>
            <w:tcW w:w="1780" w:type="dxa"/>
            <w:tcBorders>
              <w:top w:val="nil"/>
              <w:left w:val="nil"/>
              <w:bottom w:val="nil"/>
              <w:right w:val="nil"/>
            </w:tcBorders>
            <w:noWrap/>
            <w:vAlign w:val="bottom"/>
            <w:hideMark/>
          </w:tcPr>
          <w:p w14:paraId="4FBFF51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76.000,00</w:t>
            </w:r>
          </w:p>
        </w:tc>
        <w:tc>
          <w:tcPr>
            <w:tcW w:w="1764" w:type="dxa"/>
            <w:tcBorders>
              <w:top w:val="nil"/>
              <w:left w:val="nil"/>
              <w:bottom w:val="nil"/>
              <w:right w:val="nil"/>
            </w:tcBorders>
            <w:noWrap/>
            <w:vAlign w:val="bottom"/>
            <w:hideMark/>
          </w:tcPr>
          <w:p w14:paraId="122B55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76.000,00</w:t>
            </w:r>
          </w:p>
        </w:tc>
        <w:tc>
          <w:tcPr>
            <w:tcW w:w="1640" w:type="dxa"/>
            <w:tcBorders>
              <w:top w:val="nil"/>
              <w:left w:val="nil"/>
              <w:bottom w:val="nil"/>
              <w:right w:val="nil"/>
            </w:tcBorders>
            <w:noWrap/>
            <w:vAlign w:val="bottom"/>
            <w:hideMark/>
          </w:tcPr>
          <w:p w14:paraId="2377C0D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9.054,93</w:t>
            </w:r>
          </w:p>
        </w:tc>
        <w:tc>
          <w:tcPr>
            <w:tcW w:w="1076" w:type="dxa"/>
            <w:tcBorders>
              <w:top w:val="nil"/>
              <w:left w:val="nil"/>
              <w:bottom w:val="nil"/>
              <w:right w:val="nil"/>
            </w:tcBorders>
            <w:noWrap/>
            <w:vAlign w:val="bottom"/>
            <w:hideMark/>
          </w:tcPr>
          <w:p w14:paraId="442D8D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4,59%</w:t>
            </w:r>
          </w:p>
        </w:tc>
        <w:tc>
          <w:tcPr>
            <w:tcW w:w="1080" w:type="dxa"/>
            <w:tcBorders>
              <w:top w:val="nil"/>
              <w:left w:val="nil"/>
              <w:bottom w:val="nil"/>
              <w:right w:val="nil"/>
            </w:tcBorders>
            <w:noWrap/>
            <w:vAlign w:val="bottom"/>
            <w:hideMark/>
          </w:tcPr>
          <w:p w14:paraId="229E788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11,91%</w:t>
            </w:r>
          </w:p>
        </w:tc>
      </w:tr>
      <w:tr w:rsidR="004868EA" w:rsidRPr="004868EA" w14:paraId="507A07A4" w14:textId="77777777" w:rsidTr="004868EA">
        <w:trPr>
          <w:trHeight w:val="255"/>
        </w:trPr>
        <w:tc>
          <w:tcPr>
            <w:tcW w:w="5812" w:type="dxa"/>
            <w:tcBorders>
              <w:top w:val="nil"/>
              <w:left w:val="nil"/>
              <w:bottom w:val="nil"/>
              <w:right w:val="nil"/>
            </w:tcBorders>
            <w:shd w:val="clear" w:color="auto" w:fill="D9D9D9"/>
            <w:noWrap/>
            <w:vAlign w:val="bottom"/>
            <w:hideMark/>
          </w:tcPr>
          <w:p w14:paraId="19AFAC6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 NETO ZADUŽIVANJE</w:t>
            </w:r>
          </w:p>
        </w:tc>
        <w:tc>
          <w:tcPr>
            <w:tcW w:w="1700" w:type="dxa"/>
            <w:tcBorders>
              <w:top w:val="nil"/>
              <w:left w:val="nil"/>
              <w:bottom w:val="nil"/>
              <w:right w:val="nil"/>
            </w:tcBorders>
            <w:shd w:val="clear" w:color="auto" w:fill="D9D9D9"/>
            <w:noWrap/>
            <w:vAlign w:val="bottom"/>
            <w:hideMark/>
          </w:tcPr>
          <w:p w14:paraId="0375D2C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-197.181,01</w:t>
            </w:r>
          </w:p>
        </w:tc>
        <w:tc>
          <w:tcPr>
            <w:tcW w:w="1780" w:type="dxa"/>
            <w:tcBorders>
              <w:top w:val="nil"/>
              <w:left w:val="nil"/>
              <w:bottom w:val="nil"/>
              <w:right w:val="nil"/>
            </w:tcBorders>
            <w:shd w:val="clear" w:color="auto" w:fill="D9D9D9"/>
            <w:noWrap/>
            <w:vAlign w:val="bottom"/>
            <w:hideMark/>
          </w:tcPr>
          <w:p w14:paraId="5A22AF5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17.000,00</w:t>
            </w:r>
          </w:p>
        </w:tc>
        <w:tc>
          <w:tcPr>
            <w:tcW w:w="1764" w:type="dxa"/>
            <w:tcBorders>
              <w:top w:val="nil"/>
              <w:left w:val="nil"/>
              <w:bottom w:val="nil"/>
              <w:right w:val="nil"/>
            </w:tcBorders>
            <w:shd w:val="clear" w:color="auto" w:fill="D9D9D9"/>
            <w:noWrap/>
            <w:vAlign w:val="bottom"/>
            <w:hideMark/>
          </w:tcPr>
          <w:p w14:paraId="7FAE9C0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17.000,00</w:t>
            </w:r>
          </w:p>
        </w:tc>
        <w:tc>
          <w:tcPr>
            <w:tcW w:w="1640" w:type="dxa"/>
            <w:tcBorders>
              <w:top w:val="nil"/>
              <w:left w:val="nil"/>
              <w:bottom w:val="nil"/>
              <w:right w:val="nil"/>
            </w:tcBorders>
            <w:shd w:val="clear" w:color="auto" w:fill="D9D9D9"/>
            <w:noWrap/>
            <w:vAlign w:val="bottom"/>
            <w:hideMark/>
          </w:tcPr>
          <w:p w14:paraId="68A40A6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-9.054,93</w:t>
            </w:r>
          </w:p>
        </w:tc>
        <w:tc>
          <w:tcPr>
            <w:tcW w:w="1076" w:type="dxa"/>
            <w:tcBorders>
              <w:top w:val="nil"/>
              <w:left w:val="nil"/>
              <w:bottom w:val="nil"/>
              <w:right w:val="nil"/>
            </w:tcBorders>
            <w:shd w:val="clear" w:color="auto" w:fill="D9D9D9"/>
            <w:noWrap/>
            <w:vAlign w:val="bottom"/>
            <w:hideMark/>
          </w:tcPr>
          <w:p w14:paraId="782F55F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4,59%</w:t>
            </w:r>
          </w:p>
        </w:tc>
        <w:tc>
          <w:tcPr>
            <w:tcW w:w="1080" w:type="dxa"/>
            <w:tcBorders>
              <w:top w:val="nil"/>
              <w:left w:val="nil"/>
              <w:bottom w:val="nil"/>
              <w:right w:val="nil"/>
            </w:tcBorders>
            <w:shd w:val="clear" w:color="auto" w:fill="D9D9D9"/>
            <w:noWrap/>
            <w:vAlign w:val="bottom"/>
            <w:hideMark/>
          </w:tcPr>
          <w:p w14:paraId="4B03164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-53,26%</w:t>
            </w:r>
          </w:p>
        </w:tc>
      </w:tr>
      <w:tr w:rsidR="004868EA" w:rsidRPr="004868EA" w14:paraId="61A45310" w14:textId="77777777" w:rsidTr="00CB4563">
        <w:trPr>
          <w:trHeight w:val="255"/>
        </w:trPr>
        <w:tc>
          <w:tcPr>
            <w:tcW w:w="5812" w:type="dxa"/>
            <w:tcBorders>
              <w:top w:val="nil"/>
              <w:left w:val="nil"/>
              <w:bottom w:val="nil"/>
              <w:right w:val="nil"/>
            </w:tcBorders>
            <w:noWrap/>
            <w:vAlign w:val="bottom"/>
            <w:hideMark/>
          </w:tcPr>
          <w:p w14:paraId="74840FB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 UKUPNI DONOS VIŠKA / MANJKA IZ PRETHODNE(IH) GODINA</w:t>
            </w:r>
          </w:p>
        </w:tc>
        <w:tc>
          <w:tcPr>
            <w:tcW w:w="1700" w:type="dxa"/>
            <w:tcBorders>
              <w:top w:val="nil"/>
              <w:left w:val="nil"/>
              <w:bottom w:val="nil"/>
              <w:right w:val="nil"/>
            </w:tcBorders>
            <w:noWrap/>
            <w:vAlign w:val="bottom"/>
            <w:hideMark/>
          </w:tcPr>
          <w:p w14:paraId="095BEA5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80" w:type="dxa"/>
            <w:tcBorders>
              <w:top w:val="nil"/>
              <w:left w:val="nil"/>
              <w:bottom w:val="nil"/>
              <w:right w:val="nil"/>
            </w:tcBorders>
            <w:noWrap/>
            <w:vAlign w:val="bottom"/>
            <w:hideMark/>
          </w:tcPr>
          <w:p w14:paraId="26393BF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64" w:type="dxa"/>
            <w:tcBorders>
              <w:top w:val="nil"/>
              <w:left w:val="nil"/>
              <w:bottom w:val="nil"/>
              <w:right w:val="nil"/>
            </w:tcBorders>
            <w:noWrap/>
            <w:vAlign w:val="bottom"/>
            <w:hideMark/>
          </w:tcPr>
          <w:p w14:paraId="7CBDFC9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640" w:type="dxa"/>
            <w:tcBorders>
              <w:top w:val="nil"/>
              <w:left w:val="nil"/>
              <w:bottom w:val="nil"/>
              <w:right w:val="nil"/>
            </w:tcBorders>
            <w:noWrap/>
            <w:vAlign w:val="bottom"/>
            <w:hideMark/>
          </w:tcPr>
          <w:p w14:paraId="1F9138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076" w:type="dxa"/>
            <w:tcBorders>
              <w:top w:val="nil"/>
              <w:left w:val="nil"/>
              <w:bottom w:val="nil"/>
              <w:right w:val="nil"/>
            </w:tcBorders>
            <w:noWrap/>
            <w:vAlign w:val="bottom"/>
            <w:hideMark/>
          </w:tcPr>
          <w:p w14:paraId="21391C3F" w14:textId="77777777" w:rsidR="004868EA" w:rsidRPr="004868EA" w:rsidRDefault="004868EA" w:rsidP="004868EA">
            <w:pPr>
              <w:jc w:val="right"/>
              <w:rPr>
                <w:rFonts w:ascii="Arial" w:eastAsia="Times New Roman" w:hAnsi="Arial" w:cs="Arial"/>
                <w:b/>
                <w:bCs/>
                <w:noProof w:val="0"/>
                <w:sz w:val="18"/>
                <w:szCs w:val="18"/>
                <w:lang w:eastAsia="hr-HR"/>
              </w:rPr>
            </w:pPr>
          </w:p>
        </w:tc>
        <w:tc>
          <w:tcPr>
            <w:tcW w:w="1080" w:type="dxa"/>
            <w:tcBorders>
              <w:top w:val="nil"/>
              <w:left w:val="nil"/>
              <w:bottom w:val="nil"/>
              <w:right w:val="nil"/>
            </w:tcBorders>
            <w:noWrap/>
            <w:vAlign w:val="bottom"/>
            <w:hideMark/>
          </w:tcPr>
          <w:p w14:paraId="26FD61F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16FC0B7" w14:textId="77777777" w:rsidTr="00CB4563">
        <w:trPr>
          <w:trHeight w:val="255"/>
        </w:trPr>
        <w:tc>
          <w:tcPr>
            <w:tcW w:w="5812" w:type="dxa"/>
            <w:tcBorders>
              <w:top w:val="nil"/>
              <w:left w:val="nil"/>
              <w:bottom w:val="nil"/>
              <w:right w:val="nil"/>
            </w:tcBorders>
            <w:noWrap/>
            <w:vAlign w:val="bottom"/>
            <w:hideMark/>
          </w:tcPr>
          <w:p w14:paraId="7813833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 VIŠAK / MANJAK IZ PRETHODNE(IH) GODINE KOJI ĆE SE POKRITI / RASPOREDITI</w:t>
            </w:r>
          </w:p>
        </w:tc>
        <w:tc>
          <w:tcPr>
            <w:tcW w:w="1700" w:type="dxa"/>
            <w:tcBorders>
              <w:top w:val="nil"/>
              <w:left w:val="nil"/>
              <w:bottom w:val="nil"/>
              <w:right w:val="nil"/>
            </w:tcBorders>
            <w:noWrap/>
            <w:vAlign w:val="bottom"/>
            <w:hideMark/>
          </w:tcPr>
          <w:p w14:paraId="1F9D151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80" w:type="dxa"/>
            <w:tcBorders>
              <w:top w:val="nil"/>
              <w:left w:val="nil"/>
              <w:bottom w:val="nil"/>
              <w:right w:val="nil"/>
            </w:tcBorders>
            <w:noWrap/>
            <w:vAlign w:val="bottom"/>
            <w:hideMark/>
          </w:tcPr>
          <w:p w14:paraId="683E096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64" w:type="dxa"/>
            <w:tcBorders>
              <w:top w:val="nil"/>
              <w:left w:val="nil"/>
              <w:bottom w:val="nil"/>
              <w:right w:val="nil"/>
            </w:tcBorders>
            <w:noWrap/>
            <w:vAlign w:val="bottom"/>
            <w:hideMark/>
          </w:tcPr>
          <w:p w14:paraId="2EFBF1F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183.485,73</w:t>
            </w:r>
          </w:p>
        </w:tc>
        <w:tc>
          <w:tcPr>
            <w:tcW w:w="1640" w:type="dxa"/>
            <w:tcBorders>
              <w:top w:val="nil"/>
              <w:left w:val="nil"/>
              <w:bottom w:val="nil"/>
              <w:right w:val="nil"/>
            </w:tcBorders>
            <w:noWrap/>
            <w:vAlign w:val="bottom"/>
            <w:hideMark/>
          </w:tcPr>
          <w:p w14:paraId="127F3F8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076" w:type="dxa"/>
            <w:tcBorders>
              <w:top w:val="nil"/>
              <w:left w:val="nil"/>
              <w:bottom w:val="nil"/>
              <w:right w:val="nil"/>
            </w:tcBorders>
            <w:noWrap/>
            <w:vAlign w:val="bottom"/>
            <w:hideMark/>
          </w:tcPr>
          <w:p w14:paraId="36B4852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080" w:type="dxa"/>
            <w:tcBorders>
              <w:top w:val="nil"/>
              <w:left w:val="nil"/>
              <w:bottom w:val="nil"/>
              <w:right w:val="nil"/>
            </w:tcBorders>
            <w:noWrap/>
            <w:vAlign w:val="bottom"/>
            <w:hideMark/>
          </w:tcPr>
          <w:p w14:paraId="466590C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60433021" w14:textId="77777777" w:rsidTr="00CB4563">
        <w:trPr>
          <w:trHeight w:val="255"/>
        </w:trPr>
        <w:tc>
          <w:tcPr>
            <w:tcW w:w="5812" w:type="dxa"/>
            <w:tcBorders>
              <w:top w:val="nil"/>
              <w:left w:val="nil"/>
              <w:bottom w:val="nil"/>
              <w:right w:val="nil"/>
            </w:tcBorders>
            <w:shd w:val="clear" w:color="000000" w:fill="002060"/>
            <w:noWrap/>
            <w:vAlign w:val="bottom"/>
            <w:hideMark/>
          </w:tcPr>
          <w:p w14:paraId="7740FC93"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VIŠAK / MANJAK + NETO ZADUŽIVANJE / FINANCIRANJE + KORIŠTENO U PRETHODNIM GODINAMA</w:t>
            </w:r>
          </w:p>
        </w:tc>
        <w:tc>
          <w:tcPr>
            <w:tcW w:w="1700" w:type="dxa"/>
            <w:tcBorders>
              <w:top w:val="nil"/>
              <w:left w:val="nil"/>
              <w:bottom w:val="nil"/>
              <w:right w:val="nil"/>
            </w:tcBorders>
            <w:shd w:val="clear" w:color="000000" w:fill="002060"/>
            <w:noWrap/>
            <w:vAlign w:val="bottom"/>
            <w:hideMark/>
          </w:tcPr>
          <w:p w14:paraId="13269A47"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780" w:type="dxa"/>
            <w:tcBorders>
              <w:top w:val="nil"/>
              <w:left w:val="nil"/>
              <w:bottom w:val="nil"/>
              <w:right w:val="nil"/>
            </w:tcBorders>
            <w:shd w:val="clear" w:color="000000" w:fill="002060"/>
            <w:noWrap/>
            <w:vAlign w:val="bottom"/>
            <w:hideMark/>
          </w:tcPr>
          <w:p w14:paraId="4AF94778"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764" w:type="dxa"/>
            <w:tcBorders>
              <w:top w:val="nil"/>
              <w:left w:val="nil"/>
              <w:bottom w:val="nil"/>
              <w:right w:val="nil"/>
            </w:tcBorders>
            <w:shd w:val="clear" w:color="000000" w:fill="002060"/>
            <w:noWrap/>
            <w:vAlign w:val="bottom"/>
            <w:hideMark/>
          </w:tcPr>
          <w:p w14:paraId="5837B0D7"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640" w:type="dxa"/>
            <w:tcBorders>
              <w:top w:val="nil"/>
              <w:left w:val="nil"/>
              <w:bottom w:val="nil"/>
              <w:right w:val="nil"/>
            </w:tcBorders>
            <w:shd w:val="clear" w:color="000000" w:fill="002060"/>
            <w:noWrap/>
            <w:vAlign w:val="bottom"/>
            <w:hideMark/>
          </w:tcPr>
          <w:p w14:paraId="6B8817AC"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076" w:type="dxa"/>
            <w:tcBorders>
              <w:top w:val="nil"/>
              <w:left w:val="nil"/>
              <w:bottom w:val="nil"/>
              <w:right w:val="nil"/>
            </w:tcBorders>
            <w:shd w:val="clear" w:color="000000" w:fill="002060"/>
            <w:noWrap/>
            <w:vAlign w:val="bottom"/>
            <w:hideMark/>
          </w:tcPr>
          <w:p w14:paraId="5F010D14"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080" w:type="dxa"/>
            <w:tcBorders>
              <w:top w:val="nil"/>
              <w:left w:val="nil"/>
              <w:bottom w:val="nil"/>
              <w:right w:val="nil"/>
            </w:tcBorders>
            <w:shd w:val="clear" w:color="000000" w:fill="002060"/>
            <w:noWrap/>
            <w:vAlign w:val="bottom"/>
            <w:hideMark/>
          </w:tcPr>
          <w:p w14:paraId="465FB22D"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r>
      <w:tr w:rsidR="004868EA" w:rsidRPr="004868EA" w14:paraId="22042FD1" w14:textId="77777777" w:rsidTr="00CB4563">
        <w:trPr>
          <w:trHeight w:val="255"/>
        </w:trPr>
        <w:tc>
          <w:tcPr>
            <w:tcW w:w="5812" w:type="dxa"/>
            <w:tcBorders>
              <w:top w:val="nil"/>
              <w:left w:val="nil"/>
              <w:bottom w:val="nil"/>
              <w:right w:val="nil"/>
            </w:tcBorders>
            <w:noWrap/>
            <w:vAlign w:val="bottom"/>
            <w:hideMark/>
          </w:tcPr>
          <w:p w14:paraId="0C9A3C4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 REZULTAT</w:t>
            </w:r>
          </w:p>
        </w:tc>
        <w:tc>
          <w:tcPr>
            <w:tcW w:w="1700" w:type="dxa"/>
            <w:tcBorders>
              <w:top w:val="nil"/>
              <w:left w:val="nil"/>
              <w:bottom w:val="nil"/>
              <w:right w:val="nil"/>
            </w:tcBorders>
            <w:noWrap/>
            <w:vAlign w:val="bottom"/>
            <w:hideMark/>
          </w:tcPr>
          <w:p w14:paraId="140744E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292.097,24</w:t>
            </w:r>
          </w:p>
        </w:tc>
        <w:tc>
          <w:tcPr>
            <w:tcW w:w="1780" w:type="dxa"/>
            <w:tcBorders>
              <w:top w:val="nil"/>
              <w:left w:val="nil"/>
              <w:bottom w:val="nil"/>
              <w:right w:val="nil"/>
            </w:tcBorders>
            <w:noWrap/>
            <w:vAlign w:val="bottom"/>
            <w:hideMark/>
          </w:tcPr>
          <w:p w14:paraId="75EB85A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64" w:type="dxa"/>
            <w:tcBorders>
              <w:top w:val="nil"/>
              <w:left w:val="nil"/>
              <w:bottom w:val="nil"/>
              <w:right w:val="nil"/>
            </w:tcBorders>
            <w:noWrap/>
            <w:vAlign w:val="bottom"/>
            <w:hideMark/>
          </w:tcPr>
          <w:p w14:paraId="6773E7F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640" w:type="dxa"/>
            <w:tcBorders>
              <w:top w:val="nil"/>
              <w:left w:val="nil"/>
              <w:bottom w:val="nil"/>
              <w:right w:val="nil"/>
            </w:tcBorders>
            <w:noWrap/>
            <w:vAlign w:val="bottom"/>
            <w:hideMark/>
          </w:tcPr>
          <w:p w14:paraId="64967F2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122.423,03</w:t>
            </w:r>
          </w:p>
        </w:tc>
        <w:tc>
          <w:tcPr>
            <w:tcW w:w="1076" w:type="dxa"/>
            <w:tcBorders>
              <w:top w:val="nil"/>
              <w:left w:val="nil"/>
              <w:bottom w:val="nil"/>
              <w:right w:val="nil"/>
            </w:tcBorders>
            <w:noWrap/>
            <w:vAlign w:val="bottom"/>
            <w:hideMark/>
          </w:tcPr>
          <w:p w14:paraId="7C98597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41,91%</w:t>
            </w:r>
          </w:p>
        </w:tc>
        <w:tc>
          <w:tcPr>
            <w:tcW w:w="1080" w:type="dxa"/>
            <w:tcBorders>
              <w:top w:val="nil"/>
              <w:left w:val="nil"/>
              <w:bottom w:val="nil"/>
              <w:right w:val="nil"/>
            </w:tcBorders>
            <w:noWrap/>
            <w:vAlign w:val="bottom"/>
            <w:hideMark/>
          </w:tcPr>
          <w:p w14:paraId="7BAC74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bl>
    <w:p w14:paraId="15AB363A" w14:textId="77777777" w:rsidR="004868EA" w:rsidRPr="004868EA" w:rsidRDefault="004868EA" w:rsidP="004868EA">
      <w:pPr>
        <w:ind w:left="720"/>
        <w:contextualSpacing/>
        <w:rPr>
          <w:rFonts w:ascii="Calibri" w:eastAsia="Times New Roman" w:hAnsi="Calibri" w:cs="Times New Roman"/>
          <w:b/>
          <w:bCs/>
          <w:noProof w:val="0"/>
          <w:color w:val="000000"/>
          <w:sz w:val="24"/>
          <w:szCs w:val="24"/>
          <w:lang w:eastAsia="hr-HR"/>
        </w:rPr>
      </w:pPr>
    </w:p>
    <w:p w14:paraId="644C059E" w14:textId="77777777" w:rsidR="004868EA" w:rsidRPr="004868EA" w:rsidRDefault="004868EA" w:rsidP="004868EA">
      <w:pPr>
        <w:spacing w:after="200" w:line="276" w:lineRule="auto"/>
        <w:jc w:val="center"/>
        <w:rPr>
          <w:rFonts w:ascii="Calibri" w:eastAsia="Times New Roman" w:hAnsi="Calibri" w:cs="Calibri"/>
          <w:b/>
          <w:bCs/>
          <w:noProof w:val="0"/>
          <w:color w:val="000000"/>
        </w:rPr>
      </w:pPr>
    </w:p>
    <w:p w14:paraId="5380613A" w14:textId="77777777" w:rsidR="004868EA" w:rsidRPr="004868EA" w:rsidRDefault="004868EA" w:rsidP="004868EA">
      <w:pPr>
        <w:rPr>
          <w:rFonts w:ascii="Calibri" w:eastAsia="Times New Roman" w:hAnsi="Calibri" w:cs="Calibri"/>
          <w:b/>
          <w:bCs/>
          <w:noProof w:val="0"/>
          <w:color w:val="000000"/>
        </w:rPr>
      </w:pPr>
    </w:p>
    <w:p w14:paraId="7F1EDE4F" w14:textId="77777777" w:rsidR="004868EA" w:rsidRPr="004868EA" w:rsidRDefault="004868EA" w:rsidP="004868EA">
      <w:pPr>
        <w:rPr>
          <w:rFonts w:ascii="Calibri" w:eastAsia="Times New Roman" w:hAnsi="Calibri" w:cs="Calibri"/>
          <w:b/>
          <w:bCs/>
          <w:noProof w:val="0"/>
          <w:color w:val="000000"/>
        </w:rPr>
      </w:pPr>
    </w:p>
    <w:p w14:paraId="5E4380A5" w14:textId="77777777" w:rsidR="004868EA" w:rsidRPr="004868EA" w:rsidRDefault="004868EA" w:rsidP="004868EA">
      <w:pPr>
        <w:rPr>
          <w:rFonts w:ascii="Calibri" w:eastAsia="Times New Roman" w:hAnsi="Calibri" w:cs="Calibri"/>
          <w:b/>
          <w:bCs/>
          <w:noProof w:val="0"/>
          <w:color w:val="000000"/>
        </w:rPr>
      </w:pPr>
    </w:p>
    <w:p w14:paraId="5EAB3532" w14:textId="77777777" w:rsidR="004868EA" w:rsidRPr="004868EA" w:rsidRDefault="004868EA" w:rsidP="004868EA">
      <w:pPr>
        <w:rPr>
          <w:rFonts w:ascii="Calibri" w:eastAsia="Times New Roman" w:hAnsi="Calibri" w:cs="Calibri"/>
          <w:noProof w:val="0"/>
          <w:color w:val="000000"/>
          <w:lang w:eastAsia="hr-HR"/>
        </w:rPr>
      </w:pPr>
    </w:p>
    <w:p w14:paraId="6924B7A6" w14:textId="77777777" w:rsidR="004868EA" w:rsidRPr="004868EA" w:rsidRDefault="004868EA" w:rsidP="004868EA">
      <w:pPr>
        <w:numPr>
          <w:ilvl w:val="1"/>
          <w:numId w:val="8"/>
        </w:numPr>
        <w:contextualSpacing/>
        <w:jc w:val="center"/>
        <w:rPr>
          <w:rFonts w:ascii="Times New Roman" w:eastAsia="Times New Roman" w:hAnsi="Times New Roman" w:cs="Times New Roman"/>
          <w:b/>
          <w:noProof w:val="0"/>
          <w:color w:val="000000"/>
          <w:sz w:val="24"/>
          <w:szCs w:val="24"/>
          <w:lang w:eastAsia="hr-HR"/>
        </w:rPr>
      </w:pPr>
      <w:r w:rsidRPr="004868EA">
        <w:rPr>
          <w:rFonts w:ascii="Times New Roman" w:eastAsia="Times New Roman" w:hAnsi="Times New Roman" w:cs="Times New Roman"/>
          <w:b/>
          <w:noProof w:val="0"/>
          <w:color w:val="000000"/>
          <w:sz w:val="24"/>
          <w:szCs w:val="24"/>
          <w:lang w:eastAsia="hr-HR"/>
        </w:rPr>
        <w:t>Račun prihoda i rashoda</w:t>
      </w:r>
    </w:p>
    <w:p w14:paraId="40A63824" w14:textId="77777777" w:rsidR="004868EA" w:rsidRPr="004868EA" w:rsidRDefault="004868EA" w:rsidP="004868EA">
      <w:pPr>
        <w:rPr>
          <w:rFonts w:ascii="Times New Roman" w:eastAsia="Times New Roman" w:hAnsi="Times New Roman" w:cs="Times New Roman"/>
          <w:noProof w:val="0"/>
          <w:color w:val="000000"/>
          <w:lang w:eastAsia="hr-HR"/>
        </w:rPr>
      </w:pPr>
    </w:p>
    <w:p w14:paraId="43C498F1" w14:textId="77777777" w:rsidR="004868EA" w:rsidRPr="004868EA" w:rsidRDefault="004868EA" w:rsidP="004868EA">
      <w:pPr>
        <w:numPr>
          <w:ilvl w:val="2"/>
          <w:numId w:val="8"/>
        </w:numPr>
        <w:contextualSpacing/>
        <w:jc w:val="center"/>
        <w:rPr>
          <w:rFonts w:ascii="Times New Roman" w:eastAsia="Times New Roman" w:hAnsi="Times New Roman" w:cs="Times New Roman"/>
          <w:b/>
          <w:noProof w:val="0"/>
          <w:color w:val="000000"/>
          <w:sz w:val="24"/>
          <w:szCs w:val="24"/>
          <w:lang w:eastAsia="hr-HR"/>
        </w:rPr>
      </w:pPr>
      <w:r w:rsidRPr="004868EA">
        <w:rPr>
          <w:rFonts w:ascii="Times New Roman" w:eastAsia="Times New Roman" w:hAnsi="Times New Roman" w:cs="Times New Roman"/>
          <w:b/>
          <w:noProof w:val="0"/>
          <w:color w:val="000000"/>
          <w:sz w:val="24"/>
          <w:szCs w:val="24"/>
          <w:lang w:eastAsia="hr-HR"/>
        </w:rPr>
        <w:t>Prihodi i rashodi prema ekonomskoj klasifikaciji</w:t>
      </w:r>
    </w:p>
    <w:p w14:paraId="682C238D" w14:textId="77777777" w:rsidR="004868EA" w:rsidRPr="004868EA" w:rsidRDefault="004868EA" w:rsidP="004868EA">
      <w:pPr>
        <w:ind w:left="720"/>
        <w:contextualSpacing/>
        <w:rPr>
          <w:rFonts w:ascii="Calibri" w:eastAsia="Times New Roman" w:hAnsi="Calibri" w:cs="Calibri"/>
          <w:b/>
          <w:noProof w:val="0"/>
          <w:color w:val="000000"/>
          <w:sz w:val="24"/>
          <w:szCs w:val="24"/>
          <w:lang w:eastAsia="hr-HR"/>
        </w:rPr>
      </w:pPr>
    </w:p>
    <w:tbl>
      <w:tblPr>
        <w:tblW w:w="14782" w:type="dxa"/>
        <w:tblLook w:val="04A0" w:firstRow="1" w:lastRow="0" w:firstColumn="1" w:lastColumn="0" w:noHBand="0" w:noVBand="1"/>
      </w:tblPr>
      <w:tblGrid>
        <w:gridCol w:w="6663"/>
        <w:gridCol w:w="1371"/>
        <w:gridCol w:w="1525"/>
        <w:gridCol w:w="1640"/>
        <w:gridCol w:w="1371"/>
        <w:gridCol w:w="1227"/>
        <w:gridCol w:w="985"/>
      </w:tblGrid>
      <w:tr w:rsidR="004868EA" w:rsidRPr="004868EA" w14:paraId="3EE0A51B" w14:textId="77777777" w:rsidTr="00CB4563">
        <w:trPr>
          <w:trHeight w:val="255"/>
        </w:trPr>
        <w:tc>
          <w:tcPr>
            <w:tcW w:w="6663" w:type="dxa"/>
            <w:tcBorders>
              <w:top w:val="nil"/>
              <w:left w:val="nil"/>
              <w:bottom w:val="nil"/>
              <w:right w:val="nil"/>
            </w:tcBorders>
            <w:shd w:val="clear" w:color="000000" w:fill="C0C0C0"/>
            <w:noWrap/>
            <w:vAlign w:val="bottom"/>
            <w:hideMark/>
          </w:tcPr>
          <w:p w14:paraId="005CB570"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Račun / opis</w:t>
            </w:r>
          </w:p>
        </w:tc>
        <w:tc>
          <w:tcPr>
            <w:tcW w:w="1371" w:type="dxa"/>
            <w:tcBorders>
              <w:top w:val="nil"/>
              <w:left w:val="nil"/>
              <w:bottom w:val="nil"/>
              <w:right w:val="nil"/>
            </w:tcBorders>
            <w:shd w:val="clear" w:color="000000" w:fill="C0C0C0"/>
            <w:noWrap/>
            <w:vAlign w:val="bottom"/>
            <w:hideMark/>
          </w:tcPr>
          <w:p w14:paraId="7FA93BA9"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2022. €</w:t>
            </w:r>
          </w:p>
        </w:tc>
        <w:tc>
          <w:tcPr>
            <w:tcW w:w="1525" w:type="dxa"/>
            <w:tcBorders>
              <w:top w:val="nil"/>
              <w:left w:val="nil"/>
              <w:bottom w:val="nil"/>
              <w:right w:val="nil"/>
            </w:tcBorders>
            <w:shd w:val="clear" w:color="000000" w:fill="C0C0C0"/>
            <w:noWrap/>
            <w:vAlign w:val="bottom"/>
            <w:hideMark/>
          </w:tcPr>
          <w:p w14:paraId="1A62C885"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Izvorni plan 2023. €</w:t>
            </w:r>
          </w:p>
        </w:tc>
        <w:tc>
          <w:tcPr>
            <w:tcW w:w="1640" w:type="dxa"/>
            <w:tcBorders>
              <w:top w:val="nil"/>
              <w:left w:val="nil"/>
              <w:bottom w:val="nil"/>
              <w:right w:val="nil"/>
            </w:tcBorders>
            <w:shd w:val="clear" w:color="000000" w:fill="C0C0C0"/>
            <w:noWrap/>
            <w:vAlign w:val="bottom"/>
            <w:hideMark/>
          </w:tcPr>
          <w:p w14:paraId="5AB35D6C"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plan 2023. €</w:t>
            </w:r>
          </w:p>
        </w:tc>
        <w:tc>
          <w:tcPr>
            <w:tcW w:w="1371" w:type="dxa"/>
            <w:tcBorders>
              <w:top w:val="nil"/>
              <w:left w:val="nil"/>
              <w:bottom w:val="nil"/>
              <w:right w:val="nil"/>
            </w:tcBorders>
            <w:shd w:val="clear" w:color="000000" w:fill="C0C0C0"/>
            <w:noWrap/>
            <w:vAlign w:val="bottom"/>
            <w:hideMark/>
          </w:tcPr>
          <w:p w14:paraId="2E13E089"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2023. €</w:t>
            </w:r>
          </w:p>
        </w:tc>
        <w:tc>
          <w:tcPr>
            <w:tcW w:w="1227" w:type="dxa"/>
            <w:tcBorders>
              <w:top w:val="nil"/>
              <w:left w:val="nil"/>
              <w:bottom w:val="nil"/>
              <w:right w:val="nil"/>
            </w:tcBorders>
            <w:shd w:val="clear" w:color="000000" w:fill="C0C0C0"/>
            <w:noWrap/>
            <w:vAlign w:val="bottom"/>
            <w:hideMark/>
          </w:tcPr>
          <w:p w14:paraId="4B99BB9D"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4/1</w:t>
            </w:r>
          </w:p>
        </w:tc>
        <w:tc>
          <w:tcPr>
            <w:tcW w:w="985" w:type="dxa"/>
            <w:tcBorders>
              <w:top w:val="nil"/>
              <w:left w:val="nil"/>
              <w:bottom w:val="nil"/>
              <w:right w:val="nil"/>
            </w:tcBorders>
            <w:shd w:val="clear" w:color="000000" w:fill="C0C0C0"/>
            <w:noWrap/>
            <w:vAlign w:val="bottom"/>
            <w:hideMark/>
          </w:tcPr>
          <w:p w14:paraId="63BF59B0"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4/3</w:t>
            </w:r>
          </w:p>
        </w:tc>
      </w:tr>
      <w:tr w:rsidR="004868EA" w:rsidRPr="004868EA" w14:paraId="0A0EF755" w14:textId="77777777" w:rsidTr="00CB4563">
        <w:trPr>
          <w:trHeight w:val="255"/>
        </w:trPr>
        <w:tc>
          <w:tcPr>
            <w:tcW w:w="6663" w:type="dxa"/>
            <w:tcBorders>
              <w:top w:val="nil"/>
              <w:left w:val="nil"/>
              <w:bottom w:val="nil"/>
              <w:right w:val="nil"/>
            </w:tcBorders>
            <w:shd w:val="clear" w:color="000000" w:fill="002060"/>
            <w:noWrap/>
            <w:vAlign w:val="bottom"/>
            <w:hideMark/>
          </w:tcPr>
          <w:p w14:paraId="4B2AD36D"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A. RAČUN PRIHODA I RASHODA</w:t>
            </w:r>
          </w:p>
        </w:tc>
        <w:tc>
          <w:tcPr>
            <w:tcW w:w="1371" w:type="dxa"/>
            <w:tcBorders>
              <w:top w:val="nil"/>
              <w:left w:val="nil"/>
              <w:bottom w:val="nil"/>
              <w:right w:val="nil"/>
            </w:tcBorders>
            <w:shd w:val="clear" w:color="000000" w:fill="002060"/>
            <w:noWrap/>
            <w:vAlign w:val="bottom"/>
            <w:hideMark/>
          </w:tcPr>
          <w:p w14:paraId="44FDD58A"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w:t>
            </w:r>
          </w:p>
        </w:tc>
        <w:tc>
          <w:tcPr>
            <w:tcW w:w="1525" w:type="dxa"/>
            <w:tcBorders>
              <w:top w:val="nil"/>
              <w:left w:val="nil"/>
              <w:bottom w:val="nil"/>
              <w:right w:val="nil"/>
            </w:tcBorders>
            <w:shd w:val="clear" w:color="000000" w:fill="002060"/>
            <w:noWrap/>
            <w:vAlign w:val="bottom"/>
            <w:hideMark/>
          </w:tcPr>
          <w:p w14:paraId="58F5D9E9"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2</w:t>
            </w:r>
          </w:p>
        </w:tc>
        <w:tc>
          <w:tcPr>
            <w:tcW w:w="1640" w:type="dxa"/>
            <w:tcBorders>
              <w:top w:val="nil"/>
              <w:left w:val="nil"/>
              <w:bottom w:val="nil"/>
              <w:right w:val="nil"/>
            </w:tcBorders>
            <w:shd w:val="clear" w:color="000000" w:fill="002060"/>
            <w:noWrap/>
            <w:vAlign w:val="bottom"/>
            <w:hideMark/>
          </w:tcPr>
          <w:p w14:paraId="6AB5A41F"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3</w:t>
            </w:r>
          </w:p>
        </w:tc>
        <w:tc>
          <w:tcPr>
            <w:tcW w:w="1371" w:type="dxa"/>
            <w:tcBorders>
              <w:top w:val="nil"/>
              <w:left w:val="nil"/>
              <w:bottom w:val="nil"/>
              <w:right w:val="nil"/>
            </w:tcBorders>
            <w:shd w:val="clear" w:color="000000" w:fill="002060"/>
            <w:noWrap/>
            <w:vAlign w:val="bottom"/>
            <w:hideMark/>
          </w:tcPr>
          <w:p w14:paraId="5566295A"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w:t>
            </w:r>
          </w:p>
        </w:tc>
        <w:tc>
          <w:tcPr>
            <w:tcW w:w="1227" w:type="dxa"/>
            <w:tcBorders>
              <w:top w:val="nil"/>
              <w:left w:val="nil"/>
              <w:bottom w:val="nil"/>
              <w:right w:val="nil"/>
            </w:tcBorders>
            <w:shd w:val="clear" w:color="000000" w:fill="002060"/>
            <w:noWrap/>
            <w:vAlign w:val="bottom"/>
            <w:hideMark/>
          </w:tcPr>
          <w:p w14:paraId="4B4D57B5"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5</w:t>
            </w:r>
          </w:p>
        </w:tc>
        <w:tc>
          <w:tcPr>
            <w:tcW w:w="985" w:type="dxa"/>
            <w:tcBorders>
              <w:top w:val="nil"/>
              <w:left w:val="nil"/>
              <w:bottom w:val="nil"/>
              <w:right w:val="nil"/>
            </w:tcBorders>
            <w:shd w:val="clear" w:color="000000" w:fill="002060"/>
            <w:noWrap/>
            <w:vAlign w:val="bottom"/>
            <w:hideMark/>
          </w:tcPr>
          <w:p w14:paraId="712A97D0"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6</w:t>
            </w:r>
          </w:p>
        </w:tc>
      </w:tr>
      <w:tr w:rsidR="004868EA" w:rsidRPr="004868EA" w14:paraId="3C46FFA1" w14:textId="77777777" w:rsidTr="00CB4563">
        <w:trPr>
          <w:trHeight w:val="255"/>
        </w:trPr>
        <w:tc>
          <w:tcPr>
            <w:tcW w:w="6663" w:type="dxa"/>
            <w:tcBorders>
              <w:top w:val="nil"/>
              <w:left w:val="nil"/>
              <w:bottom w:val="nil"/>
              <w:right w:val="nil"/>
            </w:tcBorders>
            <w:noWrap/>
            <w:vAlign w:val="bottom"/>
            <w:hideMark/>
          </w:tcPr>
          <w:p w14:paraId="7B33399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 Prihodi poslovanja</w:t>
            </w:r>
          </w:p>
        </w:tc>
        <w:tc>
          <w:tcPr>
            <w:tcW w:w="1371" w:type="dxa"/>
            <w:tcBorders>
              <w:top w:val="nil"/>
              <w:left w:val="nil"/>
              <w:bottom w:val="nil"/>
              <w:right w:val="nil"/>
            </w:tcBorders>
            <w:noWrap/>
            <w:vAlign w:val="bottom"/>
            <w:hideMark/>
          </w:tcPr>
          <w:p w14:paraId="77353B2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2.671.963,22</w:t>
            </w:r>
          </w:p>
        </w:tc>
        <w:tc>
          <w:tcPr>
            <w:tcW w:w="1525" w:type="dxa"/>
            <w:tcBorders>
              <w:top w:val="nil"/>
              <w:left w:val="nil"/>
              <w:bottom w:val="nil"/>
              <w:right w:val="nil"/>
            </w:tcBorders>
            <w:noWrap/>
            <w:vAlign w:val="bottom"/>
            <w:hideMark/>
          </w:tcPr>
          <w:p w14:paraId="502B5D8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9.285.700,00</w:t>
            </w:r>
          </w:p>
        </w:tc>
        <w:tc>
          <w:tcPr>
            <w:tcW w:w="1640" w:type="dxa"/>
            <w:tcBorders>
              <w:top w:val="nil"/>
              <w:left w:val="nil"/>
              <w:bottom w:val="nil"/>
              <w:right w:val="nil"/>
            </w:tcBorders>
            <w:noWrap/>
            <w:vAlign w:val="bottom"/>
            <w:hideMark/>
          </w:tcPr>
          <w:p w14:paraId="2AB0B2F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9.714.135,92</w:t>
            </w:r>
          </w:p>
        </w:tc>
        <w:tc>
          <w:tcPr>
            <w:tcW w:w="1371" w:type="dxa"/>
            <w:tcBorders>
              <w:top w:val="nil"/>
              <w:left w:val="nil"/>
              <w:bottom w:val="nil"/>
              <w:right w:val="nil"/>
            </w:tcBorders>
            <w:noWrap/>
            <w:vAlign w:val="bottom"/>
            <w:hideMark/>
          </w:tcPr>
          <w:p w14:paraId="57CF08F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4.213.827,39</w:t>
            </w:r>
          </w:p>
        </w:tc>
        <w:tc>
          <w:tcPr>
            <w:tcW w:w="1227" w:type="dxa"/>
            <w:tcBorders>
              <w:top w:val="nil"/>
              <w:left w:val="nil"/>
              <w:bottom w:val="nil"/>
              <w:right w:val="nil"/>
            </w:tcBorders>
            <w:noWrap/>
            <w:vAlign w:val="bottom"/>
            <w:hideMark/>
          </w:tcPr>
          <w:p w14:paraId="3C97FE5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157,71%</w:t>
            </w:r>
          </w:p>
        </w:tc>
        <w:tc>
          <w:tcPr>
            <w:tcW w:w="985" w:type="dxa"/>
            <w:tcBorders>
              <w:top w:val="nil"/>
              <w:left w:val="nil"/>
              <w:bottom w:val="nil"/>
              <w:right w:val="nil"/>
            </w:tcBorders>
            <w:noWrap/>
            <w:vAlign w:val="bottom"/>
            <w:hideMark/>
          </w:tcPr>
          <w:p w14:paraId="2E0621A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43,38%</w:t>
            </w:r>
          </w:p>
        </w:tc>
      </w:tr>
      <w:tr w:rsidR="004868EA" w:rsidRPr="004868EA" w14:paraId="06267461" w14:textId="77777777" w:rsidTr="00CB4563">
        <w:trPr>
          <w:trHeight w:val="255"/>
        </w:trPr>
        <w:tc>
          <w:tcPr>
            <w:tcW w:w="6663" w:type="dxa"/>
            <w:tcBorders>
              <w:top w:val="nil"/>
              <w:left w:val="nil"/>
              <w:bottom w:val="nil"/>
              <w:right w:val="nil"/>
            </w:tcBorders>
            <w:noWrap/>
            <w:vAlign w:val="bottom"/>
            <w:hideMark/>
          </w:tcPr>
          <w:p w14:paraId="0AC9A12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61 Prihodi od poreza</w:t>
            </w:r>
          </w:p>
        </w:tc>
        <w:tc>
          <w:tcPr>
            <w:tcW w:w="1371" w:type="dxa"/>
            <w:tcBorders>
              <w:top w:val="nil"/>
              <w:left w:val="nil"/>
              <w:bottom w:val="nil"/>
              <w:right w:val="nil"/>
            </w:tcBorders>
            <w:noWrap/>
            <w:vAlign w:val="bottom"/>
            <w:hideMark/>
          </w:tcPr>
          <w:p w14:paraId="74380A9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714.405,43</w:t>
            </w:r>
          </w:p>
        </w:tc>
        <w:tc>
          <w:tcPr>
            <w:tcW w:w="1525" w:type="dxa"/>
            <w:tcBorders>
              <w:top w:val="nil"/>
              <w:left w:val="nil"/>
              <w:bottom w:val="nil"/>
              <w:right w:val="nil"/>
            </w:tcBorders>
            <w:noWrap/>
            <w:vAlign w:val="bottom"/>
            <w:hideMark/>
          </w:tcPr>
          <w:p w14:paraId="24FB304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1.683.333,00</w:t>
            </w:r>
          </w:p>
        </w:tc>
        <w:tc>
          <w:tcPr>
            <w:tcW w:w="1640" w:type="dxa"/>
            <w:tcBorders>
              <w:top w:val="nil"/>
              <w:left w:val="nil"/>
              <w:bottom w:val="nil"/>
              <w:right w:val="nil"/>
            </w:tcBorders>
            <w:noWrap/>
            <w:vAlign w:val="bottom"/>
            <w:hideMark/>
          </w:tcPr>
          <w:p w14:paraId="5376E89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1.697.333,00</w:t>
            </w:r>
          </w:p>
        </w:tc>
        <w:tc>
          <w:tcPr>
            <w:tcW w:w="1371" w:type="dxa"/>
            <w:tcBorders>
              <w:top w:val="nil"/>
              <w:left w:val="nil"/>
              <w:bottom w:val="nil"/>
              <w:right w:val="nil"/>
            </w:tcBorders>
            <w:noWrap/>
            <w:vAlign w:val="bottom"/>
            <w:hideMark/>
          </w:tcPr>
          <w:p w14:paraId="13C5741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976.567,74</w:t>
            </w:r>
          </w:p>
        </w:tc>
        <w:tc>
          <w:tcPr>
            <w:tcW w:w="1227" w:type="dxa"/>
            <w:tcBorders>
              <w:top w:val="nil"/>
              <w:left w:val="nil"/>
              <w:bottom w:val="nil"/>
              <w:right w:val="nil"/>
            </w:tcBorders>
            <w:noWrap/>
            <w:vAlign w:val="bottom"/>
            <w:hideMark/>
          </w:tcPr>
          <w:p w14:paraId="1903A00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136,70%</w:t>
            </w:r>
          </w:p>
        </w:tc>
        <w:tc>
          <w:tcPr>
            <w:tcW w:w="985" w:type="dxa"/>
            <w:tcBorders>
              <w:top w:val="nil"/>
              <w:left w:val="nil"/>
              <w:bottom w:val="nil"/>
              <w:right w:val="nil"/>
            </w:tcBorders>
            <w:noWrap/>
            <w:vAlign w:val="bottom"/>
            <w:hideMark/>
          </w:tcPr>
          <w:p w14:paraId="3B1DED5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57,54%</w:t>
            </w:r>
          </w:p>
        </w:tc>
      </w:tr>
      <w:tr w:rsidR="004868EA" w:rsidRPr="004868EA" w14:paraId="737FE776" w14:textId="77777777" w:rsidTr="00CB4563">
        <w:trPr>
          <w:trHeight w:val="255"/>
        </w:trPr>
        <w:tc>
          <w:tcPr>
            <w:tcW w:w="6663" w:type="dxa"/>
            <w:tcBorders>
              <w:top w:val="nil"/>
              <w:left w:val="nil"/>
              <w:bottom w:val="nil"/>
              <w:right w:val="nil"/>
            </w:tcBorders>
            <w:noWrap/>
            <w:vAlign w:val="bottom"/>
            <w:hideMark/>
          </w:tcPr>
          <w:p w14:paraId="0C4B5DF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611 Porez i prirez na dohodak</w:t>
            </w:r>
          </w:p>
        </w:tc>
        <w:tc>
          <w:tcPr>
            <w:tcW w:w="1371" w:type="dxa"/>
            <w:tcBorders>
              <w:top w:val="nil"/>
              <w:left w:val="nil"/>
              <w:bottom w:val="nil"/>
              <w:right w:val="nil"/>
            </w:tcBorders>
            <w:noWrap/>
            <w:vAlign w:val="bottom"/>
            <w:hideMark/>
          </w:tcPr>
          <w:p w14:paraId="425FC2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667.175,92</w:t>
            </w:r>
          </w:p>
        </w:tc>
        <w:tc>
          <w:tcPr>
            <w:tcW w:w="1525" w:type="dxa"/>
            <w:tcBorders>
              <w:top w:val="nil"/>
              <w:left w:val="nil"/>
              <w:bottom w:val="nil"/>
              <w:right w:val="nil"/>
            </w:tcBorders>
            <w:noWrap/>
            <w:vAlign w:val="bottom"/>
            <w:hideMark/>
          </w:tcPr>
          <w:p w14:paraId="6EC6499A"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8027FA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2E8C4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922.414,18</w:t>
            </w:r>
          </w:p>
        </w:tc>
        <w:tc>
          <w:tcPr>
            <w:tcW w:w="1227" w:type="dxa"/>
            <w:tcBorders>
              <w:top w:val="nil"/>
              <w:left w:val="nil"/>
              <w:bottom w:val="nil"/>
              <w:right w:val="nil"/>
            </w:tcBorders>
            <w:noWrap/>
            <w:vAlign w:val="bottom"/>
            <w:hideMark/>
          </w:tcPr>
          <w:p w14:paraId="56C816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138,26%</w:t>
            </w:r>
          </w:p>
        </w:tc>
        <w:tc>
          <w:tcPr>
            <w:tcW w:w="985" w:type="dxa"/>
            <w:tcBorders>
              <w:top w:val="nil"/>
              <w:left w:val="nil"/>
              <w:bottom w:val="nil"/>
              <w:right w:val="nil"/>
            </w:tcBorders>
            <w:noWrap/>
            <w:vAlign w:val="bottom"/>
            <w:hideMark/>
          </w:tcPr>
          <w:p w14:paraId="551DCE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BBF87D3" w14:textId="77777777" w:rsidTr="00CB4563">
        <w:trPr>
          <w:trHeight w:val="255"/>
        </w:trPr>
        <w:tc>
          <w:tcPr>
            <w:tcW w:w="6663" w:type="dxa"/>
            <w:tcBorders>
              <w:top w:val="nil"/>
              <w:left w:val="nil"/>
              <w:bottom w:val="nil"/>
              <w:right w:val="nil"/>
            </w:tcBorders>
            <w:noWrap/>
            <w:vAlign w:val="bottom"/>
            <w:hideMark/>
          </w:tcPr>
          <w:p w14:paraId="0CDFA05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6111 Porez i prirez na dohodak od nesamostalnog rada                                                     </w:t>
            </w:r>
          </w:p>
        </w:tc>
        <w:tc>
          <w:tcPr>
            <w:tcW w:w="1371" w:type="dxa"/>
            <w:tcBorders>
              <w:top w:val="nil"/>
              <w:left w:val="nil"/>
              <w:bottom w:val="nil"/>
              <w:right w:val="nil"/>
            </w:tcBorders>
            <w:noWrap/>
            <w:vAlign w:val="bottom"/>
            <w:hideMark/>
          </w:tcPr>
          <w:p w14:paraId="7A17EB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564.699,27</w:t>
            </w:r>
          </w:p>
        </w:tc>
        <w:tc>
          <w:tcPr>
            <w:tcW w:w="1525" w:type="dxa"/>
            <w:tcBorders>
              <w:top w:val="nil"/>
              <w:left w:val="nil"/>
              <w:bottom w:val="nil"/>
              <w:right w:val="nil"/>
            </w:tcBorders>
            <w:noWrap/>
            <w:vAlign w:val="bottom"/>
            <w:hideMark/>
          </w:tcPr>
          <w:p w14:paraId="02AF6DB2"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F10090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537105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777.997,33</w:t>
            </w:r>
          </w:p>
        </w:tc>
        <w:tc>
          <w:tcPr>
            <w:tcW w:w="1227" w:type="dxa"/>
            <w:tcBorders>
              <w:top w:val="nil"/>
              <w:left w:val="nil"/>
              <w:bottom w:val="nil"/>
              <w:right w:val="nil"/>
            </w:tcBorders>
            <w:noWrap/>
            <w:vAlign w:val="bottom"/>
            <w:hideMark/>
          </w:tcPr>
          <w:p w14:paraId="6C7A85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137,77%</w:t>
            </w:r>
          </w:p>
        </w:tc>
        <w:tc>
          <w:tcPr>
            <w:tcW w:w="985" w:type="dxa"/>
            <w:tcBorders>
              <w:top w:val="nil"/>
              <w:left w:val="nil"/>
              <w:bottom w:val="nil"/>
              <w:right w:val="nil"/>
            </w:tcBorders>
            <w:noWrap/>
            <w:vAlign w:val="bottom"/>
            <w:hideMark/>
          </w:tcPr>
          <w:p w14:paraId="33721C9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298F5AB" w14:textId="77777777" w:rsidTr="00CB4563">
        <w:trPr>
          <w:trHeight w:val="255"/>
        </w:trPr>
        <w:tc>
          <w:tcPr>
            <w:tcW w:w="6663" w:type="dxa"/>
            <w:tcBorders>
              <w:top w:val="nil"/>
              <w:left w:val="nil"/>
              <w:bottom w:val="nil"/>
              <w:right w:val="nil"/>
            </w:tcBorders>
            <w:noWrap/>
            <w:vAlign w:val="bottom"/>
            <w:hideMark/>
          </w:tcPr>
          <w:p w14:paraId="3DCA81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6112 Porez i prirez na dohodak od samostalnih djelatnosti                                                </w:t>
            </w:r>
          </w:p>
        </w:tc>
        <w:tc>
          <w:tcPr>
            <w:tcW w:w="1371" w:type="dxa"/>
            <w:tcBorders>
              <w:top w:val="nil"/>
              <w:left w:val="nil"/>
              <w:bottom w:val="nil"/>
              <w:right w:val="nil"/>
            </w:tcBorders>
            <w:noWrap/>
            <w:vAlign w:val="bottom"/>
            <w:hideMark/>
          </w:tcPr>
          <w:p w14:paraId="1CDB6D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122.641,47</w:t>
            </w:r>
          </w:p>
        </w:tc>
        <w:tc>
          <w:tcPr>
            <w:tcW w:w="1525" w:type="dxa"/>
            <w:tcBorders>
              <w:top w:val="nil"/>
              <w:left w:val="nil"/>
              <w:bottom w:val="nil"/>
              <w:right w:val="nil"/>
            </w:tcBorders>
            <w:noWrap/>
            <w:vAlign w:val="bottom"/>
            <w:hideMark/>
          </w:tcPr>
          <w:p w14:paraId="290B798A"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84267F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69C52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158.249,30</w:t>
            </w:r>
          </w:p>
        </w:tc>
        <w:tc>
          <w:tcPr>
            <w:tcW w:w="1227" w:type="dxa"/>
            <w:tcBorders>
              <w:top w:val="nil"/>
              <w:left w:val="nil"/>
              <w:bottom w:val="nil"/>
              <w:right w:val="nil"/>
            </w:tcBorders>
            <w:noWrap/>
            <w:vAlign w:val="bottom"/>
            <w:hideMark/>
          </w:tcPr>
          <w:p w14:paraId="160FAFF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129,03%</w:t>
            </w:r>
          </w:p>
        </w:tc>
        <w:tc>
          <w:tcPr>
            <w:tcW w:w="985" w:type="dxa"/>
            <w:tcBorders>
              <w:top w:val="nil"/>
              <w:left w:val="nil"/>
              <w:bottom w:val="nil"/>
              <w:right w:val="nil"/>
            </w:tcBorders>
            <w:noWrap/>
            <w:vAlign w:val="bottom"/>
            <w:hideMark/>
          </w:tcPr>
          <w:p w14:paraId="72DF7B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6E86002" w14:textId="77777777" w:rsidTr="00CB4563">
        <w:trPr>
          <w:trHeight w:val="255"/>
        </w:trPr>
        <w:tc>
          <w:tcPr>
            <w:tcW w:w="6663" w:type="dxa"/>
            <w:tcBorders>
              <w:top w:val="nil"/>
              <w:left w:val="nil"/>
              <w:bottom w:val="nil"/>
              <w:right w:val="nil"/>
            </w:tcBorders>
            <w:noWrap/>
            <w:vAlign w:val="bottom"/>
            <w:hideMark/>
          </w:tcPr>
          <w:p w14:paraId="411555C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6113 Porez i prirez na dohodak od imovine i imovinskih prava                                             </w:t>
            </w:r>
          </w:p>
        </w:tc>
        <w:tc>
          <w:tcPr>
            <w:tcW w:w="1371" w:type="dxa"/>
            <w:tcBorders>
              <w:top w:val="nil"/>
              <w:left w:val="nil"/>
              <w:bottom w:val="nil"/>
              <w:right w:val="nil"/>
            </w:tcBorders>
            <w:noWrap/>
            <w:vAlign w:val="bottom"/>
            <w:hideMark/>
          </w:tcPr>
          <w:p w14:paraId="6A8941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41.369,78</w:t>
            </w:r>
          </w:p>
        </w:tc>
        <w:tc>
          <w:tcPr>
            <w:tcW w:w="1525" w:type="dxa"/>
            <w:tcBorders>
              <w:top w:val="nil"/>
              <w:left w:val="nil"/>
              <w:bottom w:val="nil"/>
              <w:right w:val="nil"/>
            </w:tcBorders>
            <w:noWrap/>
            <w:vAlign w:val="bottom"/>
            <w:hideMark/>
          </w:tcPr>
          <w:p w14:paraId="2E96A342"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401E62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7E660F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38.096,49</w:t>
            </w:r>
          </w:p>
        </w:tc>
        <w:tc>
          <w:tcPr>
            <w:tcW w:w="1227" w:type="dxa"/>
            <w:tcBorders>
              <w:top w:val="nil"/>
              <w:left w:val="nil"/>
              <w:bottom w:val="nil"/>
              <w:right w:val="nil"/>
            </w:tcBorders>
            <w:noWrap/>
            <w:vAlign w:val="bottom"/>
            <w:hideMark/>
          </w:tcPr>
          <w:p w14:paraId="1C21FF6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92,09%</w:t>
            </w:r>
          </w:p>
        </w:tc>
        <w:tc>
          <w:tcPr>
            <w:tcW w:w="985" w:type="dxa"/>
            <w:tcBorders>
              <w:top w:val="nil"/>
              <w:left w:val="nil"/>
              <w:bottom w:val="nil"/>
              <w:right w:val="nil"/>
            </w:tcBorders>
            <w:noWrap/>
            <w:vAlign w:val="bottom"/>
            <w:hideMark/>
          </w:tcPr>
          <w:p w14:paraId="5F4FE3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2DA7B1C" w14:textId="77777777" w:rsidTr="00CB4563">
        <w:trPr>
          <w:trHeight w:val="255"/>
        </w:trPr>
        <w:tc>
          <w:tcPr>
            <w:tcW w:w="6663" w:type="dxa"/>
            <w:tcBorders>
              <w:top w:val="nil"/>
              <w:left w:val="nil"/>
              <w:bottom w:val="nil"/>
              <w:right w:val="nil"/>
            </w:tcBorders>
            <w:noWrap/>
            <w:vAlign w:val="bottom"/>
            <w:hideMark/>
          </w:tcPr>
          <w:p w14:paraId="6BB7DCD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6114 Porez i prirez na dohodak od kapitala                                                               </w:t>
            </w:r>
          </w:p>
        </w:tc>
        <w:tc>
          <w:tcPr>
            <w:tcW w:w="1371" w:type="dxa"/>
            <w:tcBorders>
              <w:top w:val="nil"/>
              <w:left w:val="nil"/>
              <w:bottom w:val="nil"/>
              <w:right w:val="nil"/>
            </w:tcBorders>
            <w:noWrap/>
            <w:vAlign w:val="bottom"/>
            <w:hideMark/>
          </w:tcPr>
          <w:p w14:paraId="079FA2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73.247,68</w:t>
            </w:r>
          </w:p>
        </w:tc>
        <w:tc>
          <w:tcPr>
            <w:tcW w:w="1525" w:type="dxa"/>
            <w:tcBorders>
              <w:top w:val="nil"/>
              <w:left w:val="nil"/>
              <w:bottom w:val="nil"/>
              <w:right w:val="nil"/>
            </w:tcBorders>
            <w:noWrap/>
            <w:vAlign w:val="bottom"/>
            <w:hideMark/>
          </w:tcPr>
          <w:p w14:paraId="12255CB3"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E62035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127D3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103.702,67</w:t>
            </w:r>
          </w:p>
        </w:tc>
        <w:tc>
          <w:tcPr>
            <w:tcW w:w="1227" w:type="dxa"/>
            <w:tcBorders>
              <w:top w:val="nil"/>
              <w:left w:val="nil"/>
              <w:bottom w:val="nil"/>
              <w:right w:val="nil"/>
            </w:tcBorders>
            <w:noWrap/>
            <w:vAlign w:val="bottom"/>
            <w:hideMark/>
          </w:tcPr>
          <w:p w14:paraId="7FE742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141,58%</w:t>
            </w:r>
          </w:p>
        </w:tc>
        <w:tc>
          <w:tcPr>
            <w:tcW w:w="985" w:type="dxa"/>
            <w:tcBorders>
              <w:top w:val="nil"/>
              <w:left w:val="nil"/>
              <w:bottom w:val="nil"/>
              <w:right w:val="nil"/>
            </w:tcBorders>
            <w:noWrap/>
            <w:vAlign w:val="bottom"/>
            <w:hideMark/>
          </w:tcPr>
          <w:p w14:paraId="65F13D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129286F" w14:textId="77777777" w:rsidTr="00CB4563">
        <w:trPr>
          <w:trHeight w:val="255"/>
        </w:trPr>
        <w:tc>
          <w:tcPr>
            <w:tcW w:w="6663" w:type="dxa"/>
            <w:tcBorders>
              <w:top w:val="nil"/>
              <w:left w:val="nil"/>
              <w:bottom w:val="nil"/>
              <w:right w:val="nil"/>
            </w:tcBorders>
            <w:noWrap/>
            <w:vAlign w:val="bottom"/>
            <w:hideMark/>
          </w:tcPr>
          <w:p w14:paraId="42B1E0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6115 Porez i prirez na dohodak po godišnjoj prijavi</w:t>
            </w:r>
          </w:p>
        </w:tc>
        <w:tc>
          <w:tcPr>
            <w:tcW w:w="1371" w:type="dxa"/>
            <w:tcBorders>
              <w:top w:val="nil"/>
              <w:left w:val="nil"/>
              <w:bottom w:val="nil"/>
              <w:right w:val="nil"/>
            </w:tcBorders>
            <w:noWrap/>
            <w:vAlign w:val="bottom"/>
            <w:hideMark/>
          </w:tcPr>
          <w:p w14:paraId="3CF4D37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96.244,14</w:t>
            </w:r>
          </w:p>
        </w:tc>
        <w:tc>
          <w:tcPr>
            <w:tcW w:w="1525" w:type="dxa"/>
            <w:tcBorders>
              <w:top w:val="nil"/>
              <w:left w:val="nil"/>
              <w:bottom w:val="nil"/>
              <w:right w:val="nil"/>
            </w:tcBorders>
            <w:noWrap/>
            <w:vAlign w:val="bottom"/>
            <w:hideMark/>
          </w:tcPr>
          <w:p w14:paraId="17622CE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C60EF6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DCE4F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91.972,19</w:t>
            </w:r>
          </w:p>
        </w:tc>
        <w:tc>
          <w:tcPr>
            <w:tcW w:w="1227" w:type="dxa"/>
            <w:tcBorders>
              <w:top w:val="nil"/>
              <w:left w:val="nil"/>
              <w:bottom w:val="nil"/>
              <w:right w:val="nil"/>
            </w:tcBorders>
            <w:noWrap/>
            <w:vAlign w:val="bottom"/>
            <w:hideMark/>
          </w:tcPr>
          <w:p w14:paraId="0ECE2F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95,56%</w:t>
            </w:r>
          </w:p>
        </w:tc>
        <w:tc>
          <w:tcPr>
            <w:tcW w:w="985" w:type="dxa"/>
            <w:tcBorders>
              <w:top w:val="nil"/>
              <w:left w:val="nil"/>
              <w:bottom w:val="nil"/>
              <w:right w:val="nil"/>
            </w:tcBorders>
            <w:noWrap/>
            <w:vAlign w:val="bottom"/>
            <w:hideMark/>
          </w:tcPr>
          <w:p w14:paraId="16F8C84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3A3DF4A" w14:textId="77777777" w:rsidTr="00CB4563">
        <w:trPr>
          <w:trHeight w:val="255"/>
        </w:trPr>
        <w:tc>
          <w:tcPr>
            <w:tcW w:w="6663" w:type="dxa"/>
            <w:tcBorders>
              <w:top w:val="nil"/>
              <w:left w:val="nil"/>
              <w:bottom w:val="nil"/>
              <w:right w:val="nil"/>
            </w:tcBorders>
            <w:noWrap/>
            <w:vAlign w:val="bottom"/>
            <w:hideMark/>
          </w:tcPr>
          <w:p w14:paraId="03010AD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6116 Porez i prirez na dohodak utvrđen u postupku nadzora za prethodne godine                            </w:t>
            </w:r>
          </w:p>
        </w:tc>
        <w:tc>
          <w:tcPr>
            <w:tcW w:w="1371" w:type="dxa"/>
            <w:tcBorders>
              <w:top w:val="nil"/>
              <w:left w:val="nil"/>
              <w:bottom w:val="nil"/>
              <w:right w:val="nil"/>
            </w:tcBorders>
            <w:noWrap/>
            <w:vAlign w:val="bottom"/>
            <w:hideMark/>
          </w:tcPr>
          <w:p w14:paraId="5A0965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2.230,78</w:t>
            </w:r>
          </w:p>
        </w:tc>
        <w:tc>
          <w:tcPr>
            <w:tcW w:w="1525" w:type="dxa"/>
            <w:tcBorders>
              <w:top w:val="nil"/>
              <w:left w:val="nil"/>
              <w:bottom w:val="nil"/>
              <w:right w:val="nil"/>
            </w:tcBorders>
            <w:noWrap/>
            <w:vAlign w:val="bottom"/>
            <w:hideMark/>
          </w:tcPr>
          <w:p w14:paraId="3584A41F"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C99197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872F3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28.197,23</w:t>
            </w:r>
          </w:p>
        </w:tc>
        <w:tc>
          <w:tcPr>
            <w:tcW w:w="1227" w:type="dxa"/>
            <w:tcBorders>
              <w:top w:val="nil"/>
              <w:left w:val="nil"/>
              <w:bottom w:val="nil"/>
              <w:right w:val="nil"/>
            </w:tcBorders>
            <w:noWrap/>
            <w:vAlign w:val="bottom"/>
            <w:hideMark/>
          </w:tcPr>
          <w:p w14:paraId="4CE5E6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1264,01%</w:t>
            </w:r>
          </w:p>
        </w:tc>
        <w:tc>
          <w:tcPr>
            <w:tcW w:w="985" w:type="dxa"/>
            <w:tcBorders>
              <w:top w:val="nil"/>
              <w:left w:val="nil"/>
              <w:bottom w:val="nil"/>
              <w:right w:val="nil"/>
            </w:tcBorders>
            <w:noWrap/>
            <w:vAlign w:val="bottom"/>
            <w:hideMark/>
          </w:tcPr>
          <w:p w14:paraId="2ADB8C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3CC4CDA" w14:textId="77777777" w:rsidTr="00CB4563">
        <w:trPr>
          <w:trHeight w:val="255"/>
        </w:trPr>
        <w:tc>
          <w:tcPr>
            <w:tcW w:w="6663" w:type="dxa"/>
            <w:tcBorders>
              <w:top w:val="nil"/>
              <w:left w:val="nil"/>
              <w:bottom w:val="nil"/>
              <w:right w:val="nil"/>
            </w:tcBorders>
            <w:noWrap/>
            <w:vAlign w:val="bottom"/>
            <w:hideMark/>
          </w:tcPr>
          <w:p w14:paraId="00B9F3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6117 Povrat poreza i prireza na dohodak po godišnjoj prijavi</w:t>
            </w:r>
          </w:p>
        </w:tc>
        <w:tc>
          <w:tcPr>
            <w:tcW w:w="1371" w:type="dxa"/>
            <w:tcBorders>
              <w:top w:val="nil"/>
              <w:left w:val="nil"/>
              <w:bottom w:val="nil"/>
              <w:right w:val="nil"/>
            </w:tcBorders>
            <w:noWrap/>
            <w:vAlign w:val="bottom"/>
            <w:hideMark/>
          </w:tcPr>
          <w:p w14:paraId="78B0D2E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-233.257,19</w:t>
            </w:r>
          </w:p>
        </w:tc>
        <w:tc>
          <w:tcPr>
            <w:tcW w:w="1525" w:type="dxa"/>
            <w:tcBorders>
              <w:top w:val="nil"/>
              <w:left w:val="nil"/>
              <w:bottom w:val="nil"/>
              <w:right w:val="nil"/>
            </w:tcBorders>
            <w:noWrap/>
            <w:vAlign w:val="bottom"/>
            <w:hideMark/>
          </w:tcPr>
          <w:p w14:paraId="32982F01"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350103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18A88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-275.801,03</w:t>
            </w:r>
          </w:p>
        </w:tc>
        <w:tc>
          <w:tcPr>
            <w:tcW w:w="1227" w:type="dxa"/>
            <w:tcBorders>
              <w:top w:val="nil"/>
              <w:left w:val="nil"/>
              <w:bottom w:val="nil"/>
              <w:right w:val="nil"/>
            </w:tcBorders>
            <w:noWrap/>
            <w:vAlign w:val="bottom"/>
            <w:hideMark/>
          </w:tcPr>
          <w:p w14:paraId="3AAC79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118,24%</w:t>
            </w:r>
          </w:p>
        </w:tc>
        <w:tc>
          <w:tcPr>
            <w:tcW w:w="985" w:type="dxa"/>
            <w:tcBorders>
              <w:top w:val="nil"/>
              <w:left w:val="nil"/>
              <w:bottom w:val="nil"/>
              <w:right w:val="nil"/>
            </w:tcBorders>
            <w:noWrap/>
            <w:vAlign w:val="bottom"/>
            <w:hideMark/>
          </w:tcPr>
          <w:p w14:paraId="05ADB3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1F8CD38" w14:textId="77777777" w:rsidTr="00CB4563">
        <w:trPr>
          <w:trHeight w:val="255"/>
        </w:trPr>
        <w:tc>
          <w:tcPr>
            <w:tcW w:w="6663" w:type="dxa"/>
            <w:tcBorders>
              <w:top w:val="nil"/>
              <w:left w:val="nil"/>
              <w:bottom w:val="nil"/>
              <w:right w:val="nil"/>
            </w:tcBorders>
            <w:noWrap/>
            <w:vAlign w:val="bottom"/>
            <w:hideMark/>
          </w:tcPr>
          <w:p w14:paraId="7FAD44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613 Porezi na imovinu                                                                                   </w:t>
            </w:r>
          </w:p>
        </w:tc>
        <w:tc>
          <w:tcPr>
            <w:tcW w:w="1371" w:type="dxa"/>
            <w:tcBorders>
              <w:top w:val="nil"/>
              <w:left w:val="nil"/>
              <w:bottom w:val="nil"/>
              <w:right w:val="nil"/>
            </w:tcBorders>
            <w:noWrap/>
            <w:vAlign w:val="bottom"/>
            <w:hideMark/>
          </w:tcPr>
          <w:p w14:paraId="351A6B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39.428,13</w:t>
            </w:r>
          </w:p>
        </w:tc>
        <w:tc>
          <w:tcPr>
            <w:tcW w:w="1525" w:type="dxa"/>
            <w:tcBorders>
              <w:top w:val="nil"/>
              <w:left w:val="nil"/>
              <w:bottom w:val="nil"/>
              <w:right w:val="nil"/>
            </w:tcBorders>
            <w:noWrap/>
            <w:vAlign w:val="bottom"/>
            <w:hideMark/>
          </w:tcPr>
          <w:p w14:paraId="519A96B7"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294D16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23358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44.727,59</w:t>
            </w:r>
          </w:p>
        </w:tc>
        <w:tc>
          <w:tcPr>
            <w:tcW w:w="1227" w:type="dxa"/>
            <w:tcBorders>
              <w:top w:val="nil"/>
              <w:left w:val="nil"/>
              <w:bottom w:val="nil"/>
              <w:right w:val="nil"/>
            </w:tcBorders>
            <w:noWrap/>
            <w:vAlign w:val="bottom"/>
            <w:hideMark/>
          </w:tcPr>
          <w:p w14:paraId="56E39E1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113,44%</w:t>
            </w:r>
          </w:p>
        </w:tc>
        <w:tc>
          <w:tcPr>
            <w:tcW w:w="985" w:type="dxa"/>
            <w:tcBorders>
              <w:top w:val="nil"/>
              <w:left w:val="nil"/>
              <w:bottom w:val="nil"/>
              <w:right w:val="nil"/>
            </w:tcBorders>
            <w:noWrap/>
            <w:vAlign w:val="bottom"/>
            <w:hideMark/>
          </w:tcPr>
          <w:p w14:paraId="7535F4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E6AF679" w14:textId="77777777" w:rsidTr="00CB4563">
        <w:trPr>
          <w:trHeight w:val="255"/>
        </w:trPr>
        <w:tc>
          <w:tcPr>
            <w:tcW w:w="6663" w:type="dxa"/>
            <w:tcBorders>
              <w:top w:val="nil"/>
              <w:left w:val="nil"/>
              <w:bottom w:val="nil"/>
              <w:right w:val="nil"/>
            </w:tcBorders>
            <w:noWrap/>
            <w:vAlign w:val="bottom"/>
            <w:hideMark/>
          </w:tcPr>
          <w:p w14:paraId="30E5A9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6131 Stalni porezi na nepokretnu imovinu (zemlju, zgrade, kuće i ostalo)                                 </w:t>
            </w:r>
          </w:p>
        </w:tc>
        <w:tc>
          <w:tcPr>
            <w:tcW w:w="1371" w:type="dxa"/>
            <w:tcBorders>
              <w:top w:val="nil"/>
              <w:left w:val="nil"/>
              <w:bottom w:val="nil"/>
              <w:right w:val="nil"/>
            </w:tcBorders>
            <w:noWrap/>
            <w:vAlign w:val="bottom"/>
            <w:hideMark/>
          </w:tcPr>
          <w:p w14:paraId="75ABEF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235,46</w:t>
            </w:r>
          </w:p>
        </w:tc>
        <w:tc>
          <w:tcPr>
            <w:tcW w:w="1525" w:type="dxa"/>
            <w:tcBorders>
              <w:top w:val="nil"/>
              <w:left w:val="nil"/>
              <w:bottom w:val="nil"/>
              <w:right w:val="nil"/>
            </w:tcBorders>
            <w:noWrap/>
            <w:vAlign w:val="bottom"/>
            <w:hideMark/>
          </w:tcPr>
          <w:p w14:paraId="5FFD9F75"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FDB231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4DE368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227" w:type="dxa"/>
            <w:tcBorders>
              <w:top w:val="nil"/>
              <w:left w:val="nil"/>
              <w:bottom w:val="nil"/>
              <w:right w:val="nil"/>
            </w:tcBorders>
            <w:noWrap/>
            <w:vAlign w:val="bottom"/>
            <w:hideMark/>
          </w:tcPr>
          <w:p w14:paraId="4BDE6E3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2F38503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C7E64A4" w14:textId="77777777" w:rsidTr="00CB4563">
        <w:trPr>
          <w:trHeight w:val="255"/>
        </w:trPr>
        <w:tc>
          <w:tcPr>
            <w:tcW w:w="6663" w:type="dxa"/>
            <w:tcBorders>
              <w:top w:val="nil"/>
              <w:left w:val="nil"/>
              <w:bottom w:val="nil"/>
              <w:right w:val="nil"/>
            </w:tcBorders>
            <w:noWrap/>
            <w:vAlign w:val="bottom"/>
            <w:hideMark/>
          </w:tcPr>
          <w:p w14:paraId="087E504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6134 Povremeni porezi na imovinu                                                                         </w:t>
            </w:r>
          </w:p>
        </w:tc>
        <w:tc>
          <w:tcPr>
            <w:tcW w:w="1371" w:type="dxa"/>
            <w:tcBorders>
              <w:top w:val="nil"/>
              <w:left w:val="nil"/>
              <w:bottom w:val="nil"/>
              <w:right w:val="nil"/>
            </w:tcBorders>
            <w:noWrap/>
            <w:vAlign w:val="bottom"/>
            <w:hideMark/>
          </w:tcPr>
          <w:p w14:paraId="70DAA9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39.192,67</w:t>
            </w:r>
          </w:p>
        </w:tc>
        <w:tc>
          <w:tcPr>
            <w:tcW w:w="1525" w:type="dxa"/>
            <w:tcBorders>
              <w:top w:val="nil"/>
              <w:left w:val="nil"/>
              <w:bottom w:val="nil"/>
              <w:right w:val="nil"/>
            </w:tcBorders>
            <w:noWrap/>
            <w:vAlign w:val="bottom"/>
            <w:hideMark/>
          </w:tcPr>
          <w:p w14:paraId="0F9A21EF"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71492F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B579A1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44.727,59</w:t>
            </w:r>
          </w:p>
        </w:tc>
        <w:tc>
          <w:tcPr>
            <w:tcW w:w="1227" w:type="dxa"/>
            <w:tcBorders>
              <w:top w:val="nil"/>
              <w:left w:val="nil"/>
              <w:bottom w:val="nil"/>
              <w:right w:val="nil"/>
            </w:tcBorders>
            <w:noWrap/>
            <w:vAlign w:val="bottom"/>
            <w:hideMark/>
          </w:tcPr>
          <w:p w14:paraId="4AC089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114,12%</w:t>
            </w:r>
          </w:p>
        </w:tc>
        <w:tc>
          <w:tcPr>
            <w:tcW w:w="985" w:type="dxa"/>
            <w:tcBorders>
              <w:top w:val="nil"/>
              <w:left w:val="nil"/>
              <w:bottom w:val="nil"/>
              <w:right w:val="nil"/>
            </w:tcBorders>
            <w:noWrap/>
            <w:vAlign w:val="bottom"/>
            <w:hideMark/>
          </w:tcPr>
          <w:p w14:paraId="5768D9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FEA34D0" w14:textId="77777777" w:rsidTr="00CB4563">
        <w:trPr>
          <w:trHeight w:val="255"/>
        </w:trPr>
        <w:tc>
          <w:tcPr>
            <w:tcW w:w="6663" w:type="dxa"/>
            <w:tcBorders>
              <w:top w:val="nil"/>
              <w:left w:val="nil"/>
              <w:bottom w:val="nil"/>
              <w:right w:val="nil"/>
            </w:tcBorders>
            <w:noWrap/>
            <w:vAlign w:val="bottom"/>
            <w:hideMark/>
          </w:tcPr>
          <w:p w14:paraId="47E7E3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614 Porezi na robu i usluge                                                                             </w:t>
            </w:r>
          </w:p>
        </w:tc>
        <w:tc>
          <w:tcPr>
            <w:tcW w:w="1371" w:type="dxa"/>
            <w:tcBorders>
              <w:top w:val="nil"/>
              <w:left w:val="nil"/>
              <w:bottom w:val="nil"/>
              <w:right w:val="nil"/>
            </w:tcBorders>
            <w:noWrap/>
            <w:vAlign w:val="bottom"/>
            <w:hideMark/>
          </w:tcPr>
          <w:p w14:paraId="26045D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7.801,38</w:t>
            </w:r>
          </w:p>
        </w:tc>
        <w:tc>
          <w:tcPr>
            <w:tcW w:w="1525" w:type="dxa"/>
            <w:tcBorders>
              <w:top w:val="nil"/>
              <w:left w:val="nil"/>
              <w:bottom w:val="nil"/>
              <w:right w:val="nil"/>
            </w:tcBorders>
            <w:noWrap/>
            <w:vAlign w:val="bottom"/>
            <w:hideMark/>
          </w:tcPr>
          <w:p w14:paraId="107EB552"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7FEB9E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22F4F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9.425,97</w:t>
            </w:r>
          </w:p>
        </w:tc>
        <w:tc>
          <w:tcPr>
            <w:tcW w:w="1227" w:type="dxa"/>
            <w:tcBorders>
              <w:top w:val="nil"/>
              <w:left w:val="nil"/>
              <w:bottom w:val="nil"/>
              <w:right w:val="nil"/>
            </w:tcBorders>
            <w:noWrap/>
            <w:vAlign w:val="bottom"/>
            <w:hideMark/>
          </w:tcPr>
          <w:p w14:paraId="5C18269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120,82%</w:t>
            </w:r>
          </w:p>
        </w:tc>
        <w:tc>
          <w:tcPr>
            <w:tcW w:w="985" w:type="dxa"/>
            <w:tcBorders>
              <w:top w:val="nil"/>
              <w:left w:val="nil"/>
              <w:bottom w:val="nil"/>
              <w:right w:val="nil"/>
            </w:tcBorders>
            <w:noWrap/>
            <w:vAlign w:val="bottom"/>
            <w:hideMark/>
          </w:tcPr>
          <w:p w14:paraId="258DE72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B078041" w14:textId="77777777" w:rsidTr="00CB4563">
        <w:trPr>
          <w:trHeight w:val="255"/>
        </w:trPr>
        <w:tc>
          <w:tcPr>
            <w:tcW w:w="6663" w:type="dxa"/>
            <w:tcBorders>
              <w:top w:val="nil"/>
              <w:left w:val="nil"/>
              <w:bottom w:val="nil"/>
              <w:right w:val="nil"/>
            </w:tcBorders>
            <w:noWrap/>
            <w:vAlign w:val="bottom"/>
            <w:hideMark/>
          </w:tcPr>
          <w:p w14:paraId="66F8E16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6142 Porez na promet                                                                                     </w:t>
            </w:r>
          </w:p>
        </w:tc>
        <w:tc>
          <w:tcPr>
            <w:tcW w:w="1371" w:type="dxa"/>
            <w:tcBorders>
              <w:top w:val="nil"/>
              <w:left w:val="nil"/>
              <w:bottom w:val="nil"/>
              <w:right w:val="nil"/>
            </w:tcBorders>
            <w:noWrap/>
            <w:vAlign w:val="bottom"/>
            <w:hideMark/>
          </w:tcPr>
          <w:p w14:paraId="74EB53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7.801,38</w:t>
            </w:r>
          </w:p>
        </w:tc>
        <w:tc>
          <w:tcPr>
            <w:tcW w:w="1525" w:type="dxa"/>
            <w:tcBorders>
              <w:top w:val="nil"/>
              <w:left w:val="nil"/>
              <w:bottom w:val="nil"/>
              <w:right w:val="nil"/>
            </w:tcBorders>
            <w:noWrap/>
            <w:vAlign w:val="bottom"/>
            <w:hideMark/>
          </w:tcPr>
          <w:p w14:paraId="02FF9773"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261BD1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A9F08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9.297,43</w:t>
            </w:r>
          </w:p>
        </w:tc>
        <w:tc>
          <w:tcPr>
            <w:tcW w:w="1227" w:type="dxa"/>
            <w:tcBorders>
              <w:top w:val="nil"/>
              <w:left w:val="nil"/>
              <w:bottom w:val="nil"/>
              <w:right w:val="nil"/>
            </w:tcBorders>
            <w:noWrap/>
            <w:vAlign w:val="bottom"/>
            <w:hideMark/>
          </w:tcPr>
          <w:p w14:paraId="6204A1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119,18%</w:t>
            </w:r>
          </w:p>
        </w:tc>
        <w:tc>
          <w:tcPr>
            <w:tcW w:w="985" w:type="dxa"/>
            <w:tcBorders>
              <w:top w:val="nil"/>
              <w:left w:val="nil"/>
              <w:bottom w:val="nil"/>
              <w:right w:val="nil"/>
            </w:tcBorders>
            <w:noWrap/>
            <w:vAlign w:val="bottom"/>
            <w:hideMark/>
          </w:tcPr>
          <w:p w14:paraId="66A74B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482FD50" w14:textId="77777777" w:rsidTr="00CB4563">
        <w:trPr>
          <w:trHeight w:val="255"/>
        </w:trPr>
        <w:tc>
          <w:tcPr>
            <w:tcW w:w="6663" w:type="dxa"/>
            <w:tcBorders>
              <w:top w:val="nil"/>
              <w:left w:val="nil"/>
              <w:bottom w:val="nil"/>
              <w:right w:val="nil"/>
            </w:tcBorders>
            <w:noWrap/>
            <w:vAlign w:val="bottom"/>
            <w:hideMark/>
          </w:tcPr>
          <w:p w14:paraId="29D01DE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6145 Porezi na korištenje dobara ili izvođenje aktivnosti                                                </w:t>
            </w:r>
          </w:p>
        </w:tc>
        <w:tc>
          <w:tcPr>
            <w:tcW w:w="1371" w:type="dxa"/>
            <w:tcBorders>
              <w:top w:val="nil"/>
              <w:left w:val="nil"/>
              <w:bottom w:val="nil"/>
              <w:right w:val="nil"/>
            </w:tcBorders>
            <w:noWrap/>
            <w:vAlign w:val="bottom"/>
            <w:hideMark/>
          </w:tcPr>
          <w:p w14:paraId="3017C3B1"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1ABB2D8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19CF424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F2F7A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128,54</w:t>
            </w:r>
          </w:p>
        </w:tc>
        <w:tc>
          <w:tcPr>
            <w:tcW w:w="1227" w:type="dxa"/>
            <w:tcBorders>
              <w:top w:val="nil"/>
              <w:left w:val="nil"/>
              <w:bottom w:val="nil"/>
              <w:right w:val="nil"/>
            </w:tcBorders>
            <w:noWrap/>
            <w:vAlign w:val="bottom"/>
            <w:hideMark/>
          </w:tcPr>
          <w:p w14:paraId="1B6D555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4C701FD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9356457" w14:textId="77777777" w:rsidTr="00CB4563">
        <w:trPr>
          <w:trHeight w:val="255"/>
        </w:trPr>
        <w:tc>
          <w:tcPr>
            <w:tcW w:w="6663" w:type="dxa"/>
            <w:tcBorders>
              <w:top w:val="nil"/>
              <w:left w:val="nil"/>
              <w:bottom w:val="nil"/>
              <w:right w:val="nil"/>
            </w:tcBorders>
            <w:noWrap/>
            <w:vAlign w:val="bottom"/>
            <w:hideMark/>
          </w:tcPr>
          <w:p w14:paraId="303C96F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63 Pomoći iz inozemstva (darovnice) i od subjekata unutar općeg proračuna</w:t>
            </w:r>
          </w:p>
        </w:tc>
        <w:tc>
          <w:tcPr>
            <w:tcW w:w="1371" w:type="dxa"/>
            <w:tcBorders>
              <w:top w:val="nil"/>
              <w:left w:val="nil"/>
              <w:bottom w:val="nil"/>
              <w:right w:val="nil"/>
            </w:tcBorders>
            <w:noWrap/>
            <w:vAlign w:val="bottom"/>
            <w:hideMark/>
          </w:tcPr>
          <w:p w14:paraId="1F79593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1.505.218,04</w:t>
            </w:r>
          </w:p>
        </w:tc>
        <w:tc>
          <w:tcPr>
            <w:tcW w:w="1525" w:type="dxa"/>
            <w:tcBorders>
              <w:top w:val="nil"/>
              <w:left w:val="nil"/>
              <w:bottom w:val="nil"/>
              <w:right w:val="nil"/>
            </w:tcBorders>
            <w:noWrap/>
            <w:vAlign w:val="bottom"/>
            <w:hideMark/>
          </w:tcPr>
          <w:p w14:paraId="0D5FEBF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6.354.278,00</w:t>
            </w:r>
          </w:p>
        </w:tc>
        <w:tc>
          <w:tcPr>
            <w:tcW w:w="1640" w:type="dxa"/>
            <w:tcBorders>
              <w:top w:val="nil"/>
              <w:left w:val="nil"/>
              <w:bottom w:val="nil"/>
              <w:right w:val="nil"/>
            </w:tcBorders>
            <w:noWrap/>
            <w:vAlign w:val="bottom"/>
            <w:hideMark/>
          </w:tcPr>
          <w:p w14:paraId="33EB646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6.627.399,92</w:t>
            </w:r>
          </w:p>
        </w:tc>
        <w:tc>
          <w:tcPr>
            <w:tcW w:w="1371" w:type="dxa"/>
            <w:tcBorders>
              <w:top w:val="nil"/>
              <w:left w:val="nil"/>
              <w:bottom w:val="nil"/>
              <w:right w:val="nil"/>
            </w:tcBorders>
            <w:noWrap/>
            <w:vAlign w:val="bottom"/>
            <w:hideMark/>
          </w:tcPr>
          <w:p w14:paraId="687793D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2.588.754,26</w:t>
            </w:r>
          </w:p>
        </w:tc>
        <w:tc>
          <w:tcPr>
            <w:tcW w:w="1227" w:type="dxa"/>
            <w:tcBorders>
              <w:top w:val="nil"/>
              <w:left w:val="nil"/>
              <w:bottom w:val="nil"/>
              <w:right w:val="nil"/>
            </w:tcBorders>
            <w:noWrap/>
            <w:vAlign w:val="bottom"/>
            <w:hideMark/>
          </w:tcPr>
          <w:p w14:paraId="4E6E8EF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171,99%</w:t>
            </w:r>
          </w:p>
        </w:tc>
        <w:tc>
          <w:tcPr>
            <w:tcW w:w="985" w:type="dxa"/>
            <w:tcBorders>
              <w:top w:val="nil"/>
              <w:left w:val="nil"/>
              <w:bottom w:val="nil"/>
              <w:right w:val="nil"/>
            </w:tcBorders>
            <w:noWrap/>
            <w:vAlign w:val="bottom"/>
            <w:hideMark/>
          </w:tcPr>
          <w:p w14:paraId="026EA17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39,06%</w:t>
            </w:r>
          </w:p>
        </w:tc>
      </w:tr>
      <w:tr w:rsidR="004868EA" w:rsidRPr="004868EA" w14:paraId="1596EC13" w14:textId="77777777" w:rsidTr="00CB4563">
        <w:trPr>
          <w:trHeight w:val="255"/>
        </w:trPr>
        <w:tc>
          <w:tcPr>
            <w:tcW w:w="6663" w:type="dxa"/>
            <w:tcBorders>
              <w:top w:val="nil"/>
              <w:left w:val="nil"/>
              <w:bottom w:val="nil"/>
              <w:right w:val="nil"/>
            </w:tcBorders>
            <w:noWrap/>
            <w:vAlign w:val="bottom"/>
            <w:hideMark/>
          </w:tcPr>
          <w:p w14:paraId="40573F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633 Pomoći iz proračuna</w:t>
            </w:r>
          </w:p>
        </w:tc>
        <w:tc>
          <w:tcPr>
            <w:tcW w:w="1371" w:type="dxa"/>
            <w:tcBorders>
              <w:top w:val="nil"/>
              <w:left w:val="nil"/>
              <w:bottom w:val="nil"/>
              <w:right w:val="nil"/>
            </w:tcBorders>
            <w:noWrap/>
            <w:vAlign w:val="bottom"/>
            <w:hideMark/>
          </w:tcPr>
          <w:p w14:paraId="6E1C2BE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1.086.520,97</w:t>
            </w:r>
          </w:p>
        </w:tc>
        <w:tc>
          <w:tcPr>
            <w:tcW w:w="1525" w:type="dxa"/>
            <w:tcBorders>
              <w:top w:val="nil"/>
              <w:left w:val="nil"/>
              <w:bottom w:val="nil"/>
              <w:right w:val="nil"/>
            </w:tcBorders>
            <w:noWrap/>
            <w:vAlign w:val="bottom"/>
            <w:hideMark/>
          </w:tcPr>
          <w:p w14:paraId="49CCE887"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501521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EB72E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901.783,44</w:t>
            </w:r>
          </w:p>
        </w:tc>
        <w:tc>
          <w:tcPr>
            <w:tcW w:w="1227" w:type="dxa"/>
            <w:tcBorders>
              <w:top w:val="nil"/>
              <w:left w:val="nil"/>
              <w:bottom w:val="nil"/>
              <w:right w:val="nil"/>
            </w:tcBorders>
            <w:noWrap/>
            <w:vAlign w:val="bottom"/>
            <w:hideMark/>
          </w:tcPr>
          <w:p w14:paraId="447BC4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83,00%</w:t>
            </w:r>
          </w:p>
        </w:tc>
        <w:tc>
          <w:tcPr>
            <w:tcW w:w="985" w:type="dxa"/>
            <w:tcBorders>
              <w:top w:val="nil"/>
              <w:left w:val="nil"/>
              <w:bottom w:val="nil"/>
              <w:right w:val="nil"/>
            </w:tcBorders>
            <w:noWrap/>
            <w:vAlign w:val="bottom"/>
            <w:hideMark/>
          </w:tcPr>
          <w:p w14:paraId="5B1D7ED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812CBD6" w14:textId="77777777" w:rsidTr="00CB4563">
        <w:trPr>
          <w:trHeight w:val="255"/>
        </w:trPr>
        <w:tc>
          <w:tcPr>
            <w:tcW w:w="6663" w:type="dxa"/>
            <w:tcBorders>
              <w:top w:val="nil"/>
              <w:left w:val="nil"/>
              <w:bottom w:val="nil"/>
              <w:right w:val="nil"/>
            </w:tcBorders>
            <w:noWrap/>
            <w:vAlign w:val="bottom"/>
            <w:hideMark/>
          </w:tcPr>
          <w:p w14:paraId="59EB47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6331 Tekuće pomoći iz proračuna</w:t>
            </w:r>
          </w:p>
        </w:tc>
        <w:tc>
          <w:tcPr>
            <w:tcW w:w="1371" w:type="dxa"/>
            <w:tcBorders>
              <w:top w:val="nil"/>
              <w:left w:val="nil"/>
              <w:bottom w:val="nil"/>
              <w:right w:val="nil"/>
            </w:tcBorders>
            <w:noWrap/>
            <w:vAlign w:val="bottom"/>
            <w:hideMark/>
          </w:tcPr>
          <w:p w14:paraId="322AA4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994.700,10</w:t>
            </w:r>
          </w:p>
        </w:tc>
        <w:tc>
          <w:tcPr>
            <w:tcW w:w="1525" w:type="dxa"/>
            <w:tcBorders>
              <w:top w:val="nil"/>
              <w:left w:val="nil"/>
              <w:bottom w:val="nil"/>
              <w:right w:val="nil"/>
            </w:tcBorders>
            <w:noWrap/>
            <w:vAlign w:val="bottom"/>
            <w:hideMark/>
          </w:tcPr>
          <w:p w14:paraId="28E54505"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E959BA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C81DA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900.852,39</w:t>
            </w:r>
          </w:p>
        </w:tc>
        <w:tc>
          <w:tcPr>
            <w:tcW w:w="1227" w:type="dxa"/>
            <w:tcBorders>
              <w:top w:val="nil"/>
              <w:left w:val="nil"/>
              <w:bottom w:val="nil"/>
              <w:right w:val="nil"/>
            </w:tcBorders>
            <w:noWrap/>
            <w:vAlign w:val="bottom"/>
            <w:hideMark/>
          </w:tcPr>
          <w:p w14:paraId="2CAAD8C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90,57%</w:t>
            </w:r>
          </w:p>
        </w:tc>
        <w:tc>
          <w:tcPr>
            <w:tcW w:w="985" w:type="dxa"/>
            <w:tcBorders>
              <w:top w:val="nil"/>
              <w:left w:val="nil"/>
              <w:bottom w:val="nil"/>
              <w:right w:val="nil"/>
            </w:tcBorders>
            <w:noWrap/>
            <w:vAlign w:val="bottom"/>
            <w:hideMark/>
          </w:tcPr>
          <w:p w14:paraId="314BE81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06ED879" w14:textId="77777777" w:rsidTr="00CB4563">
        <w:trPr>
          <w:trHeight w:val="255"/>
        </w:trPr>
        <w:tc>
          <w:tcPr>
            <w:tcW w:w="6663" w:type="dxa"/>
            <w:tcBorders>
              <w:top w:val="nil"/>
              <w:left w:val="nil"/>
              <w:bottom w:val="nil"/>
              <w:right w:val="nil"/>
            </w:tcBorders>
            <w:noWrap/>
            <w:vAlign w:val="bottom"/>
            <w:hideMark/>
          </w:tcPr>
          <w:p w14:paraId="1422AD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6332 Kapitalne pomoći iz proračuna</w:t>
            </w:r>
          </w:p>
        </w:tc>
        <w:tc>
          <w:tcPr>
            <w:tcW w:w="1371" w:type="dxa"/>
            <w:tcBorders>
              <w:top w:val="nil"/>
              <w:left w:val="nil"/>
              <w:bottom w:val="nil"/>
              <w:right w:val="nil"/>
            </w:tcBorders>
            <w:noWrap/>
            <w:vAlign w:val="bottom"/>
            <w:hideMark/>
          </w:tcPr>
          <w:p w14:paraId="116CC2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91.820,87</w:t>
            </w:r>
          </w:p>
        </w:tc>
        <w:tc>
          <w:tcPr>
            <w:tcW w:w="1525" w:type="dxa"/>
            <w:tcBorders>
              <w:top w:val="nil"/>
              <w:left w:val="nil"/>
              <w:bottom w:val="nil"/>
              <w:right w:val="nil"/>
            </w:tcBorders>
            <w:noWrap/>
            <w:vAlign w:val="bottom"/>
            <w:hideMark/>
          </w:tcPr>
          <w:p w14:paraId="146E7262"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C26D0D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82603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931,05</w:t>
            </w:r>
          </w:p>
        </w:tc>
        <w:tc>
          <w:tcPr>
            <w:tcW w:w="1227" w:type="dxa"/>
            <w:tcBorders>
              <w:top w:val="nil"/>
              <w:left w:val="nil"/>
              <w:bottom w:val="nil"/>
              <w:right w:val="nil"/>
            </w:tcBorders>
            <w:noWrap/>
            <w:vAlign w:val="bottom"/>
            <w:hideMark/>
          </w:tcPr>
          <w:p w14:paraId="556004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1,01%</w:t>
            </w:r>
          </w:p>
        </w:tc>
        <w:tc>
          <w:tcPr>
            <w:tcW w:w="985" w:type="dxa"/>
            <w:tcBorders>
              <w:top w:val="nil"/>
              <w:left w:val="nil"/>
              <w:bottom w:val="nil"/>
              <w:right w:val="nil"/>
            </w:tcBorders>
            <w:noWrap/>
            <w:vAlign w:val="bottom"/>
            <w:hideMark/>
          </w:tcPr>
          <w:p w14:paraId="5F8A87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CB27F4F" w14:textId="77777777" w:rsidTr="00CB4563">
        <w:trPr>
          <w:trHeight w:val="255"/>
        </w:trPr>
        <w:tc>
          <w:tcPr>
            <w:tcW w:w="6663" w:type="dxa"/>
            <w:tcBorders>
              <w:top w:val="nil"/>
              <w:left w:val="nil"/>
              <w:bottom w:val="nil"/>
              <w:right w:val="nil"/>
            </w:tcBorders>
            <w:noWrap/>
            <w:vAlign w:val="bottom"/>
            <w:hideMark/>
          </w:tcPr>
          <w:p w14:paraId="177391D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634 Pomoći od izvanproračunskih korisnika</w:t>
            </w:r>
          </w:p>
        </w:tc>
        <w:tc>
          <w:tcPr>
            <w:tcW w:w="1371" w:type="dxa"/>
            <w:tcBorders>
              <w:top w:val="nil"/>
              <w:left w:val="nil"/>
              <w:bottom w:val="nil"/>
              <w:right w:val="nil"/>
            </w:tcBorders>
            <w:noWrap/>
            <w:vAlign w:val="bottom"/>
            <w:hideMark/>
          </w:tcPr>
          <w:p w14:paraId="47AED6EC"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1977F23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29937FE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A9E473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14.831,77</w:t>
            </w:r>
          </w:p>
        </w:tc>
        <w:tc>
          <w:tcPr>
            <w:tcW w:w="1227" w:type="dxa"/>
            <w:tcBorders>
              <w:top w:val="nil"/>
              <w:left w:val="nil"/>
              <w:bottom w:val="nil"/>
              <w:right w:val="nil"/>
            </w:tcBorders>
            <w:noWrap/>
            <w:vAlign w:val="bottom"/>
            <w:hideMark/>
          </w:tcPr>
          <w:p w14:paraId="451EC6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48AC151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3CCC6C9" w14:textId="77777777" w:rsidTr="00CB4563">
        <w:trPr>
          <w:trHeight w:val="255"/>
        </w:trPr>
        <w:tc>
          <w:tcPr>
            <w:tcW w:w="6663" w:type="dxa"/>
            <w:tcBorders>
              <w:top w:val="nil"/>
              <w:left w:val="nil"/>
              <w:bottom w:val="nil"/>
              <w:right w:val="nil"/>
            </w:tcBorders>
            <w:noWrap/>
            <w:vAlign w:val="bottom"/>
            <w:hideMark/>
          </w:tcPr>
          <w:p w14:paraId="36CAAC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6342 Kapitalne pomoći od izvanproračunskih korisnika</w:t>
            </w:r>
          </w:p>
        </w:tc>
        <w:tc>
          <w:tcPr>
            <w:tcW w:w="1371" w:type="dxa"/>
            <w:tcBorders>
              <w:top w:val="nil"/>
              <w:left w:val="nil"/>
              <w:bottom w:val="nil"/>
              <w:right w:val="nil"/>
            </w:tcBorders>
            <w:noWrap/>
            <w:vAlign w:val="bottom"/>
            <w:hideMark/>
          </w:tcPr>
          <w:p w14:paraId="184E49ED"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0E76D8F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006E941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D32E7D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14.831,77</w:t>
            </w:r>
          </w:p>
        </w:tc>
        <w:tc>
          <w:tcPr>
            <w:tcW w:w="1227" w:type="dxa"/>
            <w:tcBorders>
              <w:top w:val="nil"/>
              <w:left w:val="nil"/>
              <w:bottom w:val="nil"/>
              <w:right w:val="nil"/>
            </w:tcBorders>
            <w:noWrap/>
            <w:vAlign w:val="bottom"/>
            <w:hideMark/>
          </w:tcPr>
          <w:p w14:paraId="14F57F5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29224C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17E78A4" w14:textId="77777777" w:rsidTr="00CB4563">
        <w:trPr>
          <w:trHeight w:val="255"/>
        </w:trPr>
        <w:tc>
          <w:tcPr>
            <w:tcW w:w="6663" w:type="dxa"/>
            <w:tcBorders>
              <w:top w:val="nil"/>
              <w:left w:val="nil"/>
              <w:bottom w:val="nil"/>
              <w:right w:val="nil"/>
            </w:tcBorders>
            <w:noWrap/>
            <w:vAlign w:val="bottom"/>
            <w:hideMark/>
          </w:tcPr>
          <w:p w14:paraId="01F2DB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635 Pomoći izravnanja za decentralizirane funkcije                                                      </w:t>
            </w:r>
          </w:p>
        </w:tc>
        <w:tc>
          <w:tcPr>
            <w:tcW w:w="1371" w:type="dxa"/>
            <w:tcBorders>
              <w:top w:val="nil"/>
              <w:left w:val="nil"/>
              <w:bottom w:val="nil"/>
              <w:right w:val="nil"/>
            </w:tcBorders>
            <w:noWrap/>
            <w:vAlign w:val="bottom"/>
            <w:hideMark/>
          </w:tcPr>
          <w:p w14:paraId="5CD61B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124.504,76</w:t>
            </w:r>
          </w:p>
        </w:tc>
        <w:tc>
          <w:tcPr>
            <w:tcW w:w="1525" w:type="dxa"/>
            <w:tcBorders>
              <w:top w:val="nil"/>
              <w:left w:val="nil"/>
              <w:bottom w:val="nil"/>
              <w:right w:val="nil"/>
            </w:tcBorders>
            <w:noWrap/>
            <w:vAlign w:val="bottom"/>
            <w:hideMark/>
          </w:tcPr>
          <w:p w14:paraId="1CE7BD65"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1599DB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60531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264.918,49</w:t>
            </w:r>
          </w:p>
        </w:tc>
        <w:tc>
          <w:tcPr>
            <w:tcW w:w="1227" w:type="dxa"/>
            <w:tcBorders>
              <w:top w:val="nil"/>
              <w:left w:val="nil"/>
              <w:bottom w:val="nil"/>
              <w:right w:val="nil"/>
            </w:tcBorders>
            <w:noWrap/>
            <w:vAlign w:val="bottom"/>
            <w:hideMark/>
          </w:tcPr>
          <w:p w14:paraId="7049E8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212,78%</w:t>
            </w:r>
          </w:p>
        </w:tc>
        <w:tc>
          <w:tcPr>
            <w:tcW w:w="985" w:type="dxa"/>
            <w:tcBorders>
              <w:top w:val="nil"/>
              <w:left w:val="nil"/>
              <w:bottom w:val="nil"/>
              <w:right w:val="nil"/>
            </w:tcBorders>
            <w:noWrap/>
            <w:vAlign w:val="bottom"/>
            <w:hideMark/>
          </w:tcPr>
          <w:p w14:paraId="5E572D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61D568E" w14:textId="77777777" w:rsidTr="00CB4563">
        <w:trPr>
          <w:trHeight w:val="255"/>
        </w:trPr>
        <w:tc>
          <w:tcPr>
            <w:tcW w:w="6663" w:type="dxa"/>
            <w:tcBorders>
              <w:top w:val="nil"/>
              <w:left w:val="nil"/>
              <w:bottom w:val="nil"/>
              <w:right w:val="nil"/>
            </w:tcBorders>
            <w:noWrap/>
            <w:vAlign w:val="bottom"/>
            <w:hideMark/>
          </w:tcPr>
          <w:p w14:paraId="7BE70EC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6351 Tekuće pomoći izravnanja za decentralizirane funkcije                                               </w:t>
            </w:r>
          </w:p>
        </w:tc>
        <w:tc>
          <w:tcPr>
            <w:tcW w:w="1371" w:type="dxa"/>
            <w:tcBorders>
              <w:top w:val="nil"/>
              <w:left w:val="nil"/>
              <w:bottom w:val="nil"/>
              <w:right w:val="nil"/>
            </w:tcBorders>
            <w:noWrap/>
            <w:vAlign w:val="bottom"/>
            <w:hideMark/>
          </w:tcPr>
          <w:p w14:paraId="6A2EFB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124.504,76</w:t>
            </w:r>
          </w:p>
        </w:tc>
        <w:tc>
          <w:tcPr>
            <w:tcW w:w="1525" w:type="dxa"/>
            <w:tcBorders>
              <w:top w:val="nil"/>
              <w:left w:val="nil"/>
              <w:bottom w:val="nil"/>
              <w:right w:val="nil"/>
            </w:tcBorders>
            <w:noWrap/>
            <w:vAlign w:val="bottom"/>
            <w:hideMark/>
          </w:tcPr>
          <w:p w14:paraId="276E814C"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562F7E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0CD5B1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264.918,49</w:t>
            </w:r>
          </w:p>
        </w:tc>
        <w:tc>
          <w:tcPr>
            <w:tcW w:w="1227" w:type="dxa"/>
            <w:tcBorders>
              <w:top w:val="nil"/>
              <w:left w:val="nil"/>
              <w:bottom w:val="nil"/>
              <w:right w:val="nil"/>
            </w:tcBorders>
            <w:noWrap/>
            <w:vAlign w:val="bottom"/>
            <w:hideMark/>
          </w:tcPr>
          <w:p w14:paraId="712B88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212,78%</w:t>
            </w:r>
          </w:p>
        </w:tc>
        <w:tc>
          <w:tcPr>
            <w:tcW w:w="985" w:type="dxa"/>
            <w:tcBorders>
              <w:top w:val="nil"/>
              <w:left w:val="nil"/>
              <w:bottom w:val="nil"/>
              <w:right w:val="nil"/>
            </w:tcBorders>
            <w:noWrap/>
            <w:vAlign w:val="bottom"/>
            <w:hideMark/>
          </w:tcPr>
          <w:p w14:paraId="2E232A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60BBC87" w14:textId="77777777" w:rsidTr="00CB4563">
        <w:trPr>
          <w:trHeight w:val="255"/>
        </w:trPr>
        <w:tc>
          <w:tcPr>
            <w:tcW w:w="6663" w:type="dxa"/>
            <w:tcBorders>
              <w:top w:val="nil"/>
              <w:left w:val="nil"/>
              <w:bottom w:val="nil"/>
              <w:right w:val="nil"/>
            </w:tcBorders>
            <w:noWrap/>
            <w:vAlign w:val="bottom"/>
            <w:hideMark/>
          </w:tcPr>
          <w:p w14:paraId="7E8E497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636 Pomoći proračunskim korisnicima iz proračuna koji im nije nadležan</w:t>
            </w:r>
          </w:p>
        </w:tc>
        <w:tc>
          <w:tcPr>
            <w:tcW w:w="1371" w:type="dxa"/>
            <w:tcBorders>
              <w:top w:val="nil"/>
              <w:left w:val="nil"/>
              <w:bottom w:val="nil"/>
              <w:right w:val="nil"/>
            </w:tcBorders>
            <w:noWrap/>
            <w:vAlign w:val="bottom"/>
            <w:hideMark/>
          </w:tcPr>
          <w:p w14:paraId="33A5702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71.963,49</w:t>
            </w:r>
          </w:p>
        </w:tc>
        <w:tc>
          <w:tcPr>
            <w:tcW w:w="1525" w:type="dxa"/>
            <w:tcBorders>
              <w:top w:val="nil"/>
              <w:left w:val="nil"/>
              <w:bottom w:val="nil"/>
              <w:right w:val="nil"/>
            </w:tcBorders>
            <w:noWrap/>
            <w:vAlign w:val="bottom"/>
            <w:hideMark/>
          </w:tcPr>
          <w:p w14:paraId="6CCCC09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604553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F44FC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1.311.831,28</w:t>
            </w:r>
          </w:p>
        </w:tc>
        <w:tc>
          <w:tcPr>
            <w:tcW w:w="1227" w:type="dxa"/>
            <w:tcBorders>
              <w:top w:val="nil"/>
              <w:left w:val="nil"/>
              <w:bottom w:val="nil"/>
              <w:right w:val="nil"/>
            </w:tcBorders>
            <w:noWrap/>
            <w:vAlign w:val="bottom"/>
            <w:hideMark/>
          </w:tcPr>
          <w:p w14:paraId="4496158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1822,91%</w:t>
            </w:r>
          </w:p>
        </w:tc>
        <w:tc>
          <w:tcPr>
            <w:tcW w:w="985" w:type="dxa"/>
            <w:tcBorders>
              <w:top w:val="nil"/>
              <w:left w:val="nil"/>
              <w:bottom w:val="nil"/>
              <w:right w:val="nil"/>
            </w:tcBorders>
            <w:noWrap/>
            <w:vAlign w:val="bottom"/>
            <w:hideMark/>
          </w:tcPr>
          <w:p w14:paraId="4CC4D4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93E042C" w14:textId="77777777" w:rsidTr="00CB4563">
        <w:trPr>
          <w:trHeight w:val="255"/>
        </w:trPr>
        <w:tc>
          <w:tcPr>
            <w:tcW w:w="6663" w:type="dxa"/>
            <w:tcBorders>
              <w:top w:val="nil"/>
              <w:left w:val="nil"/>
              <w:bottom w:val="nil"/>
              <w:right w:val="nil"/>
            </w:tcBorders>
            <w:noWrap/>
            <w:vAlign w:val="bottom"/>
            <w:hideMark/>
          </w:tcPr>
          <w:p w14:paraId="7B4C51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6361 Tekuće pomoći proračunskim korisnicima iz proračuna koji im nije nadležan</w:t>
            </w:r>
          </w:p>
        </w:tc>
        <w:tc>
          <w:tcPr>
            <w:tcW w:w="1371" w:type="dxa"/>
            <w:tcBorders>
              <w:top w:val="nil"/>
              <w:left w:val="nil"/>
              <w:bottom w:val="nil"/>
              <w:right w:val="nil"/>
            </w:tcBorders>
            <w:noWrap/>
            <w:vAlign w:val="bottom"/>
            <w:hideMark/>
          </w:tcPr>
          <w:p w14:paraId="39D1EA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64.198,84</w:t>
            </w:r>
          </w:p>
        </w:tc>
        <w:tc>
          <w:tcPr>
            <w:tcW w:w="1525" w:type="dxa"/>
            <w:tcBorders>
              <w:top w:val="nil"/>
              <w:left w:val="nil"/>
              <w:bottom w:val="nil"/>
              <w:right w:val="nil"/>
            </w:tcBorders>
            <w:noWrap/>
            <w:vAlign w:val="bottom"/>
            <w:hideMark/>
          </w:tcPr>
          <w:p w14:paraId="452E9B48"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807E56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1F9A9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1.298.506,51</w:t>
            </w:r>
          </w:p>
        </w:tc>
        <w:tc>
          <w:tcPr>
            <w:tcW w:w="1227" w:type="dxa"/>
            <w:tcBorders>
              <w:top w:val="nil"/>
              <w:left w:val="nil"/>
              <w:bottom w:val="nil"/>
              <w:right w:val="nil"/>
            </w:tcBorders>
            <w:noWrap/>
            <w:vAlign w:val="bottom"/>
            <w:hideMark/>
          </w:tcPr>
          <w:p w14:paraId="71F0BBE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2022,63%</w:t>
            </w:r>
          </w:p>
        </w:tc>
        <w:tc>
          <w:tcPr>
            <w:tcW w:w="985" w:type="dxa"/>
            <w:tcBorders>
              <w:top w:val="nil"/>
              <w:left w:val="nil"/>
              <w:bottom w:val="nil"/>
              <w:right w:val="nil"/>
            </w:tcBorders>
            <w:noWrap/>
            <w:vAlign w:val="bottom"/>
            <w:hideMark/>
          </w:tcPr>
          <w:p w14:paraId="3B647D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805CE6D" w14:textId="77777777" w:rsidTr="00CB4563">
        <w:trPr>
          <w:trHeight w:val="255"/>
        </w:trPr>
        <w:tc>
          <w:tcPr>
            <w:tcW w:w="6663" w:type="dxa"/>
            <w:tcBorders>
              <w:top w:val="nil"/>
              <w:left w:val="nil"/>
              <w:bottom w:val="nil"/>
              <w:right w:val="nil"/>
            </w:tcBorders>
            <w:noWrap/>
            <w:vAlign w:val="bottom"/>
            <w:hideMark/>
          </w:tcPr>
          <w:p w14:paraId="7B32C0E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6362 Kapitalne pomoći proračunskim korisnicima iz proračuna koji im nije nadležan</w:t>
            </w:r>
          </w:p>
        </w:tc>
        <w:tc>
          <w:tcPr>
            <w:tcW w:w="1371" w:type="dxa"/>
            <w:tcBorders>
              <w:top w:val="nil"/>
              <w:left w:val="nil"/>
              <w:bottom w:val="nil"/>
              <w:right w:val="nil"/>
            </w:tcBorders>
            <w:noWrap/>
            <w:vAlign w:val="bottom"/>
            <w:hideMark/>
          </w:tcPr>
          <w:p w14:paraId="651E81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7.764,65</w:t>
            </w:r>
          </w:p>
        </w:tc>
        <w:tc>
          <w:tcPr>
            <w:tcW w:w="1525" w:type="dxa"/>
            <w:tcBorders>
              <w:top w:val="nil"/>
              <w:left w:val="nil"/>
              <w:bottom w:val="nil"/>
              <w:right w:val="nil"/>
            </w:tcBorders>
            <w:noWrap/>
            <w:vAlign w:val="bottom"/>
            <w:hideMark/>
          </w:tcPr>
          <w:p w14:paraId="5E4ADA85"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8ADFCA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5C17D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13.324,77</w:t>
            </w:r>
          </w:p>
        </w:tc>
        <w:tc>
          <w:tcPr>
            <w:tcW w:w="1227" w:type="dxa"/>
            <w:tcBorders>
              <w:top w:val="nil"/>
              <w:left w:val="nil"/>
              <w:bottom w:val="nil"/>
              <w:right w:val="nil"/>
            </w:tcBorders>
            <w:noWrap/>
            <w:vAlign w:val="bottom"/>
            <w:hideMark/>
          </w:tcPr>
          <w:p w14:paraId="2B0924C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171,61%</w:t>
            </w:r>
          </w:p>
        </w:tc>
        <w:tc>
          <w:tcPr>
            <w:tcW w:w="985" w:type="dxa"/>
            <w:tcBorders>
              <w:top w:val="nil"/>
              <w:left w:val="nil"/>
              <w:bottom w:val="nil"/>
              <w:right w:val="nil"/>
            </w:tcBorders>
            <w:noWrap/>
            <w:vAlign w:val="bottom"/>
            <w:hideMark/>
          </w:tcPr>
          <w:p w14:paraId="18D394F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DB1FEF7" w14:textId="77777777" w:rsidTr="00CB4563">
        <w:trPr>
          <w:trHeight w:val="255"/>
        </w:trPr>
        <w:tc>
          <w:tcPr>
            <w:tcW w:w="6663" w:type="dxa"/>
            <w:tcBorders>
              <w:top w:val="nil"/>
              <w:left w:val="nil"/>
              <w:bottom w:val="nil"/>
              <w:right w:val="nil"/>
            </w:tcBorders>
            <w:noWrap/>
            <w:vAlign w:val="bottom"/>
            <w:hideMark/>
          </w:tcPr>
          <w:p w14:paraId="61CCDC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638 Pomoći iz državnog proračuna temeljem prijenosa EU sredstava</w:t>
            </w:r>
          </w:p>
        </w:tc>
        <w:tc>
          <w:tcPr>
            <w:tcW w:w="1371" w:type="dxa"/>
            <w:tcBorders>
              <w:top w:val="nil"/>
              <w:left w:val="nil"/>
              <w:bottom w:val="nil"/>
              <w:right w:val="nil"/>
            </w:tcBorders>
            <w:noWrap/>
            <w:vAlign w:val="bottom"/>
            <w:hideMark/>
          </w:tcPr>
          <w:p w14:paraId="0B26929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222.228,82</w:t>
            </w:r>
          </w:p>
        </w:tc>
        <w:tc>
          <w:tcPr>
            <w:tcW w:w="1525" w:type="dxa"/>
            <w:tcBorders>
              <w:top w:val="nil"/>
              <w:left w:val="nil"/>
              <w:bottom w:val="nil"/>
              <w:right w:val="nil"/>
            </w:tcBorders>
            <w:noWrap/>
            <w:vAlign w:val="bottom"/>
            <w:hideMark/>
          </w:tcPr>
          <w:p w14:paraId="61D3980E"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D7D371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7B642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95.389,28</w:t>
            </w:r>
          </w:p>
        </w:tc>
        <w:tc>
          <w:tcPr>
            <w:tcW w:w="1227" w:type="dxa"/>
            <w:tcBorders>
              <w:top w:val="nil"/>
              <w:left w:val="nil"/>
              <w:bottom w:val="nil"/>
              <w:right w:val="nil"/>
            </w:tcBorders>
            <w:noWrap/>
            <w:vAlign w:val="bottom"/>
            <w:hideMark/>
          </w:tcPr>
          <w:p w14:paraId="462E3C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42,92%</w:t>
            </w:r>
          </w:p>
        </w:tc>
        <w:tc>
          <w:tcPr>
            <w:tcW w:w="985" w:type="dxa"/>
            <w:tcBorders>
              <w:top w:val="nil"/>
              <w:left w:val="nil"/>
              <w:bottom w:val="nil"/>
              <w:right w:val="nil"/>
            </w:tcBorders>
            <w:noWrap/>
            <w:vAlign w:val="bottom"/>
            <w:hideMark/>
          </w:tcPr>
          <w:p w14:paraId="76C9FB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D9E6F66" w14:textId="77777777" w:rsidTr="00CB4563">
        <w:trPr>
          <w:trHeight w:val="255"/>
        </w:trPr>
        <w:tc>
          <w:tcPr>
            <w:tcW w:w="6663" w:type="dxa"/>
            <w:tcBorders>
              <w:top w:val="nil"/>
              <w:left w:val="nil"/>
              <w:bottom w:val="nil"/>
              <w:right w:val="nil"/>
            </w:tcBorders>
            <w:noWrap/>
            <w:vAlign w:val="bottom"/>
            <w:hideMark/>
          </w:tcPr>
          <w:p w14:paraId="708F15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6381 Tekuće pomoći iz državnog proračuna temeljem prijenosa EU sredstava</w:t>
            </w:r>
          </w:p>
        </w:tc>
        <w:tc>
          <w:tcPr>
            <w:tcW w:w="1371" w:type="dxa"/>
            <w:tcBorders>
              <w:top w:val="nil"/>
              <w:left w:val="nil"/>
              <w:bottom w:val="nil"/>
              <w:right w:val="nil"/>
            </w:tcBorders>
            <w:noWrap/>
            <w:vAlign w:val="bottom"/>
            <w:hideMark/>
          </w:tcPr>
          <w:p w14:paraId="3C3242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108.876,94</w:t>
            </w:r>
          </w:p>
        </w:tc>
        <w:tc>
          <w:tcPr>
            <w:tcW w:w="1525" w:type="dxa"/>
            <w:tcBorders>
              <w:top w:val="nil"/>
              <w:left w:val="nil"/>
              <w:bottom w:val="nil"/>
              <w:right w:val="nil"/>
            </w:tcBorders>
            <w:noWrap/>
            <w:vAlign w:val="bottom"/>
            <w:hideMark/>
          </w:tcPr>
          <w:p w14:paraId="6F25AD47"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37576E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C603E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95.389,28</w:t>
            </w:r>
          </w:p>
        </w:tc>
        <w:tc>
          <w:tcPr>
            <w:tcW w:w="1227" w:type="dxa"/>
            <w:tcBorders>
              <w:top w:val="nil"/>
              <w:left w:val="nil"/>
              <w:bottom w:val="nil"/>
              <w:right w:val="nil"/>
            </w:tcBorders>
            <w:noWrap/>
            <w:vAlign w:val="bottom"/>
            <w:hideMark/>
          </w:tcPr>
          <w:p w14:paraId="335B32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87,61%</w:t>
            </w:r>
          </w:p>
        </w:tc>
        <w:tc>
          <w:tcPr>
            <w:tcW w:w="985" w:type="dxa"/>
            <w:tcBorders>
              <w:top w:val="nil"/>
              <w:left w:val="nil"/>
              <w:bottom w:val="nil"/>
              <w:right w:val="nil"/>
            </w:tcBorders>
            <w:noWrap/>
            <w:vAlign w:val="bottom"/>
            <w:hideMark/>
          </w:tcPr>
          <w:p w14:paraId="4CB457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FEAC061" w14:textId="77777777" w:rsidTr="00CB4563">
        <w:trPr>
          <w:trHeight w:val="255"/>
        </w:trPr>
        <w:tc>
          <w:tcPr>
            <w:tcW w:w="6663" w:type="dxa"/>
            <w:tcBorders>
              <w:top w:val="nil"/>
              <w:left w:val="nil"/>
              <w:bottom w:val="nil"/>
              <w:right w:val="nil"/>
            </w:tcBorders>
            <w:noWrap/>
            <w:vAlign w:val="bottom"/>
            <w:hideMark/>
          </w:tcPr>
          <w:p w14:paraId="022474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6382 Kapitalne pomoći iz državnog proračuna temeljem prijenosa EU sredstava</w:t>
            </w:r>
          </w:p>
        </w:tc>
        <w:tc>
          <w:tcPr>
            <w:tcW w:w="1371" w:type="dxa"/>
            <w:tcBorders>
              <w:top w:val="nil"/>
              <w:left w:val="nil"/>
              <w:bottom w:val="nil"/>
              <w:right w:val="nil"/>
            </w:tcBorders>
            <w:noWrap/>
            <w:vAlign w:val="bottom"/>
            <w:hideMark/>
          </w:tcPr>
          <w:p w14:paraId="4B9226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113.351,89</w:t>
            </w:r>
          </w:p>
        </w:tc>
        <w:tc>
          <w:tcPr>
            <w:tcW w:w="1525" w:type="dxa"/>
            <w:tcBorders>
              <w:top w:val="nil"/>
              <w:left w:val="nil"/>
              <w:bottom w:val="nil"/>
              <w:right w:val="nil"/>
            </w:tcBorders>
            <w:noWrap/>
            <w:vAlign w:val="bottom"/>
            <w:hideMark/>
          </w:tcPr>
          <w:p w14:paraId="40D9E8DD"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2C7440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189569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227" w:type="dxa"/>
            <w:tcBorders>
              <w:top w:val="nil"/>
              <w:left w:val="nil"/>
              <w:bottom w:val="nil"/>
              <w:right w:val="nil"/>
            </w:tcBorders>
            <w:noWrap/>
            <w:vAlign w:val="bottom"/>
            <w:hideMark/>
          </w:tcPr>
          <w:p w14:paraId="7CCB08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140ADD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C2BD080" w14:textId="77777777" w:rsidTr="00CB4563">
        <w:trPr>
          <w:trHeight w:val="255"/>
        </w:trPr>
        <w:tc>
          <w:tcPr>
            <w:tcW w:w="6663" w:type="dxa"/>
            <w:tcBorders>
              <w:top w:val="nil"/>
              <w:left w:val="nil"/>
              <w:bottom w:val="nil"/>
              <w:right w:val="nil"/>
            </w:tcBorders>
            <w:noWrap/>
            <w:vAlign w:val="bottom"/>
            <w:hideMark/>
          </w:tcPr>
          <w:p w14:paraId="6BE3461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64 Prihodi od imovine                                                                                  </w:t>
            </w:r>
          </w:p>
        </w:tc>
        <w:tc>
          <w:tcPr>
            <w:tcW w:w="1371" w:type="dxa"/>
            <w:tcBorders>
              <w:top w:val="nil"/>
              <w:left w:val="nil"/>
              <w:bottom w:val="nil"/>
              <w:right w:val="nil"/>
            </w:tcBorders>
            <w:noWrap/>
            <w:vAlign w:val="bottom"/>
            <w:hideMark/>
          </w:tcPr>
          <w:p w14:paraId="0903EB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101.060,86</w:t>
            </w:r>
          </w:p>
        </w:tc>
        <w:tc>
          <w:tcPr>
            <w:tcW w:w="1525" w:type="dxa"/>
            <w:tcBorders>
              <w:top w:val="nil"/>
              <w:left w:val="nil"/>
              <w:bottom w:val="nil"/>
              <w:right w:val="nil"/>
            </w:tcBorders>
            <w:noWrap/>
            <w:vAlign w:val="bottom"/>
            <w:hideMark/>
          </w:tcPr>
          <w:p w14:paraId="7675C65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435.479,00</w:t>
            </w:r>
          </w:p>
        </w:tc>
        <w:tc>
          <w:tcPr>
            <w:tcW w:w="1640" w:type="dxa"/>
            <w:tcBorders>
              <w:top w:val="nil"/>
              <w:left w:val="nil"/>
              <w:bottom w:val="nil"/>
              <w:right w:val="nil"/>
            </w:tcBorders>
            <w:noWrap/>
            <w:vAlign w:val="bottom"/>
            <w:hideMark/>
          </w:tcPr>
          <w:p w14:paraId="1F468D5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384.479,00</w:t>
            </w:r>
          </w:p>
        </w:tc>
        <w:tc>
          <w:tcPr>
            <w:tcW w:w="1371" w:type="dxa"/>
            <w:tcBorders>
              <w:top w:val="nil"/>
              <w:left w:val="nil"/>
              <w:bottom w:val="nil"/>
              <w:right w:val="nil"/>
            </w:tcBorders>
            <w:noWrap/>
            <w:vAlign w:val="bottom"/>
            <w:hideMark/>
          </w:tcPr>
          <w:p w14:paraId="70A8E9C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115.601,00</w:t>
            </w:r>
          </w:p>
        </w:tc>
        <w:tc>
          <w:tcPr>
            <w:tcW w:w="1227" w:type="dxa"/>
            <w:tcBorders>
              <w:top w:val="nil"/>
              <w:left w:val="nil"/>
              <w:bottom w:val="nil"/>
              <w:right w:val="nil"/>
            </w:tcBorders>
            <w:noWrap/>
            <w:vAlign w:val="bottom"/>
            <w:hideMark/>
          </w:tcPr>
          <w:p w14:paraId="1B1DEA8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114,39%</w:t>
            </w:r>
          </w:p>
        </w:tc>
        <w:tc>
          <w:tcPr>
            <w:tcW w:w="985" w:type="dxa"/>
            <w:tcBorders>
              <w:top w:val="nil"/>
              <w:left w:val="nil"/>
              <w:bottom w:val="nil"/>
              <w:right w:val="nil"/>
            </w:tcBorders>
            <w:noWrap/>
            <w:vAlign w:val="bottom"/>
            <w:hideMark/>
          </w:tcPr>
          <w:p w14:paraId="65BA6E7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30,07%</w:t>
            </w:r>
          </w:p>
        </w:tc>
      </w:tr>
      <w:tr w:rsidR="004868EA" w:rsidRPr="004868EA" w14:paraId="0BC9FBAD" w14:textId="77777777" w:rsidTr="00CB4563">
        <w:trPr>
          <w:trHeight w:val="255"/>
        </w:trPr>
        <w:tc>
          <w:tcPr>
            <w:tcW w:w="6663" w:type="dxa"/>
            <w:tcBorders>
              <w:top w:val="nil"/>
              <w:left w:val="nil"/>
              <w:bottom w:val="nil"/>
              <w:right w:val="nil"/>
            </w:tcBorders>
            <w:noWrap/>
            <w:vAlign w:val="bottom"/>
            <w:hideMark/>
          </w:tcPr>
          <w:p w14:paraId="77EA84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641 Prihodi od financijske imovine                                                                      </w:t>
            </w:r>
          </w:p>
        </w:tc>
        <w:tc>
          <w:tcPr>
            <w:tcW w:w="1371" w:type="dxa"/>
            <w:tcBorders>
              <w:top w:val="nil"/>
              <w:left w:val="nil"/>
              <w:bottom w:val="nil"/>
              <w:right w:val="nil"/>
            </w:tcBorders>
            <w:noWrap/>
            <w:vAlign w:val="bottom"/>
            <w:hideMark/>
          </w:tcPr>
          <w:p w14:paraId="7ADAF63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8.393,86</w:t>
            </w:r>
          </w:p>
        </w:tc>
        <w:tc>
          <w:tcPr>
            <w:tcW w:w="1525" w:type="dxa"/>
            <w:tcBorders>
              <w:top w:val="nil"/>
              <w:left w:val="nil"/>
              <w:bottom w:val="nil"/>
              <w:right w:val="nil"/>
            </w:tcBorders>
            <w:noWrap/>
            <w:vAlign w:val="bottom"/>
            <w:hideMark/>
          </w:tcPr>
          <w:p w14:paraId="3D23B5B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DFE96A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AE568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6.052,03</w:t>
            </w:r>
          </w:p>
        </w:tc>
        <w:tc>
          <w:tcPr>
            <w:tcW w:w="1227" w:type="dxa"/>
            <w:tcBorders>
              <w:top w:val="nil"/>
              <w:left w:val="nil"/>
              <w:bottom w:val="nil"/>
              <w:right w:val="nil"/>
            </w:tcBorders>
            <w:noWrap/>
            <w:vAlign w:val="bottom"/>
            <w:hideMark/>
          </w:tcPr>
          <w:p w14:paraId="5DF8BA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72,10%</w:t>
            </w:r>
          </w:p>
        </w:tc>
        <w:tc>
          <w:tcPr>
            <w:tcW w:w="985" w:type="dxa"/>
            <w:tcBorders>
              <w:top w:val="nil"/>
              <w:left w:val="nil"/>
              <w:bottom w:val="nil"/>
              <w:right w:val="nil"/>
            </w:tcBorders>
            <w:noWrap/>
            <w:vAlign w:val="bottom"/>
            <w:hideMark/>
          </w:tcPr>
          <w:p w14:paraId="2A1F3F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808D573" w14:textId="77777777" w:rsidTr="00CB4563">
        <w:trPr>
          <w:trHeight w:val="255"/>
        </w:trPr>
        <w:tc>
          <w:tcPr>
            <w:tcW w:w="6663" w:type="dxa"/>
            <w:tcBorders>
              <w:top w:val="nil"/>
              <w:left w:val="nil"/>
              <w:bottom w:val="nil"/>
              <w:right w:val="nil"/>
            </w:tcBorders>
            <w:noWrap/>
            <w:vAlign w:val="bottom"/>
            <w:hideMark/>
          </w:tcPr>
          <w:p w14:paraId="5EC8E0A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6413 Kamate na oročena sredstva i depozite po viđenju                                                    </w:t>
            </w:r>
          </w:p>
        </w:tc>
        <w:tc>
          <w:tcPr>
            <w:tcW w:w="1371" w:type="dxa"/>
            <w:tcBorders>
              <w:top w:val="nil"/>
              <w:left w:val="nil"/>
              <w:bottom w:val="nil"/>
              <w:right w:val="nil"/>
            </w:tcBorders>
            <w:noWrap/>
            <w:vAlign w:val="bottom"/>
            <w:hideMark/>
          </w:tcPr>
          <w:p w14:paraId="5B5E76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1.222,31</w:t>
            </w:r>
          </w:p>
        </w:tc>
        <w:tc>
          <w:tcPr>
            <w:tcW w:w="1525" w:type="dxa"/>
            <w:tcBorders>
              <w:top w:val="nil"/>
              <w:left w:val="nil"/>
              <w:bottom w:val="nil"/>
              <w:right w:val="nil"/>
            </w:tcBorders>
            <w:noWrap/>
            <w:vAlign w:val="bottom"/>
            <w:hideMark/>
          </w:tcPr>
          <w:p w14:paraId="520628C9"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1577F0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4B24C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3,26</w:t>
            </w:r>
          </w:p>
        </w:tc>
        <w:tc>
          <w:tcPr>
            <w:tcW w:w="1227" w:type="dxa"/>
            <w:tcBorders>
              <w:top w:val="nil"/>
              <w:left w:val="nil"/>
              <w:bottom w:val="nil"/>
              <w:right w:val="nil"/>
            </w:tcBorders>
            <w:noWrap/>
            <w:vAlign w:val="bottom"/>
            <w:hideMark/>
          </w:tcPr>
          <w:p w14:paraId="673538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0,27%</w:t>
            </w:r>
          </w:p>
        </w:tc>
        <w:tc>
          <w:tcPr>
            <w:tcW w:w="985" w:type="dxa"/>
            <w:tcBorders>
              <w:top w:val="nil"/>
              <w:left w:val="nil"/>
              <w:bottom w:val="nil"/>
              <w:right w:val="nil"/>
            </w:tcBorders>
            <w:noWrap/>
            <w:vAlign w:val="bottom"/>
            <w:hideMark/>
          </w:tcPr>
          <w:p w14:paraId="7FBB1B0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EA23CD3" w14:textId="77777777" w:rsidTr="00CB4563">
        <w:trPr>
          <w:trHeight w:val="255"/>
        </w:trPr>
        <w:tc>
          <w:tcPr>
            <w:tcW w:w="6663" w:type="dxa"/>
            <w:tcBorders>
              <w:top w:val="nil"/>
              <w:left w:val="nil"/>
              <w:bottom w:val="nil"/>
              <w:right w:val="nil"/>
            </w:tcBorders>
            <w:noWrap/>
            <w:vAlign w:val="bottom"/>
            <w:hideMark/>
          </w:tcPr>
          <w:p w14:paraId="15F18B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6414 Prihodi od zateznih kamata                                                                          </w:t>
            </w:r>
          </w:p>
        </w:tc>
        <w:tc>
          <w:tcPr>
            <w:tcW w:w="1371" w:type="dxa"/>
            <w:tcBorders>
              <w:top w:val="nil"/>
              <w:left w:val="nil"/>
              <w:bottom w:val="nil"/>
              <w:right w:val="nil"/>
            </w:tcBorders>
            <w:noWrap/>
            <w:vAlign w:val="bottom"/>
            <w:hideMark/>
          </w:tcPr>
          <w:p w14:paraId="6E6E39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7.171,55</w:t>
            </w:r>
          </w:p>
        </w:tc>
        <w:tc>
          <w:tcPr>
            <w:tcW w:w="1525" w:type="dxa"/>
            <w:tcBorders>
              <w:top w:val="nil"/>
              <w:left w:val="nil"/>
              <w:bottom w:val="nil"/>
              <w:right w:val="nil"/>
            </w:tcBorders>
            <w:noWrap/>
            <w:vAlign w:val="bottom"/>
            <w:hideMark/>
          </w:tcPr>
          <w:p w14:paraId="15AFD731"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5DF33E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ED76B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6.048,77</w:t>
            </w:r>
          </w:p>
        </w:tc>
        <w:tc>
          <w:tcPr>
            <w:tcW w:w="1227" w:type="dxa"/>
            <w:tcBorders>
              <w:top w:val="nil"/>
              <w:left w:val="nil"/>
              <w:bottom w:val="nil"/>
              <w:right w:val="nil"/>
            </w:tcBorders>
            <w:noWrap/>
            <w:vAlign w:val="bottom"/>
            <w:hideMark/>
          </w:tcPr>
          <w:p w14:paraId="19544D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84,34%</w:t>
            </w:r>
          </w:p>
        </w:tc>
        <w:tc>
          <w:tcPr>
            <w:tcW w:w="985" w:type="dxa"/>
            <w:tcBorders>
              <w:top w:val="nil"/>
              <w:left w:val="nil"/>
              <w:bottom w:val="nil"/>
              <w:right w:val="nil"/>
            </w:tcBorders>
            <w:noWrap/>
            <w:vAlign w:val="bottom"/>
            <w:hideMark/>
          </w:tcPr>
          <w:p w14:paraId="523677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C8D45E3" w14:textId="77777777" w:rsidTr="00CB4563">
        <w:trPr>
          <w:trHeight w:val="255"/>
        </w:trPr>
        <w:tc>
          <w:tcPr>
            <w:tcW w:w="6663" w:type="dxa"/>
            <w:tcBorders>
              <w:top w:val="nil"/>
              <w:left w:val="nil"/>
              <w:bottom w:val="nil"/>
              <w:right w:val="nil"/>
            </w:tcBorders>
            <w:noWrap/>
            <w:vAlign w:val="bottom"/>
            <w:hideMark/>
          </w:tcPr>
          <w:p w14:paraId="010419B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642 Prihodi od nefinancijske imovine                                                                    </w:t>
            </w:r>
          </w:p>
        </w:tc>
        <w:tc>
          <w:tcPr>
            <w:tcW w:w="1371" w:type="dxa"/>
            <w:tcBorders>
              <w:top w:val="nil"/>
              <w:left w:val="nil"/>
              <w:bottom w:val="nil"/>
              <w:right w:val="nil"/>
            </w:tcBorders>
            <w:noWrap/>
            <w:vAlign w:val="bottom"/>
            <w:hideMark/>
          </w:tcPr>
          <w:p w14:paraId="155B11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92.666,99</w:t>
            </w:r>
          </w:p>
        </w:tc>
        <w:tc>
          <w:tcPr>
            <w:tcW w:w="1525" w:type="dxa"/>
            <w:tcBorders>
              <w:top w:val="nil"/>
              <w:left w:val="nil"/>
              <w:bottom w:val="nil"/>
              <w:right w:val="nil"/>
            </w:tcBorders>
            <w:noWrap/>
            <w:vAlign w:val="bottom"/>
            <w:hideMark/>
          </w:tcPr>
          <w:p w14:paraId="61B32A3C"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16829C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417C8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109.548,97</w:t>
            </w:r>
          </w:p>
        </w:tc>
        <w:tc>
          <w:tcPr>
            <w:tcW w:w="1227" w:type="dxa"/>
            <w:tcBorders>
              <w:top w:val="nil"/>
              <w:left w:val="nil"/>
              <w:bottom w:val="nil"/>
              <w:right w:val="nil"/>
            </w:tcBorders>
            <w:noWrap/>
            <w:vAlign w:val="bottom"/>
            <w:hideMark/>
          </w:tcPr>
          <w:p w14:paraId="1F6298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118,22%</w:t>
            </w:r>
          </w:p>
        </w:tc>
        <w:tc>
          <w:tcPr>
            <w:tcW w:w="985" w:type="dxa"/>
            <w:tcBorders>
              <w:top w:val="nil"/>
              <w:left w:val="nil"/>
              <w:bottom w:val="nil"/>
              <w:right w:val="nil"/>
            </w:tcBorders>
            <w:noWrap/>
            <w:vAlign w:val="bottom"/>
            <w:hideMark/>
          </w:tcPr>
          <w:p w14:paraId="2476CC6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9A348D3" w14:textId="77777777" w:rsidTr="00CB4563">
        <w:trPr>
          <w:trHeight w:val="255"/>
        </w:trPr>
        <w:tc>
          <w:tcPr>
            <w:tcW w:w="6663" w:type="dxa"/>
            <w:tcBorders>
              <w:top w:val="nil"/>
              <w:left w:val="nil"/>
              <w:bottom w:val="nil"/>
              <w:right w:val="nil"/>
            </w:tcBorders>
            <w:noWrap/>
            <w:vAlign w:val="bottom"/>
            <w:hideMark/>
          </w:tcPr>
          <w:p w14:paraId="52BF22E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6422 Prihodi od zakupa i iznajmljivanja imovine                                                          </w:t>
            </w:r>
          </w:p>
        </w:tc>
        <w:tc>
          <w:tcPr>
            <w:tcW w:w="1371" w:type="dxa"/>
            <w:tcBorders>
              <w:top w:val="nil"/>
              <w:left w:val="nil"/>
              <w:bottom w:val="nil"/>
              <w:right w:val="nil"/>
            </w:tcBorders>
            <w:noWrap/>
            <w:vAlign w:val="bottom"/>
            <w:hideMark/>
          </w:tcPr>
          <w:p w14:paraId="09ABDB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66.076,22</w:t>
            </w:r>
          </w:p>
        </w:tc>
        <w:tc>
          <w:tcPr>
            <w:tcW w:w="1525" w:type="dxa"/>
            <w:tcBorders>
              <w:top w:val="nil"/>
              <w:left w:val="nil"/>
              <w:bottom w:val="nil"/>
              <w:right w:val="nil"/>
            </w:tcBorders>
            <w:noWrap/>
            <w:vAlign w:val="bottom"/>
            <w:hideMark/>
          </w:tcPr>
          <w:p w14:paraId="212005C9"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48AB3D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821B4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81.707,20</w:t>
            </w:r>
          </w:p>
        </w:tc>
        <w:tc>
          <w:tcPr>
            <w:tcW w:w="1227" w:type="dxa"/>
            <w:tcBorders>
              <w:top w:val="nil"/>
              <w:left w:val="nil"/>
              <w:bottom w:val="nil"/>
              <w:right w:val="nil"/>
            </w:tcBorders>
            <w:noWrap/>
            <w:vAlign w:val="bottom"/>
            <w:hideMark/>
          </w:tcPr>
          <w:p w14:paraId="001ADAC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123,66%</w:t>
            </w:r>
          </w:p>
        </w:tc>
        <w:tc>
          <w:tcPr>
            <w:tcW w:w="985" w:type="dxa"/>
            <w:tcBorders>
              <w:top w:val="nil"/>
              <w:left w:val="nil"/>
              <w:bottom w:val="nil"/>
              <w:right w:val="nil"/>
            </w:tcBorders>
            <w:noWrap/>
            <w:vAlign w:val="bottom"/>
            <w:hideMark/>
          </w:tcPr>
          <w:p w14:paraId="2146F1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7D1E1BD" w14:textId="77777777" w:rsidTr="00CB4563">
        <w:trPr>
          <w:trHeight w:val="255"/>
        </w:trPr>
        <w:tc>
          <w:tcPr>
            <w:tcW w:w="6663" w:type="dxa"/>
            <w:tcBorders>
              <w:top w:val="nil"/>
              <w:left w:val="nil"/>
              <w:bottom w:val="nil"/>
              <w:right w:val="nil"/>
            </w:tcBorders>
            <w:noWrap/>
            <w:vAlign w:val="bottom"/>
            <w:hideMark/>
          </w:tcPr>
          <w:p w14:paraId="482D9D9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6423 Naknada za korištenje nefinancijske imovine                                                         </w:t>
            </w:r>
          </w:p>
        </w:tc>
        <w:tc>
          <w:tcPr>
            <w:tcW w:w="1371" w:type="dxa"/>
            <w:tcBorders>
              <w:top w:val="nil"/>
              <w:left w:val="nil"/>
              <w:bottom w:val="nil"/>
              <w:right w:val="nil"/>
            </w:tcBorders>
            <w:noWrap/>
            <w:vAlign w:val="bottom"/>
            <w:hideMark/>
          </w:tcPr>
          <w:p w14:paraId="1902B8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26.590,77</w:t>
            </w:r>
          </w:p>
        </w:tc>
        <w:tc>
          <w:tcPr>
            <w:tcW w:w="1525" w:type="dxa"/>
            <w:tcBorders>
              <w:top w:val="nil"/>
              <w:left w:val="nil"/>
              <w:bottom w:val="nil"/>
              <w:right w:val="nil"/>
            </w:tcBorders>
            <w:noWrap/>
            <w:vAlign w:val="bottom"/>
            <w:hideMark/>
          </w:tcPr>
          <w:p w14:paraId="186C7412"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3AD962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56638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27.841,77</w:t>
            </w:r>
          </w:p>
        </w:tc>
        <w:tc>
          <w:tcPr>
            <w:tcW w:w="1227" w:type="dxa"/>
            <w:tcBorders>
              <w:top w:val="nil"/>
              <w:left w:val="nil"/>
              <w:bottom w:val="nil"/>
              <w:right w:val="nil"/>
            </w:tcBorders>
            <w:noWrap/>
            <w:vAlign w:val="bottom"/>
            <w:hideMark/>
          </w:tcPr>
          <w:p w14:paraId="3D85E0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104,70%</w:t>
            </w:r>
          </w:p>
        </w:tc>
        <w:tc>
          <w:tcPr>
            <w:tcW w:w="985" w:type="dxa"/>
            <w:tcBorders>
              <w:top w:val="nil"/>
              <w:left w:val="nil"/>
              <w:bottom w:val="nil"/>
              <w:right w:val="nil"/>
            </w:tcBorders>
            <w:noWrap/>
            <w:vAlign w:val="bottom"/>
            <w:hideMark/>
          </w:tcPr>
          <w:p w14:paraId="53FACE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18AA939" w14:textId="77777777" w:rsidTr="00CB4563">
        <w:trPr>
          <w:trHeight w:val="255"/>
        </w:trPr>
        <w:tc>
          <w:tcPr>
            <w:tcW w:w="6663" w:type="dxa"/>
            <w:tcBorders>
              <w:top w:val="nil"/>
              <w:left w:val="nil"/>
              <w:bottom w:val="nil"/>
              <w:right w:val="nil"/>
            </w:tcBorders>
            <w:noWrap/>
            <w:vAlign w:val="bottom"/>
            <w:hideMark/>
          </w:tcPr>
          <w:p w14:paraId="29CE018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65 Prihodi od upravnih i administrativnih pristojbi, pristojbi po posebnim propisima i naknada         </w:t>
            </w:r>
          </w:p>
        </w:tc>
        <w:tc>
          <w:tcPr>
            <w:tcW w:w="1371" w:type="dxa"/>
            <w:tcBorders>
              <w:top w:val="nil"/>
              <w:left w:val="nil"/>
              <w:bottom w:val="nil"/>
              <w:right w:val="nil"/>
            </w:tcBorders>
            <w:noWrap/>
            <w:vAlign w:val="bottom"/>
            <w:hideMark/>
          </w:tcPr>
          <w:p w14:paraId="5F1E5BA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332.026,72</w:t>
            </w:r>
          </w:p>
        </w:tc>
        <w:tc>
          <w:tcPr>
            <w:tcW w:w="1525" w:type="dxa"/>
            <w:tcBorders>
              <w:top w:val="nil"/>
              <w:left w:val="nil"/>
              <w:bottom w:val="nil"/>
              <w:right w:val="nil"/>
            </w:tcBorders>
            <w:noWrap/>
            <w:vAlign w:val="bottom"/>
            <w:hideMark/>
          </w:tcPr>
          <w:p w14:paraId="2AAF294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730.391,00</w:t>
            </w:r>
          </w:p>
        </w:tc>
        <w:tc>
          <w:tcPr>
            <w:tcW w:w="1640" w:type="dxa"/>
            <w:tcBorders>
              <w:top w:val="nil"/>
              <w:left w:val="nil"/>
              <w:bottom w:val="nil"/>
              <w:right w:val="nil"/>
            </w:tcBorders>
            <w:noWrap/>
            <w:vAlign w:val="bottom"/>
            <w:hideMark/>
          </w:tcPr>
          <w:p w14:paraId="1CCF5C3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922.261,00</w:t>
            </w:r>
          </w:p>
        </w:tc>
        <w:tc>
          <w:tcPr>
            <w:tcW w:w="1371" w:type="dxa"/>
            <w:tcBorders>
              <w:top w:val="nil"/>
              <w:left w:val="nil"/>
              <w:bottom w:val="nil"/>
              <w:right w:val="nil"/>
            </w:tcBorders>
            <w:noWrap/>
            <w:vAlign w:val="bottom"/>
            <w:hideMark/>
          </w:tcPr>
          <w:p w14:paraId="5A107DA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499.494,06</w:t>
            </w:r>
          </w:p>
        </w:tc>
        <w:tc>
          <w:tcPr>
            <w:tcW w:w="1227" w:type="dxa"/>
            <w:tcBorders>
              <w:top w:val="nil"/>
              <w:left w:val="nil"/>
              <w:bottom w:val="nil"/>
              <w:right w:val="nil"/>
            </w:tcBorders>
            <w:noWrap/>
            <w:vAlign w:val="bottom"/>
            <w:hideMark/>
          </w:tcPr>
          <w:p w14:paraId="45B1057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150,44%</w:t>
            </w:r>
          </w:p>
        </w:tc>
        <w:tc>
          <w:tcPr>
            <w:tcW w:w="985" w:type="dxa"/>
            <w:tcBorders>
              <w:top w:val="nil"/>
              <w:left w:val="nil"/>
              <w:bottom w:val="nil"/>
              <w:right w:val="nil"/>
            </w:tcBorders>
            <w:noWrap/>
            <w:vAlign w:val="bottom"/>
            <w:hideMark/>
          </w:tcPr>
          <w:p w14:paraId="332BC75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54,16%</w:t>
            </w:r>
          </w:p>
        </w:tc>
      </w:tr>
      <w:tr w:rsidR="004868EA" w:rsidRPr="004868EA" w14:paraId="5172D451" w14:textId="77777777" w:rsidTr="00CB4563">
        <w:trPr>
          <w:trHeight w:val="255"/>
        </w:trPr>
        <w:tc>
          <w:tcPr>
            <w:tcW w:w="6663" w:type="dxa"/>
            <w:tcBorders>
              <w:top w:val="nil"/>
              <w:left w:val="nil"/>
              <w:bottom w:val="nil"/>
              <w:right w:val="nil"/>
            </w:tcBorders>
            <w:noWrap/>
            <w:vAlign w:val="bottom"/>
            <w:hideMark/>
          </w:tcPr>
          <w:p w14:paraId="2F8AC30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651 Upravne i administrativne pristojbe                                                                 </w:t>
            </w:r>
          </w:p>
        </w:tc>
        <w:tc>
          <w:tcPr>
            <w:tcW w:w="1371" w:type="dxa"/>
            <w:tcBorders>
              <w:top w:val="nil"/>
              <w:left w:val="nil"/>
              <w:bottom w:val="nil"/>
              <w:right w:val="nil"/>
            </w:tcBorders>
            <w:noWrap/>
            <w:vAlign w:val="bottom"/>
            <w:hideMark/>
          </w:tcPr>
          <w:p w14:paraId="7968BC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2.123,80</w:t>
            </w:r>
          </w:p>
        </w:tc>
        <w:tc>
          <w:tcPr>
            <w:tcW w:w="1525" w:type="dxa"/>
            <w:tcBorders>
              <w:top w:val="nil"/>
              <w:left w:val="nil"/>
              <w:bottom w:val="nil"/>
              <w:right w:val="nil"/>
            </w:tcBorders>
            <w:noWrap/>
            <w:vAlign w:val="bottom"/>
            <w:hideMark/>
          </w:tcPr>
          <w:p w14:paraId="421F2B4F"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0CD49D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E96BC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973,71</w:t>
            </w:r>
          </w:p>
        </w:tc>
        <w:tc>
          <w:tcPr>
            <w:tcW w:w="1227" w:type="dxa"/>
            <w:tcBorders>
              <w:top w:val="nil"/>
              <w:left w:val="nil"/>
              <w:bottom w:val="nil"/>
              <w:right w:val="nil"/>
            </w:tcBorders>
            <w:noWrap/>
            <w:vAlign w:val="bottom"/>
            <w:hideMark/>
          </w:tcPr>
          <w:p w14:paraId="17CF72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45,85%</w:t>
            </w:r>
          </w:p>
        </w:tc>
        <w:tc>
          <w:tcPr>
            <w:tcW w:w="985" w:type="dxa"/>
            <w:tcBorders>
              <w:top w:val="nil"/>
              <w:left w:val="nil"/>
              <w:bottom w:val="nil"/>
              <w:right w:val="nil"/>
            </w:tcBorders>
            <w:noWrap/>
            <w:vAlign w:val="bottom"/>
            <w:hideMark/>
          </w:tcPr>
          <w:p w14:paraId="0C69C9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6A000EB" w14:textId="77777777" w:rsidTr="00CB4563">
        <w:trPr>
          <w:trHeight w:val="255"/>
        </w:trPr>
        <w:tc>
          <w:tcPr>
            <w:tcW w:w="6663" w:type="dxa"/>
            <w:tcBorders>
              <w:top w:val="nil"/>
              <w:left w:val="nil"/>
              <w:bottom w:val="nil"/>
              <w:right w:val="nil"/>
            </w:tcBorders>
            <w:noWrap/>
            <w:vAlign w:val="bottom"/>
            <w:hideMark/>
          </w:tcPr>
          <w:p w14:paraId="3D4812E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6512 Županijske, gradske i općinske pristojbe i naknade</w:t>
            </w:r>
          </w:p>
        </w:tc>
        <w:tc>
          <w:tcPr>
            <w:tcW w:w="1371" w:type="dxa"/>
            <w:tcBorders>
              <w:top w:val="nil"/>
              <w:left w:val="nil"/>
              <w:bottom w:val="nil"/>
              <w:right w:val="nil"/>
            </w:tcBorders>
            <w:noWrap/>
            <w:vAlign w:val="bottom"/>
            <w:hideMark/>
          </w:tcPr>
          <w:p w14:paraId="1108E0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1.829,77</w:t>
            </w:r>
          </w:p>
        </w:tc>
        <w:tc>
          <w:tcPr>
            <w:tcW w:w="1525" w:type="dxa"/>
            <w:tcBorders>
              <w:top w:val="nil"/>
              <w:left w:val="nil"/>
              <w:bottom w:val="nil"/>
              <w:right w:val="nil"/>
            </w:tcBorders>
            <w:noWrap/>
            <w:vAlign w:val="bottom"/>
            <w:hideMark/>
          </w:tcPr>
          <w:p w14:paraId="1CABF393"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BAC019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0C566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341,27</w:t>
            </w:r>
          </w:p>
        </w:tc>
        <w:tc>
          <w:tcPr>
            <w:tcW w:w="1227" w:type="dxa"/>
            <w:tcBorders>
              <w:top w:val="nil"/>
              <w:left w:val="nil"/>
              <w:bottom w:val="nil"/>
              <w:right w:val="nil"/>
            </w:tcBorders>
            <w:noWrap/>
            <w:vAlign w:val="bottom"/>
            <w:hideMark/>
          </w:tcPr>
          <w:p w14:paraId="100A7B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18,65%</w:t>
            </w:r>
          </w:p>
        </w:tc>
        <w:tc>
          <w:tcPr>
            <w:tcW w:w="985" w:type="dxa"/>
            <w:tcBorders>
              <w:top w:val="nil"/>
              <w:left w:val="nil"/>
              <w:bottom w:val="nil"/>
              <w:right w:val="nil"/>
            </w:tcBorders>
            <w:noWrap/>
            <w:vAlign w:val="bottom"/>
            <w:hideMark/>
          </w:tcPr>
          <w:p w14:paraId="7D42CC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A20DE66" w14:textId="77777777" w:rsidTr="00CB4563">
        <w:trPr>
          <w:trHeight w:val="255"/>
        </w:trPr>
        <w:tc>
          <w:tcPr>
            <w:tcW w:w="6663" w:type="dxa"/>
            <w:tcBorders>
              <w:top w:val="nil"/>
              <w:left w:val="nil"/>
              <w:bottom w:val="nil"/>
              <w:right w:val="nil"/>
            </w:tcBorders>
            <w:noWrap/>
            <w:vAlign w:val="bottom"/>
            <w:hideMark/>
          </w:tcPr>
          <w:p w14:paraId="434FE2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6514 Ostale pristojbe i naknade                                                                          </w:t>
            </w:r>
          </w:p>
        </w:tc>
        <w:tc>
          <w:tcPr>
            <w:tcW w:w="1371" w:type="dxa"/>
            <w:tcBorders>
              <w:top w:val="nil"/>
              <w:left w:val="nil"/>
              <w:bottom w:val="nil"/>
              <w:right w:val="nil"/>
            </w:tcBorders>
            <w:noWrap/>
            <w:vAlign w:val="bottom"/>
            <w:hideMark/>
          </w:tcPr>
          <w:p w14:paraId="6ABAE67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294,03</w:t>
            </w:r>
          </w:p>
        </w:tc>
        <w:tc>
          <w:tcPr>
            <w:tcW w:w="1525" w:type="dxa"/>
            <w:tcBorders>
              <w:top w:val="nil"/>
              <w:left w:val="nil"/>
              <w:bottom w:val="nil"/>
              <w:right w:val="nil"/>
            </w:tcBorders>
            <w:noWrap/>
            <w:vAlign w:val="bottom"/>
            <w:hideMark/>
          </w:tcPr>
          <w:p w14:paraId="1F287A1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EDF83F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FD57D0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632,44</w:t>
            </w:r>
          </w:p>
        </w:tc>
        <w:tc>
          <w:tcPr>
            <w:tcW w:w="1227" w:type="dxa"/>
            <w:tcBorders>
              <w:top w:val="nil"/>
              <w:left w:val="nil"/>
              <w:bottom w:val="nil"/>
              <w:right w:val="nil"/>
            </w:tcBorders>
            <w:noWrap/>
            <w:vAlign w:val="bottom"/>
            <w:hideMark/>
          </w:tcPr>
          <w:p w14:paraId="0C2982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215,09%</w:t>
            </w:r>
          </w:p>
        </w:tc>
        <w:tc>
          <w:tcPr>
            <w:tcW w:w="985" w:type="dxa"/>
            <w:tcBorders>
              <w:top w:val="nil"/>
              <w:left w:val="nil"/>
              <w:bottom w:val="nil"/>
              <w:right w:val="nil"/>
            </w:tcBorders>
            <w:noWrap/>
            <w:vAlign w:val="bottom"/>
            <w:hideMark/>
          </w:tcPr>
          <w:p w14:paraId="2F7016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F34E9F1" w14:textId="77777777" w:rsidTr="00CB4563">
        <w:trPr>
          <w:trHeight w:val="255"/>
        </w:trPr>
        <w:tc>
          <w:tcPr>
            <w:tcW w:w="6663" w:type="dxa"/>
            <w:tcBorders>
              <w:top w:val="nil"/>
              <w:left w:val="nil"/>
              <w:bottom w:val="nil"/>
              <w:right w:val="nil"/>
            </w:tcBorders>
            <w:noWrap/>
            <w:vAlign w:val="bottom"/>
            <w:hideMark/>
          </w:tcPr>
          <w:p w14:paraId="5A00ECE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652 Prihodi po posebnim propisima                                                                       </w:t>
            </w:r>
          </w:p>
        </w:tc>
        <w:tc>
          <w:tcPr>
            <w:tcW w:w="1371" w:type="dxa"/>
            <w:tcBorders>
              <w:top w:val="nil"/>
              <w:left w:val="nil"/>
              <w:bottom w:val="nil"/>
              <w:right w:val="nil"/>
            </w:tcBorders>
            <w:noWrap/>
            <w:vAlign w:val="bottom"/>
            <w:hideMark/>
          </w:tcPr>
          <w:p w14:paraId="708E6CA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240.062,54</w:t>
            </w:r>
          </w:p>
        </w:tc>
        <w:tc>
          <w:tcPr>
            <w:tcW w:w="1525" w:type="dxa"/>
            <w:tcBorders>
              <w:top w:val="nil"/>
              <w:left w:val="nil"/>
              <w:bottom w:val="nil"/>
              <w:right w:val="nil"/>
            </w:tcBorders>
            <w:noWrap/>
            <w:vAlign w:val="bottom"/>
            <w:hideMark/>
          </w:tcPr>
          <w:p w14:paraId="22EB4F16"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845C1C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726DCE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406.785,34</w:t>
            </w:r>
          </w:p>
        </w:tc>
        <w:tc>
          <w:tcPr>
            <w:tcW w:w="1227" w:type="dxa"/>
            <w:tcBorders>
              <w:top w:val="nil"/>
              <w:left w:val="nil"/>
              <w:bottom w:val="nil"/>
              <w:right w:val="nil"/>
            </w:tcBorders>
            <w:noWrap/>
            <w:vAlign w:val="bottom"/>
            <w:hideMark/>
          </w:tcPr>
          <w:p w14:paraId="58F4A6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169,45%</w:t>
            </w:r>
          </w:p>
        </w:tc>
        <w:tc>
          <w:tcPr>
            <w:tcW w:w="985" w:type="dxa"/>
            <w:tcBorders>
              <w:top w:val="nil"/>
              <w:left w:val="nil"/>
              <w:bottom w:val="nil"/>
              <w:right w:val="nil"/>
            </w:tcBorders>
            <w:noWrap/>
            <w:vAlign w:val="bottom"/>
            <w:hideMark/>
          </w:tcPr>
          <w:p w14:paraId="3CAF614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04F81EC" w14:textId="77777777" w:rsidTr="00CB4563">
        <w:trPr>
          <w:trHeight w:val="255"/>
        </w:trPr>
        <w:tc>
          <w:tcPr>
            <w:tcW w:w="6663" w:type="dxa"/>
            <w:tcBorders>
              <w:top w:val="nil"/>
              <w:left w:val="nil"/>
              <w:bottom w:val="nil"/>
              <w:right w:val="nil"/>
            </w:tcBorders>
            <w:noWrap/>
            <w:vAlign w:val="bottom"/>
            <w:hideMark/>
          </w:tcPr>
          <w:p w14:paraId="1BFF9F0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6522 Prihodi vodnog gospodarstva                                                                         </w:t>
            </w:r>
          </w:p>
        </w:tc>
        <w:tc>
          <w:tcPr>
            <w:tcW w:w="1371" w:type="dxa"/>
            <w:tcBorders>
              <w:top w:val="nil"/>
              <w:left w:val="nil"/>
              <w:bottom w:val="nil"/>
              <w:right w:val="nil"/>
            </w:tcBorders>
            <w:noWrap/>
            <w:vAlign w:val="bottom"/>
            <w:hideMark/>
          </w:tcPr>
          <w:p w14:paraId="388415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316,72</w:t>
            </w:r>
          </w:p>
        </w:tc>
        <w:tc>
          <w:tcPr>
            <w:tcW w:w="1525" w:type="dxa"/>
            <w:tcBorders>
              <w:top w:val="nil"/>
              <w:left w:val="nil"/>
              <w:bottom w:val="nil"/>
              <w:right w:val="nil"/>
            </w:tcBorders>
            <w:noWrap/>
            <w:vAlign w:val="bottom"/>
            <w:hideMark/>
          </w:tcPr>
          <w:p w14:paraId="3E38A59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E3460A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A6CAA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108,01</w:t>
            </w:r>
          </w:p>
        </w:tc>
        <w:tc>
          <w:tcPr>
            <w:tcW w:w="1227" w:type="dxa"/>
            <w:tcBorders>
              <w:top w:val="nil"/>
              <w:left w:val="nil"/>
              <w:bottom w:val="nil"/>
              <w:right w:val="nil"/>
            </w:tcBorders>
            <w:noWrap/>
            <w:vAlign w:val="bottom"/>
            <w:hideMark/>
          </w:tcPr>
          <w:p w14:paraId="15CC53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34,10%</w:t>
            </w:r>
          </w:p>
        </w:tc>
        <w:tc>
          <w:tcPr>
            <w:tcW w:w="985" w:type="dxa"/>
            <w:tcBorders>
              <w:top w:val="nil"/>
              <w:left w:val="nil"/>
              <w:bottom w:val="nil"/>
              <w:right w:val="nil"/>
            </w:tcBorders>
            <w:noWrap/>
            <w:vAlign w:val="bottom"/>
            <w:hideMark/>
          </w:tcPr>
          <w:p w14:paraId="5AA4D3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2CFF4A0" w14:textId="77777777" w:rsidTr="00CB4563">
        <w:trPr>
          <w:trHeight w:val="255"/>
        </w:trPr>
        <w:tc>
          <w:tcPr>
            <w:tcW w:w="6663" w:type="dxa"/>
            <w:tcBorders>
              <w:top w:val="nil"/>
              <w:left w:val="nil"/>
              <w:bottom w:val="nil"/>
              <w:right w:val="nil"/>
            </w:tcBorders>
            <w:noWrap/>
            <w:vAlign w:val="bottom"/>
            <w:hideMark/>
          </w:tcPr>
          <w:p w14:paraId="0537EA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6524 Doprinosi za šume                                                                                   </w:t>
            </w:r>
          </w:p>
        </w:tc>
        <w:tc>
          <w:tcPr>
            <w:tcW w:w="1371" w:type="dxa"/>
            <w:tcBorders>
              <w:top w:val="nil"/>
              <w:left w:val="nil"/>
              <w:bottom w:val="nil"/>
              <w:right w:val="nil"/>
            </w:tcBorders>
            <w:noWrap/>
            <w:vAlign w:val="bottom"/>
            <w:hideMark/>
          </w:tcPr>
          <w:p w14:paraId="4D2206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129.300,80</w:t>
            </w:r>
          </w:p>
        </w:tc>
        <w:tc>
          <w:tcPr>
            <w:tcW w:w="1525" w:type="dxa"/>
            <w:tcBorders>
              <w:top w:val="nil"/>
              <w:left w:val="nil"/>
              <w:bottom w:val="nil"/>
              <w:right w:val="nil"/>
            </w:tcBorders>
            <w:noWrap/>
            <w:vAlign w:val="bottom"/>
            <w:hideMark/>
          </w:tcPr>
          <w:p w14:paraId="2D529571"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43BD52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66C655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269.459,04</w:t>
            </w:r>
          </w:p>
        </w:tc>
        <w:tc>
          <w:tcPr>
            <w:tcW w:w="1227" w:type="dxa"/>
            <w:tcBorders>
              <w:top w:val="nil"/>
              <w:left w:val="nil"/>
              <w:bottom w:val="nil"/>
              <w:right w:val="nil"/>
            </w:tcBorders>
            <w:noWrap/>
            <w:vAlign w:val="bottom"/>
            <w:hideMark/>
          </w:tcPr>
          <w:p w14:paraId="5777F1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208,40%</w:t>
            </w:r>
          </w:p>
        </w:tc>
        <w:tc>
          <w:tcPr>
            <w:tcW w:w="985" w:type="dxa"/>
            <w:tcBorders>
              <w:top w:val="nil"/>
              <w:left w:val="nil"/>
              <w:bottom w:val="nil"/>
              <w:right w:val="nil"/>
            </w:tcBorders>
            <w:noWrap/>
            <w:vAlign w:val="bottom"/>
            <w:hideMark/>
          </w:tcPr>
          <w:p w14:paraId="2F6C24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03A6B9E" w14:textId="77777777" w:rsidTr="00CB4563">
        <w:trPr>
          <w:trHeight w:val="255"/>
        </w:trPr>
        <w:tc>
          <w:tcPr>
            <w:tcW w:w="6663" w:type="dxa"/>
            <w:tcBorders>
              <w:top w:val="nil"/>
              <w:left w:val="nil"/>
              <w:bottom w:val="nil"/>
              <w:right w:val="nil"/>
            </w:tcBorders>
            <w:noWrap/>
            <w:vAlign w:val="bottom"/>
            <w:hideMark/>
          </w:tcPr>
          <w:p w14:paraId="5EE887F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6526 Ostali nespomenuti prihodi                                                                          </w:t>
            </w:r>
          </w:p>
        </w:tc>
        <w:tc>
          <w:tcPr>
            <w:tcW w:w="1371" w:type="dxa"/>
            <w:tcBorders>
              <w:top w:val="nil"/>
              <w:left w:val="nil"/>
              <w:bottom w:val="nil"/>
              <w:right w:val="nil"/>
            </w:tcBorders>
            <w:noWrap/>
            <w:vAlign w:val="bottom"/>
            <w:hideMark/>
          </w:tcPr>
          <w:p w14:paraId="19B634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110.445,02</w:t>
            </w:r>
          </w:p>
        </w:tc>
        <w:tc>
          <w:tcPr>
            <w:tcW w:w="1525" w:type="dxa"/>
            <w:tcBorders>
              <w:top w:val="nil"/>
              <w:left w:val="nil"/>
              <w:bottom w:val="nil"/>
              <w:right w:val="nil"/>
            </w:tcBorders>
            <w:noWrap/>
            <w:vAlign w:val="bottom"/>
            <w:hideMark/>
          </w:tcPr>
          <w:p w14:paraId="7E119D68"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4D096D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136A9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137.218,29</w:t>
            </w:r>
          </w:p>
        </w:tc>
        <w:tc>
          <w:tcPr>
            <w:tcW w:w="1227" w:type="dxa"/>
            <w:tcBorders>
              <w:top w:val="nil"/>
              <w:left w:val="nil"/>
              <w:bottom w:val="nil"/>
              <w:right w:val="nil"/>
            </w:tcBorders>
            <w:noWrap/>
            <w:vAlign w:val="bottom"/>
            <w:hideMark/>
          </w:tcPr>
          <w:p w14:paraId="391016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124,24%</w:t>
            </w:r>
          </w:p>
        </w:tc>
        <w:tc>
          <w:tcPr>
            <w:tcW w:w="985" w:type="dxa"/>
            <w:tcBorders>
              <w:top w:val="nil"/>
              <w:left w:val="nil"/>
              <w:bottom w:val="nil"/>
              <w:right w:val="nil"/>
            </w:tcBorders>
            <w:noWrap/>
            <w:vAlign w:val="bottom"/>
            <w:hideMark/>
          </w:tcPr>
          <w:p w14:paraId="3937E4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D76DBAF" w14:textId="77777777" w:rsidTr="00CB4563">
        <w:trPr>
          <w:trHeight w:val="255"/>
        </w:trPr>
        <w:tc>
          <w:tcPr>
            <w:tcW w:w="6663" w:type="dxa"/>
            <w:tcBorders>
              <w:top w:val="nil"/>
              <w:left w:val="nil"/>
              <w:bottom w:val="nil"/>
              <w:right w:val="nil"/>
            </w:tcBorders>
            <w:noWrap/>
            <w:vAlign w:val="bottom"/>
            <w:hideMark/>
          </w:tcPr>
          <w:p w14:paraId="4C3F66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653 Komunalni doprinosi i naknade                                                                       </w:t>
            </w:r>
          </w:p>
        </w:tc>
        <w:tc>
          <w:tcPr>
            <w:tcW w:w="1371" w:type="dxa"/>
            <w:tcBorders>
              <w:top w:val="nil"/>
              <w:left w:val="nil"/>
              <w:bottom w:val="nil"/>
              <w:right w:val="nil"/>
            </w:tcBorders>
            <w:noWrap/>
            <w:vAlign w:val="bottom"/>
            <w:hideMark/>
          </w:tcPr>
          <w:p w14:paraId="374203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89.840,38</w:t>
            </w:r>
          </w:p>
        </w:tc>
        <w:tc>
          <w:tcPr>
            <w:tcW w:w="1525" w:type="dxa"/>
            <w:tcBorders>
              <w:top w:val="nil"/>
              <w:left w:val="nil"/>
              <w:bottom w:val="nil"/>
              <w:right w:val="nil"/>
            </w:tcBorders>
            <w:noWrap/>
            <w:vAlign w:val="bottom"/>
            <w:hideMark/>
          </w:tcPr>
          <w:p w14:paraId="7A99DBC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B90E2C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05951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91.735,01</w:t>
            </w:r>
          </w:p>
        </w:tc>
        <w:tc>
          <w:tcPr>
            <w:tcW w:w="1227" w:type="dxa"/>
            <w:tcBorders>
              <w:top w:val="nil"/>
              <w:left w:val="nil"/>
              <w:bottom w:val="nil"/>
              <w:right w:val="nil"/>
            </w:tcBorders>
            <w:noWrap/>
            <w:vAlign w:val="bottom"/>
            <w:hideMark/>
          </w:tcPr>
          <w:p w14:paraId="7D9867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102,11%</w:t>
            </w:r>
          </w:p>
        </w:tc>
        <w:tc>
          <w:tcPr>
            <w:tcW w:w="985" w:type="dxa"/>
            <w:tcBorders>
              <w:top w:val="nil"/>
              <w:left w:val="nil"/>
              <w:bottom w:val="nil"/>
              <w:right w:val="nil"/>
            </w:tcBorders>
            <w:noWrap/>
            <w:vAlign w:val="bottom"/>
            <w:hideMark/>
          </w:tcPr>
          <w:p w14:paraId="5AC974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A3B0F50" w14:textId="77777777" w:rsidTr="00CB4563">
        <w:trPr>
          <w:trHeight w:val="255"/>
        </w:trPr>
        <w:tc>
          <w:tcPr>
            <w:tcW w:w="6663" w:type="dxa"/>
            <w:tcBorders>
              <w:top w:val="nil"/>
              <w:left w:val="nil"/>
              <w:bottom w:val="nil"/>
              <w:right w:val="nil"/>
            </w:tcBorders>
            <w:noWrap/>
            <w:vAlign w:val="bottom"/>
            <w:hideMark/>
          </w:tcPr>
          <w:p w14:paraId="53D6C02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6531 Komunalni doprinosi                                                                                 </w:t>
            </w:r>
          </w:p>
        </w:tc>
        <w:tc>
          <w:tcPr>
            <w:tcW w:w="1371" w:type="dxa"/>
            <w:tcBorders>
              <w:top w:val="nil"/>
              <w:left w:val="nil"/>
              <w:bottom w:val="nil"/>
              <w:right w:val="nil"/>
            </w:tcBorders>
            <w:noWrap/>
            <w:vAlign w:val="bottom"/>
            <w:hideMark/>
          </w:tcPr>
          <w:p w14:paraId="7096BAD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7.270,02</w:t>
            </w:r>
          </w:p>
        </w:tc>
        <w:tc>
          <w:tcPr>
            <w:tcW w:w="1525" w:type="dxa"/>
            <w:tcBorders>
              <w:top w:val="nil"/>
              <w:left w:val="nil"/>
              <w:bottom w:val="nil"/>
              <w:right w:val="nil"/>
            </w:tcBorders>
            <w:noWrap/>
            <w:vAlign w:val="bottom"/>
            <w:hideMark/>
          </w:tcPr>
          <w:p w14:paraId="618A8AB1"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AF7985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79B4A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901,64</w:t>
            </w:r>
          </w:p>
        </w:tc>
        <w:tc>
          <w:tcPr>
            <w:tcW w:w="1227" w:type="dxa"/>
            <w:tcBorders>
              <w:top w:val="nil"/>
              <w:left w:val="nil"/>
              <w:bottom w:val="nil"/>
              <w:right w:val="nil"/>
            </w:tcBorders>
            <w:noWrap/>
            <w:vAlign w:val="bottom"/>
            <w:hideMark/>
          </w:tcPr>
          <w:p w14:paraId="0B84BE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12,40%</w:t>
            </w:r>
          </w:p>
        </w:tc>
        <w:tc>
          <w:tcPr>
            <w:tcW w:w="985" w:type="dxa"/>
            <w:tcBorders>
              <w:top w:val="nil"/>
              <w:left w:val="nil"/>
              <w:bottom w:val="nil"/>
              <w:right w:val="nil"/>
            </w:tcBorders>
            <w:noWrap/>
            <w:vAlign w:val="bottom"/>
            <w:hideMark/>
          </w:tcPr>
          <w:p w14:paraId="7E97A2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342E2CB" w14:textId="77777777" w:rsidTr="00CB4563">
        <w:trPr>
          <w:trHeight w:val="255"/>
        </w:trPr>
        <w:tc>
          <w:tcPr>
            <w:tcW w:w="6663" w:type="dxa"/>
            <w:tcBorders>
              <w:top w:val="nil"/>
              <w:left w:val="nil"/>
              <w:bottom w:val="nil"/>
              <w:right w:val="nil"/>
            </w:tcBorders>
            <w:noWrap/>
            <w:vAlign w:val="bottom"/>
            <w:hideMark/>
          </w:tcPr>
          <w:p w14:paraId="66C73CB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6532 Komunalne naknade                                                                                   </w:t>
            </w:r>
          </w:p>
        </w:tc>
        <w:tc>
          <w:tcPr>
            <w:tcW w:w="1371" w:type="dxa"/>
            <w:tcBorders>
              <w:top w:val="nil"/>
              <w:left w:val="nil"/>
              <w:bottom w:val="nil"/>
              <w:right w:val="nil"/>
            </w:tcBorders>
            <w:noWrap/>
            <w:vAlign w:val="bottom"/>
            <w:hideMark/>
          </w:tcPr>
          <w:p w14:paraId="04710B5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82.570,36</w:t>
            </w:r>
          </w:p>
        </w:tc>
        <w:tc>
          <w:tcPr>
            <w:tcW w:w="1525" w:type="dxa"/>
            <w:tcBorders>
              <w:top w:val="nil"/>
              <w:left w:val="nil"/>
              <w:bottom w:val="nil"/>
              <w:right w:val="nil"/>
            </w:tcBorders>
            <w:noWrap/>
            <w:vAlign w:val="bottom"/>
            <w:hideMark/>
          </w:tcPr>
          <w:p w14:paraId="7FCD517C"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2BC016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18F84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90.833,37</w:t>
            </w:r>
          </w:p>
        </w:tc>
        <w:tc>
          <w:tcPr>
            <w:tcW w:w="1227" w:type="dxa"/>
            <w:tcBorders>
              <w:top w:val="nil"/>
              <w:left w:val="nil"/>
              <w:bottom w:val="nil"/>
              <w:right w:val="nil"/>
            </w:tcBorders>
            <w:noWrap/>
            <w:vAlign w:val="bottom"/>
            <w:hideMark/>
          </w:tcPr>
          <w:p w14:paraId="79D5045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110,01%</w:t>
            </w:r>
          </w:p>
        </w:tc>
        <w:tc>
          <w:tcPr>
            <w:tcW w:w="985" w:type="dxa"/>
            <w:tcBorders>
              <w:top w:val="nil"/>
              <w:left w:val="nil"/>
              <w:bottom w:val="nil"/>
              <w:right w:val="nil"/>
            </w:tcBorders>
            <w:noWrap/>
            <w:vAlign w:val="bottom"/>
            <w:hideMark/>
          </w:tcPr>
          <w:p w14:paraId="7C13EB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5F46B02" w14:textId="77777777" w:rsidTr="00CB4563">
        <w:trPr>
          <w:trHeight w:val="255"/>
        </w:trPr>
        <w:tc>
          <w:tcPr>
            <w:tcW w:w="6663" w:type="dxa"/>
            <w:tcBorders>
              <w:top w:val="nil"/>
              <w:left w:val="nil"/>
              <w:bottom w:val="nil"/>
              <w:right w:val="nil"/>
            </w:tcBorders>
            <w:noWrap/>
            <w:vAlign w:val="bottom"/>
            <w:hideMark/>
          </w:tcPr>
          <w:p w14:paraId="580349D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66 Prihodi od prodaje proizvoda i robe te pruženih usluga i prihodi od donacija                        </w:t>
            </w:r>
          </w:p>
        </w:tc>
        <w:tc>
          <w:tcPr>
            <w:tcW w:w="1371" w:type="dxa"/>
            <w:tcBorders>
              <w:top w:val="nil"/>
              <w:left w:val="nil"/>
              <w:bottom w:val="nil"/>
              <w:right w:val="nil"/>
            </w:tcBorders>
            <w:noWrap/>
            <w:vAlign w:val="bottom"/>
            <w:hideMark/>
          </w:tcPr>
          <w:p w14:paraId="113534A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16.064,33</w:t>
            </w:r>
          </w:p>
        </w:tc>
        <w:tc>
          <w:tcPr>
            <w:tcW w:w="1525" w:type="dxa"/>
            <w:tcBorders>
              <w:top w:val="nil"/>
              <w:left w:val="nil"/>
              <w:bottom w:val="nil"/>
              <w:right w:val="nil"/>
            </w:tcBorders>
            <w:noWrap/>
            <w:vAlign w:val="bottom"/>
            <w:hideMark/>
          </w:tcPr>
          <w:p w14:paraId="4132635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75.219,00</w:t>
            </w:r>
          </w:p>
        </w:tc>
        <w:tc>
          <w:tcPr>
            <w:tcW w:w="1640" w:type="dxa"/>
            <w:tcBorders>
              <w:top w:val="nil"/>
              <w:left w:val="nil"/>
              <w:bottom w:val="nil"/>
              <w:right w:val="nil"/>
            </w:tcBorders>
            <w:noWrap/>
            <w:vAlign w:val="bottom"/>
            <w:hideMark/>
          </w:tcPr>
          <w:p w14:paraId="451A6EB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75.663,00</w:t>
            </w:r>
          </w:p>
        </w:tc>
        <w:tc>
          <w:tcPr>
            <w:tcW w:w="1371" w:type="dxa"/>
            <w:tcBorders>
              <w:top w:val="nil"/>
              <w:left w:val="nil"/>
              <w:bottom w:val="nil"/>
              <w:right w:val="nil"/>
            </w:tcBorders>
            <w:noWrap/>
            <w:vAlign w:val="bottom"/>
            <w:hideMark/>
          </w:tcPr>
          <w:p w14:paraId="2216B92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29.003,98</w:t>
            </w:r>
          </w:p>
        </w:tc>
        <w:tc>
          <w:tcPr>
            <w:tcW w:w="1227" w:type="dxa"/>
            <w:tcBorders>
              <w:top w:val="nil"/>
              <w:left w:val="nil"/>
              <w:bottom w:val="nil"/>
              <w:right w:val="nil"/>
            </w:tcBorders>
            <w:noWrap/>
            <w:vAlign w:val="bottom"/>
            <w:hideMark/>
          </w:tcPr>
          <w:p w14:paraId="5CC9D00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180,55%</w:t>
            </w:r>
          </w:p>
        </w:tc>
        <w:tc>
          <w:tcPr>
            <w:tcW w:w="985" w:type="dxa"/>
            <w:tcBorders>
              <w:top w:val="nil"/>
              <w:left w:val="nil"/>
              <w:bottom w:val="nil"/>
              <w:right w:val="nil"/>
            </w:tcBorders>
            <w:noWrap/>
            <w:vAlign w:val="bottom"/>
            <w:hideMark/>
          </w:tcPr>
          <w:p w14:paraId="453D911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38,33%</w:t>
            </w:r>
          </w:p>
        </w:tc>
      </w:tr>
      <w:tr w:rsidR="004868EA" w:rsidRPr="004868EA" w14:paraId="265633D9" w14:textId="77777777" w:rsidTr="00CB4563">
        <w:trPr>
          <w:trHeight w:val="255"/>
        </w:trPr>
        <w:tc>
          <w:tcPr>
            <w:tcW w:w="6663" w:type="dxa"/>
            <w:tcBorders>
              <w:top w:val="nil"/>
              <w:left w:val="nil"/>
              <w:bottom w:val="nil"/>
              <w:right w:val="nil"/>
            </w:tcBorders>
            <w:noWrap/>
            <w:vAlign w:val="bottom"/>
            <w:hideMark/>
          </w:tcPr>
          <w:p w14:paraId="6CBA20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661 Prihodi od prodaje proizvoda i robe te pruženih usluga                                              </w:t>
            </w:r>
          </w:p>
        </w:tc>
        <w:tc>
          <w:tcPr>
            <w:tcW w:w="1371" w:type="dxa"/>
            <w:tcBorders>
              <w:top w:val="nil"/>
              <w:left w:val="nil"/>
              <w:bottom w:val="nil"/>
              <w:right w:val="nil"/>
            </w:tcBorders>
            <w:noWrap/>
            <w:vAlign w:val="bottom"/>
            <w:hideMark/>
          </w:tcPr>
          <w:p w14:paraId="3B796F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16.064,33</w:t>
            </w:r>
          </w:p>
        </w:tc>
        <w:tc>
          <w:tcPr>
            <w:tcW w:w="1525" w:type="dxa"/>
            <w:tcBorders>
              <w:top w:val="nil"/>
              <w:left w:val="nil"/>
              <w:bottom w:val="nil"/>
              <w:right w:val="nil"/>
            </w:tcBorders>
            <w:noWrap/>
            <w:vAlign w:val="bottom"/>
            <w:hideMark/>
          </w:tcPr>
          <w:p w14:paraId="3CA60D9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963C80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3FD5F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27.794,16</w:t>
            </w:r>
          </w:p>
        </w:tc>
        <w:tc>
          <w:tcPr>
            <w:tcW w:w="1227" w:type="dxa"/>
            <w:tcBorders>
              <w:top w:val="nil"/>
              <w:left w:val="nil"/>
              <w:bottom w:val="nil"/>
              <w:right w:val="nil"/>
            </w:tcBorders>
            <w:noWrap/>
            <w:vAlign w:val="bottom"/>
            <w:hideMark/>
          </w:tcPr>
          <w:p w14:paraId="7A3928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173,02%</w:t>
            </w:r>
          </w:p>
        </w:tc>
        <w:tc>
          <w:tcPr>
            <w:tcW w:w="985" w:type="dxa"/>
            <w:tcBorders>
              <w:top w:val="nil"/>
              <w:left w:val="nil"/>
              <w:bottom w:val="nil"/>
              <w:right w:val="nil"/>
            </w:tcBorders>
            <w:noWrap/>
            <w:vAlign w:val="bottom"/>
            <w:hideMark/>
          </w:tcPr>
          <w:p w14:paraId="7DDD1A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8B959BA" w14:textId="77777777" w:rsidTr="00CB4563">
        <w:trPr>
          <w:trHeight w:val="255"/>
        </w:trPr>
        <w:tc>
          <w:tcPr>
            <w:tcW w:w="6663" w:type="dxa"/>
            <w:tcBorders>
              <w:top w:val="nil"/>
              <w:left w:val="nil"/>
              <w:bottom w:val="nil"/>
              <w:right w:val="nil"/>
            </w:tcBorders>
            <w:noWrap/>
            <w:vAlign w:val="bottom"/>
            <w:hideMark/>
          </w:tcPr>
          <w:p w14:paraId="540FD82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6614 Prihodi od prodaje proizvoda i robe                                                                 </w:t>
            </w:r>
          </w:p>
        </w:tc>
        <w:tc>
          <w:tcPr>
            <w:tcW w:w="1371" w:type="dxa"/>
            <w:tcBorders>
              <w:top w:val="nil"/>
              <w:left w:val="nil"/>
              <w:bottom w:val="nil"/>
              <w:right w:val="nil"/>
            </w:tcBorders>
            <w:noWrap/>
            <w:vAlign w:val="bottom"/>
            <w:hideMark/>
          </w:tcPr>
          <w:p w14:paraId="7EE5606E"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40B1689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7106B38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92275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444,76</w:t>
            </w:r>
          </w:p>
        </w:tc>
        <w:tc>
          <w:tcPr>
            <w:tcW w:w="1227" w:type="dxa"/>
            <w:tcBorders>
              <w:top w:val="nil"/>
              <w:left w:val="nil"/>
              <w:bottom w:val="nil"/>
              <w:right w:val="nil"/>
            </w:tcBorders>
            <w:noWrap/>
            <w:vAlign w:val="bottom"/>
            <w:hideMark/>
          </w:tcPr>
          <w:p w14:paraId="2A0543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270D6A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22D49FE" w14:textId="77777777" w:rsidTr="00CB4563">
        <w:trPr>
          <w:trHeight w:val="255"/>
        </w:trPr>
        <w:tc>
          <w:tcPr>
            <w:tcW w:w="6663" w:type="dxa"/>
            <w:tcBorders>
              <w:top w:val="nil"/>
              <w:left w:val="nil"/>
              <w:bottom w:val="nil"/>
              <w:right w:val="nil"/>
            </w:tcBorders>
            <w:noWrap/>
            <w:vAlign w:val="bottom"/>
            <w:hideMark/>
          </w:tcPr>
          <w:p w14:paraId="09B404E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6615 Prihodi od pruženih usluga                                                                          </w:t>
            </w:r>
          </w:p>
        </w:tc>
        <w:tc>
          <w:tcPr>
            <w:tcW w:w="1371" w:type="dxa"/>
            <w:tcBorders>
              <w:top w:val="nil"/>
              <w:left w:val="nil"/>
              <w:bottom w:val="nil"/>
              <w:right w:val="nil"/>
            </w:tcBorders>
            <w:noWrap/>
            <w:vAlign w:val="bottom"/>
            <w:hideMark/>
          </w:tcPr>
          <w:p w14:paraId="5A2C943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16.064,33</w:t>
            </w:r>
          </w:p>
        </w:tc>
        <w:tc>
          <w:tcPr>
            <w:tcW w:w="1525" w:type="dxa"/>
            <w:tcBorders>
              <w:top w:val="nil"/>
              <w:left w:val="nil"/>
              <w:bottom w:val="nil"/>
              <w:right w:val="nil"/>
            </w:tcBorders>
            <w:noWrap/>
            <w:vAlign w:val="bottom"/>
            <w:hideMark/>
          </w:tcPr>
          <w:p w14:paraId="7B3FDA33"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BA2C1E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DF579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27.349,40</w:t>
            </w:r>
          </w:p>
        </w:tc>
        <w:tc>
          <w:tcPr>
            <w:tcW w:w="1227" w:type="dxa"/>
            <w:tcBorders>
              <w:top w:val="nil"/>
              <w:left w:val="nil"/>
              <w:bottom w:val="nil"/>
              <w:right w:val="nil"/>
            </w:tcBorders>
            <w:noWrap/>
            <w:vAlign w:val="bottom"/>
            <w:hideMark/>
          </w:tcPr>
          <w:p w14:paraId="1D4816F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170,25%</w:t>
            </w:r>
          </w:p>
        </w:tc>
        <w:tc>
          <w:tcPr>
            <w:tcW w:w="985" w:type="dxa"/>
            <w:tcBorders>
              <w:top w:val="nil"/>
              <w:left w:val="nil"/>
              <w:bottom w:val="nil"/>
              <w:right w:val="nil"/>
            </w:tcBorders>
            <w:noWrap/>
            <w:vAlign w:val="bottom"/>
            <w:hideMark/>
          </w:tcPr>
          <w:p w14:paraId="71A5D6C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7109289" w14:textId="77777777" w:rsidTr="00CB4563">
        <w:trPr>
          <w:trHeight w:val="255"/>
        </w:trPr>
        <w:tc>
          <w:tcPr>
            <w:tcW w:w="6663" w:type="dxa"/>
            <w:tcBorders>
              <w:top w:val="nil"/>
              <w:left w:val="nil"/>
              <w:bottom w:val="nil"/>
              <w:right w:val="nil"/>
            </w:tcBorders>
            <w:noWrap/>
            <w:vAlign w:val="bottom"/>
            <w:hideMark/>
          </w:tcPr>
          <w:p w14:paraId="1E7C43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663 Donacije od pravnih i fizičkih osoba izvan opće države</w:t>
            </w:r>
          </w:p>
        </w:tc>
        <w:tc>
          <w:tcPr>
            <w:tcW w:w="1371" w:type="dxa"/>
            <w:tcBorders>
              <w:top w:val="nil"/>
              <w:left w:val="nil"/>
              <w:bottom w:val="nil"/>
              <w:right w:val="nil"/>
            </w:tcBorders>
            <w:noWrap/>
            <w:vAlign w:val="bottom"/>
            <w:hideMark/>
          </w:tcPr>
          <w:p w14:paraId="203C4838"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43AB621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20DDD1D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8C8BA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1.209,82</w:t>
            </w:r>
          </w:p>
        </w:tc>
        <w:tc>
          <w:tcPr>
            <w:tcW w:w="1227" w:type="dxa"/>
            <w:tcBorders>
              <w:top w:val="nil"/>
              <w:left w:val="nil"/>
              <w:bottom w:val="nil"/>
              <w:right w:val="nil"/>
            </w:tcBorders>
            <w:noWrap/>
            <w:vAlign w:val="bottom"/>
            <w:hideMark/>
          </w:tcPr>
          <w:p w14:paraId="47B2B7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2E315ED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E4D6533" w14:textId="77777777" w:rsidTr="00CB4563">
        <w:trPr>
          <w:trHeight w:val="255"/>
        </w:trPr>
        <w:tc>
          <w:tcPr>
            <w:tcW w:w="6663" w:type="dxa"/>
            <w:tcBorders>
              <w:top w:val="nil"/>
              <w:left w:val="nil"/>
              <w:bottom w:val="nil"/>
              <w:right w:val="nil"/>
            </w:tcBorders>
            <w:noWrap/>
            <w:vAlign w:val="bottom"/>
            <w:hideMark/>
          </w:tcPr>
          <w:p w14:paraId="11D2543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6631 Tekuće donacije                                                                                     </w:t>
            </w:r>
          </w:p>
        </w:tc>
        <w:tc>
          <w:tcPr>
            <w:tcW w:w="1371" w:type="dxa"/>
            <w:tcBorders>
              <w:top w:val="nil"/>
              <w:left w:val="nil"/>
              <w:bottom w:val="nil"/>
              <w:right w:val="nil"/>
            </w:tcBorders>
            <w:noWrap/>
            <w:vAlign w:val="bottom"/>
            <w:hideMark/>
          </w:tcPr>
          <w:p w14:paraId="4CF639B1"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1D10287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0FED766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3E371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1.170,00</w:t>
            </w:r>
          </w:p>
        </w:tc>
        <w:tc>
          <w:tcPr>
            <w:tcW w:w="1227" w:type="dxa"/>
            <w:tcBorders>
              <w:top w:val="nil"/>
              <w:left w:val="nil"/>
              <w:bottom w:val="nil"/>
              <w:right w:val="nil"/>
            </w:tcBorders>
            <w:noWrap/>
            <w:vAlign w:val="bottom"/>
            <w:hideMark/>
          </w:tcPr>
          <w:p w14:paraId="679699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17901A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54C921A" w14:textId="77777777" w:rsidTr="00CB4563">
        <w:trPr>
          <w:trHeight w:val="255"/>
        </w:trPr>
        <w:tc>
          <w:tcPr>
            <w:tcW w:w="6663" w:type="dxa"/>
            <w:tcBorders>
              <w:top w:val="nil"/>
              <w:left w:val="nil"/>
              <w:bottom w:val="nil"/>
              <w:right w:val="nil"/>
            </w:tcBorders>
            <w:noWrap/>
            <w:vAlign w:val="bottom"/>
            <w:hideMark/>
          </w:tcPr>
          <w:p w14:paraId="4A30009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6632 Kapitalne donacije                                                                                  </w:t>
            </w:r>
          </w:p>
        </w:tc>
        <w:tc>
          <w:tcPr>
            <w:tcW w:w="1371" w:type="dxa"/>
            <w:tcBorders>
              <w:top w:val="nil"/>
              <w:left w:val="nil"/>
              <w:bottom w:val="nil"/>
              <w:right w:val="nil"/>
            </w:tcBorders>
            <w:noWrap/>
            <w:vAlign w:val="bottom"/>
            <w:hideMark/>
          </w:tcPr>
          <w:p w14:paraId="2E944B85"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0A2207E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569619E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76CD6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39,82</w:t>
            </w:r>
          </w:p>
        </w:tc>
        <w:tc>
          <w:tcPr>
            <w:tcW w:w="1227" w:type="dxa"/>
            <w:tcBorders>
              <w:top w:val="nil"/>
              <w:left w:val="nil"/>
              <w:bottom w:val="nil"/>
              <w:right w:val="nil"/>
            </w:tcBorders>
            <w:noWrap/>
            <w:vAlign w:val="bottom"/>
            <w:hideMark/>
          </w:tcPr>
          <w:p w14:paraId="0561C1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1245A8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2E5BC51" w14:textId="77777777" w:rsidTr="00CB4563">
        <w:trPr>
          <w:trHeight w:val="255"/>
        </w:trPr>
        <w:tc>
          <w:tcPr>
            <w:tcW w:w="6663" w:type="dxa"/>
            <w:tcBorders>
              <w:top w:val="nil"/>
              <w:left w:val="nil"/>
              <w:bottom w:val="nil"/>
              <w:right w:val="nil"/>
            </w:tcBorders>
            <w:noWrap/>
            <w:vAlign w:val="bottom"/>
            <w:hideMark/>
          </w:tcPr>
          <w:p w14:paraId="358DBCB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68 Kazne, upravne mjere i ostali prihodi                                                               </w:t>
            </w:r>
          </w:p>
        </w:tc>
        <w:tc>
          <w:tcPr>
            <w:tcW w:w="1371" w:type="dxa"/>
            <w:tcBorders>
              <w:top w:val="nil"/>
              <w:left w:val="nil"/>
              <w:bottom w:val="nil"/>
              <w:right w:val="nil"/>
            </w:tcBorders>
            <w:noWrap/>
            <w:vAlign w:val="bottom"/>
            <w:hideMark/>
          </w:tcPr>
          <w:p w14:paraId="198CDCE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3.187,84</w:t>
            </w:r>
          </w:p>
        </w:tc>
        <w:tc>
          <w:tcPr>
            <w:tcW w:w="1525" w:type="dxa"/>
            <w:tcBorders>
              <w:top w:val="nil"/>
              <w:left w:val="nil"/>
              <w:bottom w:val="nil"/>
              <w:right w:val="nil"/>
            </w:tcBorders>
            <w:noWrap/>
            <w:vAlign w:val="bottom"/>
            <w:hideMark/>
          </w:tcPr>
          <w:p w14:paraId="4C03FE8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7.000,00</w:t>
            </w:r>
          </w:p>
        </w:tc>
        <w:tc>
          <w:tcPr>
            <w:tcW w:w="1640" w:type="dxa"/>
            <w:tcBorders>
              <w:top w:val="nil"/>
              <w:left w:val="nil"/>
              <w:bottom w:val="nil"/>
              <w:right w:val="nil"/>
            </w:tcBorders>
            <w:noWrap/>
            <w:vAlign w:val="bottom"/>
            <w:hideMark/>
          </w:tcPr>
          <w:p w14:paraId="50498FF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7.000,00</w:t>
            </w:r>
          </w:p>
        </w:tc>
        <w:tc>
          <w:tcPr>
            <w:tcW w:w="1371" w:type="dxa"/>
            <w:tcBorders>
              <w:top w:val="nil"/>
              <w:left w:val="nil"/>
              <w:bottom w:val="nil"/>
              <w:right w:val="nil"/>
            </w:tcBorders>
            <w:noWrap/>
            <w:vAlign w:val="bottom"/>
            <w:hideMark/>
          </w:tcPr>
          <w:p w14:paraId="3124AC4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4.406,35</w:t>
            </w:r>
          </w:p>
        </w:tc>
        <w:tc>
          <w:tcPr>
            <w:tcW w:w="1227" w:type="dxa"/>
            <w:tcBorders>
              <w:top w:val="nil"/>
              <w:left w:val="nil"/>
              <w:bottom w:val="nil"/>
              <w:right w:val="nil"/>
            </w:tcBorders>
            <w:noWrap/>
            <w:vAlign w:val="bottom"/>
            <w:hideMark/>
          </w:tcPr>
          <w:p w14:paraId="66F3014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138,22%</w:t>
            </w:r>
          </w:p>
        </w:tc>
        <w:tc>
          <w:tcPr>
            <w:tcW w:w="985" w:type="dxa"/>
            <w:tcBorders>
              <w:top w:val="nil"/>
              <w:left w:val="nil"/>
              <w:bottom w:val="nil"/>
              <w:right w:val="nil"/>
            </w:tcBorders>
            <w:noWrap/>
            <w:vAlign w:val="bottom"/>
            <w:hideMark/>
          </w:tcPr>
          <w:p w14:paraId="1385E66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62,95%</w:t>
            </w:r>
          </w:p>
        </w:tc>
      </w:tr>
      <w:tr w:rsidR="004868EA" w:rsidRPr="004868EA" w14:paraId="15225ACA" w14:textId="77777777" w:rsidTr="00CB4563">
        <w:trPr>
          <w:trHeight w:val="255"/>
        </w:trPr>
        <w:tc>
          <w:tcPr>
            <w:tcW w:w="6663" w:type="dxa"/>
            <w:tcBorders>
              <w:top w:val="nil"/>
              <w:left w:val="nil"/>
              <w:bottom w:val="nil"/>
              <w:right w:val="nil"/>
            </w:tcBorders>
            <w:noWrap/>
            <w:vAlign w:val="bottom"/>
            <w:hideMark/>
          </w:tcPr>
          <w:p w14:paraId="1276254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683 Ostali prihodi                                                                                      </w:t>
            </w:r>
          </w:p>
        </w:tc>
        <w:tc>
          <w:tcPr>
            <w:tcW w:w="1371" w:type="dxa"/>
            <w:tcBorders>
              <w:top w:val="nil"/>
              <w:left w:val="nil"/>
              <w:bottom w:val="nil"/>
              <w:right w:val="nil"/>
            </w:tcBorders>
            <w:noWrap/>
            <w:vAlign w:val="bottom"/>
            <w:hideMark/>
          </w:tcPr>
          <w:p w14:paraId="5981C5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3.187,84</w:t>
            </w:r>
          </w:p>
        </w:tc>
        <w:tc>
          <w:tcPr>
            <w:tcW w:w="1525" w:type="dxa"/>
            <w:tcBorders>
              <w:top w:val="nil"/>
              <w:left w:val="nil"/>
              <w:bottom w:val="nil"/>
              <w:right w:val="nil"/>
            </w:tcBorders>
            <w:noWrap/>
            <w:vAlign w:val="bottom"/>
            <w:hideMark/>
          </w:tcPr>
          <w:p w14:paraId="6280BBBF"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FAF689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74CAA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4.406,35</w:t>
            </w:r>
          </w:p>
        </w:tc>
        <w:tc>
          <w:tcPr>
            <w:tcW w:w="1227" w:type="dxa"/>
            <w:tcBorders>
              <w:top w:val="nil"/>
              <w:left w:val="nil"/>
              <w:bottom w:val="nil"/>
              <w:right w:val="nil"/>
            </w:tcBorders>
            <w:noWrap/>
            <w:vAlign w:val="bottom"/>
            <w:hideMark/>
          </w:tcPr>
          <w:p w14:paraId="232645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138,22%</w:t>
            </w:r>
          </w:p>
        </w:tc>
        <w:tc>
          <w:tcPr>
            <w:tcW w:w="985" w:type="dxa"/>
            <w:tcBorders>
              <w:top w:val="nil"/>
              <w:left w:val="nil"/>
              <w:bottom w:val="nil"/>
              <w:right w:val="nil"/>
            </w:tcBorders>
            <w:noWrap/>
            <w:vAlign w:val="bottom"/>
            <w:hideMark/>
          </w:tcPr>
          <w:p w14:paraId="0E56059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971C26E" w14:textId="77777777" w:rsidTr="00CB4563">
        <w:trPr>
          <w:trHeight w:val="255"/>
        </w:trPr>
        <w:tc>
          <w:tcPr>
            <w:tcW w:w="6663" w:type="dxa"/>
            <w:tcBorders>
              <w:top w:val="nil"/>
              <w:left w:val="nil"/>
              <w:bottom w:val="nil"/>
              <w:right w:val="nil"/>
            </w:tcBorders>
            <w:noWrap/>
            <w:vAlign w:val="bottom"/>
            <w:hideMark/>
          </w:tcPr>
          <w:p w14:paraId="6201A96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6831 Ostali prihodi                                                                                      </w:t>
            </w:r>
          </w:p>
        </w:tc>
        <w:tc>
          <w:tcPr>
            <w:tcW w:w="1371" w:type="dxa"/>
            <w:tcBorders>
              <w:top w:val="nil"/>
              <w:left w:val="nil"/>
              <w:bottom w:val="nil"/>
              <w:right w:val="nil"/>
            </w:tcBorders>
            <w:noWrap/>
            <w:vAlign w:val="bottom"/>
            <w:hideMark/>
          </w:tcPr>
          <w:p w14:paraId="74CDEE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3.187,84</w:t>
            </w:r>
          </w:p>
        </w:tc>
        <w:tc>
          <w:tcPr>
            <w:tcW w:w="1525" w:type="dxa"/>
            <w:tcBorders>
              <w:top w:val="nil"/>
              <w:left w:val="nil"/>
              <w:bottom w:val="nil"/>
              <w:right w:val="nil"/>
            </w:tcBorders>
            <w:noWrap/>
            <w:vAlign w:val="bottom"/>
            <w:hideMark/>
          </w:tcPr>
          <w:p w14:paraId="1B3243B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25B7E3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B0514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4.406,35</w:t>
            </w:r>
          </w:p>
        </w:tc>
        <w:tc>
          <w:tcPr>
            <w:tcW w:w="1227" w:type="dxa"/>
            <w:tcBorders>
              <w:top w:val="nil"/>
              <w:left w:val="nil"/>
              <w:bottom w:val="nil"/>
              <w:right w:val="nil"/>
            </w:tcBorders>
            <w:noWrap/>
            <w:vAlign w:val="bottom"/>
            <w:hideMark/>
          </w:tcPr>
          <w:p w14:paraId="4CDE8F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138,22%</w:t>
            </w:r>
          </w:p>
        </w:tc>
        <w:tc>
          <w:tcPr>
            <w:tcW w:w="985" w:type="dxa"/>
            <w:tcBorders>
              <w:top w:val="nil"/>
              <w:left w:val="nil"/>
              <w:bottom w:val="nil"/>
              <w:right w:val="nil"/>
            </w:tcBorders>
            <w:noWrap/>
            <w:vAlign w:val="bottom"/>
            <w:hideMark/>
          </w:tcPr>
          <w:p w14:paraId="112F94F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88E5F4F" w14:textId="77777777" w:rsidTr="00CB4563">
        <w:trPr>
          <w:trHeight w:val="255"/>
        </w:trPr>
        <w:tc>
          <w:tcPr>
            <w:tcW w:w="6663" w:type="dxa"/>
            <w:tcBorders>
              <w:top w:val="nil"/>
              <w:left w:val="nil"/>
              <w:bottom w:val="nil"/>
              <w:right w:val="nil"/>
            </w:tcBorders>
            <w:noWrap/>
            <w:vAlign w:val="bottom"/>
            <w:hideMark/>
          </w:tcPr>
          <w:p w14:paraId="4C3CF0D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 xml:space="preserve">7 Prihodi od prodaje nefinancijske imovine                                                            </w:t>
            </w:r>
          </w:p>
        </w:tc>
        <w:tc>
          <w:tcPr>
            <w:tcW w:w="1371" w:type="dxa"/>
            <w:tcBorders>
              <w:top w:val="nil"/>
              <w:left w:val="nil"/>
              <w:bottom w:val="nil"/>
              <w:right w:val="nil"/>
            </w:tcBorders>
            <w:noWrap/>
            <w:vAlign w:val="bottom"/>
            <w:hideMark/>
          </w:tcPr>
          <w:p w14:paraId="58F0641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153.468,88</w:t>
            </w:r>
          </w:p>
        </w:tc>
        <w:tc>
          <w:tcPr>
            <w:tcW w:w="1525" w:type="dxa"/>
            <w:tcBorders>
              <w:top w:val="nil"/>
              <w:left w:val="nil"/>
              <w:bottom w:val="nil"/>
              <w:right w:val="nil"/>
            </w:tcBorders>
            <w:noWrap/>
            <w:vAlign w:val="bottom"/>
            <w:hideMark/>
          </w:tcPr>
          <w:p w14:paraId="193D779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745.200,00</w:t>
            </w:r>
          </w:p>
        </w:tc>
        <w:tc>
          <w:tcPr>
            <w:tcW w:w="1640" w:type="dxa"/>
            <w:tcBorders>
              <w:top w:val="nil"/>
              <w:left w:val="nil"/>
              <w:bottom w:val="nil"/>
              <w:right w:val="nil"/>
            </w:tcBorders>
            <w:noWrap/>
            <w:vAlign w:val="bottom"/>
            <w:hideMark/>
          </w:tcPr>
          <w:p w14:paraId="66229C0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224.606,96</w:t>
            </w:r>
          </w:p>
        </w:tc>
        <w:tc>
          <w:tcPr>
            <w:tcW w:w="1371" w:type="dxa"/>
            <w:tcBorders>
              <w:top w:val="nil"/>
              <w:left w:val="nil"/>
              <w:bottom w:val="nil"/>
              <w:right w:val="nil"/>
            </w:tcBorders>
            <w:noWrap/>
            <w:vAlign w:val="bottom"/>
            <w:hideMark/>
          </w:tcPr>
          <w:p w14:paraId="58C871C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10.225,42</w:t>
            </w:r>
          </w:p>
        </w:tc>
        <w:tc>
          <w:tcPr>
            <w:tcW w:w="1227" w:type="dxa"/>
            <w:tcBorders>
              <w:top w:val="nil"/>
              <w:left w:val="nil"/>
              <w:bottom w:val="nil"/>
              <w:right w:val="nil"/>
            </w:tcBorders>
            <w:noWrap/>
            <w:vAlign w:val="bottom"/>
            <w:hideMark/>
          </w:tcPr>
          <w:p w14:paraId="1CC2238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6,66%</w:t>
            </w:r>
          </w:p>
        </w:tc>
        <w:tc>
          <w:tcPr>
            <w:tcW w:w="985" w:type="dxa"/>
            <w:tcBorders>
              <w:top w:val="nil"/>
              <w:left w:val="nil"/>
              <w:bottom w:val="nil"/>
              <w:right w:val="nil"/>
            </w:tcBorders>
            <w:noWrap/>
            <w:vAlign w:val="bottom"/>
            <w:hideMark/>
          </w:tcPr>
          <w:p w14:paraId="5ED9E76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4,55%</w:t>
            </w:r>
          </w:p>
        </w:tc>
      </w:tr>
      <w:tr w:rsidR="004868EA" w:rsidRPr="004868EA" w14:paraId="35D53481" w14:textId="77777777" w:rsidTr="00CB4563">
        <w:trPr>
          <w:trHeight w:val="255"/>
        </w:trPr>
        <w:tc>
          <w:tcPr>
            <w:tcW w:w="6663" w:type="dxa"/>
            <w:tcBorders>
              <w:top w:val="nil"/>
              <w:left w:val="nil"/>
              <w:bottom w:val="nil"/>
              <w:right w:val="nil"/>
            </w:tcBorders>
            <w:noWrap/>
            <w:vAlign w:val="bottom"/>
            <w:hideMark/>
          </w:tcPr>
          <w:p w14:paraId="38EB493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71 Prihodi od prodaje </w:t>
            </w:r>
            <w:proofErr w:type="spellStart"/>
            <w:r w:rsidRPr="004868EA">
              <w:rPr>
                <w:rFonts w:ascii="Arial" w:eastAsia="Times New Roman" w:hAnsi="Arial" w:cs="Arial"/>
                <w:b/>
                <w:bCs/>
                <w:noProof w:val="0"/>
                <w:sz w:val="18"/>
                <w:szCs w:val="18"/>
                <w:lang w:eastAsia="hr-HR"/>
              </w:rPr>
              <w:t>neproizvedene</w:t>
            </w:r>
            <w:proofErr w:type="spellEnd"/>
            <w:r w:rsidRPr="004868EA">
              <w:rPr>
                <w:rFonts w:ascii="Arial" w:eastAsia="Times New Roman" w:hAnsi="Arial" w:cs="Arial"/>
                <w:b/>
                <w:bCs/>
                <w:noProof w:val="0"/>
                <w:sz w:val="18"/>
                <w:szCs w:val="18"/>
                <w:lang w:eastAsia="hr-HR"/>
              </w:rPr>
              <w:t xml:space="preserve"> dugotrajne imovine                                                 </w:t>
            </w:r>
          </w:p>
        </w:tc>
        <w:tc>
          <w:tcPr>
            <w:tcW w:w="1371" w:type="dxa"/>
            <w:tcBorders>
              <w:top w:val="nil"/>
              <w:left w:val="nil"/>
              <w:bottom w:val="nil"/>
              <w:right w:val="nil"/>
            </w:tcBorders>
            <w:noWrap/>
            <w:vAlign w:val="bottom"/>
            <w:hideMark/>
          </w:tcPr>
          <w:p w14:paraId="3563C16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147.746,76</w:t>
            </w:r>
          </w:p>
        </w:tc>
        <w:tc>
          <w:tcPr>
            <w:tcW w:w="1525" w:type="dxa"/>
            <w:tcBorders>
              <w:top w:val="nil"/>
              <w:left w:val="nil"/>
              <w:bottom w:val="nil"/>
              <w:right w:val="nil"/>
            </w:tcBorders>
            <w:noWrap/>
            <w:vAlign w:val="bottom"/>
            <w:hideMark/>
          </w:tcPr>
          <w:p w14:paraId="4F0070A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635.200,00</w:t>
            </w:r>
          </w:p>
        </w:tc>
        <w:tc>
          <w:tcPr>
            <w:tcW w:w="1640" w:type="dxa"/>
            <w:tcBorders>
              <w:top w:val="nil"/>
              <w:left w:val="nil"/>
              <w:bottom w:val="nil"/>
              <w:right w:val="nil"/>
            </w:tcBorders>
            <w:noWrap/>
            <w:vAlign w:val="bottom"/>
            <w:hideMark/>
          </w:tcPr>
          <w:p w14:paraId="5EED97E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111.696,96</w:t>
            </w:r>
          </w:p>
        </w:tc>
        <w:tc>
          <w:tcPr>
            <w:tcW w:w="1371" w:type="dxa"/>
            <w:tcBorders>
              <w:top w:val="nil"/>
              <w:left w:val="nil"/>
              <w:bottom w:val="nil"/>
              <w:right w:val="nil"/>
            </w:tcBorders>
            <w:noWrap/>
            <w:vAlign w:val="bottom"/>
            <w:hideMark/>
          </w:tcPr>
          <w:p w14:paraId="5BE90A0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2.605,00</w:t>
            </w:r>
          </w:p>
        </w:tc>
        <w:tc>
          <w:tcPr>
            <w:tcW w:w="1227" w:type="dxa"/>
            <w:tcBorders>
              <w:top w:val="nil"/>
              <w:left w:val="nil"/>
              <w:bottom w:val="nil"/>
              <w:right w:val="nil"/>
            </w:tcBorders>
            <w:noWrap/>
            <w:vAlign w:val="bottom"/>
            <w:hideMark/>
          </w:tcPr>
          <w:p w14:paraId="16318BB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1,76%</w:t>
            </w:r>
          </w:p>
        </w:tc>
        <w:tc>
          <w:tcPr>
            <w:tcW w:w="985" w:type="dxa"/>
            <w:tcBorders>
              <w:top w:val="nil"/>
              <w:left w:val="nil"/>
              <w:bottom w:val="nil"/>
              <w:right w:val="nil"/>
            </w:tcBorders>
            <w:noWrap/>
            <w:vAlign w:val="bottom"/>
            <w:hideMark/>
          </w:tcPr>
          <w:p w14:paraId="05CA1D5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2,33%</w:t>
            </w:r>
          </w:p>
        </w:tc>
      </w:tr>
      <w:tr w:rsidR="004868EA" w:rsidRPr="004868EA" w14:paraId="21F63087" w14:textId="77777777" w:rsidTr="00CB4563">
        <w:trPr>
          <w:trHeight w:val="255"/>
        </w:trPr>
        <w:tc>
          <w:tcPr>
            <w:tcW w:w="6663" w:type="dxa"/>
            <w:tcBorders>
              <w:top w:val="nil"/>
              <w:left w:val="nil"/>
              <w:bottom w:val="nil"/>
              <w:right w:val="nil"/>
            </w:tcBorders>
            <w:noWrap/>
            <w:vAlign w:val="bottom"/>
            <w:hideMark/>
          </w:tcPr>
          <w:p w14:paraId="4F4C09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711 Prihodi od prodaje materijalne imovine - prirodnih bogatstava                                       </w:t>
            </w:r>
          </w:p>
        </w:tc>
        <w:tc>
          <w:tcPr>
            <w:tcW w:w="1371" w:type="dxa"/>
            <w:tcBorders>
              <w:top w:val="nil"/>
              <w:left w:val="nil"/>
              <w:bottom w:val="nil"/>
              <w:right w:val="nil"/>
            </w:tcBorders>
            <w:noWrap/>
            <w:vAlign w:val="bottom"/>
            <w:hideMark/>
          </w:tcPr>
          <w:p w14:paraId="332044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147.746,76</w:t>
            </w:r>
          </w:p>
        </w:tc>
        <w:tc>
          <w:tcPr>
            <w:tcW w:w="1525" w:type="dxa"/>
            <w:tcBorders>
              <w:top w:val="nil"/>
              <w:left w:val="nil"/>
              <w:bottom w:val="nil"/>
              <w:right w:val="nil"/>
            </w:tcBorders>
            <w:noWrap/>
            <w:vAlign w:val="bottom"/>
            <w:hideMark/>
          </w:tcPr>
          <w:p w14:paraId="77EEE736"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328F0F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4B1E2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2.605,00</w:t>
            </w:r>
          </w:p>
        </w:tc>
        <w:tc>
          <w:tcPr>
            <w:tcW w:w="1227" w:type="dxa"/>
            <w:tcBorders>
              <w:top w:val="nil"/>
              <w:left w:val="nil"/>
              <w:bottom w:val="nil"/>
              <w:right w:val="nil"/>
            </w:tcBorders>
            <w:noWrap/>
            <w:vAlign w:val="bottom"/>
            <w:hideMark/>
          </w:tcPr>
          <w:p w14:paraId="67573BA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1,76%</w:t>
            </w:r>
          </w:p>
        </w:tc>
        <w:tc>
          <w:tcPr>
            <w:tcW w:w="985" w:type="dxa"/>
            <w:tcBorders>
              <w:top w:val="nil"/>
              <w:left w:val="nil"/>
              <w:bottom w:val="nil"/>
              <w:right w:val="nil"/>
            </w:tcBorders>
            <w:noWrap/>
            <w:vAlign w:val="bottom"/>
            <w:hideMark/>
          </w:tcPr>
          <w:p w14:paraId="1898335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2F40465" w14:textId="77777777" w:rsidTr="00CB4563">
        <w:trPr>
          <w:trHeight w:val="255"/>
        </w:trPr>
        <w:tc>
          <w:tcPr>
            <w:tcW w:w="6663" w:type="dxa"/>
            <w:tcBorders>
              <w:top w:val="nil"/>
              <w:left w:val="nil"/>
              <w:bottom w:val="nil"/>
              <w:right w:val="nil"/>
            </w:tcBorders>
            <w:noWrap/>
            <w:vAlign w:val="bottom"/>
            <w:hideMark/>
          </w:tcPr>
          <w:p w14:paraId="7CB06D0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7111 Zemljište                                                                                           </w:t>
            </w:r>
          </w:p>
        </w:tc>
        <w:tc>
          <w:tcPr>
            <w:tcW w:w="1371" w:type="dxa"/>
            <w:tcBorders>
              <w:top w:val="nil"/>
              <w:left w:val="nil"/>
              <w:bottom w:val="nil"/>
              <w:right w:val="nil"/>
            </w:tcBorders>
            <w:noWrap/>
            <w:vAlign w:val="bottom"/>
            <w:hideMark/>
          </w:tcPr>
          <w:p w14:paraId="17548C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147.746,76</w:t>
            </w:r>
          </w:p>
        </w:tc>
        <w:tc>
          <w:tcPr>
            <w:tcW w:w="1525" w:type="dxa"/>
            <w:tcBorders>
              <w:top w:val="nil"/>
              <w:left w:val="nil"/>
              <w:bottom w:val="nil"/>
              <w:right w:val="nil"/>
            </w:tcBorders>
            <w:noWrap/>
            <w:vAlign w:val="bottom"/>
            <w:hideMark/>
          </w:tcPr>
          <w:p w14:paraId="21AE3317"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2EAC38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35C31D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2.605,00</w:t>
            </w:r>
          </w:p>
        </w:tc>
        <w:tc>
          <w:tcPr>
            <w:tcW w:w="1227" w:type="dxa"/>
            <w:tcBorders>
              <w:top w:val="nil"/>
              <w:left w:val="nil"/>
              <w:bottom w:val="nil"/>
              <w:right w:val="nil"/>
            </w:tcBorders>
            <w:noWrap/>
            <w:vAlign w:val="bottom"/>
            <w:hideMark/>
          </w:tcPr>
          <w:p w14:paraId="32F1D5F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1,76%</w:t>
            </w:r>
          </w:p>
        </w:tc>
        <w:tc>
          <w:tcPr>
            <w:tcW w:w="985" w:type="dxa"/>
            <w:tcBorders>
              <w:top w:val="nil"/>
              <w:left w:val="nil"/>
              <w:bottom w:val="nil"/>
              <w:right w:val="nil"/>
            </w:tcBorders>
            <w:noWrap/>
            <w:vAlign w:val="bottom"/>
            <w:hideMark/>
          </w:tcPr>
          <w:p w14:paraId="02AAF1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8EE2EC3" w14:textId="77777777" w:rsidTr="00CB4563">
        <w:trPr>
          <w:trHeight w:val="255"/>
        </w:trPr>
        <w:tc>
          <w:tcPr>
            <w:tcW w:w="6663" w:type="dxa"/>
            <w:tcBorders>
              <w:top w:val="nil"/>
              <w:left w:val="nil"/>
              <w:bottom w:val="nil"/>
              <w:right w:val="nil"/>
            </w:tcBorders>
            <w:noWrap/>
            <w:vAlign w:val="bottom"/>
            <w:hideMark/>
          </w:tcPr>
          <w:p w14:paraId="165992D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72 Prihodi od prodaje proizvedene dugotrajne imovine                                                   </w:t>
            </w:r>
          </w:p>
        </w:tc>
        <w:tc>
          <w:tcPr>
            <w:tcW w:w="1371" w:type="dxa"/>
            <w:tcBorders>
              <w:top w:val="nil"/>
              <w:left w:val="nil"/>
              <w:bottom w:val="nil"/>
              <w:right w:val="nil"/>
            </w:tcBorders>
            <w:noWrap/>
            <w:vAlign w:val="bottom"/>
            <w:hideMark/>
          </w:tcPr>
          <w:p w14:paraId="05637ED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5.722,12</w:t>
            </w:r>
          </w:p>
        </w:tc>
        <w:tc>
          <w:tcPr>
            <w:tcW w:w="1525" w:type="dxa"/>
            <w:tcBorders>
              <w:top w:val="nil"/>
              <w:left w:val="nil"/>
              <w:bottom w:val="nil"/>
              <w:right w:val="nil"/>
            </w:tcBorders>
            <w:noWrap/>
            <w:vAlign w:val="bottom"/>
            <w:hideMark/>
          </w:tcPr>
          <w:p w14:paraId="550639E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110.000,00</w:t>
            </w:r>
          </w:p>
        </w:tc>
        <w:tc>
          <w:tcPr>
            <w:tcW w:w="1640" w:type="dxa"/>
            <w:tcBorders>
              <w:top w:val="nil"/>
              <w:left w:val="nil"/>
              <w:bottom w:val="nil"/>
              <w:right w:val="nil"/>
            </w:tcBorders>
            <w:noWrap/>
            <w:vAlign w:val="bottom"/>
            <w:hideMark/>
          </w:tcPr>
          <w:p w14:paraId="6AE7278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112.910,00</w:t>
            </w:r>
          </w:p>
        </w:tc>
        <w:tc>
          <w:tcPr>
            <w:tcW w:w="1371" w:type="dxa"/>
            <w:tcBorders>
              <w:top w:val="nil"/>
              <w:left w:val="nil"/>
              <w:bottom w:val="nil"/>
              <w:right w:val="nil"/>
            </w:tcBorders>
            <w:noWrap/>
            <w:vAlign w:val="bottom"/>
            <w:hideMark/>
          </w:tcPr>
          <w:p w14:paraId="40E562F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7.620,42</w:t>
            </w:r>
          </w:p>
        </w:tc>
        <w:tc>
          <w:tcPr>
            <w:tcW w:w="1227" w:type="dxa"/>
            <w:tcBorders>
              <w:top w:val="nil"/>
              <w:left w:val="nil"/>
              <w:bottom w:val="nil"/>
              <w:right w:val="nil"/>
            </w:tcBorders>
            <w:noWrap/>
            <w:vAlign w:val="bottom"/>
            <w:hideMark/>
          </w:tcPr>
          <w:p w14:paraId="3B12FC5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133,17%</w:t>
            </w:r>
          </w:p>
        </w:tc>
        <w:tc>
          <w:tcPr>
            <w:tcW w:w="985" w:type="dxa"/>
            <w:tcBorders>
              <w:top w:val="nil"/>
              <w:left w:val="nil"/>
              <w:bottom w:val="nil"/>
              <w:right w:val="nil"/>
            </w:tcBorders>
            <w:noWrap/>
            <w:vAlign w:val="bottom"/>
            <w:hideMark/>
          </w:tcPr>
          <w:p w14:paraId="6267888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6,75%</w:t>
            </w:r>
          </w:p>
        </w:tc>
      </w:tr>
      <w:tr w:rsidR="004868EA" w:rsidRPr="004868EA" w14:paraId="52D2029A" w14:textId="77777777" w:rsidTr="00CB4563">
        <w:trPr>
          <w:trHeight w:val="255"/>
        </w:trPr>
        <w:tc>
          <w:tcPr>
            <w:tcW w:w="6663" w:type="dxa"/>
            <w:tcBorders>
              <w:top w:val="nil"/>
              <w:left w:val="nil"/>
              <w:bottom w:val="nil"/>
              <w:right w:val="nil"/>
            </w:tcBorders>
            <w:noWrap/>
            <w:vAlign w:val="bottom"/>
            <w:hideMark/>
          </w:tcPr>
          <w:p w14:paraId="2484C8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721 Prihodi od prodaje građevinskih objekata                                                            </w:t>
            </w:r>
          </w:p>
        </w:tc>
        <w:tc>
          <w:tcPr>
            <w:tcW w:w="1371" w:type="dxa"/>
            <w:tcBorders>
              <w:top w:val="nil"/>
              <w:left w:val="nil"/>
              <w:bottom w:val="nil"/>
              <w:right w:val="nil"/>
            </w:tcBorders>
            <w:noWrap/>
            <w:vAlign w:val="bottom"/>
            <w:hideMark/>
          </w:tcPr>
          <w:p w14:paraId="15166CC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5.722,12</w:t>
            </w:r>
          </w:p>
        </w:tc>
        <w:tc>
          <w:tcPr>
            <w:tcW w:w="1525" w:type="dxa"/>
            <w:tcBorders>
              <w:top w:val="nil"/>
              <w:left w:val="nil"/>
              <w:bottom w:val="nil"/>
              <w:right w:val="nil"/>
            </w:tcBorders>
            <w:noWrap/>
            <w:vAlign w:val="bottom"/>
            <w:hideMark/>
          </w:tcPr>
          <w:p w14:paraId="1856FD62"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C43673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0DAFE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4.714,42</w:t>
            </w:r>
          </w:p>
        </w:tc>
        <w:tc>
          <w:tcPr>
            <w:tcW w:w="1227" w:type="dxa"/>
            <w:tcBorders>
              <w:top w:val="nil"/>
              <w:left w:val="nil"/>
              <w:bottom w:val="nil"/>
              <w:right w:val="nil"/>
            </w:tcBorders>
            <w:noWrap/>
            <w:vAlign w:val="bottom"/>
            <w:hideMark/>
          </w:tcPr>
          <w:p w14:paraId="0C53C90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82,39%</w:t>
            </w:r>
          </w:p>
        </w:tc>
        <w:tc>
          <w:tcPr>
            <w:tcW w:w="985" w:type="dxa"/>
            <w:tcBorders>
              <w:top w:val="nil"/>
              <w:left w:val="nil"/>
              <w:bottom w:val="nil"/>
              <w:right w:val="nil"/>
            </w:tcBorders>
            <w:noWrap/>
            <w:vAlign w:val="bottom"/>
            <w:hideMark/>
          </w:tcPr>
          <w:p w14:paraId="0552C1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2F4E4F9" w14:textId="77777777" w:rsidTr="00CB4563">
        <w:trPr>
          <w:trHeight w:val="255"/>
        </w:trPr>
        <w:tc>
          <w:tcPr>
            <w:tcW w:w="6663" w:type="dxa"/>
            <w:tcBorders>
              <w:top w:val="nil"/>
              <w:left w:val="nil"/>
              <w:bottom w:val="nil"/>
              <w:right w:val="nil"/>
            </w:tcBorders>
            <w:noWrap/>
            <w:vAlign w:val="bottom"/>
            <w:hideMark/>
          </w:tcPr>
          <w:p w14:paraId="5DBAAFA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7211 Stambeni objekti                                                                                    </w:t>
            </w:r>
          </w:p>
        </w:tc>
        <w:tc>
          <w:tcPr>
            <w:tcW w:w="1371" w:type="dxa"/>
            <w:tcBorders>
              <w:top w:val="nil"/>
              <w:left w:val="nil"/>
              <w:bottom w:val="nil"/>
              <w:right w:val="nil"/>
            </w:tcBorders>
            <w:noWrap/>
            <w:vAlign w:val="bottom"/>
            <w:hideMark/>
          </w:tcPr>
          <w:p w14:paraId="5DF16E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5.722,12</w:t>
            </w:r>
          </w:p>
        </w:tc>
        <w:tc>
          <w:tcPr>
            <w:tcW w:w="1525" w:type="dxa"/>
            <w:tcBorders>
              <w:top w:val="nil"/>
              <w:left w:val="nil"/>
              <w:bottom w:val="nil"/>
              <w:right w:val="nil"/>
            </w:tcBorders>
            <w:noWrap/>
            <w:vAlign w:val="bottom"/>
            <w:hideMark/>
          </w:tcPr>
          <w:p w14:paraId="121A1D37"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EDF6FD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CD17E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4.714,42</w:t>
            </w:r>
          </w:p>
        </w:tc>
        <w:tc>
          <w:tcPr>
            <w:tcW w:w="1227" w:type="dxa"/>
            <w:tcBorders>
              <w:top w:val="nil"/>
              <w:left w:val="nil"/>
              <w:bottom w:val="nil"/>
              <w:right w:val="nil"/>
            </w:tcBorders>
            <w:noWrap/>
            <w:vAlign w:val="bottom"/>
            <w:hideMark/>
          </w:tcPr>
          <w:p w14:paraId="7BF057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82,39%</w:t>
            </w:r>
          </w:p>
        </w:tc>
        <w:tc>
          <w:tcPr>
            <w:tcW w:w="985" w:type="dxa"/>
            <w:tcBorders>
              <w:top w:val="nil"/>
              <w:left w:val="nil"/>
              <w:bottom w:val="nil"/>
              <w:right w:val="nil"/>
            </w:tcBorders>
            <w:noWrap/>
            <w:vAlign w:val="bottom"/>
            <w:hideMark/>
          </w:tcPr>
          <w:p w14:paraId="4E508B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0B74043" w14:textId="77777777" w:rsidTr="00CB4563">
        <w:trPr>
          <w:trHeight w:val="255"/>
        </w:trPr>
        <w:tc>
          <w:tcPr>
            <w:tcW w:w="6663" w:type="dxa"/>
            <w:tcBorders>
              <w:top w:val="nil"/>
              <w:left w:val="nil"/>
              <w:bottom w:val="nil"/>
              <w:right w:val="nil"/>
            </w:tcBorders>
            <w:noWrap/>
            <w:vAlign w:val="bottom"/>
            <w:hideMark/>
          </w:tcPr>
          <w:p w14:paraId="0800E2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723 Prihodi od prodaje prijevoznih sredstava                                                            </w:t>
            </w:r>
          </w:p>
        </w:tc>
        <w:tc>
          <w:tcPr>
            <w:tcW w:w="1371" w:type="dxa"/>
            <w:tcBorders>
              <w:top w:val="nil"/>
              <w:left w:val="nil"/>
              <w:bottom w:val="nil"/>
              <w:right w:val="nil"/>
            </w:tcBorders>
            <w:noWrap/>
            <w:vAlign w:val="bottom"/>
            <w:hideMark/>
          </w:tcPr>
          <w:p w14:paraId="24F84B86"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6476205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22C2D3C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7433D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2.906,00</w:t>
            </w:r>
          </w:p>
        </w:tc>
        <w:tc>
          <w:tcPr>
            <w:tcW w:w="1227" w:type="dxa"/>
            <w:tcBorders>
              <w:top w:val="nil"/>
              <w:left w:val="nil"/>
              <w:bottom w:val="nil"/>
              <w:right w:val="nil"/>
            </w:tcBorders>
            <w:noWrap/>
            <w:vAlign w:val="bottom"/>
            <w:hideMark/>
          </w:tcPr>
          <w:p w14:paraId="599496A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34648E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D38BCAD" w14:textId="77777777" w:rsidTr="00CB4563">
        <w:trPr>
          <w:trHeight w:val="255"/>
        </w:trPr>
        <w:tc>
          <w:tcPr>
            <w:tcW w:w="6663" w:type="dxa"/>
            <w:tcBorders>
              <w:top w:val="nil"/>
              <w:left w:val="nil"/>
              <w:bottom w:val="nil"/>
              <w:right w:val="nil"/>
            </w:tcBorders>
            <w:noWrap/>
            <w:vAlign w:val="bottom"/>
            <w:hideMark/>
          </w:tcPr>
          <w:p w14:paraId="61290B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7231 Prijevozna sredstva u cestovnom prometu                                                             </w:t>
            </w:r>
          </w:p>
        </w:tc>
        <w:tc>
          <w:tcPr>
            <w:tcW w:w="1371" w:type="dxa"/>
            <w:tcBorders>
              <w:top w:val="nil"/>
              <w:left w:val="nil"/>
              <w:bottom w:val="nil"/>
              <w:right w:val="nil"/>
            </w:tcBorders>
            <w:noWrap/>
            <w:vAlign w:val="bottom"/>
            <w:hideMark/>
          </w:tcPr>
          <w:p w14:paraId="7E9AD5B4"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1505599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094BECB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0C545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2.906,00</w:t>
            </w:r>
          </w:p>
        </w:tc>
        <w:tc>
          <w:tcPr>
            <w:tcW w:w="1227" w:type="dxa"/>
            <w:tcBorders>
              <w:top w:val="nil"/>
              <w:left w:val="nil"/>
              <w:bottom w:val="nil"/>
              <w:right w:val="nil"/>
            </w:tcBorders>
            <w:noWrap/>
            <w:vAlign w:val="bottom"/>
            <w:hideMark/>
          </w:tcPr>
          <w:p w14:paraId="6B0381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00941D6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E0501CA" w14:textId="77777777" w:rsidTr="00CB4563">
        <w:trPr>
          <w:trHeight w:val="255"/>
        </w:trPr>
        <w:tc>
          <w:tcPr>
            <w:tcW w:w="6663" w:type="dxa"/>
            <w:tcBorders>
              <w:top w:val="nil"/>
              <w:left w:val="nil"/>
              <w:bottom w:val="nil"/>
              <w:right w:val="nil"/>
            </w:tcBorders>
            <w:noWrap/>
            <w:vAlign w:val="bottom"/>
            <w:hideMark/>
          </w:tcPr>
          <w:p w14:paraId="14AB24E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 Rashodi poslovanja</w:t>
            </w:r>
          </w:p>
        </w:tc>
        <w:tc>
          <w:tcPr>
            <w:tcW w:w="1371" w:type="dxa"/>
            <w:tcBorders>
              <w:top w:val="nil"/>
              <w:left w:val="nil"/>
              <w:bottom w:val="nil"/>
              <w:right w:val="nil"/>
            </w:tcBorders>
            <w:noWrap/>
            <w:vAlign w:val="bottom"/>
            <w:hideMark/>
          </w:tcPr>
          <w:p w14:paraId="04B347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2.156.901,47</w:t>
            </w:r>
          </w:p>
        </w:tc>
        <w:tc>
          <w:tcPr>
            <w:tcW w:w="1525" w:type="dxa"/>
            <w:tcBorders>
              <w:top w:val="nil"/>
              <w:left w:val="nil"/>
              <w:bottom w:val="nil"/>
              <w:right w:val="nil"/>
            </w:tcBorders>
            <w:noWrap/>
            <w:vAlign w:val="bottom"/>
            <w:hideMark/>
          </w:tcPr>
          <w:p w14:paraId="6CD078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8.144.961,00</w:t>
            </w:r>
          </w:p>
        </w:tc>
        <w:tc>
          <w:tcPr>
            <w:tcW w:w="1640" w:type="dxa"/>
            <w:tcBorders>
              <w:top w:val="nil"/>
              <w:left w:val="nil"/>
              <w:bottom w:val="nil"/>
              <w:right w:val="nil"/>
            </w:tcBorders>
            <w:noWrap/>
            <w:vAlign w:val="bottom"/>
            <w:hideMark/>
          </w:tcPr>
          <w:p w14:paraId="14B3839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8.172.352,87</w:t>
            </w:r>
          </w:p>
        </w:tc>
        <w:tc>
          <w:tcPr>
            <w:tcW w:w="1371" w:type="dxa"/>
            <w:tcBorders>
              <w:top w:val="nil"/>
              <w:left w:val="nil"/>
              <w:bottom w:val="nil"/>
              <w:right w:val="nil"/>
            </w:tcBorders>
            <w:noWrap/>
            <w:vAlign w:val="bottom"/>
            <w:hideMark/>
          </w:tcPr>
          <w:p w14:paraId="45CBBE1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3.966.333,43</w:t>
            </w:r>
          </w:p>
        </w:tc>
        <w:tc>
          <w:tcPr>
            <w:tcW w:w="1227" w:type="dxa"/>
            <w:tcBorders>
              <w:top w:val="nil"/>
              <w:left w:val="nil"/>
              <w:bottom w:val="nil"/>
              <w:right w:val="nil"/>
            </w:tcBorders>
            <w:noWrap/>
            <w:vAlign w:val="bottom"/>
            <w:hideMark/>
          </w:tcPr>
          <w:p w14:paraId="3447BBA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183,89%</w:t>
            </w:r>
          </w:p>
        </w:tc>
        <w:tc>
          <w:tcPr>
            <w:tcW w:w="985" w:type="dxa"/>
            <w:tcBorders>
              <w:top w:val="nil"/>
              <w:left w:val="nil"/>
              <w:bottom w:val="nil"/>
              <w:right w:val="nil"/>
            </w:tcBorders>
            <w:noWrap/>
            <w:vAlign w:val="bottom"/>
            <w:hideMark/>
          </w:tcPr>
          <w:p w14:paraId="3EF73D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48,53%</w:t>
            </w:r>
          </w:p>
        </w:tc>
      </w:tr>
      <w:tr w:rsidR="004868EA" w:rsidRPr="004868EA" w14:paraId="64ADE860" w14:textId="77777777" w:rsidTr="00CB4563">
        <w:trPr>
          <w:trHeight w:val="255"/>
        </w:trPr>
        <w:tc>
          <w:tcPr>
            <w:tcW w:w="6663" w:type="dxa"/>
            <w:tcBorders>
              <w:top w:val="nil"/>
              <w:left w:val="nil"/>
              <w:bottom w:val="nil"/>
              <w:right w:val="nil"/>
            </w:tcBorders>
            <w:noWrap/>
            <w:vAlign w:val="bottom"/>
            <w:hideMark/>
          </w:tcPr>
          <w:p w14:paraId="11227F3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31 Rashodi za zaposlene                                                                                </w:t>
            </w:r>
          </w:p>
        </w:tc>
        <w:tc>
          <w:tcPr>
            <w:tcW w:w="1371" w:type="dxa"/>
            <w:tcBorders>
              <w:top w:val="nil"/>
              <w:left w:val="nil"/>
              <w:bottom w:val="nil"/>
              <w:right w:val="nil"/>
            </w:tcBorders>
            <w:noWrap/>
            <w:vAlign w:val="bottom"/>
            <w:hideMark/>
          </w:tcPr>
          <w:p w14:paraId="7377633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951.218,90</w:t>
            </w:r>
          </w:p>
        </w:tc>
        <w:tc>
          <w:tcPr>
            <w:tcW w:w="1525" w:type="dxa"/>
            <w:tcBorders>
              <w:top w:val="nil"/>
              <w:left w:val="nil"/>
              <w:bottom w:val="nil"/>
              <w:right w:val="nil"/>
            </w:tcBorders>
            <w:noWrap/>
            <w:vAlign w:val="bottom"/>
            <w:hideMark/>
          </w:tcPr>
          <w:p w14:paraId="4625B64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4.374.538,00</w:t>
            </w:r>
          </w:p>
        </w:tc>
        <w:tc>
          <w:tcPr>
            <w:tcW w:w="1640" w:type="dxa"/>
            <w:tcBorders>
              <w:top w:val="nil"/>
              <w:left w:val="nil"/>
              <w:bottom w:val="nil"/>
              <w:right w:val="nil"/>
            </w:tcBorders>
            <w:noWrap/>
            <w:vAlign w:val="bottom"/>
            <w:hideMark/>
          </w:tcPr>
          <w:p w14:paraId="2FCDB8E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4.638.024,16</w:t>
            </w:r>
          </w:p>
        </w:tc>
        <w:tc>
          <w:tcPr>
            <w:tcW w:w="1371" w:type="dxa"/>
            <w:tcBorders>
              <w:top w:val="nil"/>
              <w:left w:val="nil"/>
              <w:bottom w:val="nil"/>
              <w:right w:val="nil"/>
            </w:tcBorders>
            <w:noWrap/>
            <w:vAlign w:val="bottom"/>
            <w:hideMark/>
          </w:tcPr>
          <w:p w14:paraId="023B2ED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2.294.260,14</w:t>
            </w:r>
          </w:p>
        </w:tc>
        <w:tc>
          <w:tcPr>
            <w:tcW w:w="1227" w:type="dxa"/>
            <w:tcBorders>
              <w:top w:val="nil"/>
              <w:left w:val="nil"/>
              <w:bottom w:val="nil"/>
              <w:right w:val="nil"/>
            </w:tcBorders>
            <w:noWrap/>
            <w:vAlign w:val="bottom"/>
            <w:hideMark/>
          </w:tcPr>
          <w:p w14:paraId="3381AFE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241,19%</w:t>
            </w:r>
          </w:p>
        </w:tc>
        <w:tc>
          <w:tcPr>
            <w:tcW w:w="985" w:type="dxa"/>
            <w:tcBorders>
              <w:top w:val="nil"/>
              <w:left w:val="nil"/>
              <w:bottom w:val="nil"/>
              <w:right w:val="nil"/>
            </w:tcBorders>
            <w:noWrap/>
            <w:vAlign w:val="bottom"/>
            <w:hideMark/>
          </w:tcPr>
          <w:p w14:paraId="1146D03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49,47%</w:t>
            </w:r>
          </w:p>
        </w:tc>
      </w:tr>
      <w:tr w:rsidR="004868EA" w:rsidRPr="004868EA" w14:paraId="6D42CA81" w14:textId="77777777" w:rsidTr="00CB4563">
        <w:trPr>
          <w:trHeight w:val="255"/>
        </w:trPr>
        <w:tc>
          <w:tcPr>
            <w:tcW w:w="6663" w:type="dxa"/>
            <w:tcBorders>
              <w:top w:val="nil"/>
              <w:left w:val="nil"/>
              <w:bottom w:val="nil"/>
              <w:right w:val="nil"/>
            </w:tcBorders>
            <w:noWrap/>
            <w:vAlign w:val="bottom"/>
            <w:hideMark/>
          </w:tcPr>
          <w:p w14:paraId="7EB89F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311 Plaće (Bruto)                                                                                       </w:t>
            </w:r>
          </w:p>
        </w:tc>
        <w:tc>
          <w:tcPr>
            <w:tcW w:w="1371" w:type="dxa"/>
            <w:tcBorders>
              <w:top w:val="nil"/>
              <w:left w:val="nil"/>
              <w:bottom w:val="nil"/>
              <w:right w:val="nil"/>
            </w:tcBorders>
            <w:noWrap/>
            <w:vAlign w:val="bottom"/>
            <w:hideMark/>
          </w:tcPr>
          <w:p w14:paraId="0BC7841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775.514,45</w:t>
            </w:r>
          </w:p>
        </w:tc>
        <w:tc>
          <w:tcPr>
            <w:tcW w:w="1525" w:type="dxa"/>
            <w:tcBorders>
              <w:top w:val="nil"/>
              <w:left w:val="nil"/>
              <w:bottom w:val="nil"/>
              <w:right w:val="nil"/>
            </w:tcBorders>
            <w:noWrap/>
            <w:vAlign w:val="bottom"/>
            <w:hideMark/>
          </w:tcPr>
          <w:p w14:paraId="00241CCA"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471131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0F69C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1.873.932,79</w:t>
            </w:r>
          </w:p>
        </w:tc>
        <w:tc>
          <w:tcPr>
            <w:tcW w:w="1227" w:type="dxa"/>
            <w:tcBorders>
              <w:top w:val="nil"/>
              <w:left w:val="nil"/>
              <w:bottom w:val="nil"/>
              <w:right w:val="nil"/>
            </w:tcBorders>
            <w:noWrap/>
            <w:vAlign w:val="bottom"/>
            <w:hideMark/>
          </w:tcPr>
          <w:p w14:paraId="0FD4EFE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241,64%</w:t>
            </w:r>
          </w:p>
        </w:tc>
        <w:tc>
          <w:tcPr>
            <w:tcW w:w="985" w:type="dxa"/>
            <w:tcBorders>
              <w:top w:val="nil"/>
              <w:left w:val="nil"/>
              <w:bottom w:val="nil"/>
              <w:right w:val="nil"/>
            </w:tcBorders>
            <w:noWrap/>
            <w:vAlign w:val="bottom"/>
            <w:hideMark/>
          </w:tcPr>
          <w:p w14:paraId="7703F1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567767E" w14:textId="77777777" w:rsidTr="00CB4563">
        <w:trPr>
          <w:trHeight w:val="255"/>
        </w:trPr>
        <w:tc>
          <w:tcPr>
            <w:tcW w:w="6663" w:type="dxa"/>
            <w:tcBorders>
              <w:top w:val="nil"/>
              <w:left w:val="nil"/>
              <w:bottom w:val="nil"/>
              <w:right w:val="nil"/>
            </w:tcBorders>
            <w:noWrap/>
            <w:vAlign w:val="bottom"/>
            <w:hideMark/>
          </w:tcPr>
          <w:p w14:paraId="365F99F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3111 Plaće za redovan rad                                                                                </w:t>
            </w:r>
          </w:p>
        </w:tc>
        <w:tc>
          <w:tcPr>
            <w:tcW w:w="1371" w:type="dxa"/>
            <w:tcBorders>
              <w:top w:val="nil"/>
              <w:left w:val="nil"/>
              <w:bottom w:val="nil"/>
              <w:right w:val="nil"/>
            </w:tcBorders>
            <w:noWrap/>
            <w:vAlign w:val="bottom"/>
            <w:hideMark/>
          </w:tcPr>
          <w:p w14:paraId="0CA38B1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775.514,45</w:t>
            </w:r>
          </w:p>
        </w:tc>
        <w:tc>
          <w:tcPr>
            <w:tcW w:w="1525" w:type="dxa"/>
            <w:tcBorders>
              <w:top w:val="nil"/>
              <w:left w:val="nil"/>
              <w:bottom w:val="nil"/>
              <w:right w:val="nil"/>
            </w:tcBorders>
            <w:noWrap/>
            <w:vAlign w:val="bottom"/>
            <w:hideMark/>
          </w:tcPr>
          <w:p w14:paraId="791C3883"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AB0F22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1467F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1.873.851,15</w:t>
            </w:r>
          </w:p>
        </w:tc>
        <w:tc>
          <w:tcPr>
            <w:tcW w:w="1227" w:type="dxa"/>
            <w:tcBorders>
              <w:top w:val="nil"/>
              <w:left w:val="nil"/>
              <w:bottom w:val="nil"/>
              <w:right w:val="nil"/>
            </w:tcBorders>
            <w:noWrap/>
            <w:vAlign w:val="bottom"/>
            <w:hideMark/>
          </w:tcPr>
          <w:p w14:paraId="089D3B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241,63%</w:t>
            </w:r>
          </w:p>
        </w:tc>
        <w:tc>
          <w:tcPr>
            <w:tcW w:w="985" w:type="dxa"/>
            <w:tcBorders>
              <w:top w:val="nil"/>
              <w:left w:val="nil"/>
              <w:bottom w:val="nil"/>
              <w:right w:val="nil"/>
            </w:tcBorders>
            <w:noWrap/>
            <w:vAlign w:val="bottom"/>
            <w:hideMark/>
          </w:tcPr>
          <w:p w14:paraId="12F829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10FED77" w14:textId="77777777" w:rsidTr="00CB4563">
        <w:trPr>
          <w:trHeight w:val="255"/>
        </w:trPr>
        <w:tc>
          <w:tcPr>
            <w:tcW w:w="6663" w:type="dxa"/>
            <w:tcBorders>
              <w:top w:val="nil"/>
              <w:left w:val="nil"/>
              <w:bottom w:val="nil"/>
              <w:right w:val="nil"/>
            </w:tcBorders>
            <w:noWrap/>
            <w:vAlign w:val="bottom"/>
            <w:hideMark/>
          </w:tcPr>
          <w:p w14:paraId="7D39B4F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3112 Plaće u naravi                                                                                      </w:t>
            </w:r>
          </w:p>
        </w:tc>
        <w:tc>
          <w:tcPr>
            <w:tcW w:w="1371" w:type="dxa"/>
            <w:tcBorders>
              <w:top w:val="nil"/>
              <w:left w:val="nil"/>
              <w:bottom w:val="nil"/>
              <w:right w:val="nil"/>
            </w:tcBorders>
            <w:noWrap/>
            <w:vAlign w:val="bottom"/>
            <w:hideMark/>
          </w:tcPr>
          <w:p w14:paraId="29E18E7A"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4D23B14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6D545A7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81F5C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81,64</w:t>
            </w:r>
          </w:p>
        </w:tc>
        <w:tc>
          <w:tcPr>
            <w:tcW w:w="1227" w:type="dxa"/>
            <w:tcBorders>
              <w:top w:val="nil"/>
              <w:left w:val="nil"/>
              <w:bottom w:val="nil"/>
              <w:right w:val="nil"/>
            </w:tcBorders>
            <w:noWrap/>
            <w:vAlign w:val="bottom"/>
            <w:hideMark/>
          </w:tcPr>
          <w:p w14:paraId="461E09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096BA1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FDCEFB4" w14:textId="77777777" w:rsidTr="00CB4563">
        <w:trPr>
          <w:trHeight w:val="255"/>
        </w:trPr>
        <w:tc>
          <w:tcPr>
            <w:tcW w:w="6663" w:type="dxa"/>
            <w:tcBorders>
              <w:top w:val="nil"/>
              <w:left w:val="nil"/>
              <w:bottom w:val="nil"/>
              <w:right w:val="nil"/>
            </w:tcBorders>
            <w:noWrap/>
            <w:vAlign w:val="bottom"/>
            <w:hideMark/>
          </w:tcPr>
          <w:p w14:paraId="5B1596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312 Ostali rashodi za zaposlene                                                                         </w:t>
            </w:r>
          </w:p>
        </w:tc>
        <w:tc>
          <w:tcPr>
            <w:tcW w:w="1371" w:type="dxa"/>
            <w:tcBorders>
              <w:top w:val="nil"/>
              <w:left w:val="nil"/>
              <w:bottom w:val="nil"/>
              <w:right w:val="nil"/>
            </w:tcBorders>
            <w:noWrap/>
            <w:vAlign w:val="bottom"/>
            <w:hideMark/>
          </w:tcPr>
          <w:p w14:paraId="6631A2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40.682,59</w:t>
            </w:r>
          </w:p>
        </w:tc>
        <w:tc>
          <w:tcPr>
            <w:tcW w:w="1525" w:type="dxa"/>
            <w:tcBorders>
              <w:top w:val="nil"/>
              <w:left w:val="nil"/>
              <w:bottom w:val="nil"/>
              <w:right w:val="nil"/>
            </w:tcBorders>
            <w:noWrap/>
            <w:vAlign w:val="bottom"/>
            <w:hideMark/>
          </w:tcPr>
          <w:p w14:paraId="1928E72F"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139A95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C21B8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107.955,03</w:t>
            </w:r>
          </w:p>
        </w:tc>
        <w:tc>
          <w:tcPr>
            <w:tcW w:w="1227" w:type="dxa"/>
            <w:tcBorders>
              <w:top w:val="nil"/>
              <w:left w:val="nil"/>
              <w:bottom w:val="nil"/>
              <w:right w:val="nil"/>
            </w:tcBorders>
            <w:noWrap/>
            <w:vAlign w:val="bottom"/>
            <w:hideMark/>
          </w:tcPr>
          <w:p w14:paraId="24A787E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265,36%</w:t>
            </w:r>
          </w:p>
        </w:tc>
        <w:tc>
          <w:tcPr>
            <w:tcW w:w="985" w:type="dxa"/>
            <w:tcBorders>
              <w:top w:val="nil"/>
              <w:left w:val="nil"/>
              <w:bottom w:val="nil"/>
              <w:right w:val="nil"/>
            </w:tcBorders>
            <w:noWrap/>
            <w:vAlign w:val="bottom"/>
            <w:hideMark/>
          </w:tcPr>
          <w:p w14:paraId="4A15C2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7F56129" w14:textId="77777777" w:rsidTr="00CB4563">
        <w:trPr>
          <w:trHeight w:val="255"/>
        </w:trPr>
        <w:tc>
          <w:tcPr>
            <w:tcW w:w="6663" w:type="dxa"/>
            <w:tcBorders>
              <w:top w:val="nil"/>
              <w:left w:val="nil"/>
              <w:bottom w:val="nil"/>
              <w:right w:val="nil"/>
            </w:tcBorders>
            <w:noWrap/>
            <w:vAlign w:val="bottom"/>
            <w:hideMark/>
          </w:tcPr>
          <w:p w14:paraId="19E4AF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3121 Ostali rashodi za zaposlene                                                                         </w:t>
            </w:r>
          </w:p>
        </w:tc>
        <w:tc>
          <w:tcPr>
            <w:tcW w:w="1371" w:type="dxa"/>
            <w:tcBorders>
              <w:top w:val="nil"/>
              <w:left w:val="nil"/>
              <w:bottom w:val="nil"/>
              <w:right w:val="nil"/>
            </w:tcBorders>
            <w:noWrap/>
            <w:vAlign w:val="bottom"/>
            <w:hideMark/>
          </w:tcPr>
          <w:p w14:paraId="7539E6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40.682,59</w:t>
            </w:r>
          </w:p>
        </w:tc>
        <w:tc>
          <w:tcPr>
            <w:tcW w:w="1525" w:type="dxa"/>
            <w:tcBorders>
              <w:top w:val="nil"/>
              <w:left w:val="nil"/>
              <w:bottom w:val="nil"/>
              <w:right w:val="nil"/>
            </w:tcBorders>
            <w:noWrap/>
            <w:vAlign w:val="bottom"/>
            <w:hideMark/>
          </w:tcPr>
          <w:p w14:paraId="494E923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64BACC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03050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107.955,03</w:t>
            </w:r>
          </w:p>
        </w:tc>
        <w:tc>
          <w:tcPr>
            <w:tcW w:w="1227" w:type="dxa"/>
            <w:tcBorders>
              <w:top w:val="nil"/>
              <w:left w:val="nil"/>
              <w:bottom w:val="nil"/>
              <w:right w:val="nil"/>
            </w:tcBorders>
            <w:noWrap/>
            <w:vAlign w:val="bottom"/>
            <w:hideMark/>
          </w:tcPr>
          <w:p w14:paraId="589F0B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265,36%</w:t>
            </w:r>
          </w:p>
        </w:tc>
        <w:tc>
          <w:tcPr>
            <w:tcW w:w="985" w:type="dxa"/>
            <w:tcBorders>
              <w:top w:val="nil"/>
              <w:left w:val="nil"/>
              <w:bottom w:val="nil"/>
              <w:right w:val="nil"/>
            </w:tcBorders>
            <w:noWrap/>
            <w:vAlign w:val="bottom"/>
            <w:hideMark/>
          </w:tcPr>
          <w:p w14:paraId="688A97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75E35A9" w14:textId="77777777" w:rsidTr="00CB4563">
        <w:trPr>
          <w:trHeight w:val="255"/>
        </w:trPr>
        <w:tc>
          <w:tcPr>
            <w:tcW w:w="6663" w:type="dxa"/>
            <w:tcBorders>
              <w:top w:val="nil"/>
              <w:left w:val="nil"/>
              <w:bottom w:val="nil"/>
              <w:right w:val="nil"/>
            </w:tcBorders>
            <w:noWrap/>
            <w:vAlign w:val="bottom"/>
            <w:hideMark/>
          </w:tcPr>
          <w:p w14:paraId="0B9D27B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313 Doprinosi na plaće                                                                                  </w:t>
            </w:r>
          </w:p>
        </w:tc>
        <w:tc>
          <w:tcPr>
            <w:tcW w:w="1371" w:type="dxa"/>
            <w:tcBorders>
              <w:top w:val="nil"/>
              <w:left w:val="nil"/>
              <w:bottom w:val="nil"/>
              <w:right w:val="nil"/>
            </w:tcBorders>
            <w:noWrap/>
            <w:vAlign w:val="bottom"/>
            <w:hideMark/>
          </w:tcPr>
          <w:p w14:paraId="2709EF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135.021,86</w:t>
            </w:r>
          </w:p>
        </w:tc>
        <w:tc>
          <w:tcPr>
            <w:tcW w:w="1525" w:type="dxa"/>
            <w:tcBorders>
              <w:top w:val="nil"/>
              <w:left w:val="nil"/>
              <w:bottom w:val="nil"/>
              <w:right w:val="nil"/>
            </w:tcBorders>
            <w:noWrap/>
            <w:vAlign w:val="bottom"/>
            <w:hideMark/>
          </w:tcPr>
          <w:p w14:paraId="4335CEAD"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246A02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A7A17A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312.372,32</w:t>
            </w:r>
          </w:p>
        </w:tc>
        <w:tc>
          <w:tcPr>
            <w:tcW w:w="1227" w:type="dxa"/>
            <w:tcBorders>
              <w:top w:val="nil"/>
              <w:left w:val="nil"/>
              <w:bottom w:val="nil"/>
              <w:right w:val="nil"/>
            </w:tcBorders>
            <w:noWrap/>
            <w:vAlign w:val="bottom"/>
            <w:hideMark/>
          </w:tcPr>
          <w:p w14:paraId="68EA8A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231,35%</w:t>
            </w:r>
          </w:p>
        </w:tc>
        <w:tc>
          <w:tcPr>
            <w:tcW w:w="985" w:type="dxa"/>
            <w:tcBorders>
              <w:top w:val="nil"/>
              <w:left w:val="nil"/>
              <w:bottom w:val="nil"/>
              <w:right w:val="nil"/>
            </w:tcBorders>
            <w:noWrap/>
            <w:vAlign w:val="bottom"/>
            <w:hideMark/>
          </w:tcPr>
          <w:p w14:paraId="08BE4B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FCD84E9" w14:textId="77777777" w:rsidTr="00CB4563">
        <w:trPr>
          <w:trHeight w:val="255"/>
        </w:trPr>
        <w:tc>
          <w:tcPr>
            <w:tcW w:w="6663" w:type="dxa"/>
            <w:tcBorders>
              <w:top w:val="nil"/>
              <w:left w:val="nil"/>
              <w:bottom w:val="nil"/>
              <w:right w:val="nil"/>
            </w:tcBorders>
            <w:noWrap/>
            <w:vAlign w:val="bottom"/>
            <w:hideMark/>
          </w:tcPr>
          <w:p w14:paraId="443D46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3131 Doprinosi za mirovinsko osiguranje                                                                  </w:t>
            </w:r>
          </w:p>
        </w:tc>
        <w:tc>
          <w:tcPr>
            <w:tcW w:w="1371" w:type="dxa"/>
            <w:tcBorders>
              <w:top w:val="nil"/>
              <w:left w:val="nil"/>
              <w:bottom w:val="nil"/>
              <w:right w:val="nil"/>
            </w:tcBorders>
            <w:noWrap/>
            <w:vAlign w:val="bottom"/>
            <w:hideMark/>
          </w:tcPr>
          <w:p w14:paraId="7DB60A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13.188,06</w:t>
            </w:r>
          </w:p>
        </w:tc>
        <w:tc>
          <w:tcPr>
            <w:tcW w:w="1525" w:type="dxa"/>
            <w:tcBorders>
              <w:top w:val="nil"/>
              <w:left w:val="nil"/>
              <w:bottom w:val="nil"/>
              <w:right w:val="nil"/>
            </w:tcBorders>
            <w:noWrap/>
            <w:vAlign w:val="bottom"/>
            <w:hideMark/>
          </w:tcPr>
          <w:p w14:paraId="4BC8B096"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D2B562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29563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14.397,09</w:t>
            </w:r>
          </w:p>
        </w:tc>
        <w:tc>
          <w:tcPr>
            <w:tcW w:w="1227" w:type="dxa"/>
            <w:tcBorders>
              <w:top w:val="nil"/>
              <w:left w:val="nil"/>
              <w:bottom w:val="nil"/>
              <w:right w:val="nil"/>
            </w:tcBorders>
            <w:noWrap/>
            <w:vAlign w:val="bottom"/>
            <w:hideMark/>
          </w:tcPr>
          <w:p w14:paraId="282166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109,17%</w:t>
            </w:r>
          </w:p>
        </w:tc>
        <w:tc>
          <w:tcPr>
            <w:tcW w:w="985" w:type="dxa"/>
            <w:tcBorders>
              <w:top w:val="nil"/>
              <w:left w:val="nil"/>
              <w:bottom w:val="nil"/>
              <w:right w:val="nil"/>
            </w:tcBorders>
            <w:noWrap/>
            <w:vAlign w:val="bottom"/>
            <w:hideMark/>
          </w:tcPr>
          <w:p w14:paraId="246989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0678CF8" w14:textId="77777777" w:rsidTr="00CB4563">
        <w:trPr>
          <w:trHeight w:val="255"/>
        </w:trPr>
        <w:tc>
          <w:tcPr>
            <w:tcW w:w="6663" w:type="dxa"/>
            <w:tcBorders>
              <w:top w:val="nil"/>
              <w:left w:val="nil"/>
              <w:bottom w:val="nil"/>
              <w:right w:val="nil"/>
            </w:tcBorders>
            <w:noWrap/>
            <w:vAlign w:val="bottom"/>
            <w:hideMark/>
          </w:tcPr>
          <w:p w14:paraId="0A70D76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3132 Doprinosi za obvezno zdravstveno osiguranje                                                         </w:t>
            </w:r>
          </w:p>
        </w:tc>
        <w:tc>
          <w:tcPr>
            <w:tcW w:w="1371" w:type="dxa"/>
            <w:tcBorders>
              <w:top w:val="nil"/>
              <w:left w:val="nil"/>
              <w:bottom w:val="nil"/>
              <w:right w:val="nil"/>
            </w:tcBorders>
            <w:noWrap/>
            <w:vAlign w:val="bottom"/>
            <w:hideMark/>
          </w:tcPr>
          <w:p w14:paraId="2605694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121.833,80</w:t>
            </w:r>
          </w:p>
        </w:tc>
        <w:tc>
          <w:tcPr>
            <w:tcW w:w="1525" w:type="dxa"/>
            <w:tcBorders>
              <w:top w:val="nil"/>
              <w:left w:val="nil"/>
              <w:bottom w:val="nil"/>
              <w:right w:val="nil"/>
            </w:tcBorders>
            <w:noWrap/>
            <w:vAlign w:val="bottom"/>
            <w:hideMark/>
          </w:tcPr>
          <w:p w14:paraId="38A5C71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AD319C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F9043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297.975,23</w:t>
            </w:r>
          </w:p>
        </w:tc>
        <w:tc>
          <w:tcPr>
            <w:tcW w:w="1227" w:type="dxa"/>
            <w:tcBorders>
              <w:top w:val="nil"/>
              <w:left w:val="nil"/>
              <w:bottom w:val="nil"/>
              <w:right w:val="nil"/>
            </w:tcBorders>
            <w:noWrap/>
            <w:vAlign w:val="bottom"/>
            <w:hideMark/>
          </w:tcPr>
          <w:p w14:paraId="7C73C0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244,58%</w:t>
            </w:r>
          </w:p>
        </w:tc>
        <w:tc>
          <w:tcPr>
            <w:tcW w:w="985" w:type="dxa"/>
            <w:tcBorders>
              <w:top w:val="nil"/>
              <w:left w:val="nil"/>
              <w:bottom w:val="nil"/>
              <w:right w:val="nil"/>
            </w:tcBorders>
            <w:noWrap/>
            <w:vAlign w:val="bottom"/>
            <w:hideMark/>
          </w:tcPr>
          <w:p w14:paraId="7F9FCC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1F147D6" w14:textId="77777777" w:rsidTr="00CB4563">
        <w:trPr>
          <w:trHeight w:val="255"/>
        </w:trPr>
        <w:tc>
          <w:tcPr>
            <w:tcW w:w="6663" w:type="dxa"/>
            <w:tcBorders>
              <w:top w:val="nil"/>
              <w:left w:val="nil"/>
              <w:bottom w:val="nil"/>
              <w:right w:val="nil"/>
            </w:tcBorders>
            <w:noWrap/>
            <w:vAlign w:val="bottom"/>
            <w:hideMark/>
          </w:tcPr>
          <w:p w14:paraId="0F97E4B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32 Materijalni rashodi                                                                                 </w:t>
            </w:r>
          </w:p>
        </w:tc>
        <w:tc>
          <w:tcPr>
            <w:tcW w:w="1371" w:type="dxa"/>
            <w:tcBorders>
              <w:top w:val="nil"/>
              <w:left w:val="nil"/>
              <w:bottom w:val="nil"/>
              <w:right w:val="nil"/>
            </w:tcBorders>
            <w:noWrap/>
            <w:vAlign w:val="bottom"/>
            <w:hideMark/>
          </w:tcPr>
          <w:p w14:paraId="512E9D3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914.095,74</w:t>
            </w:r>
          </w:p>
        </w:tc>
        <w:tc>
          <w:tcPr>
            <w:tcW w:w="1525" w:type="dxa"/>
            <w:tcBorders>
              <w:top w:val="nil"/>
              <w:left w:val="nil"/>
              <w:bottom w:val="nil"/>
              <w:right w:val="nil"/>
            </w:tcBorders>
            <w:noWrap/>
            <w:vAlign w:val="bottom"/>
            <w:hideMark/>
          </w:tcPr>
          <w:p w14:paraId="04524B8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2.425.402,00</w:t>
            </w:r>
          </w:p>
        </w:tc>
        <w:tc>
          <w:tcPr>
            <w:tcW w:w="1640" w:type="dxa"/>
            <w:tcBorders>
              <w:top w:val="nil"/>
              <w:left w:val="nil"/>
              <w:bottom w:val="nil"/>
              <w:right w:val="nil"/>
            </w:tcBorders>
            <w:noWrap/>
            <w:vAlign w:val="bottom"/>
            <w:hideMark/>
          </w:tcPr>
          <w:p w14:paraId="6428603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2.625.644,71</w:t>
            </w:r>
          </w:p>
        </w:tc>
        <w:tc>
          <w:tcPr>
            <w:tcW w:w="1371" w:type="dxa"/>
            <w:tcBorders>
              <w:top w:val="nil"/>
              <w:left w:val="nil"/>
              <w:bottom w:val="nil"/>
              <w:right w:val="nil"/>
            </w:tcBorders>
            <w:noWrap/>
            <w:vAlign w:val="bottom"/>
            <w:hideMark/>
          </w:tcPr>
          <w:p w14:paraId="7C01216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1.348.664,06</w:t>
            </w:r>
          </w:p>
        </w:tc>
        <w:tc>
          <w:tcPr>
            <w:tcW w:w="1227" w:type="dxa"/>
            <w:tcBorders>
              <w:top w:val="nil"/>
              <w:left w:val="nil"/>
              <w:bottom w:val="nil"/>
              <w:right w:val="nil"/>
            </w:tcBorders>
            <w:noWrap/>
            <w:vAlign w:val="bottom"/>
            <w:hideMark/>
          </w:tcPr>
          <w:p w14:paraId="526C834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147,54%</w:t>
            </w:r>
          </w:p>
        </w:tc>
        <w:tc>
          <w:tcPr>
            <w:tcW w:w="985" w:type="dxa"/>
            <w:tcBorders>
              <w:top w:val="nil"/>
              <w:left w:val="nil"/>
              <w:bottom w:val="nil"/>
              <w:right w:val="nil"/>
            </w:tcBorders>
            <w:noWrap/>
            <w:vAlign w:val="bottom"/>
            <w:hideMark/>
          </w:tcPr>
          <w:p w14:paraId="27F5209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51,37%</w:t>
            </w:r>
          </w:p>
        </w:tc>
      </w:tr>
      <w:tr w:rsidR="004868EA" w:rsidRPr="004868EA" w14:paraId="5F81A01E" w14:textId="77777777" w:rsidTr="00CB4563">
        <w:trPr>
          <w:trHeight w:val="255"/>
        </w:trPr>
        <w:tc>
          <w:tcPr>
            <w:tcW w:w="6663" w:type="dxa"/>
            <w:tcBorders>
              <w:top w:val="nil"/>
              <w:left w:val="nil"/>
              <w:bottom w:val="nil"/>
              <w:right w:val="nil"/>
            </w:tcBorders>
            <w:noWrap/>
            <w:vAlign w:val="bottom"/>
            <w:hideMark/>
          </w:tcPr>
          <w:p w14:paraId="205D889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321 Naknade troškova zaposlenima                                                                        </w:t>
            </w:r>
          </w:p>
        </w:tc>
        <w:tc>
          <w:tcPr>
            <w:tcW w:w="1371" w:type="dxa"/>
            <w:tcBorders>
              <w:top w:val="nil"/>
              <w:left w:val="nil"/>
              <w:bottom w:val="nil"/>
              <w:right w:val="nil"/>
            </w:tcBorders>
            <w:noWrap/>
            <w:vAlign w:val="bottom"/>
            <w:hideMark/>
          </w:tcPr>
          <w:p w14:paraId="3F4D53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32.023,13</w:t>
            </w:r>
          </w:p>
        </w:tc>
        <w:tc>
          <w:tcPr>
            <w:tcW w:w="1525" w:type="dxa"/>
            <w:tcBorders>
              <w:top w:val="nil"/>
              <w:left w:val="nil"/>
              <w:bottom w:val="nil"/>
              <w:right w:val="nil"/>
            </w:tcBorders>
            <w:noWrap/>
            <w:vAlign w:val="bottom"/>
            <w:hideMark/>
          </w:tcPr>
          <w:p w14:paraId="147E070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1DF504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F18C13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104.117,56</w:t>
            </w:r>
          </w:p>
        </w:tc>
        <w:tc>
          <w:tcPr>
            <w:tcW w:w="1227" w:type="dxa"/>
            <w:tcBorders>
              <w:top w:val="nil"/>
              <w:left w:val="nil"/>
              <w:bottom w:val="nil"/>
              <w:right w:val="nil"/>
            </w:tcBorders>
            <w:noWrap/>
            <w:vAlign w:val="bottom"/>
            <w:hideMark/>
          </w:tcPr>
          <w:p w14:paraId="63B91E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325,13%</w:t>
            </w:r>
          </w:p>
        </w:tc>
        <w:tc>
          <w:tcPr>
            <w:tcW w:w="985" w:type="dxa"/>
            <w:tcBorders>
              <w:top w:val="nil"/>
              <w:left w:val="nil"/>
              <w:bottom w:val="nil"/>
              <w:right w:val="nil"/>
            </w:tcBorders>
            <w:noWrap/>
            <w:vAlign w:val="bottom"/>
            <w:hideMark/>
          </w:tcPr>
          <w:p w14:paraId="4FD954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8114106" w14:textId="77777777" w:rsidTr="00CB4563">
        <w:trPr>
          <w:trHeight w:val="255"/>
        </w:trPr>
        <w:tc>
          <w:tcPr>
            <w:tcW w:w="6663" w:type="dxa"/>
            <w:tcBorders>
              <w:top w:val="nil"/>
              <w:left w:val="nil"/>
              <w:bottom w:val="nil"/>
              <w:right w:val="nil"/>
            </w:tcBorders>
            <w:noWrap/>
            <w:vAlign w:val="bottom"/>
            <w:hideMark/>
          </w:tcPr>
          <w:p w14:paraId="0AE897B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3211 Službena putovanja                                                                                  </w:t>
            </w:r>
          </w:p>
        </w:tc>
        <w:tc>
          <w:tcPr>
            <w:tcW w:w="1371" w:type="dxa"/>
            <w:tcBorders>
              <w:top w:val="nil"/>
              <w:left w:val="nil"/>
              <w:bottom w:val="nil"/>
              <w:right w:val="nil"/>
            </w:tcBorders>
            <w:noWrap/>
            <w:vAlign w:val="bottom"/>
            <w:hideMark/>
          </w:tcPr>
          <w:p w14:paraId="180FE6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1.655,10</w:t>
            </w:r>
          </w:p>
        </w:tc>
        <w:tc>
          <w:tcPr>
            <w:tcW w:w="1525" w:type="dxa"/>
            <w:tcBorders>
              <w:top w:val="nil"/>
              <w:left w:val="nil"/>
              <w:bottom w:val="nil"/>
              <w:right w:val="nil"/>
            </w:tcBorders>
            <w:noWrap/>
            <w:vAlign w:val="bottom"/>
            <w:hideMark/>
          </w:tcPr>
          <w:p w14:paraId="351AB71D"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CEFA30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04E5F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9.967,22</w:t>
            </w:r>
          </w:p>
        </w:tc>
        <w:tc>
          <w:tcPr>
            <w:tcW w:w="1227" w:type="dxa"/>
            <w:tcBorders>
              <w:top w:val="nil"/>
              <w:left w:val="nil"/>
              <w:bottom w:val="nil"/>
              <w:right w:val="nil"/>
            </w:tcBorders>
            <w:noWrap/>
            <w:vAlign w:val="bottom"/>
            <w:hideMark/>
          </w:tcPr>
          <w:p w14:paraId="09AE78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602,21%</w:t>
            </w:r>
          </w:p>
        </w:tc>
        <w:tc>
          <w:tcPr>
            <w:tcW w:w="985" w:type="dxa"/>
            <w:tcBorders>
              <w:top w:val="nil"/>
              <w:left w:val="nil"/>
              <w:bottom w:val="nil"/>
              <w:right w:val="nil"/>
            </w:tcBorders>
            <w:noWrap/>
            <w:vAlign w:val="bottom"/>
            <w:hideMark/>
          </w:tcPr>
          <w:p w14:paraId="054B62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99E1D81" w14:textId="77777777" w:rsidTr="00CB4563">
        <w:trPr>
          <w:trHeight w:val="255"/>
        </w:trPr>
        <w:tc>
          <w:tcPr>
            <w:tcW w:w="6663" w:type="dxa"/>
            <w:tcBorders>
              <w:top w:val="nil"/>
              <w:left w:val="nil"/>
              <w:bottom w:val="nil"/>
              <w:right w:val="nil"/>
            </w:tcBorders>
            <w:noWrap/>
            <w:vAlign w:val="bottom"/>
            <w:hideMark/>
          </w:tcPr>
          <w:p w14:paraId="08F84FA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3212 Naknade za prijevoz, za rad na terenu i odvojeni život                                              </w:t>
            </w:r>
          </w:p>
        </w:tc>
        <w:tc>
          <w:tcPr>
            <w:tcW w:w="1371" w:type="dxa"/>
            <w:tcBorders>
              <w:top w:val="nil"/>
              <w:left w:val="nil"/>
              <w:bottom w:val="nil"/>
              <w:right w:val="nil"/>
            </w:tcBorders>
            <w:noWrap/>
            <w:vAlign w:val="bottom"/>
            <w:hideMark/>
          </w:tcPr>
          <w:p w14:paraId="3915B1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18.685,97</w:t>
            </w:r>
          </w:p>
        </w:tc>
        <w:tc>
          <w:tcPr>
            <w:tcW w:w="1525" w:type="dxa"/>
            <w:tcBorders>
              <w:top w:val="nil"/>
              <w:left w:val="nil"/>
              <w:bottom w:val="nil"/>
              <w:right w:val="nil"/>
            </w:tcBorders>
            <w:noWrap/>
            <w:vAlign w:val="bottom"/>
            <w:hideMark/>
          </w:tcPr>
          <w:p w14:paraId="1047A64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7C2309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FCF83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84.390,37</w:t>
            </w:r>
          </w:p>
        </w:tc>
        <w:tc>
          <w:tcPr>
            <w:tcW w:w="1227" w:type="dxa"/>
            <w:tcBorders>
              <w:top w:val="nil"/>
              <w:left w:val="nil"/>
              <w:bottom w:val="nil"/>
              <w:right w:val="nil"/>
            </w:tcBorders>
            <w:noWrap/>
            <w:vAlign w:val="bottom"/>
            <w:hideMark/>
          </w:tcPr>
          <w:p w14:paraId="36E539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451,62%</w:t>
            </w:r>
          </w:p>
        </w:tc>
        <w:tc>
          <w:tcPr>
            <w:tcW w:w="985" w:type="dxa"/>
            <w:tcBorders>
              <w:top w:val="nil"/>
              <w:left w:val="nil"/>
              <w:bottom w:val="nil"/>
              <w:right w:val="nil"/>
            </w:tcBorders>
            <w:noWrap/>
            <w:vAlign w:val="bottom"/>
            <w:hideMark/>
          </w:tcPr>
          <w:p w14:paraId="12D392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FF723A4" w14:textId="77777777" w:rsidTr="00CB4563">
        <w:trPr>
          <w:trHeight w:val="255"/>
        </w:trPr>
        <w:tc>
          <w:tcPr>
            <w:tcW w:w="6663" w:type="dxa"/>
            <w:tcBorders>
              <w:top w:val="nil"/>
              <w:left w:val="nil"/>
              <w:bottom w:val="nil"/>
              <w:right w:val="nil"/>
            </w:tcBorders>
            <w:noWrap/>
            <w:vAlign w:val="bottom"/>
            <w:hideMark/>
          </w:tcPr>
          <w:p w14:paraId="21DEB48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3213 Stručno usavršavanje zaposlenika                                                                    </w:t>
            </w:r>
          </w:p>
        </w:tc>
        <w:tc>
          <w:tcPr>
            <w:tcW w:w="1371" w:type="dxa"/>
            <w:tcBorders>
              <w:top w:val="nil"/>
              <w:left w:val="nil"/>
              <w:bottom w:val="nil"/>
              <w:right w:val="nil"/>
            </w:tcBorders>
            <w:noWrap/>
            <w:vAlign w:val="bottom"/>
            <w:hideMark/>
          </w:tcPr>
          <w:p w14:paraId="77C18B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6.528,97</w:t>
            </w:r>
          </w:p>
        </w:tc>
        <w:tc>
          <w:tcPr>
            <w:tcW w:w="1525" w:type="dxa"/>
            <w:tcBorders>
              <w:top w:val="nil"/>
              <w:left w:val="nil"/>
              <w:bottom w:val="nil"/>
              <w:right w:val="nil"/>
            </w:tcBorders>
            <w:noWrap/>
            <w:vAlign w:val="bottom"/>
            <w:hideMark/>
          </w:tcPr>
          <w:p w14:paraId="57114DCB"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DE249A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D313F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1.695,12</w:t>
            </w:r>
          </w:p>
        </w:tc>
        <w:tc>
          <w:tcPr>
            <w:tcW w:w="1227" w:type="dxa"/>
            <w:tcBorders>
              <w:top w:val="nil"/>
              <w:left w:val="nil"/>
              <w:bottom w:val="nil"/>
              <w:right w:val="nil"/>
            </w:tcBorders>
            <w:noWrap/>
            <w:vAlign w:val="bottom"/>
            <w:hideMark/>
          </w:tcPr>
          <w:p w14:paraId="654BA6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25,96%</w:t>
            </w:r>
          </w:p>
        </w:tc>
        <w:tc>
          <w:tcPr>
            <w:tcW w:w="985" w:type="dxa"/>
            <w:tcBorders>
              <w:top w:val="nil"/>
              <w:left w:val="nil"/>
              <w:bottom w:val="nil"/>
              <w:right w:val="nil"/>
            </w:tcBorders>
            <w:noWrap/>
            <w:vAlign w:val="bottom"/>
            <w:hideMark/>
          </w:tcPr>
          <w:p w14:paraId="223E02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174B1A5" w14:textId="77777777" w:rsidTr="00CB4563">
        <w:trPr>
          <w:trHeight w:val="255"/>
        </w:trPr>
        <w:tc>
          <w:tcPr>
            <w:tcW w:w="6663" w:type="dxa"/>
            <w:tcBorders>
              <w:top w:val="nil"/>
              <w:left w:val="nil"/>
              <w:bottom w:val="nil"/>
              <w:right w:val="nil"/>
            </w:tcBorders>
            <w:noWrap/>
            <w:vAlign w:val="bottom"/>
            <w:hideMark/>
          </w:tcPr>
          <w:p w14:paraId="071F25E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3214 Ostale naknade troškova zaposlenima                                                                 </w:t>
            </w:r>
          </w:p>
        </w:tc>
        <w:tc>
          <w:tcPr>
            <w:tcW w:w="1371" w:type="dxa"/>
            <w:tcBorders>
              <w:top w:val="nil"/>
              <w:left w:val="nil"/>
              <w:bottom w:val="nil"/>
              <w:right w:val="nil"/>
            </w:tcBorders>
            <w:noWrap/>
            <w:vAlign w:val="bottom"/>
            <w:hideMark/>
          </w:tcPr>
          <w:p w14:paraId="50FE6B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5.153,10</w:t>
            </w:r>
          </w:p>
        </w:tc>
        <w:tc>
          <w:tcPr>
            <w:tcW w:w="1525" w:type="dxa"/>
            <w:tcBorders>
              <w:top w:val="nil"/>
              <w:left w:val="nil"/>
              <w:bottom w:val="nil"/>
              <w:right w:val="nil"/>
            </w:tcBorders>
            <w:noWrap/>
            <w:vAlign w:val="bottom"/>
            <w:hideMark/>
          </w:tcPr>
          <w:p w14:paraId="4B8069B3"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863CDC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7D8EA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8.064,85</w:t>
            </w:r>
          </w:p>
        </w:tc>
        <w:tc>
          <w:tcPr>
            <w:tcW w:w="1227" w:type="dxa"/>
            <w:tcBorders>
              <w:top w:val="nil"/>
              <w:left w:val="nil"/>
              <w:bottom w:val="nil"/>
              <w:right w:val="nil"/>
            </w:tcBorders>
            <w:noWrap/>
            <w:vAlign w:val="bottom"/>
            <w:hideMark/>
          </w:tcPr>
          <w:p w14:paraId="67A67A3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156,50%</w:t>
            </w:r>
          </w:p>
        </w:tc>
        <w:tc>
          <w:tcPr>
            <w:tcW w:w="985" w:type="dxa"/>
            <w:tcBorders>
              <w:top w:val="nil"/>
              <w:left w:val="nil"/>
              <w:bottom w:val="nil"/>
              <w:right w:val="nil"/>
            </w:tcBorders>
            <w:noWrap/>
            <w:vAlign w:val="bottom"/>
            <w:hideMark/>
          </w:tcPr>
          <w:p w14:paraId="78AA89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AFD8933" w14:textId="77777777" w:rsidTr="00CB4563">
        <w:trPr>
          <w:trHeight w:val="255"/>
        </w:trPr>
        <w:tc>
          <w:tcPr>
            <w:tcW w:w="6663" w:type="dxa"/>
            <w:tcBorders>
              <w:top w:val="nil"/>
              <w:left w:val="nil"/>
              <w:bottom w:val="nil"/>
              <w:right w:val="nil"/>
            </w:tcBorders>
            <w:noWrap/>
            <w:vAlign w:val="bottom"/>
            <w:hideMark/>
          </w:tcPr>
          <w:p w14:paraId="34CFE7A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322 Rashodi za materijal i energiju                                                                     </w:t>
            </w:r>
          </w:p>
        </w:tc>
        <w:tc>
          <w:tcPr>
            <w:tcW w:w="1371" w:type="dxa"/>
            <w:tcBorders>
              <w:top w:val="nil"/>
              <w:left w:val="nil"/>
              <w:bottom w:val="nil"/>
              <w:right w:val="nil"/>
            </w:tcBorders>
            <w:noWrap/>
            <w:vAlign w:val="bottom"/>
            <w:hideMark/>
          </w:tcPr>
          <w:p w14:paraId="26F79E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221.851,39</w:t>
            </w:r>
          </w:p>
        </w:tc>
        <w:tc>
          <w:tcPr>
            <w:tcW w:w="1525" w:type="dxa"/>
            <w:tcBorders>
              <w:top w:val="nil"/>
              <w:left w:val="nil"/>
              <w:bottom w:val="nil"/>
              <w:right w:val="nil"/>
            </w:tcBorders>
            <w:noWrap/>
            <w:vAlign w:val="bottom"/>
            <w:hideMark/>
          </w:tcPr>
          <w:p w14:paraId="0485BFDA"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A1DB22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048AF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307.139,41</w:t>
            </w:r>
          </w:p>
        </w:tc>
        <w:tc>
          <w:tcPr>
            <w:tcW w:w="1227" w:type="dxa"/>
            <w:tcBorders>
              <w:top w:val="nil"/>
              <w:left w:val="nil"/>
              <w:bottom w:val="nil"/>
              <w:right w:val="nil"/>
            </w:tcBorders>
            <w:noWrap/>
            <w:vAlign w:val="bottom"/>
            <w:hideMark/>
          </w:tcPr>
          <w:p w14:paraId="7F91F9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138,44%</w:t>
            </w:r>
          </w:p>
        </w:tc>
        <w:tc>
          <w:tcPr>
            <w:tcW w:w="985" w:type="dxa"/>
            <w:tcBorders>
              <w:top w:val="nil"/>
              <w:left w:val="nil"/>
              <w:bottom w:val="nil"/>
              <w:right w:val="nil"/>
            </w:tcBorders>
            <w:noWrap/>
            <w:vAlign w:val="bottom"/>
            <w:hideMark/>
          </w:tcPr>
          <w:p w14:paraId="1E1F89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FCD27F6" w14:textId="77777777" w:rsidTr="00CB4563">
        <w:trPr>
          <w:trHeight w:val="255"/>
        </w:trPr>
        <w:tc>
          <w:tcPr>
            <w:tcW w:w="6663" w:type="dxa"/>
            <w:tcBorders>
              <w:top w:val="nil"/>
              <w:left w:val="nil"/>
              <w:bottom w:val="nil"/>
              <w:right w:val="nil"/>
            </w:tcBorders>
            <w:noWrap/>
            <w:vAlign w:val="bottom"/>
            <w:hideMark/>
          </w:tcPr>
          <w:p w14:paraId="2B853EA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3221 Uredski materijal i ostali materijalni rashodi                                                      </w:t>
            </w:r>
          </w:p>
        </w:tc>
        <w:tc>
          <w:tcPr>
            <w:tcW w:w="1371" w:type="dxa"/>
            <w:tcBorders>
              <w:top w:val="nil"/>
              <w:left w:val="nil"/>
              <w:bottom w:val="nil"/>
              <w:right w:val="nil"/>
            </w:tcBorders>
            <w:noWrap/>
            <w:vAlign w:val="bottom"/>
            <w:hideMark/>
          </w:tcPr>
          <w:p w14:paraId="31C126F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47.967,96</w:t>
            </w:r>
          </w:p>
        </w:tc>
        <w:tc>
          <w:tcPr>
            <w:tcW w:w="1525" w:type="dxa"/>
            <w:tcBorders>
              <w:top w:val="nil"/>
              <w:left w:val="nil"/>
              <w:bottom w:val="nil"/>
              <w:right w:val="nil"/>
            </w:tcBorders>
            <w:noWrap/>
            <w:vAlign w:val="bottom"/>
            <w:hideMark/>
          </w:tcPr>
          <w:p w14:paraId="5A00C891"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B1B3FA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F6620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37.685,11</w:t>
            </w:r>
          </w:p>
        </w:tc>
        <w:tc>
          <w:tcPr>
            <w:tcW w:w="1227" w:type="dxa"/>
            <w:tcBorders>
              <w:top w:val="nil"/>
              <w:left w:val="nil"/>
              <w:bottom w:val="nil"/>
              <w:right w:val="nil"/>
            </w:tcBorders>
            <w:noWrap/>
            <w:vAlign w:val="bottom"/>
            <w:hideMark/>
          </w:tcPr>
          <w:p w14:paraId="5BEDE3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78,56%</w:t>
            </w:r>
          </w:p>
        </w:tc>
        <w:tc>
          <w:tcPr>
            <w:tcW w:w="985" w:type="dxa"/>
            <w:tcBorders>
              <w:top w:val="nil"/>
              <w:left w:val="nil"/>
              <w:bottom w:val="nil"/>
              <w:right w:val="nil"/>
            </w:tcBorders>
            <w:noWrap/>
            <w:vAlign w:val="bottom"/>
            <w:hideMark/>
          </w:tcPr>
          <w:p w14:paraId="504DB2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17DC899" w14:textId="77777777" w:rsidTr="00CB4563">
        <w:trPr>
          <w:trHeight w:val="255"/>
        </w:trPr>
        <w:tc>
          <w:tcPr>
            <w:tcW w:w="6663" w:type="dxa"/>
            <w:tcBorders>
              <w:top w:val="nil"/>
              <w:left w:val="nil"/>
              <w:bottom w:val="nil"/>
              <w:right w:val="nil"/>
            </w:tcBorders>
            <w:noWrap/>
            <w:vAlign w:val="bottom"/>
            <w:hideMark/>
          </w:tcPr>
          <w:p w14:paraId="0C82E54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3222 Materijal i sirovine                                                                                </w:t>
            </w:r>
          </w:p>
        </w:tc>
        <w:tc>
          <w:tcPr>
            <w:tcW w:w="1371" w:type="dxa"/>
            <w:tcBorders>
              <w:top w:val="nil"/>
              <w:left w:val="nil"/>
              <w:bottom w:val="nil"/>
              <w:right w:val="nil"/>
            </w:tcBorders>
            <w:noWrap/>
            <w:vAlign w:val="bottom"/>
            <w:hideMark/>
          </w:tcPr>
          <w:p w14:paraId="14A2B7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48.978,81</w:t>
            </w:r>
          </w:p>
        </w:tc>
        <w:tc>
          <w:tcPr>
            <w:tcW w:w="1525" w:type="dxa"/>
            <w:tcBorders>
              <w:top w:val="nil"/>
              <w:left w:val="nil"/>
              <w:bottom w:val="nil"/>
              <w:right w:val="nil"/>
            </w:tcBorders>
            <w:noWrap/>
            <w:vAlign w:val="bottom"/>
            <w:hideMark/>
          </w:tcPr>
          <w:p w14:paraId="416B3F01"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A5CE6F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914CD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103.570,82</w:t>
            </w:r>
          </w:p>
        </w:tc>
        <w:tc>
          <w:tcPr>
            <w:tcW w:w="1227" w:type="dxa"/>
            <w:tcBorders>
              <w:top w:val="nil"/>
              <w:left w:val="nil"/>
              <w:bottom w:val="nil"/>
              <w:right w:val="nil"/>
            </w:tcBorders>
            <w:noWrap/>
            <w:vAlign w:val="bottom"/>
            <w:hideMark/>
          </w:tcPr>
          <w:p w14:paraId="5E0D033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211,46%</w:t>
            </w:r>
          </w:p>
        </w:tc>
        <w:tc>
          <w:tcPr>
            <w:tcW w:w="985" w:type="dxa"/>
            <w:tcBorders>
              <w:top w:val="nil"/>
              <w:left w:val="nil"/>
              <w:bottom w:val="nil"/>
              <w:right w:val="nil"/>
            </w:tcBorders>
            <w:noWrap/>
            <w:vAlign w:val="bottom"/>
            <w:hideMark/>
          </w:tcPr>
          <w:p w14:paraId="3441F5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A14322B" w14:textId="77777777" w:rsidTr="00CB4563">
        <w:trPr>
          <w:trHeight w:val="255"/>
        </w:trPr>
        <w:tc>
          <w:tcPr>
            <w:tcW w:w="6663" w:type="dxa"/>
            <w:tcBorders>
              <w:top w:val="nil"/>
              <w:left w:val="nil"/>
              <w:bottom w:val="nil"/>
              <w:right w:val="nil"/>
            </w:tcBorders>
            <w:noWrap/>
            <w:vAlign w:val="bottom"/>
            <w:hideMark/>
          </w:tcPr>
          <w:p w14:paraId="31858D7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3223 Energija                                                                                            </w:t>
            </w:r>
          </w:p>
        </w:tc>
        <w:tc>
          <w:tcPr>
            <w:tcW w:w="1371" w:type="dxa"/>
            <w:tcBorders>
              <w:top w:val="nil"/>
              <w:left w:val="nil"/>
              <w:bottom w:val="nil"/>
              <w:right w:val="nil"/>
            </w:tcBorders>
            <w:noWrap/>
            <w:vAlign w:val="bottom"/>
            <w:hideMark/>
          </w:tcPr>
          <w:p w14:paraId="6B91000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100.755,02</w:t>
            </w:r>
          </w:p>
        </w:tc>
        <w:tc>
          <w:tcPr>
            <w:tcW w:w="1525" w:type="dxa"/>
            <w:tcBorders>
              <w:top w:val="nil"/>
              <w:left w:val="nil"/>
              <w:bottom w:val="nil"/>
              <w:right w:val="nil"/>
            </w:tcBorders>
            <w:noWrap/>
            <w:vAlign w:val="bottom"/>
            <w:hideMark/>
          </w:tcPr>
          <w:p w14:paraId="34BBA2D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D626A2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38FD49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127.111,20</w:t>
            </w:r>
          </w:p>
        </w:tc>
        <w:tc>
          <w:tcPr>
            <w:tcW w:w="1227" w:type="dxa"/>
            <w:tcBorders>
              <w:top w:val="nil"/>
              <w:left w:val="nil"/>
              <w:bottom w:val="nil"/>
              <w:right w:val="nil"/>
            </w:tcBorders>
            <w:noWrap/>
            <w:vAlign w:val="bottom"/>
            <w:hideMark/>
          </w:tcPr>
          <w:p w14:paraId="1FDB0D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126,16%</w:t>
            </w:r>
          </w:p>
        </w:tc>
        <w:tc>
          <w:tcPr>
            <w:tcW w:w="985" w:type="dxa"/>
            <w:tcBorders>
              <w:top w:val="nil"/>
              <w:left w:val="nil"/>
              <w:bottom w:val="nil"/>
              <w:right w:val="nil"/>
            </w:tcBorders>
            <w:noWrap/>
            <w:vAlign w:val="bottom"/>
            <w:hideMark/>
          </w:tcPr>
          <w:p w14:paraId="319848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8F0D48B" w14:textId="77777777" w:rsidTr="00CB4563">
        <w:trPr>
          <w:trHeight w:val="255"/>
        </w:trPr>
        <w:tc>
          <w:tcPr>
            <w:tcW w:w="6663" w:type="dxa"/>
            <w:tcBorders>
              <w:top w:val="nil"/>
              <w:left w:val="nil"/>
              <w:bottom w:val="nil"/>
              <w:right w:val="nil"/>
            </w:tcBorders>
            <w:noWrap/>
            <w:vAlign w:val="bottom"/>
            <w:hideMark/>
          </w:tcPr>
          <w:p w14:paraId="33D572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3224 Materijal i dijelovi za tekuće i investicijsko održavanje                                           </w:t>
            </w:r>
          </w:p>
        </w:tc>
        <w:tc>
          <w:tcPr>
            <w:tcW w:w="1371" w:type="dxa"/>
            <w:tcBorders>
              <w:top w:val="nil"/>
              <w:left w:val="nil"/>
              <w:bottom w:val="nil"/>
              <w:right w:val="nil"/>
            </w:tcBorders>
            <w:noWrap/>
            <w:vAlign w:val="bottom"/>
            <w:hideMark/>
          </w:tcPr>
          <w:p w14:paraId="1E86A7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15.554,38</w:t>
            </w:r>
          </w:p>
        </w:tc>
        <w:tc>
          <w:tcPr>
            <w:tcW w:w="1525" w:type="dxa"/>
            <w:tcBorders>
              <w:top w:val="nil"/>
              <w:left w:val="nil"/>
              <w:bottom w:val="nil"/>
              <w:right w:val="nil"/>
            </w:tcBorders>
            <w:noWrap/>
            <w:vAlign w:val="bottom"/>
            <w:hideMark/>
          </w:tcPr>
          <w:p w14:paraId="2ECF4772"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0F49DC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355D2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23.780,37</w:t>
            </w:r>
          </w:p>
        </w:tc>
        <w:tc>
          <w:tcPr>
            <w:tcW w:w="1227" w:type="dxa"/>
            <w:tcBorders>
              <w:top w:val="nil"/>
              <w:left w:val="nil"/>
              <w:bottom w:val="nil"/>
              <w:right w:val="nil"/>
            </w:tcBorders>
            <w:noWrap/>
            <w:vAlign w:val="bottom"/>
            <w:hideMark/>
          </w:tcPr>
          <w:p w14:paraId="2E7698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152,89%</w:t>
            </w:r>
          </w:p>
        </w:tc>
        <w:tc>
          <w:tcPr>
            <w:tcW w:w="985" w:type="dxa"/>
            <w:tcBorders>
              <w:top w:val="nil"/>
              <w:left w:val="nil"/>
              <w:bottom w:val="nil"/>
              <w:right w:val="nil"/>
            </w:tcBorders>
            <w:noWrap/>
            <w:vAlign w:val="bottom"/>
            <w:hideMark/>
          </w:tcPr>
          <w:p w14:paraId="16C399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8709D39" w14:textId="77777777" w:rsidTr="00CB4563">
        <w:trPr>
          <w:trHeight w:val="255"/>
        </w:trPr>
        <w:tc>
          <w:tcPr>
            <w:tcW w:w="6663" w:type="dxa"/>
            <w:tcBorders>
              <w:top w:val="nil"/>
              <w:left w:val="nil"/>
              <w:bottom w:val="nil"/>
              <w:right w:val="nil"/>
            </w:tcBorders>
            <w:noWrap/>
            <w:vAlign w:val="bottom"/>
            <w:hideMark/>
          </w:tcPr>
          <w:p w14:paraId="7A16CEB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 Sitni inventar i auto gume</w:t>
            </w:r>
          </w:p>
        </w:tc>
        <w:tc>
          <w:tcPr>
            <w:tcW w:w="1371" w:type="dxa"/>
            <w:tcBorders>
              <w:top w:val="nil"/>
              <w:left w:val="nil"/>
              <w:bottom w:val="nil"/>
              <w:right w:val="nil"/>
            </w:tcBorders>
            <w:noWrap/>
            <w:vAlign w:val="bottom"/>
            <w:hideMark/>
          </w:tcPr>
          <w:p w14:paraId="5805CD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6.990,97</w:t>
            </w:r>
          </w:p>
        </w:tc>
        <w:tc>
          <w:tcPr>
            <w:tcW w:w="1525" w:type="dxa"/>
            <w:tcBorders>
              <w:top w:val="nil"/>
              <w:left w:val="nil"/>
              <w:bottom w:val="nil"/>
              <w:right w:val="nil"/>
            </w:tcBorders>
            <w:noWrap/>
            <w:vAlign w:val="bottom"/>
            <w:hideMark/>
          </w:tcPr>
          <w:p w14:paraId="71B8D508"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AD183F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2C1C3A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13.314,12</w:t>
            </w:r>
          </w:p>
        </w:tc>
        <w:tc>
          <w:tcPr>
            <w:tcW w:w="1227" w:type="dxa"/>
            <w:tcBorders>
              <w:top w:val="nil"/>
              <w:left w:val="nil"/>
              <w:bottom w:val="nil"/>
              <w:right w:val="nil"/>
            </w:tcBorders>
            <w:noWrap/>
            <w:vAlign w:val="bottom"/>
            <w:hideMark/>
          </w:tcPr>
          <w:p w14:paraId="4E7B94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190,45%</w:t>
            </w:r>
          </w:p>
        </w:tc>
        <w:tc>
          <w:tcPr>
            <w:tcW w:w="985" w:type="dxa"/>
            <w:tcBorders>
              <w:top w:val="nil"/>
              <w:left w:val="nil"/>
              <w:bottom w:val="nil"/>
              <w:right w:val="nil"/>
            </w:tcBorders>
            <w:noWrap/>
            <w:vAlign w:val="bottom"/>
            <w:hideMark/>
          </w:tcPr>
          <w:p w14:paraId="75F7A4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EAFE548" w14:textId="77777777" w:rsidTr="00CB4563">
        <w:trPr>
          <w:trHeight w:val="255"/>
        </w:trPr>
        <w:tc>
          <w:tcPr>
            <w:tcW w:w="6663" w:type="dxa"/>
            <w:tcBorders>
              <w:top w:val="nil"/>
              <w:left w:val="nil"/>
              <w:bottom w:val="nil"/>
              <w:right w:val="nil"/>
            </w:tcBorders>
            <w:noWrap/>
            <w:vAlign w:val="bottom"/>
            <w:hideMark/>
          </w:tcPr>
          <w:p w14:paraId="534C720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3227 Službena, radna i zaštitna odjeća i obuća                                                           </w:t>
            </w:r>
          </w:p>
        </w:tc>
        <w:tc>
          <w:tcPr>
            <w:tcW w:w="1371" w:type="dxa"/>
            <w:tcBorders>
              <w:top w:val="nil"/>
              <w:left w:val="nil"/>
              <w:bottom w:val="nil"/>
              <w:right w:val="nil"/>
            </w:tcBorders>
            <w:noWrap/>
            <w:vAlign w:val="bottom"/>
            <w:hideMark/>
          </w:tcPr>
          <w:p w14:paraId="36BFDD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1.604,25</w:t>
            </w:r>
          </w:p>
        </w:tc>
        <w:tc>
          <w:tcPr>
            <w:tcW w:w="1525" w:type="dxa"/>
            <w:tcBorders>
              <w:top w:val="nil"/>
              <w:left w:val="nil"/>
              <w:bottom w:val="nil"/>
              <w:right w:val="nil"/>
            </w:tcBorders>
            <w:noWrap/>
            <w:vAlign w:val="bottom"/>
            <w:hideMark/>
          </w:tcPr>
          <w:p w14:paraId="79ABBD3B"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C878B8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6FF8C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1.677,79</w:t>
            </w:r>
          </w:p>
        </w:tc>
        <w:tc>
          <w:tcPr>
            <w:tcW w:w="1227" w:type="dxa"/>
            <w:tcBorders>
              <w:top w:val="nil"/>
              <w:left w:val="nil"/>
              <w:bottom w:val="nil"/>
              <w:right w:val="nil"/>
            </w:tcBorders>
            <w:noWrap/>
            <w:vAlign w:val="bottom"/>
            <w:hideMark/>
          </w:tcPr>
          <w:p w14:paraId="14AFDE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104,58%</w:t>
            </w:r>
          </w:p>
        </w:tc>
        <w:tc>
          <w:tcPr>
            <w:tcW w:w="985" w:type="dxa"/>
            <w:tcBorders>
              <w:top w:val="nil"/>
              <w:left w:val="nil"/>
              <w:bottom w:val="nil"/>
              <w:right w:val="nil"/>
            </w:tcBorders>
            <w:noWrap/>
            <w:vAlign w:val="bottom"/>
            <w:hideMark/>
          </w:tcPr>
          <w:p w14:paraId="39E484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CE1BC4D" w14:textId="77777777" w:rsidTr="00CB4563">
        <w:trPr>
          <w:trHeight w:val="255"/>
        </w:trPr>
        <w:tc>
          <w:tcPr>
            <w:tcW w:w="6663" w:type="dxa"/>
            <w:tcBorders>
              <w:top w:val="nil"/>
              <w:left w:val="nil"/>
              <w:bottom w:val="nil"/>
              <w:right w:val="nil"/>
            </w:tcBorders>
            <w:noWrap/>
            <w:vAlign w:val="bottom"/>
            <w:hideMark/>
          </w:tcPr>
          <w:p w14:paraId="0CFBA5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323 Rashodi za usluge                                                                                   </w:t>
            </w:r>
          </w:p>
        </w:tc>
        <w:tc>
          <w:tcPr>
            <w:tcW w:w="1371" w:type="dxa"/>
            <w:tcBorders>
              <w:top w:val="nil"/>
              <w:left w:val="nil"/>
              <w:bottom w:val="nil"/>
              <w:right w:val="nil"/>
            </w:tcBorders>
            <w:noWrap/>
            <w:vAlign w:val="bottom"/>
            <w:hideMark/>
          </w:tcPr>
          <w:p w14:paraId="2D02DE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597.340,45</w:t>
            </w:r>
          </w:p>
        </w:tc>
        <w:tc>
          <w:tcPr>
            <w:tcW w:w="1525" w:type="dxa"/>
            <w:tcBorders>
              <w:top w:val="nil"/>
              <w:left w:val="nil"/>
              <w:bottom w:val="nil"/>
              <w:right w:val="nil"/>
            </w:tcBorders>
            <w:noWrap/>
            <w:vAlign w:val="bottom"/>
            <w:hideMark/>
          </w:tcPr>
          <w:p w14:paraId="6220F9A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6155BA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C68BD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847.833,18</w:t>
            </w:r>
          </w:p>
        </w:tc>
        <w:tc>
          <w:tcPr>
            <w:tcW w:w="1227" w:type="dxa"/>
            <w:tcBorders>
              <w:top w:val="nil"/>
              <w:left w:val="nil"/>
              <w:bottom w:val="nil"/>
              <w:right w:val="nil"/>
            </w:tcBorders>
            <w:noWrap/>
            <w:vAlign w:val="bottom"/>
            <w:hideMark/>
          </w:tcPr>
          <w:p w14:paraId="792F309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141,93%</w:t>
            </w:r>
          </w:p>
        </w:tc>
        <w:tc>
          <w:tcPr>
            <w:tcW w:w="985" w:type="dxa"/>
            <w:tcBorders>
              <w:top w:val="nil"/>
              <w:left w:val="nil"/>
              <w:bottom w:val="nil"/>
              <w:right w:val="nil"/>
            </w:tcBorders>
            <w:noWrap/>
            <w:vAlign w:val="bottom"/>
            <w:hideMark/>
          </w:tcPr>
          <w:p w14:paraId="2267A2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B9796DA" w14:textId="77777777" w:rsidTr="00CB4563">
        <w:trPr>
          <w:trHeight w:val="255"/>
        </w:trPr>
        <w:tc>
          <w:tcPr>
            <w:tcW w:w="6663" w:type="dxa"/>
            <w:tcBorders>
              <w:top w:val="nil"/>
              <w:left w:val="nil"/>
              <w:bottom w:val="nil"/>
              <w:right w:val="nil"/>
            </w:tcBorders>
            <w:noWrap/>
            <w:vAlign w:val="bottom"/>
            <w:hideMark/>
          </w:tcPr>
          <w:p w14:paraId="7B01D9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3231 Usluge telefona, pošte i prijevoza                                                                  </w:t>
            </w:r>
          </w:p>
        </w:tc>
        <w:tc>
          <w:tcPr>
            <w:tcW w:w="1371" w:type="dxa"/>
            <w:tcBorders>
              <w:top w:val="nil"/>
              <w:left w:val="nil"/>
              <w:bottom w:val="nil"/>
              <w:right w:val="nil"/>
            </w:tcBorders>
            <w:noWrap/>
            <w:vAlign w:val="bottom"/>
            <w:hideMark/>
          </w:tcPr>
          <w:p w14:paraId="10F828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13.116,65</w:t>
            </w:r>
          </w:p>
        </w:tc>
        <w:tc>
          <w:tcPr>
            <w:tcW w:w="1525" w:type="dxa"/>
            <w:tcBorders>
              <w:top w:val="nil"/>
              <w:left w:val="nil"/>
              <w:bottom w:val="nil"/>
              <w:right w:val="nil"/>
            </w:tcBorders>
            <w:noWrap/>
            <w:vAlign w:val="bottom"/>
            <w:hideMark/>
          </w:tcPr>
          <w:p w14:paraId="1B3EE4CD"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6DC4AA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C292C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172.368,26</w:t>
            </w:r>
          </w:p>
        </w:tc>
        <w:tc>
          <w:tcPr>
            <w:tcW w:w="1227" w:type="dxa"/>
            <w:tcBorders>
              <w:top w:val="nil"/>
              <w:left w:val="nil"/>
              <w:bottom w:val="nil"/>
              <w:right w:val="nil"/>
            </w:tcBorders>
            <w:noWrap/>
            <w:vAlign w:val="bottom"/>
            <w:hideMark/>
          </w:tcPr>
          <w:p w14:paraId="329B50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1314,12%</w:t>
            </w:r>
          </w:p>
        </w:tc>
        <w:tc>
          <w:tcPr>
            <w:tcW w:w="985" w:type="dxa"/>
            <w:tcBorders>
              <w:top w:val="nil"/>
              <w:left w:val="nil"/>
              <w:bottom w:val="nil"/>
              <w:right w:val="nil"/>
            </w:tcBorders>
            <w:noWrap/>
            <w:vAlign w:val="bottom"/>
            <w:hideMark/>
          </w:tcPr>
          <w:p w14:paraId="0B5A20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5DB1CC2" w14:textId="77777777" w:rsidTr="00CB4563">
        <w:trPr>
          <w:trHeight w:val="255"/>
        </w:trPr>
        <w:tc>
          <w:tcPr>
            <w:tcW w:w="6663" w:type="dxa"/>
            <w:tcBorders>
              <w:top w:val="nil"/>
              <w:left w:val="nil"/>
              <w:bottom w:val="nil"/>
              <w:right w:val="nil"/>
            </w:tcBorders>
            <w:noWrap/>
            <w:vAlign w:val="bottom"/>
            <w:hideMark/>
          </w:tcPr>
          <w:p w14:paraId="2182FC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3232 Usluge tekućeg i investicijskog održavanja                                                          </w:t>
            </w:r>
          </w:p>
        </w:tc>
        <w:tc>
          <w:tcPr>
            <w:tcW w:w="1371" w:type="dxa"/>
            <w:tcBorders>
              <w:top w:val="nil"/>
              <w:left w:val="nil"/>
              <w:bottom w:val="nil"/>
              <w:right w:val="nil"/>
            </w:tcBorders>
            <w:noWrap/>
            <w:vAlign w:val="bottom"/>
            <w:hideMark/>
          </w:tcPr>
          <w:p w14:paraId="39210D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337.796,34</w:t>
            </w:r>
          </w:p>
        </w:tc>
        <w:tc>
          <w:tcPr>
            <w:tcW w:w="1525" w:type="dxa"/>
            <w:tcBorders>
              <w:top w:val="nil"/>
              <w:left w:val="nil"/>
              <w:bottom w:val="nil"/>
              <w:right w:val="nil"/>
            </w:tcBorders>
            <w:noWrap/>
            <w:vAlign w:val="bottom"/>
            <w:hideMark/>
          </w:tcPr>
          <w:p w14:paraId="43FF0158"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8E3615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61A0E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383.360,44</w:t>
            </w:r>
          </w:p>
        </w:tc>
        <w:tc>
          <w:tcPr>
            <w:tcW w:w="1227" w:type="dxa"/>
            <w:tcBorders>
              <w:top w:val="nil"/>
              <w:left w:val="nil"/>
              <w:bottom w:val="nil"/>
              <w:right w:val="nil"/>
            </w:tcBorders>
            <w:noWrap/>
            <w:vAlign w:val="bottom"/>
            <w:hideMark/>
          </w:tcPr>
          <w:p w14:paraId="20A3E6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113,49%</w:t>
            </w:r>
          </w:p>
        </w:tc>
        <w:tc>
          <w:tcPr>
            <w:tcW w:w="985" w:type="dxa"/>
            <w:tcBorders>
              <w:top w:val="nil"/>
              <w:left w:val="nil"/>
              <w:bottom w:val="nil"/>
              <w:right w:val="nil"/>
            </w:tcBorders>
            <w:noWrap/>
            <w:vAlign w:val="bottom"/>
            <w:hideMark/>
          </w:tcPr>
          <w:p w14:paraId="4ACA16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455C154" w14:textId="77777777" w:rsidTr="00CB4563">
        <w:trPr>
          <w:trHeight w:val="255"/>
        </w:trPr>
        <w:tc>
          <w:tcPr>
            <w:tcW w:w="6663" w:type="dxa"/>
            <w:tcBorders>
              <w:top w:val="nil"/>
              <w:left w:val="nil"/>
              <w:bottom w:val="nil"/>
              <w:right w:val="nil"/>
            </w:tcBorders>
            <w:noWrap/>
            <w:vAlign w:val="bottom"/>
            <w:hideMark/>
          </w:tcPr>
          <w:p w14:paraId="01EB12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 xml:space="preserve">3233 Usluge promidžbe i informiranja                                                                     </w:t>
            </w:r>
          </w:p>
        </w:tc>
        <w:tc>
          <w:tcPr>
            <w:tcW w:w="1371" w:type="dxa"/>
            <w:tcBorders>
              <w:top w:val="nil"/>
              <w:left w:val="nil"/>
              <w:bottom w:val="nil"/>
              <w:right w:val="nil"/>
            </w:tcBorders>
            <w:noWrap/>
            <w:vAlign w:val="bottom"/>
            <w:hideMark/>
          </w:tcPr>
          <w:p w14:paraId="323077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27.412,09</w:t>
            </w:r>
          </w:p>
        </w:tc>
        <w:tc>
          <w:tcPr>
            <w:tcW w:w="1525" w:type="dxa"/>
            <w:tcBorders>
              <w:top w:val="nil"/>
              <w:left w:val="nil"/>
              <w:bottom w:val="nil"/>
              <w:right w:val="nil"/>
            </w:tcBorders>
            <w:noWrap/>
            <w:vAlign w:val="bottom"/>
            <w:hideMark/>
          </w:tcPr>
          <w:p w14:paraId="08592E01"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046A45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11C99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24.303,08</w:t>
            </w:r>
          </w:p>
        </w:tc>
        <w:tc>
          <w:tcPr>
            <w:tcW w:w="1227" w:type="dxa"/>
            <w:tcBorders>
              <w:top w:val="nil"/>
              <w:left w:val="nil"/>
              <w:bottom w:val="nil"/>
              <w:right w:val="nil"/>
            </w:tcBorders>
            <w:noWrap/>
            <w:vAlign w:val="bottom"/>
            <w:hideMark/>
          </w:tcPr>
          <w:p w14:paraId="11338D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88,66%</w:t>
            </w:r>
          </w:p>
        </w:tc>
        <w:tc>
          <w:tcPr>
            <w:tcW w:w="985" w:type="dxa"/>
            <w:tcBorders>
              <w:top w:val="nil"/>
              <w:left w:val="nil"/>
              <w:bottom w:val="nil"/>
              <w:right w:val="nil"/>
            </w:tcBorders>
            <w:noWrap/>
            <w:vAlign w:val="bottom"/>
            <w:hideMark/>
          </w:tcPr>
          <w:p w14:paraId="01D0DA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E9D14C1" w14:textId="77777777" w:rsidTr="00CB4563">
        <w:trPr>
          <w:trHeight w:val="255"/>
        </w:trPr>
        <w:tc>
          <w:tcPr>
            <w:tcW w:w="6663" w:type="dxa"/>
            <w:tcBorders>
              <w:top w:val="nil"/>
              <w:left w:val="nil"/>
              <w:bottom w:val="nil"/>
              <w:right w:val="nil"/>
            </w:tcBorders>
            <w:noWrap/>
            <w:vAlign w:val="bottom"/>
            <w:hideMark/>
          </w:tcPr>
          <w:p w14:paraId="28E69F6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3234 Komunalne usluge                                                                                    </w:t>
            </w:r>
          </w:p>
        </w:tc>
        <w:tc>
          <w:tcPr>
            <w:tcW w:w="1371" w:type="dxa"/>
            <w:tcBorders>
              <w:top w:val="nil"/>
              <w:left w:val="nil"/>
              <w:bottom w:val="nil"/>
              <w:right w:val="nil"/>
            </w:tcBorders>
            <w:noWrap/>
            <w:vAlign w:val="bottom"/>
            <w:hideMark/>
          </w:tcPr>
          <w:p w14:paraId="327E85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31.141,49</w:t>
            </w:r>
          </w:p>
        </w:tc>
        <w:tc>
          <w:tcPr>
            <w:tcW w:w="1525" w:type="dxa"/>
            <w:tcBorders>
              <w:top w:val="nil"/>
              <w:left w:val="nil"/>
              <w:bottom w:val="nil"/>
              <w:right w:val="nil"/>
            </w:tcBorders>
            <w:noWrap/>
            <w:vAlign w:val="bottom"/>
            <w:hideMark/>
          </w:tcPr>
          <w:p w14:paraId="3AD6E045"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06693A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A3C412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29.793,72</w:t>
            </w:r>
          </w:p>
        </w:tc>
        <w:tc>
          <w:tcPr>
            <w:tcW w:w="1227" w:type="dxa"/>
            <w:tcBorders>
              <w:top w:val="nil"/>
              <w:left w:val="nil"/>
              <w:bottom w:val="nil"/>
              <w:right w:val="nil"/>
            </w:tcBorders>
            <w:noWrap/>
            <w:vAlign w:val="bottom"/>
            <w:hideMark/>
          </w:tcPr>
          <w:p w14:paraId="549CE8F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95,67%</w:t>
            </w:r>
          </w:p>
        </w:tc>
        <w:tc>
          <w:tcPr>
            <w:tcW w:w="985" w:type="dxa"/>
            <w:tcBorders>
              <w:top w:val="nil"/>
              <w:left w:val="nil"/>
              <w:bottom w:val="nil"/>
              <w:right w:val="nil"/>
            </w:tcBorders>
            <w:noWrap/>
            <w:vAlign w:val="bottom"/>
            <w:hideMark/>
          </w:tcPr>
          <w:p w14:paraId="22A2E7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41E1446" w14:textId="77777777" w:rsidTr="00CB4563">
        <w:trPr>
          <w:trHeight w:val="255"/>
        </w:trPr>
        <w:tc>
          <w:tcPr>
            <w:tcW w:w="6663" w:type="dxa"/>
            <w:tcBorders>
              <w:top w:val="nil"/>
              <w:left w:val="nil"/>
              <w:bottom w:val="nil"/>
              <w:right w:val="nil"/>
            </w:tcBorders>
            <w:noWrap/>
            <w:vAlign w:val="bottom"/>
            <w:hideMark/>
          </w:tcPr>
          <w:p w14:paraId="4B32275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3235 Zakupnine i najamnine                                                                               </w:t>
            </w:r>
          </w:p>
        </w:tc>
        <w:tc>
          <w:tcPr>
            <w:tcW w:w="1371" w:type="dxa"/>
            <w:tcBorders>
              <w:top w:val="nil"/>
              <w:left w:val="nil"/>
              <w:bottom w:val="nil"/>
              <w:right w:val="nil"/>
            </w:tcBorders>
            <w:noWrap/>
            <w:vAlign w:val="bottom"/>
            <w:hideMark/>
          </w:tcPr>
          <w:p w14:paraId="5E1B74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7.283,52</w:t>
            </w:r>
          </w:p>
        </w:tc>
        <w:tc>
          <w:tcPr>
            <w:tcW w:w="1525" w:type="dxa"/>
            <w:tcBorders>
              <w:top w:val="nil"/>
              <w:left w:val="nil"/>
              <w:bottom w:val="nil"/>
              <w:right w:val="nil"/>
            </w:tcBorders>
            <w:noWrap/>
            <w:vAlign w:val="bottom"/>
            <w:hideMark/>
          </w:tcPr>
          <w:p w14:paraId="5E55A697"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6E4DCD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4F963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9.272,08</w:t>
            </w:r>
          </w:p>
        </w:tc>
        <w:tc>
          <w:tcPr>
            <w:tcW w:w="1227" w:type="dxa"/>
            <w:tcBorders>
              <w:top w:val="nil"/>
              <w:left w:val="nil"/>
              <w:bottom w:val="nil"/>
              <w:right w:val="nil"/>
            </w:tcBorders>
            <w:noWrap/>
            <w:vAlign w:val="bottom"/>
            <w:hideMark/>
          </w:tcPr>
          <w:p w14:paraId="4E6CCF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127,30%</w:t>
            </w:r>
          </w:p>
        </w:tc>
        <w:tc>
          <w:tcPr>
            <w:tcW w:w="985" w:type="dxa"/>
            <w:tcBorders>
              <w:top w:val="nil"/>
              <w:left w:val="nil"/>
              <w:bottom w:val="nil"/>
              <w:right w:val="nil"/>
            </w:tcBorders>
            <w:noWrap/>
            <w:vAlign w:val="bottom"/>
            <w:hideMark/>
          </w:tcPr>
          <w:p w14:paraId="3F567D9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167D7B2" w14:textId="77777777" w:rsidTr="00CB4563">
        <w:trPr>
          <w:trHeight w:val="255"/>
        </w:trPr>
        <w:tc>
          <w:tcPr>
            <w:tcW w:w="6663" w:type="dxa"/>
            <w:tcBorders>
              <w:top w:val="nil"/>
              <w:left w:val="nil"/>
              <w:bottom w:val="nil"/>
              <w:right w:val="nil"/>
            </w:tcBorders>
            <w:noWrap/>
            <w:vAlign w:val="bottom"/>
            <w:hideMark/>
          </w:tcPr>
          <w:p w14:paraId="40FCC7A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3236 Zdravstvene i veterinarske usluge                                                                   </w:t>
            </w:r>
          </w:p>
        </w:tc>
        <w:tc>
          <w:tcPr>
            <w:tcW w:w="1371" w:type="dxa"/>
            <w:tcBorders>
              <w:top w:val="nil"/>
              <w:left w:val="nil"/>
              <w:bottom w:val="nil"/>
              <w:right w:val="nil"/>
            </w:tcBorders>
            <w:noWrap/>
            <w:vAlign w:val="bottom"/>
            <w:hideMark/>
          </w:tcPr>
          <w:p w14:paraId="3C832B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20.548,33</w:t>
            </w:r>
          </w:p>
        </w:tc>
        <w:tc>
          <w:tcPr>
            <w:tcW w:w="1525" w:type="dxa"/>
            <w:tcBorders>
              <w:top w:val="nil"/>
              <w:left w:val="nil"/>
              <w:bottom w:val="nil"/>
              <w:right w:val="nil"/>
            </w:tcBorders>
            <w:noWrap/>
            <w:vAlign w:val="bottom"/>
            <w:hideMark/>
          </w:tcPr>
          <w:p w14:paraId="0F1F2632"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9090DE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B662F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27.064,96</w:t>
            </w:r>
          </w:p>
        </w:tc>
        <w:tc>
          <w:tcPr>
            <w:tcW w:w="1227" w:type="dxa"/>
            <w:tcBorders>
              <w:top w:val="nil"/>
              <w:left w:val="nil"/>
              <w:bottom w:val="nil"/>
              <w:right w:val="nil"/>
            </w:tcBorders>
            <w:noWrap/>
            <w:vAlign w:val="bottom"/>
            <w:hideMark/>
          </w:tcPr>
          <w:p w14:paraId="0A3FEFD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131,71%</w:t>
            </w:r>
          </w:p>
        </w:tc>
        <w:tc>
          <w:tcPr>
            <w:tcW w:w="985" w:type="dxa"/>
            <w:tcBorders>
              <w:top w:val="nil"/>
              <w:left w:val="nil"/>
              <w:bottom w:val="nil"/>
              <w:right w:val="nil"/>
            </w:tcBorders>
            <w:noWrap/>
            <w:vAlign w:val="bottom"/>
            <w:hideMark/>
          </w:tcPr>
          <w:p w14:paraId="51E1E0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0548DD8" w14:textId="77777777" w:rsidTr="00CB4563">
        <w:trPr>
          <w:trHeight w:val="255"/>
        </w:trPr>
        <w:tc>
          <w:tcPr>
            <w:tcW w:w="6663" w:type="dxa"/>
            <w:tcBorders>
              <w:top w:val="nil"/>
              <w:left w:val="nil"/>
              <w:bottom w:val="nil"/>
              <w:right w:val="nil"/>
            </w:tcBorders>
            <w:noWrap/>
            <w:vAlign w:val="bottom"/>
            <w:hideMark/>
          </w:tcPr>
          <w:p w14:paraId="67CAB80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3237 Intelektualne i osobne usluge                                                                       </w:t>
            </w:r>
          </w:p>
        </w:tc>
        <w:tc>
          <w:tcPr>
            <w:tcW w:w="1371" w:type="dxa"/>
            <w:tcBorders>
              <w:top w:val="nil"/>
              <w:left w:val="nil"/>
              <w:bottom w:val="nil"/>
              <w:right w:val="nil"/>
            </w:tcBorders>
            <w:noWrap/>
            <w:vAlign w:val="bottom"/>
            <w:hideMark/>
          </w:tcPr>
          <w:p w14:paraId="6703DC9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79.899,02</w:t>
            </w:r>
          </w:p>
        </w:tc>
        <w:tc>
          <w:tcPr>
            <w:tcW w:w="1525" w:type="dxa"/>
            <w:tcBorders>
              <w:top w:val="nil"/>
              <w:left w:val="nil"/>
              <w:bottom w:val="nil"/>
              <w:right w:val="nil"/>
            </w:tcBorders>
            <w:noWrap/>
            <w:vAlign w:val="bottom"/>
            <w:hideMark/>
          </w:tcPr>
          <w:p w14:paraId="1A33194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55C782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77A4A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100.454,19</w:t>
            </w:r>
          </w:p>
        </w:tc>
        <w:tc>
          <w:tcPr>
            <w:tcW w:w="1227" w:type="dxa"/>
            <w:tcBorders>
              <w:top w:val="nil"/>
              <w:left w:val="nil"/>
              <w:bottom w:val="nil"/>
              <w:right w:val="nil"/>
            </w:tcBorders>
            <w:noWrap/>
            <w:vAlign w:val="bottom"/>
            <w:hideMark/>
          </w:tcPr>
          <w:p w14:paraId="6978E0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125,73%</w:t>
            </w:r>
          </w:p>
        </w:tc>
        <w:tc>
          <w:tcPr>
            <w:tcW w:w="985" w:type="dxa"/>
            <w:tcBorders>
              <w:top w:val="nil"/>
              <w:left w:val="nil"/>
              <w:bottom w:val="nil"/>
              <w:right w:val="nil"/>
            </w:tcBorders>
            <w:noWrap/>
            <w:vAlign w:val="bottom"/>
            <w:hideMark/>
          </w:tcPr>
          <w:p w14:paraId="5D408C5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4936D2A" w14:textId="77777777" w:rsidTr="00CB4563">
        <w:trPr>
          <w:trHeight w:val="255"/>
        </w:trPr>
        <w:tc>
          <w:tcPr>
            <w:tcW w:w="6663" w:type="dxa"/>
            <w:tcBorders>
              <w:top w:val="nil"/>
              <w:left w:val="nil"/>
              <w:bottom w:val="nil"/>
              <w:right w:val="nil"/>
            </w:tcBorders>
            <w:noWrap/>
            <w:vAlign w:val="bottom"/>
            <w:hideMark/>
          </w:tcPr>
          <w:p w14:paraId="16D25F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3238 Računalne usluge                                                                                    </w:t>
            </w:r>
          </w:p>
        </w:tc>
        <w:tc>
          <w:tcPr>
            <w:tcW w:w="1371" w:type="dxa"/>
            <w:tcBorders>
              <w:top w:val="nil"/>
              <w:left w:val="nil"/>
              <w:bottom w:val="nil"/>
              <w:right w:val="nil"/>
            </w:tcBorders>
            <w:noWrap/>
            <w:vAlign w:val="bottom"/>
            <w:hideMark/>
          </w:tcPr>
          <w:p w14:paraId="1FAE33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16.227,65</w:t>
            </w:r>
          </w:p>
        </w:tc>
        <w:tc>
          <w:tcPr>
            <w:tcW w:w="1525" w:type="dxa"/>
            <w:tcBorders>
              <w:top w:val="nil"/>
              <w:left w:val="nil"/>
              <w:bottom w:val="nil"/>
              <w:right w:val="nil"/>
            </w:tcBorders>
            <w:noWrap/>
            <w:vAlign w:val="bottom"/>
            <w:hideMark/>
          </w:tcPr>
          <w:p w14:paraId="7904A298"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1DE8A7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173E58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26.359,39</w:t>
            </w:r>
          </w:p>
        </w:tc>
        <w:tc>
          <w:tcPr>
            <w:tcW w:w="1227" w:type="dxa"/>
            <w:tcBorders>
              <w:top w:val="nil"/>
              <w:left w:val="nil"/>
              <w:bottom w:val="nil"/>
              <w:right w:val="nil"/>
            </w:tcBorders>
            <w:noWrap/>
            <w:vAlign w:val="bottom"/>
            <w:hideMark/>
          </w:tcPr>
          <w:p w14:paraId="263A540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162,44%</w:t>
            </w:r>
          </w:p>
        </w:tc>
        <w:tc>
          <w:tcPr>
            <w:tcW w:w="985" w:type="dxa"/>
            <w:tcBorders>
              <w:top w:val="nil"/>
              <w:left w:val="nil"/>
              <w:bottom w:val="nil"/>
              <w:right w:val="nil"/>
            </w:tcBorders>
            <w:noWrap/>
            <w:vAlign w:val="bottom"/>
            <w:hideMark/>
          </w:tcPr>
          <w:p w14:paraId="26B54E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9BADDAB" w14:textId="77777777" w:rsidTr="00CB4563">
        <w:trPr>
          <w:trHeight w:val="255"/>
        </w:trPr>
        <w:tc>
          <w:tcPr>
            <w:tcW w:w="6663" w:type="dxa"/>
            <w:tcBorders>
              <w:top w:val="nil"/>
              <w:left w:val="nil"/>
              <w:bottom w:val="nil"/>
              <w:right w:val="nil"/>
            </w:tcBorders>
            <w:noWrap/>
            <w:vAlign w:val="bottom"/>
            <w:hideMark/>
          </w:tcPr>
          <w:p w14:paraId="76CF93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3239 Ostale usluge                                                                                       </w:t>
            </w:r>
          </w:p>
        </w:tc>
        <w:tc>
          <w:tcPr>
            <w:tcW w:w="1371" w:type="dxa"/>
            <w:tcBorders>
              <w:top w:val="nil"/>
              <w:left w:val="nil"/>
              <w:bottom w:val="nil"/>
              <w:right w:val="nil"/>
            </w:tcBorders>
            <w:noWrap/>
            <w:vAlign w:val="bottom"/>
            <w:hideMark/>
          </w:tcPr>
          <w:p w14:paraId="146D1F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63.915,36</w:t>
            </w:r>
          </w:p>
        </w:tc>
        <w:tc>
          <w:tcPr>
            <w:tcW w:w="1525" w:type="dxa"/>
            <w:tcBorders>
              <w:top w:val="nil"/>
              <w:left w:val="nil"/>
              <w:bottom w:val="nil"/>
              <w:right w:val="nil"/>
            </w:tcBorders>
            <w:noWrap/>
            <w:vAlign w:val="bottom"/>
            <w:hideMark/>
          </w:tcPr>
          <w:p w14:paraId="395BCCF3"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1D2682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FF1C2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74.857,06</w:t>
            </w:r>
          </w:p>
        </w:tc>
        <w:tc>
          <w:tcPr>
            <w:tcW w:w="1227" w:type="dxa"/>
            <w:tcBorders>
              <w:top w:val="nil"/>
              <w:left w:val="nil"/>
              <w:bottom w:val="nil"/>
              <w:right w:val="nil"/>
            </w:tcBorders>
            <w:noWrap/>
            <w:vAlign w:val="bottom"/>
            <w:hideMark/>
          </w:tcPr>
          <w:p w14:paraId="08C86C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117,12%</w:t>
            </w:r>
          </w:p>
        </w:tc>
        <w:tc>
          <w:tcPr>
            <w:tcW w:w="985" w:type="dxa"/>
            <w:tcBorders>
              <w:top w:val="nil"/>
              <w:left w:val="nil"/>
              <w:bottom w:val="nil"/>
              <w:right w:val="nil"/>
            </w:tcBorders>
            <w:noWrap/>
            <w:vAlign w:val="bottom"/>
            <w:hideMark/>
          </w:tcPr>
          <w:p w14:paraId="0C0011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7B715F6" w14:textId="77777777" w:rsidTr="00CB4563">
        <w:trPr>
          <w:trHeight w:val="255"/>
        </w:trPr>
        <w:tc>
          <w:tcPr>
            <w:tcW w:w="6663" w:type="dxa"/>
            <w:tcBorders>
              <w:top w:val="nil"/>
              <w:left w:val="nil"/>
              <w:bottom w:val="nil"/>
              <w:right w:val="nil"/>
            </w:tcBorders>
            <w:noWrap/>
            <w:vAlign w:val="bottom"/>
            <w:hideMark/>
          </w:tcPr>
          <w:p w14:paraId="10D6EFC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324 Naknade troškova osobama izvan radnog odnosa                                                        </w:t>
            </w:r>
          </w:p>
        </w:tc>
        <w:tc>
          <w:tcPr>
            <w:tcW w:w="1371" w:type="dxa"/>
            <w:tcBorders>
              <w:top w:val="nil"/>
              <w:left w:val="nil"/>
              <w:bottom w:val="nil"/>
              <w:right w:val="nil"/>
            </w:tcBorders>
            <w:noWrap/>
            <w:vAlign w:val="bottom"/>
            <w:hideMark/>
          </w:tcPr>
          <w:p w14:paraId="20B91B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27,22</w:t>
            </w:r>
          </w:p>
        </w:tc>
        <w:tc>
          <w:tcPr>
            <w:tcW w:w="1525" w:type="dxa"/>
            <w:tcBorders>
              <w:top w:val="nil"/>
              <w:left w:val="nil"/>
              <w:bottom w:val="nil"/>
              <w:right w:val="nil"/>
            </w:tcBorders>
            <w:noWrap/>
            <w:vAlign w:val="bottom"/>
            <w:hideMark/>
          </w:tcPr>
          <w:p w14:paraId="786B7882"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DFAFD8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0DDDA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943,79</w:t>
            </w:r>
          </w:p>
        </w:tc>
        <w:tc>
          <w:tcPr>
            <w:tcW w:w="1227" w:type="dxa"/>
            <w:tcBorders>
              <w:top w:val="nil"/>
              <w:left w:val="nil"/>
              <w:bottom w:val="nil"/>
              <w:right w:val="nil"/>
            </w:tcBorders>
            <w:noWrap/>
            <w:vAlign w:val="bottom"/>
            <w:hideMark/>
          </w:tcPr>
          <w:p w14:paraId="4A131C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3467,27%</w:t>
            </w:r>
          </w:p>
        </w:tc>
        <w:tc>
          <w:tcPr>
            <w:tcW w:w="985" w:type="dxa"/>
            <w:tcBorders>
              <w:top w:val="nil"/>
              <w:left w:val="nil"/>
              <w:bottom w:val="nil"/>
              <w:right w:val="nil"/>
            </w:tcBorders>
            <w:noWrap/>
            <w:vAlign w:val="bottom"/>
            <w:hideMark/>
          </w:tcPr>
          <w:p w14:paraId="5A277B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77D78A0" w14:textId="77777777" w:rsidTr="00CB4563">
        <w:trPr>
          <w:trHeight w:val="255"/>
        </w:trPr>
        <w:tc>
          <w:tcPr>
            <w:tcW w:w="6663" w:type="dxa"/>
            <w:tcBorders>
              <w:top w:val="nil"/>
              <w:left w:val="nil"/>
              <w:bottom w:val="nil"/>
              <w:right w:val="nil"/>
            </w:tcBorders>
            <w:noWrap/>
            <w:vAlign w:val="bottom"/>
            <w:hideMark/>
          </w:tcPr>
          <w:p w14:paraId="05D240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3241 Naknade troškova osobama izvan radnog odnosa                                                        </w:t>
            </w:r>
          </w:p>
        </w:tc>
        <w:tc>
          <w:tcPr>
            <w:tcW w:w="1371" w:type="dxa"/>
            <w:tcBorders>
              <w:top w:val="nil"/>
              <w:left w:val="nil"/>
              <w:bottom w:val="nil"/>
              <w:right w:val="nil"/>
            </w:tcBorders>
            <w:noWrap/>
            <w:vAlign w:val="bottom"/>
            <w:hideMark/>
          </w:tcPr>
          <w:p w14:paraId="6E0263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27,22</w:t>
            </w:r>
          </w:p>
        </w:tc>
        <w:tc>
          <w:tcPr>
            <w:tcW w:w="1525" w:type="dxa"/>
            <w:tcBorders>
              <w:top w:val="nil"/>
              <w:left w:val="nil"/>
              <w:bottom w:val="nil"/>
              <w:right w:val="nil"/>
            </w:tcBorders>
            <w:noWrap/>
            <w:vAlign w:val="bottom"/>
            <w:hideMark/>
          </w:tcPr>
          <w:p w14:paraId="6CBB3A09"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5AE5CA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D24AC4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943,79</w:t>
            </w:r>
          </w:p>
        </w:tc>
        <w:tc>
          <w:tcPr>
            <w:tcW w:w="1227" w:type="dxa"/>
            <w:tcBorders>
              <w:top w:val="nil"/>
              <w:left w:val="nil"/>
              <w:bottom w:val="nil"/>
              <w:right w:val="nil"/>
            </w:tcBorders>
            <w:noWrap/>
            <w:vAlign w:val="bottom"/>
            <w:hideMark/>
          </w:tcPr>
          <w:p w14:paraId="32F33D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3467,27%</w:t>
            </w:r>
          </w:p>
        </w:tc>
        <w:tc>
          <w:tcPr>
            <w:tcW w:w="985" w:type="dxa"/>
            <w:tcBorders>
              <w:top w:val="nil"/>
              <w:left w:val="nil"/>
              <w:bottom w:val="nil"/>
              <w:right w:val="nil"/>
            </w:tcBorders>
            <w:noWrap/>
            <w:vAlign w:val="bottom"/>
            <w:hideMark/>
          </w:tcPr>
          <w:p w14:paraId="38873EB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52B401E" w14:textId="77777777" w:rsidTr="00CB4563">
        <w:trPr>
          <w:trHeight w:val="255"/>
        </w:trPr>
        <w:tc>
          <w:tcPr>
            <w:tcW w:w="6663" w:type="dxa"/>
            <w:tcBorders>
              <w:top w:val="nil"/>
              <w:left w:val="nil"/>
              <w:bottom w:val="nil"/>
              <w:right w:val="nil"/>
            </w:tcBorders>
            <w:noWrap/>
            <w:vAlign w:val="bottom"/>
            <w:hideMark/>
          </w:tcPr>
          <w:p w14:paraId="638967E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329 Ostali nespomenuti rashodi poslovanja                                                               </w:t>
            </w:r>
          </w:p>
        </w:tc>
        <w:tc>
          <w:tcPr>
            <w:tcW w:w="1371" w:type="dxa"/>
            <w:tcBorders>
              <w:top w:val="nil"/>
              <w:left w:val="nil"/>
              <w:bottom w:val="nil"/>
              <w:right w:val="nil"/>
            </w:tcBorders>
            <w:noWrap/>
            <w:vAlign w:val="bottom"/>
            <w:hideMark/>
          </w:tcPr>
          <w:p w14:paraId="29647B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62.853,56</w:t>
            </w:r>
          </w:p>
        </w:tc>
        <w:tc>
          <w:tcPr>
            <w:tcW w:w="1525" w:type="dxa"/>
            <w:tcBorders>
              <w:top w:val="nil"/>
              <w:left w:val="nil"/>
              <w:bottom w:val="nil"/>
              <w:right w:val="nil"/>
            </w:tcBorders>
            <w:noWrap/>
            <w:vAlign w:val="bottom"/>
            <w:hideMark/>
          </w:tcPr>
          <w:p w14:paraId="0EDE56B7"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2B1647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A68666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88.630,12</w:t>
            </w:r>
          </w:p>
        </w:tc>
        <w:tc>
          <w:tcPr>
            <w:tcW w:w="1227" w:type="dxa"/>
            <w:tcBorders>
              <w:top w:val="nil"/>
              <w:left w:val="nil"/>
              <w:bottom w:val="nil"/>
              <w:right w:val="nil"/>
            </w:tcBorders>
            <w:noWrap/>
            <w:vAlign w:val="bottom"/>
            <w:hideMark/>
          </w:tcPr>
          <w:p w14:paraId="422E2F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141,01%</w:t>
            </w:r>
          </w:p>
        </w:tc>
        <w:tc>
          <w:tcPr>
            <w:tcW w:w="985" w:type="dxa"/>
            <w:tcBorders>
              <w:top w:val="nil"/>
              <w:left w:val="nil"/>
              <w:bottom w:val="nil"/>
              <w:right w:val="nil"/>
            </w:tcBorders>
            <w:noWrap/>
            <w:vAlign w:val="bottom"/>
            <w:hideMark/>
          </w:tcPr>
          <w:p w14:paraId="00E9D2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B86D008" w14:textId="77777777" w:rsidTr="00CB4563">
        <w:trPr>
          <w:trHeight w:val="255"/>
        </w:trPr>
        <w:tc>
          <w:tcPr>
            <w:tcW w:w="6663" w:type="dxa"/>
            <w:tcBorders>
              <w:top w:val="nil"/>
              <w:left w:val="nil"/>
              <w:bottom w:val="nil"/>
              <w:right w:val="nil"/>
            </w:tcBorders>
            <w:noWrap/>
            <w:vAlign w:val="bottom"/>
            <w:hideMark/>
          </w:tcPr>
          <w:p w14:paraId="0747961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3291 Naknade za rad predstavničkih i izvršnih tijela, povjerenstava i slično                             </w:t>
            </w:r>
          </w:p>
        </w:tc>
        <w:tc>
          <w:tcPr>
            <w:tcW w:w="1371" w:type="dxa"/>
            <w:tcBorders>
              <w:top w:val="nil"/>
              <w:left w:val="nil"/>
              <w:bottom w:val="nil"/>
              <w:right w:val="nil"/>
            </w:tcBorders>
            <w:noWrap/>
            <w:vAlign w:val="bottom"/>
            <w:hideMark/>
          </w:tcPr>
          <w:p w14:paraId="6056CC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12.826,30</w:t>
            </w:r>
          </w:p>
        </w:tc>
        <w:tc>
          <w:tcPr>
            <w:tcW w:w="1525" w:type="dxa"/>
            <w:tcBorders>
              <w:top w:val="nil"/>
              <w:left w:val="nil"/>
              <w:bottom w:val="nil"/>
              <w:right w:val="nil"/>
            </w:tcBorders>
            <w:noWrap/>
            <w:vAlign w:val="bottom"/>
            <w:hideMark/>
          </w:tcPr>
          <w:p w14:paraId="7CEAC43D"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577666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09F416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15.204,63</w:t>
            </w:r>
          </w:p>
        </w:tc>
        <w:tc>
          <w:tcPr>
            <w:tcW w:w="1227" w:type="dxa"/>
            <w:tcBorders>
              <w:top w:val="nil"/>
              <w:left w:val="nil"/>
              <w:bottom w:val="nil"/>
              <w:right w:val="nil"/>
            </w:tcBorders>
            <w:noWrap/>
            <w:vAlign w:val="bottom"/>
            <w:hideMark/>
          </w:tcPr>
          <w:p w14:paraId="589DB0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118,54%</w:t>
            </w:r>
          </w:p>
        </w:tc>
        <w:tc>
          <w:tcPr>
            <w:tcW w:w="985" w:type="dxa"/>
            <w:tcBorders>
              <w:top w:val="nil"/>
              <w:left w:val="nil"/>
              <w:bottom w:val="nil"/>
              <w:right w:val="nil"/>
            </w:tcBorders>
            <w:noWrap/>
            <w:vAlign w:val="bottom"/>
            <w:hideMark/>
          </w:tcPr>
          <w:p w14:paraId="347D071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CF018C6" w14:textId="77777777" w:rsidTr="00CB4563">
        <w:trPr>
          <w:trHeight w:val="255"/>
        </w:trPr>
        <w:tc>
          <w:tcPr>
            <w:tcW w:w="6663" w:type="dxa"/>
            <w:tcBorders>
              <w:top w:val="nil"/>
              <w:left w:val="nil"/>
              <w:bottom w:val="nil"/>
              <w:right w:val="nil"/>
            </w:tcBorders>
            <w:noWrap/>
            <w:vAlign w:val="bottom"/>
            <w:hideMark/>
          </w:tcPr>
          <w:p w14:paraId="3DE79D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3292 Premije osiguranja                                                                                  </w:t>
            </w:r>
          </w:p>
        </w:tc>
        <w:tc>
          <w:tcPr>
            <w:tcW w:w="1371" w:type="dxa"/>
            <w:tcBorders>
              <w:top w:val="nil"/>
              <w:left w:val="nil"/>
              <w:bottom w:val="nil"/>
              <w:right w:val="nil"/>
            </w:tcBorders>
            <w:noWrap/>
            <w:vAlign w:val="bottom"/>
            <w:hideMark/>
          </w:tcPr>
          <w:p w14:paraId="798C1C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12.963,40</w:t>
            </w:r>
          </w:p>
        </w:tc>
        <w:tc>
          <w:tcPr>
            <w:tcW w:w="1525" w:type="dxa"/>
            <w:tcBorders>
              <w:top w:val="nil"/>
              <w:left w:val="nil"/>
              <w:bottom w:val="nil"/>
              <w:right w:val="nil"/>
            </w:tcBorders>
            <w:noWrap/>
            <w:vAlign w:val="bottom"/>
            <w:hideMark/>
          </w:tcPr>
          <w:p w14:paraId="0F1BF0F8"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DF8050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EE5BA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12.611,64</w:t>
            </w:r>
          </w:p>
        </w:tc>
        <w:tc>
          <w:tcPr>
            <w:tcW w:w="1227" w:type="dxa"/>
            <w:tcBorders>
              <w:top w:val="nil"/>
              <w:left w:val="nil"/>
              <w:bottom w:val="nil"/>
              <w:right w:val="nil"/>
            </w:tcBorders>
            <w:noWrap/>
            <w:vAlign w:val="bottom"/>
            <w:hideMark/>
          </w:tcPr>
          <w:p w14:paraId="7E2ED6F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97,29%</w:t>
            </w:r>
          </w:p>
        </w:tc>
        <w:tc>
          <w:tcPr>
            <w:tcW w:w="985" w:type="dxa"/>
            <w:tcBorders>
              <w:top w:val="nil"/>
              <w:left w:val="nil"/>
              <w:bottom w:val="nil"/>
              <w:right w:val="nil"/>
            </w:tcBorders>
            <w:noWrap/>
            <w:vAlign w:val="bottom"/>
            <w:hideMark/>
          </w:tcPr>
          <w:p w14:paraId="65F9D8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1AD72CB" w14:textId="77777777" w:rsidTr="00CB4563">
        <w:trPr>
          <w:trHeight w:val="255"/>
        </w:trPr>
        <w:tc>
          <w:tcPr>
            <w:tcW w:w="6663" w:type="dxa"/>
            <w:tcBorders>
              <w:top w:val="nil"/>
              <w:left w:val="nil"/>
              <w:bottom w:val="nil"/>
              <w:right w:val="nil"/>
            </w:tcBorders>
            <w:noWrap/>
            <w:vAlign w:val="bottom"/>
            <w:hideMark/>
          </w:tcPr>
          <w:p w14:paraId="61F33B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3293 Reprezentacija                                                                                      </w:t>
            </w:r>
          </w:p>
        </w:tc>
        <w:tc>
          <w:tcPr>
            <w:tcW w:w="1371" w:type="dxa"/>
            <w:tcBorders>
              <w:top w:val="nil"/>
              <w:left w:val="nil"/>
              <w:bottom w:val="nil"/>
              <w:right w:val="nil"/>
            </w:tcBorders>
            <w:noWrap/>
            <w:vAlign w:val="bottom"/>
            <w:hideMark/>
          </w:tcPr>
          <w:p w14:paraId="4B4223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14.996,64</w:t>
            </w:r>
          </w:p>
        </w:tc>
        <w:tc>
          <w:tcPr>
            <w:tcW w:w="1525" w:type="dxa"/>
            <w:tcBorders>
              <w:top w:val="nil"/>
              <w:left w:val="nil"/>
              <w:bottom w:val="nil"/>
              <w:right w:val="nil"/>
            </w:tcBorders>
            <w:noWrap/>
            <w:vAlign w:val="bottom"/>
            <w:hideMark/>
          </w:tcPr>
          <w:p w14:paraId="436B7EB8"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DE9429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8AB99D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24.234,71</w:t>
            </w:r>
          </w:p>
        </w:tc>
        <w:tc>
          <w:tcPr>
            <w:tcW w:w="1227" w:type="dxa"/>
            <w:tcBorders>
              <w:top w:val="nil"/>
              <w:left w:val="nil"/>
              <w:bottom w:val="nil"/>
              <w:right w:val="nil"/>
            </w:tcBorders>
            <w:noWrap/>
            <w:vAlign w:val="bottom"/>
            <w:hideMark/>
          </w:tcPr>
          <w:p w14:paraId="7A393C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161,60%</w:t>
            </w:r>
          </w:p>
        </w:tc>
        <w:tc>
          <w:tcPr>
            <w:tcW w:w="985" w:type="dxa"/>
            <w:tcBorders>
              <w:top w:val="nil"/>
              <w:left w:val="nil"/>
              <w:bottom w:val="nil"/>
              <w:right w:val="nil"/>
            </w:tcBorders>
            <w:noWrap/>
            <w:vAlign w:val="bottom"/>
            <w:hideMark/>
          </w:tcPr>
          <w:p w14:paraId="00C35C0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8D186F9" w14:textId="77777777" w:rsidTr="00CB4563">
        <w:trPr>
          <w:trHeight w:val="255"/>
        </w:trPr>
        <w:tc>
          <w:tcPr>
            <w:tcW w:w="6663" w:type="dxa"/>
            <w:tcBorders>
              <w:top w:val="nil"/>
              <w:left w:val="nil"/>
              <w:bottom w:val="nil"/>
              <w:right w:val="nil"/>
            </w:tcBorders>
            <w:noWrap/>
            <w:vAlign w:val="bottom"/>
            <w:hideMark/>
          </w:tcPr>
          <w:p w14:paraId="5619CD2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3294 Članarine</w:t>
            </w:r>
          </w:p>
        </w:tc>
        <w:tc>
          <w:tcPr>
            <w:tcW w:w="1371" w:type="dxa"/>
            <w:tcBorders>
              <w:top w:val="nil"/>
              <w:left w:val="nil"/>
              <w:bottom w:val="nil"/>
              <w:right w:val="nil"/>
            </w:tcBorders>
            <w:noWrap/>
            <w:vAlign w:val="bottom"/>
            <w:hideMark/>
          </w:tcPr>
          <w:p w14:paraId="36E157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3.923,00</w:t>
            </w:r>
          </w:p>
        </w:tc>
        <w:tc>
          <w:tcPr>
            <w:tcW w:w="1525" w:type="dxa"/>
            <w:tcBorders>
              <w:top w:val="nil"/>
              <w:left w:val="nil"/>
              <w:bottom w:val="nil"/>
              <w:right w:val="nil"/>
            </w:tcBorders>
            <w:noWrap/>
            <w:vAlign w:val="bottom"/>
            <w:hideMark/>
          </w:tcPr>
          <w:p w14:paraId="7DE856AB"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551E2E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17A3F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3.642,10</w:t>
            </w:r>
          </w:p>
        </w:tc>
        <w:tc>
          <w:tcPr>
            <w:tcW w:w="1227" w:type="dxa"/>
            <w:tcBorders>
              <w:top w:val="nil"/>
              <w:left w:val="nil"/>
              <w:bottom w:val="nil"/>
              <w:right w:val="nil"/>
            </w:tcBorders>
            <w:noWrap/>
            <w:vAlign w:val="bottom"/>
            <w:hideMark/>
          </w:tcPr>
          <w:p w14:paraId="09F39E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92,84%</w:t>
            </w:r>
          </w:p>
        </w:tc>
        <w:tc>
          <w:tcPr>
            <w:tcW w:w="985" w:type="dxa"/>
            <w:tcBorders>
              <w:top w:val="nil"/>
              <w:left w:val="nil"/>
              <w:bottom w:val="nil"/>
              <w:right w:val="nil"/>
            </w:tcBorders>
            <w:noWrap/>
            <w:vAlign w:val="bottom"/>
            <w:hideMark/>
          </w:tcPr>
          <w:p w14:paraId="620F87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3987380" w14:textId="77777777" w:rsidTr="00CB4563">
        <w:trPr>
          <w:trHeight w:val="255"/>
        </w:trPr>
        <w:tc>
          <w:tcPr>
            <w:tcW w:w="6663" w:type="dxa"/>
            <w:tcBorders>
              <w:top w:val="nil"/>
              <w:left w:val="nil"/>
              <w:bottom w:val="nil"/>
              <w:right w:val="nil"/>
            </w:tcBorders>
            <w:noWrap/>
            <w:vAlign w:val="bottom"/>
            <w:hideMark/>
          </w:tcPr>
          <w:p w14:paraId="6933AD2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3295 Pristojbe i naknade                                                                                 </w:t>
            </w:r>
          </w:p>
        </w:tc>
        <w:tc>
          <w:tcPr>
            <w:tcW w:w="1371" w:type="dxa"/>
            <w:tcBorders>
              <w:top w:val="nil"/>
              <w:left w:val="nil"/>
              <w:bottom w:val="nil"/>
              <w:right w:val="nil"/>
            </w:tcBorders>
            <w:noWrap/>
            <w:vAlign w:val="bottom"/>
            <w:hideMark/>
          </w:tcPr>
          <w:p w14:paraId="7E85F7C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14.527,04</w:t>
            </w:r>
          </w:p>
        </w:tc>
        <w:tc>
          <w:tcPr>
            <w:tcW w:w="1525" w:type="dxa"/>
            <w:tcBorders>
              <w:top w:val="nil"/>
              <w:left w:val="nil"/>
              <w:bottom w:val="nil"/>
              <w:right w:val="nil"/>
            </w:tcBorders>
            <w:noWrap/>
            <w:vAlign w:val="bottom"/>
            <w:hideMark/>
          </w:tcPr>
          <w:p w14:paraId="747F3B85"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01B605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54CC42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22.973,33</w:t>
            </w:r>
          </w:p>
        </w:tc>
        <w:tc>
          <w:tcPr>
            <w:tcW w:w="1227" w:type="dxa"/>
            <w:tcBorders>
              <w:top w:val="nil"/>
              <w:left w:val="nil"/>
              <w:bottom w:val="nil"/>
              <w:right w:val="nil"/>
            </w:tcBorders>
            <w:noWrap/>
            <w:vAlign w:val="bottom"/>
            <w:hideMark/>
          </w:tcPr>
          <w:p w14:paraId="2D0DC3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158,14%</w:t>
            </w:r>
          </w:p>
        </w:tc>
        <w:tc>
          <w:tcPr>
            <w:tcW w:w="985" w:type="dxa"/>
            <w:tcBorders>
              <w:top w:val="nil"/>
              <w:left w:val="nil"/>
              <w:bottom w:val="nil"/>
              <w:right w:val="nil"/>
            </w:tcBorders>
            <w:noWrap/>
            <w:vAlign w:val="bottom"/>
            <w:hideMark/>
          </w:tcPr>
          <w:p w14:paraId="03FF48C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043E9F3" w14:textId="77777777" w:rsidTr="00CB4563">
        <w:trPr>
          <w:trHeight w:val="255"/>
        </w:trPr>
        <w:tc>
          <w:tcPr>
            <w:tcW w:w="6663" w:type="dxa"/>
            <w:tcBorders>
              <w:top w:val="nil"/>
              <w:left w:val="nil"/>
              <w:bottom w:val="nil"/>
              <w:right w:val="nil"/>
            </w:tcBorders>
            <w:noWrap/>
            <w:vAlign w:val="bottom"/>
            <w:hideMark/>
          </w:tcPr>
          <w:p w14:paraId="3A93FAF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3296 Troškovi sudskih postupaka</w:t>
            </w:r>
          </w:p>
        </w:tc>
        <w:tc>
          <w:tcPr>
            <w:tcW w:w="1371" w:type="dxa"/>
            <w:tcBorders>
              <w:top w:val="nil"/>
              <w:left w:val="nil"/>
              <w:bottom w:val="nil"/>
              <w:right w:val="nil"/>
            </w:tcBorders>
            <w:noWrap/>
            <w:vAlign w:val="bottom"/>
            <w:hideMark/>
          </w:tcPr>
          <w:p w14:paraId="5A0F03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331,81</w:t>
            </w:r>
          </w:p>
        </w:tc>
        <w:tc>
          <w:tcPr>
            <w:tcW w:w="1525" w:type="dxa"/>
            <w:tcBorders>
              <w:top w:val="nil"/>
              <w:left w:val="nil"/>
              <w:bottom w:val="nil"/>
              <w:right w:val="nil"/>
            </w:tcBorders>
            <w:noWrap/>
            <w:vAlign w:val="bottom"/>
            <w:hideMark/>
          </w:tcPr>
          <w:p w14:paraId="0CF62F6C"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B86003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EC286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4.360,62</w:t>
            </w:r>
          </w:p>
        </w:tc>
        <w:tc>
          <w:tcPr>
            <w:tcW w:w="1227" w:type="dxa"/>
            <w:tcBorders>
              <w:top w:val="nil"/>
              <w:left w:val="nil"/>
              <w:bottom w:val="nil"/>
              <w:right w:val="nil"/>
            </w:tcBorders>
            <w:noWrap/>
            <w:vAlign w:val="bottom"/>
            <w:hideMark/>
          </w:tcPr>
          <w:p w14:paraId="47B5BF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1314,19%</w:t>
            </w:r>
          </w:p>
        </w:tc>
        <w:tc>
          <w:tcPr>
            <w:tcW w:w="985" w:type="dxa"/>
            <w:tcBorders>
              <w:top w:val="nil"/>
              <w:left w:val="nil"/>
              <w:bottom w:val="nil"/>
              <w:right w:val="nil"/>
            </w:tcBorders>
            <w:noWrap/>
            <w:vAlign w:val="bottom"/>
            <w:hideMark/>
          </w:tcPr>
          <w:p w14:paraId="227F14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B326131" w14:textId="77777777" w:rsidTr="00CB4563">
        <w:trPr>
          <w:trHeight w:val="255"/>
        </w:trPr>
        <w:tc>
          <w:tcPr>
            <w:tcW w:w="6663" w:type="dxa"/>
            <w:tcBorders>
              <w:top w:val="nil"/>
              <w:left w:val="nil"/>
              <w:bottom w:val="nil"/>
              <w:right w:val="nil"/>
            </w:tcBorders>
            <w:noWrap/>
            <w:vAlign w:val="bottom"/>
            <w:hideMark/>
          </w:tcPr>
          <w:p w14:paraId="4872AD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3299 Ostali nespomenuti rashodi poslovanja                                                               </w:t>
            </w:r>
          </w:p>
        </w:tc>
        <w:tc>
          <w:tcPr>
            <w:tcW w:w="1371" w:type="dxa"/>
            <w:tcBorders>
              <w:top w:val="nil"/>
              <w:left w:val="nil"/>
              <w:bottom w:val="nil"/>
              <w:right w:val="nil"/>
            </w:tcBorders>
            <w:noWrap/>
            <w:vAlign w:val="bottom"/>
            <w:hideMark/>
          </w:tcPr>
          <w:p w14:paraId="7272FC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3.285,37</w:t>
            </w:r>
          </w:p>
        </w:tc>
        <w:tc>
          <w:tcPr>
            <w:tcW w:w="1525" w:type="dxa"/>
            <w:tcBorders>
              <w:top w:val="nil"/>
              <w:left w:val="nil"/>
              <w:bottom w:val="nil"/>
              <w:right w:val="nil"/>
            </w:tcBorders>
            <w:noWrap/>
            <w:vAlign w:val="bottom"/>
            <w:hideMark/>
          </w:tcPr>
          <w:p w14:paraId="40531EF5"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FD76EC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6C09C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5.603,09</w:t>
            </w:r>
          </w:p>
        </w:tc>
        <w:tc>
          <w:tcPr>
            <w:tcW w:w="1227" w:type="dxa"/>
            <w:tcBorders>
              <w:top w:val="nil"/>
              <w:left w:val="nil"/>
              <w:bottom w:val="nil"/>
              <w:right w:val="nil"/>
            </w:tcBorders>
            <w:noWrap/>
            <w:vAlign w:val="bottom"/>
            <w:hideMark/>
          </w:tcPr>
          <w:p w14:paraId="7631A8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170,55%</w:t>
            </w:r>
          </w:p>
        </w:tc>
        <w:tc>
          <w:tcPr>
            <w:tcW w:w="985" w:type="dxa"/>
            <w:tcBorders>
              <w:top w:val="nil"/>
              <w:left w:val="nil"/>
              <w:bottom w:val="nil"/>
              <w:right w:val="nil"/>
            </w:tcBorders>
            <w:noWrap/>
            <w:vAlign w:val="bottom"/>
            <w:hideMark/>
          </w:tcPr>
          <w:p w14:paraId="6A1177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75B99C7" w14:textId="77777777" w:rsidTr="00CB4563">
        <w:trPr>
          <w:trHeight w:val="255"/>
        </w:trPr>
        <w:tc>
          <w:tcPr>
            <w:tcW w:w="6663" w:type="dxa"/>
            <w:tcBorders>
              <w:top w:val="nil"/>
              <w:left w:val="nil"/>
              <w:bottom w:val="nil"/>
              <w:right w:val="nil"/>
            </w:tcBorders>
            <w:noWrap/>
            <w:vAlign w:val="bottom"/>
            <w:hideMark/>
          </w:tcPr>
          <w:p w14:paraId="16C7611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34 Financijski rashodi                                                                                 </w:t>
            </w:r>
          </w:p>
        </w:tc>
        <w:tc>
          <w:tcPr>
            <w:tcW w:w="1371" w:type="dxa"/>
            <w:tcBorders>
              <w:top w:val="nil"/>
              <w:left w:val="nil"/>
              <w:bottom w:val="nil"/>
              <w:right w:val="nil"/>
            </w:tcBorders>
            <w:noWrap/>
            <w:vAlign w:val="bottom"/>
            <w:hideMark/>
          </w:tcPr>
          <w:p w14:paraId="79E412A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4.270,92</w:t>
            </w:r>
          </w:p>
        </w:tc>
        <w:tc>
          <w:tcPr>
            <w:tcW w:w="1525" w:type="dxa"/>
            <w:tcBorders>
              <w:top w:val="nil"/>
              <w:left w:val="nil"/>
              <w:bottom w:val="nil"/>
              <w:right w:val="nil"/>
            </w:tcBorders>
            <w:noWrap/>
            <w:vAlign w:val="bottom"/>
            <w:hideMark/>
          </w:tcPr>
          <w:p w14:paraId="3DACA16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14.054,00</w:t>
            </w:r>
          </w:p>
        </w:tc>
        <w:tc>
          <w:tcPr>
            <w:tcW w:w="1640" w:type="dxa"/>
            <w:tcBorders>
              <w:top w:val="nil"/>
              <w:left w:val="nil"/>
              <w:bottom w:val="nil"/>
              <w:right w:val="nil"/>
            </w:tcBorders>
            <w:noWrap/>
            <w:vAlign w:val="bottom"/>
            <w:hideMark/>
          </w:tcPr>
          <w:p w14:paraId="22B9D01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13.854,00</w:t>
            </w:r>
          </w:p>
        </w:tc>
        <w:tc>
          <w:tcPr>
            <w:tcW w:w="1371" w:type="dxa"/>
            <w:tcBorders>
              <w:top w:val="nil"/>
              <w:left w:val="nil"/>
              <w:bottom w:val="nil"/>
              <w:right w:val="nil"/>
            </w:tcBorders>
            <w:noWrap/>
            <w:vAlign w:val="bottom"/>
            <w:hideMark/>
          </w:tcPr>
          <w:p w14:paraId="4D7158C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4.663,36</w:t>
            </w:r>
          </w:p>
        </w:tc>
        <w:tc>
          <w:tcPr>
            <w:tcW w:w="1227" w:type="dxa"/>
            <w:tcBorders>
              <w:top w:val="nil"/>
              <w:left w:val="nil"/>
              <w:bottom w:val="nil"/>
              <w:right w:val="nil"/>
            </w:tcBorders>
            <w:noWrap/>
            <w:vAlign w:val="bottom"/>
            <w:hideMark/>
          </w:tcPr>
          <w:p w14:paraId="106884C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109,19%</w:t>
            </w:r>
          </w:p>
        </w:tc>
        <w:tc>
          <w:tcPr>
            <w:tcW w:w="985" w:type="dxa"/>
            <w:tcBorders>
              <w:top w:val="nil"/>
              <w:left w:val="nil"/>
              <w:bottom w:val="nil"/>
              <w:right w:val="nil"/>
            </w:tcBorders>
            <w:noWrap/>
            <w:vAlign w:val="bottom"/>
            <w:hideMark/>
          </w:tcPr>
          <w:p w14:paraId="14BA3A4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33,66%</w:t>
            </w:r>
          </w:p>
        </w:tc>
      </w:tr>
      <w:tr w:rsidR="004868EA" w:rsidRPr="004868EA" w14:paraId="4D763B32" w14:textId="77777777" w:rsidTr="00CB4563">
        <w:trPr>
          <w:trHeight w:val="255"/>
        </w:trPr>
        <w:tc>
          <w:tcPr>
            <w:tcW w:w="6663" w:type="dxa"/>
            <w:tcBorders>
              <w:top w:val="nil"/>
              <w:left w:val="nil"/>
              <w:bottom w:val="nil"/>
              <w:right w:val="nil"/>
            </w:tcBorders>
            <w:noWrap/>
            <w:vAlign w:val="bottom"/>
            <w:hideMark/>
          </w:tcPr>
          <w:p w14:paraId="2027402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342 Kamate za primljene kredite i zajmove                                                               </w:t>
            </w:r>
          </w:p>
        </w:tc>
        <w:tc>
          <w:tcPr>
            <w:tcW w:w="1371" w:type="dxa"/>
            <w:tcBorders>
              <w:top w:val="nil"/>
              <w:left w:val="nil"/>
              <w:bottom w:val="nil"/>
              <w:right w:val="nil"/>
            </w:tcBorders>
            <w:noWrap/>
            <w:vAlign w:val="bottom"/>
            <w:hideMark/>
          </w:tcPr>
          <w:p w14:paraId="1CD528B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1.190,08</w:t>
            </w:r>
          </w:p>
        </w:tc>
        <w:tc>
          <w:tcPr>
            <w:tcW w:w="1525" w:type="dxa"/>
            <w:tcBorders>
              <w:top w:val="nil"/>
              <w:left w:val="nil"/>
              <w:bottom w:val="nil"/>
              <w:right w:val="nil"/>
            </w:tcBorders>
            <w:noWrap/>
            <w:vAlign w:val="bottom"/>
            <w:hideMark/>
          </w:tcPr>
          <w:p w14:paraId="388769FE"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DF9FEA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AAA39A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227" w:type="dxa"/>
            <w:tcBorders>
              <w:top w:val="nil"/>
              <w:left w:val="nil"/>
              <w:bottom w:val="nil"/>
              <w:right w:val="nil"/>
            </w:tcBorders>
            <w:noWrap/>
            <w:vAlign w:val="bottom"/>
            <w:hideMark/>
          </w:tcPr>
          <w:p w14:paraId="2F72D3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633042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2379641" w14:textId="77777777" w:rsidTr="00CB4563">
        <w:trPr>
          <w:trHeight w:val="255"/>
        </w:trPr>
        <w:tc>
          <w:tcPr>
            <w:tcW w:w="6663" w:type="dxa"/>
            <w:tcBorders>
              <w:top w:val="nil"/>
              <w:left w:val="nil"/>
              <w:bottom w:val="nil"/>
              <w:right w:val="nil"/>
            </w:tcBorders>
            <w:noWrap/>
            <w:vAlign w:val="bottom"/>
            <w:hideMark/>
          </w:tcPr>
          <w:p w14:paraId="4BC9BF6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3423 Kamate za primljene kredite i zajmove od kreditnih i ostalih financijskih institucija izvan javnog s</w:t>
            </w:r>
          </w:p>
        </w:tc>
        <w:tc>
          <w:tcPr>
            <w:tcW w:w="1371" w:type="dxa"/>
            <w:tcBorders>
              <w:top w:val="nil"/>
              <w:left w:val="nil"/>
              <w:bottom w:val="nil"/>
              <w:right w:val="nil"/>
            </w:tcBorders>
            <w:noWrap/>
            <w:vAlign w:val="bottom"/>
            <w:hideMark/>
          </w:tcPr>
          <w:p w14:paraId="15C1F0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1.190,08</w:t>
            </w:r>
          </w:p>
        </w:tc>
        <w:tc>
          <w:tcPr>
            <w:tcW w:w="1525" w:type="dxa"/>
            <w:tcBorders>
              <w:top w:val="nil"/>
              <w:left w:val="nil"/>
              <w:bottom w:val="nil"/>
              <w:right w:val="nil"/>
            </w:tcBorders>
            <w:noWrap/>
            <w:vAlign w:val="bottom"/>
            <w:hideMark/>
          </w:tcPr>
          <w:p w14:paraId="4C24C2B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94E422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A4C354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227" w:type="dxa"/>
            <w:tcBorders>
              <w:top w:val="nil"/>
              <w:left w:val="nil"/>
              <w:bottom w:val="nil"/>
              <w:right w:val="nil"/>
            </w:tcBorders>
            <w:noWrap/>
            <w:vAlign w:val="bottom"/>
            <w:hideMark/>
          </w:tcPr>
          <w:p w14:paraId="28A3876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248D77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CB3D18D" w14:textId="77777777" w:rsidTr="00CB4563">
        <w:trPr>
          <w:trHeight w:val="255"/>
        </w:trPr>
        <w:tc>
          <w:tcPr>
            <w:tcW w:w="6663" w:type="dxa"/>
            <w:tcBorders>
              <w:top w:val="nil"/>
              <w:left w:val="nil"/>
              <w:bottom w:val="nil"/>
              <w:right w:val="nil"/>
            </w:tcBorders>
            <w:noWrap/>
            <w:vAlign w:val="bottom"/>
            <w:hideMark/>
          </w:tcPr>
          <w:p w14:paraId="098C1A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343 Ostali financijski rashodi                                                                          </w:t>
            </w:r>
          </w:p>
        </w:tc>
        <w:tc>
          <w:tcPr>
            <w:tcW w:w="1371" w:type="dxa"/>
            <w:tcBorders>
              <w:top w:val="nil"/>
              <w:left w:val="nil"/>
              <w:bottom w:val="nil"/>
              <w:right w:val="nil"/>
            </w:tcBorders>
            <w:noWrap/>
            <w:vAlign w:val="bottom"/>
            <w:hideMark/>
          </w:tcPr>
          <w:p w14:paraId="5EE06C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3.080,83</w:t>
            </w:r>
          </w:p>
        </w:tc>
        <w:tc>
          <w:tcPr>
            <w:tcW w:w="1525" w:type="dxa"/>
            <w:tcBorders>
              <w:top w:val="nil"/>
              <w:left w:val="nil"/>
              <w:bottom w:val="nil"/>
              <w:right w:val="nil"/>
            </w:tcBorders>
            <w:noWrap/>
            <w:vAlign w:val="bottom"/>
            <w:hideMark/>
          </w:tcPr>
          <w:p w14:paraId="62A1BFA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241447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CEBDC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4.663,36</w:t>
            </w:r>
          </w:p>
        </w:tc>
        <w:tc>
          <w:tcPr>
            <w:tcW w:w="1227" w:type="dxa"/>
            <w:tcBorders>
              <w:top w:val="nil"/>
              <w:left w:val="nil"/>
              <w:bottom w:val="nil"/>
              <w:right w:val="nil"/>
            </w:tcBorders>
            <w:noWrap/>
            <w:vAlign w:val="bottom"/>
            <w:hideMark/>
          </w:tcPr>
          <w:p w14:paraId="0F68844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151,37%</w:t>
            </w:r>
          </w:p>
        </w:tc>
        <w:tc>
          <w:tcPr>
            <w:tcW w:w="985" w:type="dxa"/>
            <w:tcBorders>
              <w:top w:val="nil"/>
              <w:left w:val="nil"/>
              <w:bottom w:val="nil"/>
              <w:right w:val="nil"/>
            </w:tcBorders>
            <w:noWrap/>
            <w:vAlign w:val="bottom"/>
            <w:hideMark/>
          </w:tcPr>
          <w:p w14:paraId="37A76A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CF5B890" w14:textId="77777777" w:rsidTr="00CB4563">
        <w:trPr>
          <w:trHeight w:val="255"/>
        </w:trPr>
        <w:tc>
          <w:tcPr>
            <w:tcW w:w="6663" w:type="dxa"/>
            <w:tcBorders>
              <w:top w:val="nil"/>
              <w:left w:val="nil"/>
              <w:bottom w:val="nil"/>
              <w:right w:val="nil"/>
            </w:tcBorders>
            <w:noWrap/>
            <w:vAlign w:val="bottom"/>
            <w:hideMark/>
          </w:tcPr>
          <w:p w14:paraId="097AE7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3431 Bankarske usluge i usluge platnog prometa                                                           </w:t>
            </w:r>
          </w:p>
        </w:tc>
        <w:tc>
          <w:tcPr>
            <w:tcW w:w="1371" w:type="dxa"/>
            <w:tcBorders>
              <w:top w:val="nil"/>
              <w:left w:val="nil"/>
              <w:bottom w:val="nil"/>
              <w:right w:val="nil"/>
            </w:tcBorders>
            <w:noWrap/>
            <w:vAlign w:val="bottom"/>
            <w:hideMark/>
          </w:tcPr>
          <w:p w14:paraId="4B05E0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3.078,40</w:t>
            </w:r>
          </w:p>
        </w:tc>
        <w:tc>
          <w:tcPr>
            <w:tcW w:w="1525" w:type="dxa"/>
            <w:tcBorders>
              <w:top w:val="nil"/>
              <w:left w:val="nil"/>
              <w:bottom w:val="nil"/>
              <w:right w:val="nil"/>
            </w:tcBorders>
            <w:noWrap/>
            <w:vAlign w:val="bottom"/>
            <w:hideMark/>
          </w:tcPr>
          <w:p w14:paraId="3B9204A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BC8D1A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220F2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3.931,23</w:t>
            </w:r>
          </w:p>
        </w:tc>
        <w:tc>
          <w:tcPr>
            <w:tcW w:w="1227" w:type="dxa"/>
            <w:tcBorders>
              <w:top w:val="nil"/>
              <w:left w:val="nil"/>
              <w:bottom w:val="nil"/>
              <w:right w:val="nil"/>
            </w:tcBorders>
            <w:noWrap/>
            <w:vAlign w:val="bottom"/>
            <w:hideMark/>
          </w:tcPr>
          <w:p w14:paraId="150BABD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127,70%</w:t>
            </w:r>
          </w:p>
        </w:tc>
        <w:tc>
          <w:tcPr>
            <w:tcW w:w="985" w:type="dxa"/>
            <w:tcBorders>
              <w:top w:val="nil"/>
              <w:left w:val="nil"/>
              <w:bottom w:val="nil"/>
              <w:right w:val="nil"/>
            </w:tcBorders>
            <w:noWrap/>
            <w:vAlign w:val="bottom"/>
            <w:hideMark/>
          </w:tcPr>
          <w:p w14:paraId="7BCC701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7438078" w14:textId="77777777" w:rsidTr="00CB4563">
        <w:trPr>
          <w:trHeight w:val="255"/>
        </w:trPr>
        <w:tc>
          <w:tcPr>
            <w:tcW w:w="6663" w:type="dxa"/>
            <w:tcBorders>
              <w:top w:val="nil"/>
              <w:left w:val="nil"/>
              <w:bottom w:val="nil"/>
              <w:right w:val="nil"/>
            </w:tcBorders>
            <w:noWrap/>
            <w:vAlign w:val="bottom"/>
            <w:hideMark/>
          </w:tcPr>
          <w:p w14:paraId="29B656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3433 Zatezne kamate                                                                                      </w:t>
            </w:r>
          </w:p>
        </w:tc>
        <w:tc>
          <w:tcPr>
            <w:tcW w:w="1371" w:type="dxa"/>
            <w:tcBorders>
              <w:top w:val="nil"/>
              <w:left w:val="nil"/>
              <w:bottom w:val="nil"/>
              <w:right w:val="nil"/>
            </w:tcBorders>
            <w:noWrap/>
            <w:vAlign w:val="bottom"/>
            <w:hideMark/>
          </w:tcPr>
          <w:p w14:paraId="532C3B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1,88</w:t>
            </w:r>
          </w:p>
        </w:tc>
        <w:tc>
          <w:tcPr>
            <w:tcW w:w="1525" w:type="dxa"/>
            <w:tcBorders>
              <w:top w:val="nil"/>
              <w:left w:val="nil"/>
              <w:bottom w:val="nil"/>
              <w:right w:val="nil"/>
            </w:tcBorders>
            <w:noWrap/>
            <w:vAlign w:val="bottom"/>
            <w:hideMark/>
          </w:tcPr>
          <w:p w14:paraId="62E82017"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E24094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78459A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660,53</w:t>
            </w:r>
          </w:p>
        </w:tc>
        <w:tc>
          <w:tcPr>
            <w:tcW w:w="1227" w:type="dxa"/>
            <w:tcBorders>
              <w:top w:val="nil"/>
              <w:left w:val="nil"/>
              <w:bottom w:val="nil"/>
              <w:right w:val="nil"/>
            </w:tcBorders>
            <w:noWrap/>
            <w:vAlign w:val="bottom"/>
            <w:hideMark/>
          </w:tcPr>
          <w:p w14:paraId="3B7067D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35134,57%</w:t>
            </w:r>
          </w:p>
        </w:tc>
        <w:tc>
          <w:tcPr>
            <w:tcW w:w="985" w:type="dxa"/>
            <w:tcBorders>
              <w:top w:val="nil"/>
              <w:left w:val="nil"/>
              <w:bottom w:val="nil"/>
              <w:right w:val="nil"/>
            </w:tcBorders>
            <w:noWrap/>
            <w:vAlign w:val="bottom"/>
            <w:hideMark/>
          </w:tcPr>
          <w:p w14:paraId="624D36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A702727" w14:textId="77777777" w:rsidTr="00CB4563">
        <w:trPr>
          <w:trHeight w:val="255"/>
        </w:trPr>
        <w:tc>
          <w:tcPr>
            <w:tcW w:w="6663" w:type="dxa"/>
            <w:tcBorders>
              <w:top w:val="nil"/>
              <w:left w:val="nil"/>
              <w:bottom w:val="nil"/>
              <w:right w:val="nil"/>
            </w:tcBorders>
            <w:noWrap/>
            <w:vAlign w:val="bottom"/>
            <w:hideMark/>
          </w:tcPr>
          <w:p w14:paraId="03A45F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3434 Ostali nespomenuti financijski rashodi                                                              </w:t>
            </w:r>
          </w:p>
        </w:tc>
        <w:tc>
          <w:tcPr>
            <w:tcW w:w="1371" w:type="dxa"/>
            <w:tcBorders>
              <w:top w:val="nil"/>
              <w:left w:val="nil"/>
              <w:bottom w:val="nil"/>
              <w:right w:val="nil"/>
            </w:tcBorders>
            <w:noWrap/>
            <w:vAlign w:val="bottom"/>
            <w:hideMark/>
          </w:tcPr>
          <w:p w14:paraId="53ECA3C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0,55</w:t>
            </w:r>
          </w:p>
        </w:tc>
        <w:tc>
          <w:tcPr>
            <w:tcW w:w="1525" w:type="dxa"/>
            <w:tcBorders>
              <w:top w:val="nil"/>
              <w:left w:val="nil"/>
              <w:bottom w:val="nil"/>
              <w:right w:val="nil"/>
            </w:tcBorders>
            <w:noWrap/>
            <w:vAlign w:val="bottom"/>
            <w:hideMark/>
          </w:tcPr>
          <w:p w14:paraId="3854977C"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04449B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6CD9B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71,60</w:t>
            </w:r>
          </w:p>
        </w:tc>
        <w:tc>
          <w:tcPr>
            <w:tcW w:w="1227" w:type="dxa"/>
            <w:tcBorders>
              <w:top w:val="nil"/>
              <w:left w:val="nil"/>
              <w:bottom w:val="nil"/>
              <w:right w:val="nil"/>
            </w:tcBorders>
            <w:noWrap/>
            <w:vAlign w:val="bottom"/>
            <w:hideMark/>
          </w:tcPr>
          <w:p w14:paraId="48CF535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13018,18%</w:t>
            </w:r>
          </w:p>
        </w:tc>
        <w:tc>
          <w:tcPr>
            <w:tcW w:w="985" w:type="dxa"/>
            <w:tcBorders>
              <w:top w:val="nil"/>
              <w:left w:val="nil"/>
              <w:bottom w:val="nil"/>
              <w:right w:val="nil"/>
            </w:tcBorders>
            <w:noWrap/>
            <w:vAlign w:val="bottom"/>
            <w:hideMark/>
          </w:tcPr>
          <w:p w14:paraId="54BC64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FD352BC" w14:textId="77777777" w:rsidTr="00CB4563">
        <w:trPr>
          <w:trHeight w:val="255"/>
        </w:trPr>
        <w:tc>
          <w:tcPr>
            <w:tcW w:w="6663" w:type="dxa"/>
            <w:tcBorders>
              <w:top w:val="nil"/>
              <w:left w:val="nil"/>
              <w:bottom w:val="nil"/>
              <w:right w:val="nil"/>
            </w:tcBorders>
            <w:noWrap/>
            <w:vAlign w:val="bottom"/>
            <w:hideMark/>
          </w:tcPr>
          <w:p w14:paraId="1B9AF43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35 Subvencije                                                                                          </w:t>
            </w:r>
          </w:p>
        </w:tc>
        <w:tc>
          <w:tcPr>
            <w:tcW w:w="1371" w:type="dxa"/>
            <w:tcBorders>
              <w:top w:val="nil"/>
              <w:left w:val="nil"/>
              <w:bottom w:val="nil"/>
              <w:right w:val="nil"/>
            </w:tcBorders>
            <w:noWrap/>
            <w:vAlign w:val="bottom"/>
            <w:hideMark/>
          </w:tcPr>
          <w:p w14:paraId="22987F4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4.334,99</w:t>
            </w:r>
          </w:p>
        </w:tc>
        <w:tc>
          <w:tcPr>
            <w:tcW w:w="1525" w:type="dxa"/>
            <w:tcBorders>
              <w:top w:val="nil"/>
              <w:left w:val="nil"/>
              <w:bottom w:val="nil"/>
              <w:right w:val="nil"/>
            </w:tcBorders>
            <w:noWrap/>
            <w:vAlign w:val="bottom"/>
            <w:hideMark/>
          </w:tcPr>
          <w:p w14:paraId="4F58C78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76.730,00</w:t>
            </w:r>
          </w:p>
        </w:tc>
        <w:tc>
          <w:tcPr>
            <w:tcW w:w="1640" w:type="dxa"/>
            <w:tcBorders>
              <w:top w:val="nil"/>
              <w:left w:val="nil"/>
              <w:bottom w:val="nil"/>
              <w:right w:val="nil"/>
            </w:tcBorders>
            <w:noWrap/>
            <w:vAlign w:val="bottom"/>
            <w:hideMark/>
          </w:tcPr>
          <w:p w14:paraId="1BEC3B8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94.090,00</w:t>
            </w:r>
          </w:p>
        </w:tc>
        <w:tc>
          <w:tcPr>
            <w:tcW w:w="1371" w:type="dxa"/>
            <w:tcBorders>
              <w:top w:val="nil"/>
              <w:left w:val="nil"/>
              <w:bottom w:val="nil"/>
              <w:right w:val="nil"/>
            </w:tcBorders>
            <w:noWrap/>
            <w:vAlign w:val="bottom"/>
            <w:hideMark/>
          </w:tcPr>
          <w:p w14:paraId="50B357B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22.448,07</w:t>
            </w:r>
          </w:p>
        </w:tc>
        <w:tc>
          <w:tcPr>
            <w:tcW w:w="1227" w:type="dxa"/>
            <w:tcBorders>
              <w:top w:val="nil"/>
              <w:left w:val="nil"/>
              <w:bottom w:val="nil"/>
              <w:right w:val="nil"/>
            </w:tcBorders>
            <w:noWrap/>
            <w:vAlign w:val="bottom"/>
            <w:hideMark/>
          </w:tcPr>
          <w:p w14:paraId="0B390CD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517,83%</w:t>
            </w:r>
          </w:p>
        </w:tc>
        <w:tc>
          <w:tcPr>
            <w:tcW w:w="985" w:type="dxa"/>
            <w:tcBorders>
              <w:top w:val="nil"/>
              <w:left w:val="nil"/>
              <w:bottom w:val="nil"/>
              <w:right w:val="nil"/>
            </w:tcBorders>
            <w:noWrap/>
            <w:vAlign w:val="bottom"/>
            <w:hideMark/>
          </w:tcPr>
          <w:p w14:paraId="26AEED5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23,86%</w:t>
            </w:r>
          </w:p>
        </w:tc>
      </w:tr>
      <w:tr w:rsidR="004868EA" w:rsidRPr="004868EA" w14:paraId="53118C09" w14:textId="77777777" w:rsidTr="00CB4563">
        <w:trPr>
          <w:trHeight w:val="255"/>
        </w:trPr>
        <w:tc>
          <w:tcPr>
            <w:tcW w:w="6663" w:type="dxa"/>
            <w:tcBorders>
              <w:top w:val="nil"/>
              <w:left w:val="nil"/>
              <w:bottom w:val="nil"/>
              <w:right w:val="nil"/>
            </w:tcBorders>
            <w:noWrap/>
            <w:vAlign w:val="bottom"/>
            <w:hideMark/>
          </w:tcPr>
          <w:p w14:paraId="0919B80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352 Subvencije trgovačkim društvima, poljoprivrednicima i obrtnicima izvan javnog sektora               </w:t>
            </w:r>
          </w:p>
        </w:tc>
        <w:tc>
          <w:tcPr>
            <w:tcW w:w="1371" w:type="dxa"/>
            <w:tcBorders>
              <w:top w:val="nil"/>
              <w:left w:val="nil"/>
              <w:bottom w:val="nil"/>
              <w:right w:val="nil"/>
            </w:tcBorders>
            <w:noWrap/>
            <w:vAlign w:val="bottom"/>
            <w:hideMark/>
          </w:tcPr>
          <w:p w14:paraId="3AB50A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4.334,99</w:t>
            </w:r>
          </w:p>
        </w:tc>
        <w:tc>
          <w:tcPr>
            <w:tcW w:w="1525" w:type="dxa"/>
            <w:tcBorders>
              <w:top w:val="nil"/>
              <w:left w:val="nil"/>
              <w:bottom w:val="nil"/>
              <w:right w:val="nil"/>
            </w:tcBorders>
            <w:noWrap/>
            <w:vAlign w:val="bottom"/>
            <w:hideMark/>
          </w:tcPr>
          <w:p w14:paraId="4E4E9E8F"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925C2F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8B66B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22.448,07</w:t>
            </w:r>
          </w:p>
        </w:tc>
        <w:tc>
          <w:tcPr>
            <w:tcW w:w="1227" w:type="dxa"/>
            <w:tcBorders>
              <w:top w:val="nil"/>
              <w:left w:val="nil"/>
              <w:bottom w:val="nil"/>
              <w:right w:val="nil"/>
            </w:tcBorders>
            <w:noWrap/>
            <w:vAlign w:val="bottom"/>
            <w:hideMark/>
          </w:tcPr>
          <w:p w14:paraId="0945318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517,83%</w:t>
            </w:r>
          </w:p>
        </w:tc>
        <w:tc>
          <w:tcPr>
            <w:tcW w:w="985" w:type="dxa"/>
            <w:tcBorders>
              <w:top w:val="nil"/>
              <w:left w:val="nil"/>
              <w:bottom w:val="nil"/>
              <w:right w:val="nil"/>
            </w:tcBorders>
            <w:noWrap/>
            <w:vAlign w:val="bottom"/>
            <w:hideMark/>
          </w:tcPr>
          <w:p w14:paraId="3E8A19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A45AD87" w14:textId="77777777" w:rsidTr="00CB4563">
        <w:trPr>
          <w:trHeight w:val="255"/>
        </w:trPr>
        <w:tc>
          <w:tcPr>
            <w:tcW w:w="6663" w:type="dxa"/>
            <w:tcBorders>
              <w:top w:val="nil"/>
              <w:left w:val="nil"/>
              <w:bottom w:val="nil"/>
              <w:right w:val="nil"/>
            </w:tcBorders>
            <w:noWrap/>
            <w:vAlign w:val="bottom"/>
            <w:hideMark/>
          </w:tcPr>
          <w:p w14:paraId="6336278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3522 Subvencije trgovačkim društvima izvan javnog sektora                                                </w:t>
            </w:r>
          </w:p>
        </w:tc>
        <w:tc>
          <w:tcPr>
            <w:tcW w:w="1371" w:type="dxa"/>
            <w:tcBorders>
              <w:top w:val="nil"/>
              <w:left w:val="nil"/>
              <w:bottom w:val="nil"/>
              <w:right w:val="nil"/>
            </w:tcBorders>
            <w:noWrap/>
            <w:vAlign w:val="bottom"/>
            <w:hideMark/>
          </w:tcPr>
          <w:p w14:paraId="2F978C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2.876,37</w:t>
            </w:r>
          </w:p>
        </w:tc>
        <w:tc>
          <w:tcPr>
            <w:tcW w:w="1525" w:type="dxa"/>
            <w:tcBorders>
              <w:top w:val="nil"/>
              <w:left w:val="nil"/>
              <w:bottom w:val="nil"/>
              <w:right w:val="nil"/>
            </w:tcBorders>
            <w:noWrap/>
            <w:vAlign w:val="bottom"/>
            <w:hideMark/>
          </w:tcPr>
          <w:p w14:paraId="63FCEE36"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94B893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1DD2AD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18.242,69</w:t>
            </w:r>
          </w:p>
        </w:tc>
        <w:tc>
          <w:tcPr>
            <w:tcW w:w="1227" w:type="dxa"/>
            <w:tcBorders>
              <w:top w:val="nil"/>
              <w:left w:val="nil"/>
              <w:bottom w:val="nil"/>
              <w:right w:val="nil"/>
            </w:tcBorders>
            <w:noWrap/>
            <w:vAlign w:val="bottom"/>
            <w:hideMark/>
          </w:tcPr>
          <w:p w14:paraId="7CC1B57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634,23%</w:t>
            </w:r>
          </w:p>
        </w:tc>
        <w:tc>
          <w:tcPr>
            <w:tcW w:w="985" w:type="dxa"/>
            <w:tcBorders>
              <w:top w:val="nil"/>
              <w:left w:val="nil"/>
              <w:bottom w:val="nil"/>
              <w:right w:val="nil"/>
            </w:tcBorders>
            <w:noWrap/>
            <w:vAlign w:val="bottom"/>
            <w:hideMark/>
          </w:tcPr>
          <w:p w14:paraId="2E5CD4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F741D17" w14:textId="77777777" w:rsidTr="00CB4563">
        <w:trPr>
          <w:trHeight w:val="255"/>
        </w:trPr>
        <w:tc>
          <w:tcPr>
            <w:tcW w:w="6663" w:type="dxa"/>
            <w:tcBorders>
              <w:top w:val="nil"/>
              <w:left w:val="nil"/>
              <w:bottom w:val="nil"/>
              <w:right w:val="nil"/>
            </w:tcBorders>
            <w:noWrap/>
            <w:vAlign w:val="bottom"/>
            <w:hideMark/>
          </w:tcPr>
          <w:p w14:paraId="1E1ED7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3523 Subvencije poljoprivrednicima i obrtnicima                                                          </w:t>
            </w:r>
          </w:p>
        </w:tc>
        <w:tc>
          <w:tcPr>
            <w:tcW w:w="1371" w:type="dxa"/>
            <w:tcBorders>
              <w:top w:val="nil"/>
              <w:left w:val="nil"/>
              <w:bottom w:val="nil"/>
              <w:right w:val="nil"/>
            </w:tcBorders>
            <w:noWrap/>
            <w:vAlign w:val="bottom"/>
            <w:hideMark/>
          </w:tcPr>
          <w:p w14:paraId="20378F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1.458,62</w:t>
            </w:r>
          </w:p>
        </w:tc>
        <w:tc>
          <w:tcPr>
            <w:tcW w:w="1525" w:type="dxa"/>
            <w:tcBorders>
              <w:top w:val="nil"/>
              <w:left w:val="nil"/>
              <w:bottom w:val="nil"/>
              <w:right w:val="nil"/>
            </w:tcBorders>
            <w:noWrap/>
            <w:vAlign w:val="bottom"/>
            <w:hideMark/>
          </w:tcPr>
          <w:p w14:paraId="0E90AC3C"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F2C23F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B6D38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4.205,38</w:t>
            </w:r>
          </w:p>
        </w:tc>
        <w:tc>
          <w:tcPr>
            <w:tcW w:w="1227" w:type="dxa"/>
            <w:tcBorders>
              <w:top w:val="nil"/>
              <w:left w:val="nil"/>
              <w:bottom w:val="nil"/>
              <w:right w:val="nil"/>
            </w:tcBorders>
            <w:noWrap/>
            <w:vAlign w:val="bottom"/>
            <w:hideMark/>
          </w:tcPr>
          <w:p w14:paraId="680F7C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288,31%</w:t>
            </w:r>
          </w:p>
        </w:tc>
        <w:tc>
          <w:tcPr>
            <w:tcW w:w="985" w:type="dxa"/>
            <w:tcBorders>
              <w:top w:val="nil"/>
              <w:left w:val="nil"/>
              <w:bottom w:val="nil"/>
              <w:right w:val="nil"/>
            </w:tcBorders>
            <w:noWrap/>
            <w:vAlign w:val="bottom"/>
            <w:hideMark/>
          </w:tcPr>
          <w:p w14:paraId="3523F4D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75FE1B4" w14:textId="77777777" w:rsidTr="00CB4563">
        <w:trPr>
          <w:trHeight w:val="255"/>
        </w:trPr>
        <w:tc>
          <w:tcPr>
            <w:tcW w:w="6663" w:type="dxa"/>
            <w:tcBorders>
              <w:top w:val="nil"/>
              <w:left w:val="nil"/>
              <w:bottom w:val="nil"/>
              <w:right w:val="nil"/>
            </w:tcBorders>
            <w:noWrap/>
            <w:vAlign w:val="bottom"/>
            <w:hideMark/>
          </w:tcPr>
          <w:p w14:paraId="648CDE6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36 Pomoći dane u inozemstvo i unutar opće države</w:t>
            </w:r>
          </w:p>
        </w:tc>
        <w:tc>
          <w:tcPr>
            <w:tcW w:w="1371" w:type="dxa"/>
            <w:tcBorders>
              <w:top w:val="nil"/>
              <w:left w:val="nil"/>
              <w:bottom w:val="nil"/>
              <w:right w:val="nil"/>
            </w:tcBorders>
            <w:noWrap/>
            <w:vAlign w:val="bottom"/>
            <w:hideMark/>
          </w:tcPr>
          <w:p w14:paraId="0B3D40E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38.426,44</w:t>
            </w:r>
          </w:p>
        </w:tc>
        <w:tc>
          <w:tcPr>
            <w:tcW w:w="1525" w:type="dxa"/>
            <w:tcBorders>
              <w:top w:val="nil"/>
              <w:left w:val="nil"/>
              <w:bottom w:val="nil"/>
              <w:right w:val="nil"/>
            </w:tcBorders>
            <w:noWrap/>
            <w:vAlign w:val="bottom"/>
            <w:hideMark/>
          </w:tcPr>
          <w:p w14:paraId="47F0BBA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84.720,00</w:t>
            </w:r>
          </w:p>
        </w:tc>
        <w:tc>
          <w:tcPr>
            <w:tcW w:w="1640" w:type="dxa"/>
            <w:tcBorders>
              <w:top w:val="nil"/>
              <w:left w:val="nil"/>
              <w:bottom w:val="nil"/>
              <w:right w:val="nil"/>
            </w:tcBorders>
            <w:noWrap/>
            <w:vAlign w:val="bottom"/>
            <w:hideMark/>
          </w:tcPr>
          <w:p w14:paraId="795CFE8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83.720,00</w:t>
            </w:r>
          </w:p>
        </w:tc>
        <w:tc>
          <w:tcPr>
            <w:tcW w:w="1371" w:type="dxa"/>
            <w:tcBorders>
              <w:top w:val="nil"/>
              <w:left w:val="nil"/>
              <w:bottom w:val="nil"/>
              <w:right w:val="nil"/>
            </w:tcBorders>
            <w:noWrap/>
            <w:vAlign w:val="bottom"/>
            <w:hideMark/>
          </w:tcPr>
          <w:p w14:paraId="7F9CF4E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38.393,64</w:t>
            </w:r>
          </w:p>
        </w:tc>
        <w:tc>
          <w:tcPr>
            <w:tcW w:w="1227" w:type="dxa"/>
            <w:tcBorders>
              <w:top w:val="nil"/>
              <w:left w:val="nil"/>
              <w:bottom w:val="nil"/>
              <w:right w:val="nil"/>
            </w:tcBorders>
            <w:noWrap/>
            <w:vAlign w:val="bottom"/>
            <w:hideMark/>
          </w:tcPr>
          <w:p w14:paraId="436C31F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99,91%</w:t>
            </w:r>
          </w:p>
        </w:tc>
        <w:tc>
          <w:tcPr>
            <w:tcW w:w="985" w:type="dxa"/>
            <w:tcBorders>
              <w:top w:val="nil"/>
              <w:left w:val="nil"/>
              <w:bottom w:val="nil"/>
              <w:right w:val="nil"/>
            </w:tcBorders>
            <w:noWrap/>
            <w:vAlign w:val="bottom"/>
            <w:hideMark/>
          </w:tcPr>
          <w:p w14:paraId="28C48CF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45,86%</w:t>
            </w:r>
          </w:p>
        </w:tc>
      </w:tr>
      <w:tr w:rsidR="004868EA" w:rsidRPr="004868EA" w14:paraId="42BE89B3" w14:textId="77777777" w:rsidTr="00CB4563">
        <w:trPr>
          <w:trHeight w:val="255"/>
        </w:trPr>
        <w:tc>
          <w:tcPr>
            <w:tcW w:w="6663" w:type="dxa"/>
            <w:tcBorders>
              <w:top w:val="nil"/>
              <w:left w:val="nil"/>
              <w:bottom w:val="nil"/>
              <w:right w:val="nil"/>
            </w:tcBorders>
            <w:noWrap/>
            <w:vAlign w:val="bottom"/>
            <w:hideMark/>
          </w:tcPr>
          <w:p w14:paraId="54627C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363 Pomoći unutar općeg proračuna                                                                       </w:t>
            </w:r>
          </w:p>
        </w:tc>
        <w:tc>
          <w:tcPr>
            <w:tcW w:w="1371" w:type="dxa"/>
            <w:tcBorders>
              <w:top w:val="nil"/>
              <w:left w:val="nil"/>
              <w:bottom w:val="nil"/>
              <w:right w:val="nil"/>
            </w:tcBorders>
            <w:noWrap/>
            <w:vAlign w:val="bottom"/>
            <w:hideMark/>
          </w:tcPr>
          <w:p w14:paraId="61475B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38.426,44</w:t>
            </w:r>
          </w:p>
        </w:tc>
        <w:tc>
          <w:tcPr>
            <w:tcW w:w="1525" w:type="dxa"/>
            <w:tcBorders>
              <w:top w:val="nil"/>
              <w:left w:val="nil"/>
              <w:bottom w:val="nil"/>
              <w:right w:val="nil"/>
            </w:tcBorders>
            <w:noWrap/>
            <w:vAlign w:val="bottom"/>
            <w:hideMark/>
          </w:tcPr>
          <w:p w14:paraId="098E5349"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41DCED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69403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38.393,64</w:t>
            </w:r>
          </w:p>
        </w:tc>
        <w:tc>
          <w:tcPr>
            <w:tcW w:w="1227" w:type="dxa"/>
            <w:tcBorders>
              <w:top w:val="nil"/>
              <w:left w:val="nil"/>
              <w:bottom w:val="nil"/>
              <w:right w:val="nil"/>
            </w:tcBorders>
            <w:noWrap/>
            <w:vAlign w:val="bottom"/>
            <w:hideMark/>
          </w:tcPr>
          <w:p w14:paraId="275F4A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99,91%</w:t>
            </w:r>
          </w:p>
        </w:tc>
        <w:tc>
          <w:tcPr>
            <w:tcW w:w="985" w:type="dxa"/>
            <w:tcBorders>
              <w:top w:val="nil"/>
              <w:left w:val="nil"/>
              <w:bottom w:val="nil"/>
              <w:right w:val="nil"/>
            </w:tcBorders>
            <w:noWrap/>
            <w:vAlign w:val="bottom"/>
            <w:hideMark/>
          </w:tcPr>
          <w:p w14:paraId="0DBA64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FAD22EE" w14:textId="77777777" w:rsidTr="00CB4563">
        <w:trPr>
          <w:trHeight w:val="255"/>
        </w:trPr>
        <w:tc>
          <w:tcPr>
            <w:tcW w:w="6663" w:type="dxa"/>
            <w:tcBorders>
              <w:top w:val="nil"/>
              <w:left w:val="nil"/>
              <w:bottom w:val="nil"/>
              <w:right w:val="nil"/>
            </w:tcBorders>
            <w:noWrap/>
            <w:vAlign w:val="bottom"/>
            <w:hideMark/>
          </w:tcPr>
          <w:p w14:paraId="22B57B4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3631 Tekuće pomoći unutar općeg proračuna                                                                </w:t>
            </w:r>
          </w:p>
        </w:tc>
        <w:tc>
          <w:tcPr>
            <w:tcW w:w="1371" w:type="dxa"/>
            <w:tcBorders>
              <w:top w:val="nil"/>
              <w:left w:val="nil"/>
              <w:bottom w:val="nil"/>
              <w:right w:val="nil"/>
            </w:tcBorders>
            <w:noWrap/>
            <w:vAlign w:val="bottom"/>
            <w:hideMark/>
          </w:tcPr>
          <w:p w14:paraId="2748530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38.426,44</w:t>
            </w:r>
          </w:p>
        </w:tc>
        <w:tc>
          <w:tcPr>
            <w:tcW w:w="1525" w:type="dxa"/>
            <w:tcBorders>
              <w:top w:val="nil"/>
              <w:left w:val="nil"/>
              <w:bottom w:val="nil"/>
              <w:right w:val="nil"/>
            </w:tcBorders>
            <w:noWrap/>
            <w:vAlign w:val="bottom"/>
            <w:hideMark/>
          </w:tcPr>
          <w:p w14:paraId="1CA5F868"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6375E7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53097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38.393,64</w:t>
            </w:r>
          </w:p>
        </w:tc>
        <w:tc>
          <w:tcPr>
            <w:tcW w:w="1227" w:type="dxa"/>
            <w:tcBorders>
              <w:top w:val="nil"/>
              <w:left w:val="nil"/>
              <w:bottom w:val="nil"/>
              <w:right w:val="nil"/>
            </w:tcBorders>
            <w:noWrap/>
            <w:vAlign w:val="bottom"/>
            <w:hideMark/>
          </w:tcPr>
          <w:p w14:paraId="242E55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99,91%</w:t>
            </w:r>
          </w:p>
        </w:tc>
        <w:tc>
          <w:tcPr>
            <w:tcW w:w="985" w:type="dxa"/>
            <w:tcBorders>
              <w:top w:val="nil"/>
              <w:left w:val="nil"/>
              <w:bottom w:val="nil"/>
              <w:right w:val="nil"/>
            </w:tcBorders>
            <w:noWrap/>
            <w:vAlign w:val="bottom"/>
            <w:hideMark/>
          </w:tcPr>
          <w:p w14:paraId="209C1A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361583F" w14:textId="77777777" w:rsidTr="00CB4563">
        <w:trPr>
          <w:trHeight w:val="255"/>
        </w:trPr>
        <w:tc>
          <w:tcPr>
            <w:tcW w:w="6663" w:type="dxa"/>
            <w:tcBorders>
              <w:top w:val="nil"/>
              <w:left w:val="nil"/>
              <w:bottom w:val="nil"/>
              <w:right w:val="nil"/>
            </w:tcBorders>
            <w:noWrap/>
            <w:vAlign w:val="bottom"/>
            <w:hideMark/>
          </w:tcPr>
          <w:p w14:paraId="5021CB9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37 Naknade građanima i kućanstvima na temelju osiguranja i druge naknade                               </w:t>
            </w:r>
          </w:p>
        </w:tc>
        <w:tc>
          <w:tcPr>
            <w:tcW w:w="1371" w:type="dxa"/>
            <w:tcBorders>
              <w:top w:val="nil"/>
              <w:left w:val="nil"/>
              <w:bottom w:val="nil"/>
              <w:right w:val="nil"/>
            </w:tcBorders>
            <w:noWrap/>
            <w:vAlign w:val="bottom"/>
            <w:hideMark/>
          </w:tcPr>
          <w:p w14:paraId="3B8B61F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48.387,70</w:t>
            </w:r>
          </w:p>
        </w:tc>
        <w:tc>
          <w:tcPr>
            <w:tcW w:w="1525" w:type="dxa"/>
            <w:tcBorders>
              <w:top w:val="nil"/>
              <w:left w:val="nil"/>
              <w:bottom w:val="nil"/>
              <w:right w:val="nil"/>
            </w:tcBorders>
            <w:noWrap/>
            <w:vAlign w:val="bottom"/>
            <w:hideMark/>
          </w:tcPr>
          <w:p w14:paraId="6D3A87A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222.007,00</w:t>
            </w:r>
          </w:p>
        </w:tc>
        <w:tc>
          <w:tcPr>
            <w:tcW w:w="1640" w:type="dxa"/>
            <w:tcBorders>
              <w:top w:val="nil"/>
              <w:left w:val="nil"/>
              <w:bottom w:val="nil"/>
              <w:right w:val="nil"/>
            </w:tcBorders>
            <w:noWrap/>
            <w:vAlign w:val="bottom"/>
            <w:hideMark/>
          </w:tcPr>
          <w:p w14:paraId="7973686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229.007,00</w:t>
            </w:r>
          </w:p>
        </w:tc>
        <w:tc>
          <w:tcPr>
            <w:tcW w:w="1371" w:type="dxa"/>
            <w:tcBorders>
              <w:top w:val="nil"/>
              <w:left w:val="nil"/>
              <w:bottom w:val="nil"/>
              <w:right w:val="nil"/>
            </w:tcBorders>
            <w:noWrap/>
            <w:vAlign w:val="bottom"/>
            <w:hideMark/>
          </w:tcPr>
          <w:p w14:paraId="5B79747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49.077,07</w:t>
            </w:r>
          </w:p>
        </w:tc>
        <w:tc>
          <w:tcPr>
            <w:tcW w:w="1227" w:type="dxa"/>
            <w:tcBorders>
              <w:top w:val="nil"/>
              <w:left w:val="nil"/>
              <w:bottom w:val="nil"/>
              <w:right w:val="nil"/>
            </w:tcBorders>
            <w:noWrap/>
            <w:vAlign w:val="bottom"/>
            <w:hideMark/>
          </w:tcPr>
          <w:p w14:paraId="5D75B77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101,42%</w:t>
            </w:r>
          </w:p>
        </w:tc>
        <w:tc>
          <w:tcPr>
            <w:tcW w:w="985" w:type="dxa"/>
            <w:tcBorders>
              <w:top w:val="nil"/>
              <w:left w:val="nil"/>
              <w:bottom w:val="nil"/>
              <w:right w:val="nil"/>
            </w:tcBorders>
            <w:noWrap/>
            <w:vAlign w:val="bottom"/>
            <w:hideMark/>
          </w:tcPr>
          <w:p w14:paraId="080D5AC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21,43%</w:t>
            </w:r>
          </w:p>
        </w:tc>
      </w:tr>
      <w:tr w:rsidR="004868EA" w:rsidRPr="004868EA" w14:paraId="603100F5" w14:textId="77777777" w:rsidTr="00CB4563">
        <w:trPr>
          <w:trHeight w:val="255"/>
        </w:trPr>
        <w:tc>
          <w:tcPr>
            <w:tcW w:w="6663" w:type="dxa"/>
            <w:tcBorders>
              <w:top w:val="nil"/>
              <w:left w:val="nil"/>
              <w:bottom w:val="nil"/>
              <w:right w:val="nil"/>
            </w:tcBorders>
            <w:noWrap/>
            <w:vAlign w:val="bottom"/>
            <w:hideMark/>
          </w:tcPr>
          <w:p w14:paraId="488320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372 Ostale naknade građanima i kućanstvima iz proračuna                                                 </w:t>
            </w:r>
          </w:p>
        </w:tc>
        <w:tc>
          <w:tcPr>
            <w:tcW w:w="1371" w:type="dxa"/>
            <w:tcBorders>
              <w:top w:val="nil"/>
              <w:left w:val="nil"/>
              <w:bottom w:val="nil"/>
              <w:right w:val="nil"/>
            </w:tcBorders>
            <w:noWrap/>
            <w:vAlign w:val="bottom"/>
            <w:hideMark/>
          </w:tcPr>
          <w:p w14:paraId="697C46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48.387,70</w:t>
            </w:r>
          </w:p>
        </w:tc>
        <w:tc>
          <w:tcPr>
            <w:tcW w:w="1525" w:type="dxa"/>
            <w:tcBorders>
              <w:top w:val="nil"/>
              <w:left w:val="nil"/>
              <w:bottom w:val="nil"/>
              <w:right w:val="nil"/>
            </w:tcBorders>
            <w:noWrap/>
            <w:vAlign w:val="bottom"/>
            <w:hideMark/>
          </w:tcPr>
          <w:p w14:paraId="5FAD6719"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A590C2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53478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49.077,07</w:t>
            </w:r>
          </w:p>
        </w:tc>
        <w:tc>
          <w:tcPr>
            <w:tcW w:w="1227" w:type="dxa"/>
            <w:tcBorders>
              <w:top w:val="nil"/>
              <w:left w:val="nil"/>
              <w:bottom w:val="nil"/>
              <w:right w:val="nil"/>
            </w:tcBorders>
            <w:noWrap/>
            <w:vAlign w:val="bottom"/>
            <w:hideMark/>
          </w:tcPr>
          <w:p w14:paraId="28F35D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101,42%</w:t>
            </w:r>
          </w:p>
        </w:tc>
        <w:tc>
          <w:tcPr>
            <w:tcW w:w="985" w:type="dxa"/>
            <w:tcBorders>
              <w:top w:val="nil"/>
              <w:left w:val="nil"/>
              <w:bottom w:val="nil"/>
              <w:right w:val="nil"/>
            </w:tcBorders>
            <w:noWrap/>
            <w:vAlign w:val="bottom"/>
            <w:hideMark/>
          </w:tcPr>
          <w:p w14:paraId="1B4925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F448A69" w14:textId="77777777" w:rsidTr="00CB4563">
        <w:trPr>
          <w:trHeight w:val="255"/>
        </w:trPr>
        <w:tc>
          <w:tcPr>
            <w:tcW w:w="6663" w:type="dxa"/>
            <w:tcBorders>
              <w:top w:val="nil"/>
              <w:left w:val="nil"/>
              <w:bottom w:val="nil"/>
              <w:right w:val="nil"/>
            </w:tcBorders>
            <w:noWrap/>
            <w:vAlign w:val="bottom"/>
            <w:hideMark/>
          </w:tcPr>
          <w:p w14:paraId="52FEA63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 xml:space="preserve">3721 Naknade građanima i kućanstvima u novcu                                                             </w:t>
            </w:r>
          </w:p>
        </w:tc>
        <w:tc>
          <w:tcPr>
            <w:tcW w:w="1371" w:type="dxa"/>
            <w:tcBorders>
              <w:top w:val="nil"/>
              <w:left w:val="nil"/>
              <w:bottom w:val="nil"/>
              <w:right w:val="nil"/>
            </w:tcBorders>
            <w:noWrap/>
            <w:vAlign w:val="bottom"/>
            <w:hideMark/>
          </w:tcPr>
          <w:p w14:paraId="0E3ABB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38.830,81</w:t>
            </w:r>
          </w:p>
        </w:tc>
        <w:tc>
          <w:tcPr>
            <w:tcW w:w="1525" w:type="dxa"/>
            <w:tcBorders>
              <w:top w:val="nil"/>
              <w:left w:val="nil"/>
              <w:bottom w:val="nil"/>
              <w:right w:val="nil"/>
            </w:tcBorders>
            <w:noWrap/>
            <w:vAlign w:val="bottom"/>
            <w:hideMark/>
          </w:tcPr>
          <w:p w14:paraId="7E2FA14E"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44C199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67F3B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39.285,51</w:t>
            </w:r>
          </w:p>
        </w:tc>
        <w:tc>
          <w:tcPr>
            <w:tcW w:w="1227" w:type="dxa"/>
            <w:tcBorders>
              <w:top w:val="nil"/>
              <w:left w:val="nil"/>
              <w:bottom w:val="nil"/>
              <w:right w:val="nil"/>
            </w:tcBorders>
            <w:noWrap/>
            <w:vAlign w:val="bottom"/>
            <w:hideMark/>
          </w:tcPr>
          <w:p w14:paraId="0A1209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101,17%</w:t>
            </w:r>
          </w:p>
        </w:tc>
        <w:tc>
          <w:tcPr>
            <w:tcW w:w="985" w:type="dxa"/>
            <w:tcBorders>
              <w:top w:val="nil"/>
              <w:left w:val="nil"/>
              <w:bottom w:val="nil"/>
              <w:right w:val="nil"/>
            </w:tcBorders>
            <w:noWrap/>
            <w:vAlign w:val="bottom"/>
            <w:hideMark/>
          </w:tcPr>
          <w:p w14:paraId="70F7033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36CD8D0" w14:textId="77777777" w:rsidTr="00CB4563">
        <w:trPr>
          <w:trHeight w:val="255"/>
        </w:trPr>
        <w:tc>
          <w:tcPr>
            <w:tcW w:w="6663" w:type="dxa"/>
            <w:tcBorders>
              <w:top w:val="nil"/>
              <w:left w:val="nil"/>
              <w:bottom w:val="nil"/>
              <w:right w:val="nil"/>
            </w:tcBorders>
            <w:noWrap/>
            <w:vAlign w:val="bottom"/>
            <w:hideMark/>
          </w:tcPr>
          <w:p w14:paraId="137EC8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3722 Naknade građanima i kućanstvima u naravi                                                            </w:t>
            </w:r>
          </w:p>
        </w:tc>
        <w:tc>
          <w:tcPr>
            <w:tcW w:w="1371" w:type="dxa"/>
            <w:tcBorders>
              <w:top w:val="nil"/>
              <w:left w:val="nil"/>
              <w:bottom w:val="nil"/>
              <w:right w:val="nil"/>
            </w:tcBorders>
            <w:noWrap/>
            <w:vAlign w:val="bottom"/>
            <w:hideMark/>
          </w:tcPr>
          <w:p w14:paraId="01D1F4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9.556,89</w:t>
            </w:r>
          </w:p>
        </w:tc>
        <w:tc>
          <w:tcPr>
            <w:tcW w:w="1525" w:type="dxa"/>
            <w:tcBorders>
              <w:top w:val="nil"/>
              <w:left w:val="nil"/>
              <w:bottom w:val="nil"/>
              <w:right w:val="nil"/>
            </w:tcBorders>
            <w:noWrap/>
            <w:vAlign w:val="bottom"/>
            <w:hideMark/>
          </w:tcPr>
          <w:p w14:paraId="6E95661D"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47B5F5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C04B63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9.791,56</w:t>
            </w:r>
          </w:p>
        </w:tc>
        <w:tc>
          <w:tcPr>
            <w:tcW w:w="1227" w:type="dxa"/>
            <w:tcBorders>
              <w:top w:val="nil"/>
              <w:left w:val="nil"/>
              <w:bottom w:val="nil"/>
              <w:right w:val="nil"/>
            </w:tcBorders>
            <w:noWrap/>
            <w:vAlign w:val="bottom"/>
            <w:hideMark/>
          </w:tcPr>
          <w:p w14:paraId="1BCF255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102,46%</w:t>
            </w:r>
          </w:p>
        </w:tc>
        <w:tc>
          <w:tcPr>
            <w:tcW w:w="985" w:type="dxa"/>
            <w:tcBorders>
              <w:top w:val="nil"/>
              <w:left w:val="nil"/>
              <w:bottom w:val="nil"/>
              <w:right w:val="nil"/>
            </w:tcBorders>
            <w:noWrap/>
            <w:vAlign w:val="bottom"/>
            <w:hideMark/>
          </w:tcPr>
          <w:p w14:paraId="74D827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255E38B" w14:textId="77777777" w:rsidTr="00CB4563">
        <w:trPr>
          <w:trHeight w:val="255"/>
        </w:trPr>
        <w:tc>
          <w:tcPr>
            <w:tcW w:w="6663" w:type="dxa"/>
            <w:tcBorders>
              <w:top w:val="nil"/>
              <w:left w:val="nil"/>
              <w:bottom w:val="nil"/>
              <w:right w:val="nil"/>
            </w:tcBorders>
            <w:noWrap/>
            <w:vAlign w:val="bottom"/>
            <w:hideMark/>
          </w:tcPr>
          <w:p w14:paraId="21C66C2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38 Ostali rashodi                                                                                      </w:t>
            </w:r>
          </w:p>
        </w:tc>
        <w:tc>
          <w:tcPr>
            <w:tcW w:w="1371" w:type="dxa"/>
            <w:tcBorders>
              <w:top w:val="nil"/>
              <w:left w:val="nil"/>
              <w:bottom w:val="nil"/>
              <w:right w:val="nil"/>
            </w:tcBorders>
            <w:noWrap/>
            <w:vAlign w:val="bottom"/>
            <w:hideMark/>
          </w:tcPr>
          <w:p w14:paraId="543087D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196.166,78</w:t>
            </w:r>
          </w:p>
        </w:tc>
        <w:tc>
          <w:tcPr>
            <w:tcW w:w="1525" w:type="dxa"/>
            <w:tcBorders>
              <w:top w:val="nil"/>
              <w:left w:val="nil"/>
              <w:bottom w:val="nil"/>
              <w:right w:val="nil"/>
            </w:tcBorders>
            <w:noWrap/>
            <w:vAlign w:val="bottom"/>
            <w:hideMark/>
          </w:tcPr>
          <w:p w14:paraId="64D7EAE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947.510,00</w:t>
            </w:r>
          </w:p>
        </w:tc>
        <w:tc>
          <w:tcPr>
            <w:tcW w:w="1640" w:type="dxa"/>
            <w:tcBorders>
              <w:top w:val="nil"/>
              <w:left w:val="nil"/>
              <w:bottom w:val="nil"/>
              <w:right w:val="nil"/>
            </w:tcBorders>
            <w:noWrap/>
            <w:vAlign w:val="bottom"/>
            <w:hideMark/>
          </w:tcPr>
          <w:p w14:paraId="4A5B17F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488.013,00</w:t>
            </w:r>
          </w:p>
        </w:tc>
        <w:tc>
          <w:tcPr>
            <w:tcW w:w="1371" w:type="dxa"/>
            <w:tcBorders>
              <w:top w:val="nil"/>
              <w:left w:val="nil"/>
              <w:bottom w:val="nil"/>
              <w:right w:val="nil"/>
            </w:tcBorders>
            <w:noWrap/>
            <w:vAlign w:val="bottom"/>
            <w:hideMark/>
          </w:tcPr>
          <w:p w14:paraId="23B3A1E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208.827,09</w:t>
            </w:r>
          </w:p>
        </w:tc>
        <w:tc>
          <w:tcPr>
            <w:tcW w:w="1227" w:type="dxa"/>
            <w:tcBorders>
              <w:top w:val="nil"/>
              <w:left w:val="nil"/>
              <w:bottom w:val="nil"/>
              <w:right w:val="nil"/>
            </w:tcBorders>
            <w:noWrap/>
            <w:vAlign w:val="bottom"/>
            <w:hideMark/>
          </w:tcPr>
          <w:p w14:paraId="3D5794E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106,45%</w:t>
            </w:r>
          </w:p>
        </w:tc>
        <w:tc>
          <w:tcPr>
            <w:tcW w:w="985" w:type="dxa"/>
            <w:tcBorders>
              <w:top w:val="nil"/>
              <w:left w:val="nil"/>
              <w:bottom w:val="nil"/>
              <w:right w:val="nil"/>
            </w:tcBorders>
            <w:noWrap/>
            <w:vAlign w:val="bottom"/>
            <w:hideMark/>
          </w:tcPr>
          <w:p w14:paraId="63F753C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42,79%</w:t>
            </w:r>
          </w:p>
        </w:tc>
      </w:tr>
      <w:tr w:rsidR="004868EA" w:rsidRPr="004868EA" w14:paraId="54C43F26" w14:textId="77777777" w:rsidTr="00CB4563">
        <w:trPr>
          <w:trHeight w:val="255"/>
        </w:trPr>
        <w:tc>
          <w:tcPr>
            <w:tcW w:w="6663" w:type="dxa"/>
            <w:tcBorders>
              <w:top w:val="nil"/>
              <w:left w:val="nil"/>
              <w:bottom w:val="nil"/>
              <w:right w:val="nil"/>
            </w:tcBorders>
            <w:noWrap/>
            <w:vAlign w:val="bottom"/>
            <w:hideMark/>
          </w:tcPr>
          <w:p w14:paraId="540714B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381 Tekuće donacije                                                                                     </w:t>
            </w:r>
          </w:p>
        </w:tc>
        <w:tc>
          <w:tcPr>
            <w:tcW w:w="1371" w:type="dxa"/>
            <w:tcBorders>
              <w:top w:val="nil"/>
              <w:left w:val="nil"/>
              <w:bottom w:val="nil"/>
              <w:right w:val="nil"/>
            </w:tcBorders>
            <w:noWrap/>
            <w:vAlign w:val="bottom"/>
            <w:hideMark/>
          </w:tcPr>
          <w:p w14:paraId="2EB202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129.187,47</w:t>
            </w:r>
          </w:p>
        </w:tc>
        <w:tc>
          <w:tcPr>
            <w:tcW w:w="1525" w:type="dxa"/>
            <w:tcBorders>
              <w:top w:val="nil"/>
              <w:left w:val="nil"/>
              <w:bottom w:val="nil"/>
              <w:right w:val="nil"/>
            </w:tcBorders>
            <w:noWrap/>
            <w:vAlign w:val="bottom"/>
            <w:hideMark/>
          </w:tcPr>
          <w:p w14:paraId="7E1B87AB"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130994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074A0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151.497,98</w:t>
            </w:r>
          </w:p>
        </w:tc>
        <w:tc>
          <w:tcPr>
            <w:tcW w:w="1227" w:type="dxa"/>
            <w:tcBorders>
              <w:top w:val="nil"/>
              <w:left w:val="nil"/>
              <w:bottom w:val="nil"/>
              <w:right w:val="nil"/>
            </w:tcBorders>
            <w:noWrap/>
            <w:vAlign w:val="bottom"/>
            <w:hideMark/>
          </w:tcPr>
          <w:p w14:paraId="5530682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117,27%</w:t>
            </w:r>
          </w:p>
        </w:tc>
        <w:tc>
          <w:tcPr>
            <w:tcW w:w="985" w:type="dxa"/>
            <w:tcBorders>
              <w:top w:val="nil"/>
              <w:left w:val="nil"/>
              <w:bottom w:val="nil"/>
              <w:right w:val="nil"/>
            </w:tcBorders>
            <w:noWrap/>
            <w:vAlign w:val="bottom"/>
            <w:hideMark/>
          </w:tcPr>
          <w:p w14:paraId="3D17CA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4272296" w14:textId="77777777" w:rsidTr="00CB4563">
        <w:trPr>
          <w:trHeight w:val="255"/>
        </w:trPr>
        <w:tc>
          <w:tcPr>
            <w:tcW w:w="6663" w:type="dxa"/>
            <w:tcBorders>
              <w:top w:val="nil"/>
              <w:left w:val="nil"/>
              <w:bottom w:val="nil"/>
              <w:right w:val="nil"/>
            </w:tcBorders>
            <w:noWrap/>
            <w:vAlign w:val="bottom"/>
            <w:hideMark/>
          </w:tcPr>
          <w:p w14:paraId="07B7806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3811 Tekuće donacije u novcu                                                                             </w:t>
            </w:r>
          </w:p>
        </w:tc>
        <w:tc>
          <w:tcPr>
            <w:tcW w:w="1371" w:type="dxa"/>
            <w:tcBorders>
              <w:top w:val="nil"/>
              <w:left w:val="nil"/>
              <w:bottom w:val="nil"/>
              <w:right w:val="nil"/>
            </w:tcBorders>
            <w:noWrap/>
            <w:vAlign w:val="bottom"/>
            <w:hideMark/>
          </w:tcPr>
          <w:p w14:paraId="25C5C2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129.187,47</w:t>
            </w:r>
          </w:p>
        </w:tc>
        <w:tc>
          <w:tcPr>
            <w:tcW w:w="1525" w:type="dxa"/>
            <w:tcBorders>
              <w:top w:val="nil"/>
              <w:left w:val="nil"/>
              <w:bottom w:val="nil"/>
              <w:right w:val="nil"/>
            </w:tcBorders>
            <w:noWrap/>
            <w:vAlign w:val="bottom"/>
            <w:hideMark/>
          </w:tcPr>
          <w:p w14:paraId="2ED54583"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6D88CE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CA168D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150.265,89</w:t>
            </w:r>
          </w:p>
        </w:tc>
        <w:tc>
          <w:tcPr>
            <w:tcW w:w="1227" w:type="dxa"/>
            <w:tcBorders>
              <w:top w:val="nil"/>
              <w:left w:val="nil"/>
              <w:bottom w:val="nil"/>
              <w:right w:val="nil"/>
            </w:tcBorders>
            <w:noWrap/>
            <w:vAlign w:val="bottom"/>
            <w:hideMark/>
          </w:tcPr>
          <w:p w14:paraId="5740809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116,32%</w:t>
            </w:r>
          </w:p>
        </w:tc>
        <w:tc>
          <w:tcPr>
            <w:tcW w:w="985" w:type="dxa"/>
            <w:tcBorders>
              <w:top w:val="nil"/>
              <w:left w:val="nil"/>
              <w:bottom w:val="nil"/>
              <w:right w:val="nil"/>
            </w:tcBorders>
            <w:noWrap/>
            <w:vAlign w:val="bottom"/>
            <w:hideMark/>
          </w:tcPr>
          <w:p w14:paraId="6091CB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9556F3A" w14:textId="77777777" w:rsidTr="00CB4563">
        <w:trPr>
          <w:trHeight w:val="255"/>
        </w:trPr>
        <w:tc>
          <w:tcPr>
            <w:tcW w:w="6663" w:type="dxa"/>
            <w:tcBorders>
              <w:top w:val="nil"/>
              <w:left w:val="nil"/>
              <w:bottom w:val="nil"/>
              <w:right w:val="nil"/>
            </w:tcBorders>
            <w:noWrap/>
            <w:vAlign w:val="bottom"/>
            <w:hideMark/>
          </w:tcPr>
          <w:p w14:paraId="7C66BA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3812 Tekuće donacije u naravi                                                                            </w:t>
            </w:r>
          </w:p>
        </w:tc>
        <w:tc>
          <w:tcPr>
            <w:tcW w:w="1371" w:type="dxa"/>
            <w:tcBorders>
              <w:top w:val="nil"/>
              <w:left w:val="nil"/>
              <w:bottom w:val="nil"/>
              <w:right w:val="nil"/>
            </w:tcBorders>
            <w:noWrap/>
            <w:vAlign w:val="bottom"/>
            <w:hideMark/>
          </w:tcPr>
          <w:p w14:paraId="0C00F01F"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1B08895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31898B4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4B1C1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1.232,09</w:t>
            </w:r>
          </w:p>
        </w:tc>
        <w:tc>
          <w:tcPr>
            <w:tcW w:w="1227" w:type="dxa"/>
            <w:tcBorders>
              <w:top w:val="nil"/>
              <w:left w:val="nil"/>
              <w:bottom w:val="nil"/>
              <w:right w:val="nil"/>
            </w:tcBorders>
            <w:noWrap/>
            <w:vAlign w:val="bottom"/>
            <w:hideMark/>
          </w:tcPr>
          <w:p w14:paraId="325510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0476B6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D75DFEA" w14:textId="77777777" w:rsidTr="00CB4563">
        <w:trPr>
          <w:trHeight w:val="255"/>
        </w:trPr>
        <w:tc>
          <w:tcPr>
            <w:tcW w:w="6663" w:type="dxa"/>
            <w:tcBorders>
              <w:top w:val="nil"/>
              <w:left w:val="nil"/>
              <w:bottom w:val="nil"/>
              <w:right w:val="nil"/>
            </w:tcBorders>
            <w:noWrap/>
            <w:vAlign w:val="bottom"/>
            <w:hideMark/>
          </w:tcPr>
          <w:p w14:paraId="3D98F3F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382 Kapitalne donacije                                                                                  </w:t>
            </w:r>
          </w:p>
        </w:tc>
        <w:tc>
          <w:tcPr>
            <w:tcW w:w="1371" w:type="dxa"/>
            <w:tcBorders>
              <w:top w:val="nil"/>
              <w:left w:val="nil"/>
              <w:bottom w:val="nil"/>
              <w:right w:val="nil"/>
            </w:tcBorders>
            <w:noWrap/>
            <w:vAlign w:val="bottom"/>
            <w:hideMark/>
          </w:tcPr>
          <w:p w14:paraId="2FD31F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12.211,35</w:t>
            </w:r>
          </w:p>
        </w:tc>
        <w:tc>
          <w:tcPr>
            <w:tcW w:w="1525" w:type="dxa"/>
            <w:tcBorders>
              <w:top w:val="nil"/>
              <w:left w:val="nil"/>
              <w:bottom w:val="nil"/>
              <w:right w:val="nil"/>
            </w:tcBorders>
            <w:noWrap/>
            <w:vAlign w:val="bottom"/>
            <w:hideMark/>
          </w:tcPr>
          <w:p w14:paraId="516469AB"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436B4C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1C18F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2.463,62</w:t>
            </w:r>
          </w:p>
        </w:tc>
        <w:tc>
          <w:tcPr>
            <w:tcW w:w="1227" w:type="dxa"/>
            <w:tcBorders>
              <w:top w:val="nil"/>
              <w:left w:val="nil"/>
              <w:bottom w:val="nil"/>
              <w:right w:val="nil"/>
            </w:tcBorders>
            <w:noWrap/>
            <w:vAlign w:val="bottom"/>
            <w:hideMark/>
          </w:tcPr>
          <w:p w14:paraId="49A758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20,17%</w:t>
            </w:r>
          </w:p>
        </w:tc>
        <w:tc>
          <w:tcPr>
            <w:tcW w:w="985" w:type="dxa"/>
            <w:tcBorders>
              <w:top w:val="nil"/>
              <w:left w:val="nil"/>
              <w:bottom w:val="nil"/>
              <w:right w:val="nil"/>
            </w:tcBorders>
            <w:noWrap/>
            <w:vAlign w:val="bottom"/>
            <w:hideMark/>
          </w:tcPr>
          <w:p w14:paraId="33EFB1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1B4C116" w14:textId="77777777" w:rsidTr="00CB4563">
        <w:trPr>
          <w:trHeight w:val="255"/>
        </w:trPr>
        <w:tc>
          <w:tcPr>
            <w:tcW w:w="6663" w:type="dxa"/>
            <w:tcBorders>
              <w:top w:val="nil"/>
              <w:left w:val="nil"/>
              <w:bottom w:val="nil"/>
              <w:right w:val="nil"/>
            </w:tcBorders>
            <w:noWrap/>
            <w:vAlign w:val="bottom"/>
            <w:hideMark/>
          </w:tcPr>
          <w:p w14:paraId="7E1BD4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3821 Kapitalne donacije neprofitnim organizacijama                                                       </w:t>
            </w:r>
          </w:p>
        </w:tc>
        <w:tc>
          <w:tcPr>
            <w:tcW w:w="1371" w:type="dxa"/>
            <w:tcBorders>
              <w:top w:val="nil"/>
              <w:left w:val="nil"/>
              <w:bottom w:val="nil"/>
              <w:right w:val="nil"/>
            </w:tcBorders>
            <w:noWrap/>
            <w:vAlign w:val="bottom"/>
            <w:hideMark/>
          </w:tcPr>
          <w:p w14:paraId="0CB4DB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12.211,35</w:t>
            </w:r>
          </w:p>
        </w:tc>
        <w:tc>
          <w:tcPr>
            <w:tcW w:w="1525" w:type="dxa"/>
            <w:tcBorders>
              <w:top w:val="nil"/>
              <w:left w:val="nil"/>
              <w:bottom w:val="nil"/>
              <w:right w:val="nil"/>
            </w:tcBorders>
            <w:noWrap/>
            <w:vAlign w:val="bottom"/>
            <w:hideMark/>
          </w:tcPr>
          <w:p w14:paraId="114AB236"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9A3844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11771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2.463,62</w:t>
            </w:r>
          </w:p>
        </w:tc>
        <w:tc>
          <w:tcPr>
            <w:tcW w:w="1227" w:type="dxa"/>
            <w:tcBorders>
              <w:top w:val="nil"/>
              <w:left w:val="nil"/>
              <w:bottom w:val="nil"/>
              <w:right w:val="nil"/>
            </w:tcBorders>
            <w:noWrap/>
            <w:vAlign w:val="bottom"/>
            <w:hideMark/>
          </w:tcPr>
          <w:p w14:paraId="4B5C2C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20,17%</w:t>
            </w:r>
          </w:p>
        </w:tc>
        <w:tc>
          <w:tcPr>
            <w:tcW w:w="985" w:type="dxa"/>
            <w:tcBorders>
              <w:top w:val="nil"/>
              <w:left w:val="nil"/>
              <w:bottom w:val="nil"/>
              <w:right w:val="nil"/>
            </w:tcBorders>
            <w:noWrap/>
            <w:vAlign w:val="bottom"/>
            <w:hideMark/>
          </w:tcPr>
          <w:p w14:paraId="2A27BE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38B7ADB" w14:textId="77777777" w:rsidTr="00CB4563">
        <w:trPr>
          <w:trHeight w:val="255"/>
        </w:trPr>
        <w:tc>
          <w:tcPr>
            <w:tcW w:w="6663" w:type="dxa"/>
            <w:tcBorders>
              <w:top w:val="nil"/>
              <w:left w:val="nil"/>
              <w:bottom w:val="nil"/>
              <w:right w:val="nil"/>
            </w:tcBorders>
            <w:noWrap/>
            <w:vAlign w:val="bottom"/>
            <w:hideMark/>
          </w:tcPr>
          <w:p w14:paraId="1E605A7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383 Kazne, penali i naknade štete                                                                       </w:t>
            </w:r>
          </w:p>
        </w:tc>
        <w:tc>
          <w:tcPr>
            <w:tcW w:w="1371" w:type="dxa"/>
            <w:tcBorders>
              <w:top w:val="nil"/>
              <w:left w:val="nil"/>
              <w:bottom w:val="nil"/>
              <w:right w:val="nil"/>
            </w:tcBorders>
            <w:noWrap/>
            <w:vAlign w:val="bottom"/>
            <w:hideMark/>
          </w:tcPr>
          <w:p w14:paraId="717A2E4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4.852,81</w:t>
            </w:r>
          </w:p>
        </w:tc>
        <w:tc>
          <w:tcPr>
            <w:tcW w:w="1525" w:type="dxa"/>
            <w:tcBorders>
              <w:top w:val="nil"/>
              <w:left w:val="nil"/>
              <w:bottom w:val="nil"/>
              <w:right w:val="nil"/>
            </w:tcBorders>
            <w:noWrap/>
            <w:vAlign w:val="bottom"/>
            <w:hideMark/>
          </w:tcPr>
          <w:p w14:paraId="774F92AB"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2BAA1A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CD792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8.934,74</w:t>
            </w:r>
          </w:p>
        </w:tc>
        <w:tc>
          <w:tcPr>
            <w:tcW w:w="1227" w:type="dxa"/>
            <w:tcBorders>
              <w:top w:val="nil"/>
              <w:left w:val="nil"/>
              <w:bottom w:val="nil"/>
              <w:right w:val="nil"/>
            </w:tcBorders>
            <w:noWrap/>
            <w:vAlign w:val="bottom"/>
            <w:hideMark/>
          </w:tcPr>
          <w:p w14:paraId="452B73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184,11%</w:t>
            </w:r>
          </w:p>
        </w:tc>
        <w:tc>
          <w:tcPr>
            <w:tcW w:w="985" w:type="dxa"/>
            <w:tcBorders>
              <w:top w:val="nil"/>
              <w:left w:val="nil"/>
              <w:bottom w:val="nil"/>
              <w:right w:val="nil"/>
            </w:tcBorders>
            <w:noWrap/>
            <w:vAlign w:val="bottom"/>
            <w:hideMark/>
          </w:tcPr>
          <w:p w14:paraId="2EFE79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8474202" w14:textId="77777777" w:rsidTr="00CB4563">
        <w:trPr>
          <w:trHeight w:val="255"/>
        </w:trPr>
        <w:tc>
          <w:tcPr>
            <w:tcW w:w="6663" w:type="dxa"/>
            <w:tcBorders>
              <w:top w:val="nil"/>
              <w:left w:val="nil"/>
              <w:bottom w:val="nil"/>
              <w:right w:val="nil"/>
            </w:tcBorders>
            <w:noWrap/>
            <w:vAlign w:val="bottom"/>
            <w:hideMark/>
          </w:tcPr>
          <w:p w14:paraId="48F51E1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3831 Naknade šteta pravnim i fizičkim osobama                                                            </w:t>
            </w:r>
          </w:p>
        </w:tc>
        <w:tc>
          <w:tcPr>
            <w:tcW w:w="1371" w:type="dxa"/>
            <w:tcBorders>
              <w:top w:val="nil"/>
              <w:left w:val="nil"/>
              <w:bottom w:val="nil"/>
              <w:right w:val="nil"/>
            </w:tcBorders>
            <w:noWrap/>
            <w:vAlign w:val="bottom"/>
            <w:hideMark/>
          </w:tcPr>
          <w:p w14:paraId="7E8F4B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4.852,81</w:t>
            </w:r>
          </w:p>
        </w:tc>
        <w:tc>
          <w:tcPr>
            <w:tcW w:w="1525" w:type="dxa"/>
            <w:tcBorders>
              <w:top w:val="nil"/>
              <w:left w:val="nil"/>
              <w:bottom w:val="nil"/>
              <w:right w:val="nil"/>
            </w:tcBorders>
            <w:noWrap/>
            <w:vAlign w:val="bottom"/>
            <w:hideMark/>
          </w:tcPr>
          <w:p w14:paraId="5A4D0829"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583EE10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F4C15C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8.934,74</w:t>
            </w:r>
          </w:p>
        </w:tc>
        <w:tc>
          <w:tcPr>
            <w:tcW w:w="1227" w:type="dxa"/>
            <w:tcBorders>
              <w:top w:val="nil"/>
              <w:left w:val="nil"/>
              <w:bottom w:val="nil"/>
              <w:right w:val="nil"/>
            </w:tcBorders>
            <w:noWrap/>
            <w:vAlign w:val="bottom"/>
            <w:hideMark/>
          </w:tcPr>
          <w:p w14:paraId="24ED12C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184,11%</w:t>
            </w:r>
          </w:p>
        </w:tc>
        <w:tc>
          <w:tcPr>
            <w:tcW w:w="985" w:type="dxa"/>
            <w:tcBorders>
              <w:top w:val="nil"/>
              <w:left w:val="nil"/>
              <w:bottom w:val="nil"/>
              <w:right w:val="nil"/>
            </w:tcBorders>
            <w:noWrap/>
            <w:vAlign w:val="bottom"/>
            <w:hideMark/>
          </w:tcPr>
          <w:p w14:paraId="35F6CD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FF12E75" w14:textId="77777777" w:rsidTr="00CB4563">
        <w:trPr>
          <w:trHeight w:val="255"/>
        </w:trPr>
        <w:tc>
          <w:tcPr>
            <w:tcW w:w="6663" w:type="dxa"/>
            <w:tcBorders>
              <w:top w:val="nil"/>
              <w:left w:val="nil"/>
              <w:bottom w:val="nil"/>
              <w:right w:val="nil"/>
            </w:tcBorders>
            <w:noWrap/>
            <w:vAlign w:val="bottom"/>
            <w:hideMark/>
          </w:tcPr>
          <w:p w14:paraId="40BC2E0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386 Kapitalne pomoći                                                                                    </w:t>
            </w:r>
          </w:p>
        </w:tc>
        <w:tc>
          <w:tcPr>
            <w:tcW w:w="1371" w:type="dxa"/>
            <w:tcBorders>
              <w:top w:val="nil"/>
              <w:left w:val="nil"/>
              <w:bottom w:val="nil"/>
              <w:right w:val="nil"/>
            </w:tcBorders>
            <w:noWrap/>
            <w:vAlign w:val="bottom"/>
            <w:hideMark/>
          </w:tcPr>
          <w:p w14:paraId="0E3F95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49.915,16</w:t>
            </w:r>
          </w:p>
        </w:tc>
        <w:tc>
          <w:tcPr>
            <w:tcW w:w="1525" w:type="dxa"/>
            <w:tcBorders>
              <w:top w:val="nil"/>
              <w:left w:val="nil"/>
              <w:bottom w:val="nil"/>
              <w:right w:val="nil"/>
            </w:tcBorders>
            <w:noWrap/>
            <w:vAlign w:val="bottom"/>
            <w:hideMark/>
          </w:tcPr>
          <w:p w14:paraId="3846A00B"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8768AE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6BCAA7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45.930,75</w:t>
            </w:r>
          </w:p>
        </w:tc>
        <w:tc>
          <w:tcPr>
            <w:tcW w:w="1227" w:type="dxa"/>
            <w:tcBorders>
              <w:top w:val="nil"/>
              <w:left w:val="nil"/>
              <w:bottom w:val="nil"/>
              <w:right w:val="nil"/>
            </w:tcBorders>
            <w:noWrap/>
            <w:vAlign w:val="bottom"/>
            <w:hideMark/>
          </w:tcPr>
          <w:p w14:paraId="4EE5A26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92,02%</w:t>
            </w:r>
          </w:p>
        </w:tc>
        <w:tc>
          <w:tcPr>
            <w:tcW w:w="985" w:type="dxa"/>
            <w:tcBorders>
              <w:top w:val="nil"/>
              <w:left w:val="nil"/>
              <w:bottom w:val="nil"/>
              <w:right w:val="nil"/>
            </w:tcBorders>
            <w:noWrap/>
            <w:vAlign w:val="bottom"/>
            <w:hideMark/>
          </w:tcPr>
          <w:p w14:paraId="5A94223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9C84D68" w14:textId="77777777" w:rsidTr="00CB4563">
        <w:trPr>
          <w:trHeight w:val="255"/>
        </w:trPr>
        <w:tc>
          <w:tcPr>
            <w:tcW w:w="6663" w:type="dxa"/>
            <w:tcBorders>
              <w:top w:val="nil"/>
              <w:left w:val="nil"/>
              <w:bottom w:val="nil"/>
              <w:right w:val="nil"/>
            </w:tcBorders>
            <w:noWrap/>
            <w:vAlign w:val="bottom"/>
            <w:hideMark/>
          </w:tcPr>
          <w:p w14:paraId="62902B3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 Kapitalne pomoći kreditnim i ostalim financijskim institucijama te trgovačkim društvima u javnom sektoru</w:t>
            </w:r>
          </w:p>
        </w:tc>
        <w:tc>
          <w:tcPr>
            <w:tcW w:w="1371" w:type="dxa"/>
            <w:tcBorders>
              <w:top w:val="nil"/>
              <w:left w:val="nil"/>
              <w:bottom w:val="nil"/>
              <w:right w:val="nil"/>
            </w:tcBorders>
            <w:noWrap/>
            <w:vAlign w:val="bottom"/>
            <w:hideMark/>
          </w:tcPr>
          <w:p w14:paraId="4FD719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49.915,16</w:t>
            </w:r>
          </w:p>
        </w:tc>
        <w:tc>
          <w:tcPr>
            <w:tcW w:w="1525" w:type="dxa"/>
            <w:tcBorders>
              <w:top w:val="nil"/>
              <w:left w:val="nil"/>
              <w:bottom w:val="nil"/>
              <w:right w:val="nil"/>
            </w:tcBorders>
            <w:noWrap/>
            <w:vAlign w:val="bottom"/>
            <w:hideMark/>
          </w:tcPr>
          <w:p w14:paraId="09EBBE4A"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3EFD24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263E7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45.930,75</w:t>
            </w:r>
          </w:p>
        </w:tc>
        <w:tc>
          <w:tcPr>
            <w:tcW w:w="1227" w:type="dxa"/>
            <w:tcBorders>
              <w:top w:val="nil"/>
              <w:left w:val="nil"/>
              <w:bottom w:val="nil"/>
              <w:right w:val="nil"/>
            </w:tcBorders>
            <w:noWrap/>
            <w:vAlign w:val="bottom"/>
            <w:hideMark/>
          </w:tcPr>
          <w:p w14:paraId="1DBDD2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92,02%</w:t>
            </w:r>
          </w:p>
        </w:tc>
        <w:tc>
          <w:tcPr>
            <w:tcW w:w="985" w:type="dxa"/>
            <w:tcBorders>
              <w:top w:val="nil"/>
              <w:left w:val="nil"/>
              <w:bottom w:val="nil"/>
              <w:right w:val="nil"/>
            </w:tcBorders>
            <w:noWrap/>
            <w:vAlign w:val="bottom"/>
            <w:hideMark/>
          </w:tcPr>
          <w:p w14:paraId="163852A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6942CA9" w14:textId="77777777" w:rsidTr="00CB4563">
        <w:trPr>
          <w:trHeight w:val="255"/>
        </w:trPr>
        <w:tc>
          <w:tcPr>
            <w:tcW w:w="6663" w:type="dxa"/>
            <w:tcBorders>
              <w:top w:val="nil"/>
              <w:left w:val="nil"/>
              <w:bottom w:val="nil"/>
              <w:right w:val="nil"/>
            </w:tcBorders>
            <w:noWrap/>
            <w:vAlign w:val="bottom"/>
            <w:hideMark/>
          </w:tcPr>
          <w:p w14:paraId="644E35B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4 Rashodi za nabavu nefinancijske imovine                                                             </w:t>
            </w:r>
          </w:p>
        </w:tc>
        <w:tc>
          <w:tcPr>
            <w:tcW w:w="1371" w:type="dxa"/>
            <w:tcBorders>
              <w:top w:val="nil"/>
              <w:left w:val="nil"/>
              <w:bottom w:val="nil"/>
              <w:right w:val="nil"/>
            </w:tcBorders>
            <w:noWrap/>
            <w:vAlign w:val="bottom"/>
            <w:hideMark/>
          </w:tcPr>
          <w:p w14:paraId="2770A53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179.252,38</w:t>
            </w:r>
          </w:p>
        </w:tc>
        <w:tc>
          <w:tcPr>
            <w:tcW w:w="1525" w:type="dxa"/>
            <w:tcBorders>
              <w:top w:val="nil"/>
              <w:left w:val="nil"/>
              <w:bottom w:val="nil"/>
              <w:right w:val="nil"/>
            </w:tcBorders>
            <w:noWrap/>
            <w:vAlign w:val="bottom"/>
            <w:hideMark/>
          </w:tcPr>
          <w:p w14:paraId="278038F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1.902.939,00</w:t>
            </w:r>
          </w:p>
        </w:tc>
        <w:tc>
          <w:tcPr>
            <w:tcW w:w="1640" w:type="dxa"/>
            <w:tcBorders>
              <w:top w:val="nil"/>
              <w:left w:val="nil"/>
              <w:bottom w:val="nil"/>
              <w:right w:val="nil"/>
            </w:tcBorders>
            <w:noWrap/>
            <w:vAlign w:val="bottom"/>
            <w:hideMark/>
          </w:tcPr>
          <w:p w14:paraId="7D15C50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1.966.875,74</w:t>
            </w:r>
          </w:p>
        </w:tc>
        <w:tc>
          <w:tcPr>
            <w:tcW w:w="1371" w:type="dxa"/>
            <w:tcBorders>
              <w:top w:val="nil"/>
              <w:left w:val="nil"/>
              <w:bottom w:val="nil"/>
              <w:right w:val="nil"/>
            </w:tcBorders>
            <w:noWrap/>
            <w:vAlign w:val="bottom"/>
            <w:hideMark/>
          </w:tcPr>
          <w:p w14:paraId="473475F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126.241,42</w:t>
            </w:r>
          </w:p>
        </w:tc>
        <w:tc>
          <w:tcPr>
            <w:tcW w:w="1227" w:type="dxa"/>
            <w:tcBorders>
              <w:top w:val="nil"/>
              <w:left w:val="nil"/>
              <w:bottom w:val="nil"/>
              <w:right w:val="nil"/>
            </w:tcBorders>
            <w:noWrap/>
            <w:vAlign w:val="bottom"/>
            <w:hideMark/>
          </w:tcPr>
          <w:p w14:paraId="429E1EB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70,43%</w:t>
            </w:r>
          </w:p>
        </w:tc>
        <w:tc>
          <w:tcPr>
            <w:tcW w:w="985" w:type="dxa"/>
            <w:tcBorders>
              <w:top w:val="nil"/>
              <w:left w:val="nil"/>
              <w:bottom w:val="nil"/>
              <w:right w:val="nil"/>
            </w:tcBorders>
            <w:noWrap/>
            <w:vAlign w:val="bottom"/>
            <w:hideMark/>
          </w:tcPr>
          <w:p w14:paraId="470DC6E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6,42%</w:t>
            </w:r>
          </w:p>
        </w:tc>
      </w:tr>
      <w:tr w:rsidR="004868EA" w:rsidRPr="004868EA" w14:paraId="1E6A203A" w14:textId="77777777" w:rsidTr="00CB4563">
        <w:trPr>
          <w:trHeight w:val="255"/>
        </w:trPr>
        <w:tc>
          <w:tcPr>
            <w:tcW w:w="6663" w:type="dxa"/>
            <w:tcBorders>
              <w:top w:val="nil"/>
              <w:left w:val="nil"/>
              <w:bottom w:val="nil"/>
              <w:right w:val="nil"/>
            </w:tcBorders>
            <w:noWrap/>
            <w:vAlign w:val="bottom"/>
            <w:hideMark/>
          </w:tcPr>
          <w:p w14:paraId="2D8237B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41 Rashodi za nabavu </w:t>
            </w:r>
            <w:proofErr w:type="spellStart"/>
            <w:r w:rsidRPr="004868EA">
              <w:rPr>
                <w:rFonts w:ascii="Arial" w:eastAsia="Times New Roman" w:hAnsi="Arial" w:cs="Arial"/>
                <w:b/>
                <w:bCs/>
                <w:noProof w:val="0"/>
                <w:sz w:val="18"/>
                <w:szCs w:val="18"/>
                <w:lang w:eastAsia="hr-HR"/>
              </w:rPr>
              <w:t>neproizvedene</w:t>
            </w:r>
            <w:proofErr w:type="spellEnd"/>
            <w:r w:rsidRPr="004868EA">
              <w:rPr>
                <w:rFonts w:ascii="Arial" w:eastAsia="Times New Roman" w:hAnsi="Arial" w:cs="Arial"/>
                <w:b/>
                <w:bCs/>
                <w:noProof w:val="0"/>
                <w:sz w:val="18"/>
                <w:szCs w:val="18"/>
                <w:lang w:eastAsia="hr-HR"/>
              </w:rPr>
              <w:t xml:space="preserve"> dugotrajne imovine                                                  </w:t>
            </w:r>
          </w:p>
        </w:tc>
        <w:tc>
          <w:tcPr>
            <w:tcW w:w="1371" w:type="dxa"/>
            <w:tcBorders>
              <w:top w:val="nil"/>
              <w:left w:val="nil"/>
              <w:bottom w:val="nil"/>
              <w:right w:val="nil"/>
            </w:tcBorders>
            <w:noWrap/>
            <w:vAlign w:val="bottom"/>
            <w:hideMark/>
          </w:tcPr>
          <w:p w14:paraId="779F7B8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24.719,62</w:t>
            </w:r>
          </w:p>
        </w:tc>
        <w:tc>
          <w:tcPr>
            <w:tcW w:w="1525" w:type="dxa"/>
            <w:tcBorders>
              <w:top w:val="nil"/>
              <w:left w:val="nil"/>
              <w:bottom w:val="nil"/>
              <w:right w:val="nil"/>
            </w:tcBorders>
            <w:noWrap/>
            <w:vAlign w:val="bottom"/>
            <w:hideMark/>
          </w:tcPr>
          <w:p w14:paraId="3C520DE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470.000,00</w:t>
            </w:r>
          </w:p>
        </w:tc>
        <w:tc>
          <w:tcPr>
            <w:tcW w:w="1640" w:type="dxa"/>
            <w:tcBorders>
              <w:top w:val="nil"/>
              <w:left w:val="nil"/>
              <w:bottom w:val="nil"/>
              <w:right w:val="nil"/>
            </w:tcBorders>
            <w:noWrap/>
            <w:vAlign w:val="bottom"/>
            <w:hideMark/>
          </w:tcPr>
          <w:p w14:paraId="32EB610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470.000,00</w:t>
            </w:r>
          </w:p>
        </w:tc>
        <w:tc>
          <w:tcPr>
            <w:tcW w:w="1371" w:type="dxa"/>
            <w:tcBorders>
              <w:top w:val="nil"/>
              <w:left w:val="nil"/>
              <w:bottom w:val="nil"/>
              <w:right w:val="nil"/>
            </w:tcBorders>
            <w:noWrap/>
            <w:vAlign w:val="bottom"/>
            <w:hideMark/>
          </w:tcPr>
          <w:p w14:paraId="0AF73AA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4.561,74</w:t>
            </w:r>
          </w:p>
        </w:tc>
        <w:tc>
          <w:tcPr>
            <w:tcW w:w="1227" w:type="dxa"/>
            <w:tcBorders>
              <w:top w:val="nil"/>
              <w:left w:val="nil"/>
              <w:bottom w:val="nil"/>
              <w:right w:val="nil"/>
            </w:tcBorders>
            <w:noWrap/>
            <w:vAlign w:val="bottom"/>
            <w:hideMark/>
          </w:tcPr>
          <w:p w14:paraId="4991764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18,45%</w:t>
            </w:r>
          </w:p>
        </w:tc>
        <w:tc>
          <w:tcPr>
            <w:tcW w:w="985" w:type="dxa"/>
            <w:tcBorders>
              <w:top w:val="nil"/>
              <w:left w:val="nil"/>
              <w:bottom w:val="nil"/>
              <w:right w:val="nil"/>
            </w:tcBorders>
            <w:noWrap/>
            <w:vAlign w:val="bottom"/>
            <w:hideMark/>
          </w:tcPr>
          <w:p w14:paraId="6C734D5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0,97%</w:t>
            </w:r>
          </w:p>
        </w:tc>
      </w:tr>
      <w:tr w:rsidR="004868EA" w:rsidRPr="004868EA" w14:paraId="666260E5" w14:textId="77777777" w:rsidTr="00CB4563">
        <w:trPr>
          <w:trHeight w:val="255"/>
        </w:trPr>
        <w:tc>
          <w:tcPr>
            <w:tcW w:w="6663" w:type="dxa"/>
            <w:tcBorders>
              <w:top w:val="nil"/>
              <w:left w:val="nil"/>
              <w:bottom w:val="nil"/>
              <w:right w:val="nil"/>
            </w:tcBorders>
            <w:noWrap/>
            <w:vAlign w:val="bottom"/>
            <w:hideMark/>
          </w:tcPr>
          <w:p w14:paraId="686318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412 Nematerijalna imovina                                                                               </w:t>
            </w:r>
          </w:p>
        </w:tc>
        <w:tc>
          <w:tcPr>
            <w:tcW w:w="1371" w:type="dxa"/>
            <w:tcBorders>
              <w:top w:val="nil"/>
              <w:left w:val="nil"/>
              <w:bottom w:val="nil"/>
              <w:right w:val="nil"/>
            </w:tcBorders>
            <w:noWrap/>
            <w:vAlign w:val="bottom"/>
            <w:hideMark/>
          </w:tcPr>
          <w:p w14:paraId="3C9D9E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24.719,62</w:t>
            </w:r>
          </w:p>
        </w:tc>
        <w:tc>
          <w:tcPr>
            <w:tcW w:w="1525" w:type="dxa"/>
            <w:tcBorders>
              <w:top w:val="nil"/>
              <w:left w:val="nil"/>
              <w:bottom w:val="nil"/>
              <w:right w:val="nil"/>
            </w:tcBorders>
            <w:noWrap/>
            <w:vAlign w:val="bottom"/>
            <w:hideMark/>
          </w:tcPr>
          <w:p w14:paraId="05E6065F"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48F270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62DA14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4.561,74</w:t>
            </w:r>
          </w:p>
        </w:tc>
        <w:tc>
          <w:tcPr>
            <w:tcW w:w="1227" w:type="dxa"/>
            <w:tcBorders>
              <w:top w:val="nil"/>
              <w:left w:val="nil"/>
              <w:bottom w:val="nil"/>
              <w:right w:val="nil"/>
            </w:tcBorders>
            <w:noWrap/>
            <w:vAlign w:val="bottom"/>
            <w:hideMark/>
          </w:tcPr>
          <w:p w14:paraId="6361EE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18,45%</w:t>
            </w:r>
          </w:p>
        </w:tc>
        <w:tc>
          <w:tcPr>
            <w:tcW w:w="985" w:type="dxa"/>
            <w:tcBorders>
              <w:top w:val="nil"/>
              <w:left w:val="nil"/>
              <w:bottom w:val="nil"/>
              <w:right w:val="nil"/>
            </w:tcBorders>
            <w:noWrap/>
            <w:vAlign w:val="bottom"/>
            <w:hideMark/>
          </w:tcPr>
          <w:p w14:paraId="3EFF62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E009BC0" w14:textId="77777777" w:rsidTr="00CB4563">
        <w:trPr>
          <w:trHeight w:val="255"/>
        </w:trPr>
        <w:tc>
          <w:tcPr>
            <w:tcW w:w="6663" w:type="dxa"/>
            <w:tcBorders>
              <w:top w:val="nil"/>
              <w:left w:val="nil"/>
              <w:bottom w:val="nil"/>
              <w:right w:val="nil"/>
            </w:tcBorders>
            <w:noWrap/>
            <w:vAlign w:val="bottom"/>
            <w:hideMark/>
          </w:tcPr>
          <w:p w14:paraId="672C23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4124 Ostala prava                                                                                        </w:t>
            </w:r>
          </w:p>
        </w:tc>
        <w:tc>
          <w:tcPr>
            <w:tcW w:w="1371" w:type="dxa"/>
            <w:tcBorders>
              <w:top w:val="nil"/>
              <w:left w:val="nil"/>
              <w:bottom w:val="nil"/>
              <w:right w:val="nil"/>
            </w:tcBorders>
            <w:noWrap/>
            <w:vAlign w:val="bottom"/>
            <w:hideMark/>
          </w:tcPr>
          <w:p w14:paraId="236A58A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24.719,62</w:t>
            </w:r>
          </w:p>
        </w:tc>
        <w:tc>
          <w:tcPr>
            <w:tcW w:w="1525" w:type="dxa"/>
            <w:tcBorders>
              <w:top w:val="nil"/>
              <w:left w:val="nil"/>
              <w:bottom w:val="nil"/>
              <w:right w:val="nil"/>
            </w:tcBorders>
            <w:noWrap/>
            <w:vAlign w:val="bottom"/>
            <w:hideMark/>
          </w:tcPr>
          <w:p w14:paraId="41D771DB"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137B61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150D6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4.561,74</w:t>
            </w:r>
          </w:p>
        </w:tc>
        <w:tc>
          <w:tcPr>
            <w:tcW w:w="1227" w:type="dxa"/>
            <w:tcBorders>
              <w:top w:val="nil"/>
              <w:left w:val="nil"/>
              <w:bottom w:val="nil"/>
              <w:right w:val="nil"/>
            </w:tcBorders>
            <w:noWrap/>
            <w:vAlign w:val="bottom"/>
            <w:hideMark/>
          </w:tcPr>
          <w:p w14:paraId="254AD05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18,45%</w:t>
            </w:r>
          </w:p>
        </w:tc>
        <w:tc>
          <w:tcPr>
            <w:tcW w:w="985" w:type="dxa"/>
            <w:tcBorders>
              <w:top w:val="nil"/>
              <w:left w:val="nil"/>
              <w:bottom w:val="nil"/>
              <w:right w:val="nil"/>
            </w:tcBorders>
            <w:noWrap/>
            <w:vAlign w:val="bottom"/>
            <w:hideMark/>
          </w:tcPr>
          <w:p w14:paraId="4227DAC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E51EDEE" w14:textId="77777777" w:rsidTr="00CB4563">
        <w:trPr>
          <w:trHeight w:val="255"/>
        </w:trPr>
        <w:tc>
          <w:tcPr>
            <w:tcW w:w="6663" w:type="dxa"/>
            <w:tcBorders>
              <w:top w:val="nil"/>
              <w:left w:val="nil"/>
              <w:bottom w:val="nil"/>
              <w:right w:val="nil"/>
            </w:tcBorders>
            <w:noWrap/>
            <w:vAlign w:val="bottom"/>
            <w:hideMark/>
          </w:tcPr>
          <w:p w14:paraId="4863C29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42 Rashodi za nabavu proizvedene dugotrajne imovine                                                    </w:t>
            </w:r>
          </w:p>
        </w:tc>
        <w:tc>
          <w:tcPr>
            <w:tcW w:w="1371" w:type="dxa"/>
            <w:tcBorders>
              <w:top w:val="nil"/>
              <w:left w:val="nil"/>
              <w:bottom w:val="nil"/>
              <w:right w:val="nil"/>
            </w:tcBorders>
            <w:noWrap/>
            <w:vAlign w:val="bottom"/>
            <w:hideMark/>
          </w:tcPr>
          <w:p w14:paraId="362D947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129.508,85</w:t>
            </w:r>
          </w:p>
        </w:tc>
        <w:tc>
          <w:tcPr>
            <w:tcW w:w="1525" w:type="dxa"/>
            <w:tcBorders>
              <w:top w:val="nil"/>
              <w:left w:val="nil"/>
              <w:bottom w:val="nil"/>
              <w:right w:val="nil"/>
            </w:tcBorders>
            <w:noWrap/>
            <w:vAlign w:val="bottom"/>
            <w:hideMark/>
          </w:tcPr>
          <w:p w14:paraId="0DA48E9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687.144,00</w:t>
            </w:r>
          </w:p>
        </w:tc>
        <w:tc>
          <w:tcPr>
            <w:tcW w:w="1640" w:type="dxa"/>
            <w:tcBorders>
              <w:top w:val="nil"/>
              <w:left w:val="nil"/>
              <w:bottom w:val="nil"/>
              <w:right w:val="nil"/>
            </w:tcBorders>
            <w:noWrap/>
            <w:vAlign w:val="bottom"/>
            <w:hideMark/>
          </w:tcPr>
          <w:p w14:paraId="7CFFF58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851.080,74</w:t>
            </w:r>
          </w:p>
        </w:tc>
        <w:tc>
          <w:tcPr>
            <w:tcW w:w="1371" w:type="dxa"/>
            <w:tcBorders>
              <w:top w:val="nil"/>
              <w:left w:val="nil"/>
              <w:bottom w:val="nil"/>
              <w:right w:val="nil"/>
            </w:tcBorders>
            <w:noWrap/>
            <w:vAlign w:val="bottom"/>
            <w:hideMark/>
          </w:tcPr>
          <w:p w14:paraId="027B036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100.671,66</w:t>
            </w:r>
          </w:p>
        </w:tc>
        <w:tc>
          <w:tcPr>
            <w:tcW w:w="1227" w:type="dxa"/>
            <w:tcBorders>
              <w:top w:val="nil"/>
              <w:left w:val="nil"/>
              <w:bottom w:val="nil"/>
              <w:right w:val="nil"/>
            </w:tcBorders>
            <w:noWrap/>
            <w:vAlign w:val="bottom"/>
            <w:hideMark/>
          </w:tcPr>
          <w:p w14:paraId="443D50B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77,73%</w:t>
            </w:r>
          </w:p>
        </w:tc>
        <w:tc>
          <w:tcPr>
            <w:tcW w:w="985" w:type="dxa"/>
            <w:tcBorders>
              <w:top w:val="nil"/>
              <w:left w:val="nil"/>
              <w:bottom w:val="nil"/>
              <w:right w:val="nil"/>
            </w:tcBorders>
            <w:noWrap/>
            <w:vAlign w:val="bottom"/>
            <w:hideMark/>
          </w:tcPr>
          <w:p w14:paraId="7F4E6A5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11,83%</w:t>
            </w:r>
          </w:p>
        </w:tc>
      </w:tr>
      <w:tr w:rsidR="004868EA" w:rsidRPr="004868EA" w14:paraId="285FC1BD" w14:textId="77777777" w:rsidTr="00CB4563">
        <w:trPr>
          <w:trHeight w:val="255"/>
        </w:trPr>
        <w:tc>
          <w:tcPr>
            <w:tcW w:w="6663" w:type="dxa"/>
            <w:tcBorders>
              <w:top w:val="nil"/>
              <w:left w:val="nil"/>
              <w:bottom w:val="nil"/>
              <w:right w:val="nil"/>
            </w:tcBorders>
            <w:noWrap/>
            <w:vAlign w:val="bottom"/>
            <w:hideMark/>
          </w:tcPr>
          <w:p w14:paraId="2821C6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421 Građevinski objekti                                                                                 </w:t>
            </w:r>
          </w:p>
        </w:tc>
        <w:tc>
          <w:tcPr>
            <w:tcW w:w="1371" w:type="dxa"/>
            <w:tcBorders>
              <w:top w:val="nil"/>
              <w:left w:val="nil"/>
              <w:bottom w:val="nil"/>
              <w:right w:val="nil"/>
            </w:tcBorders>
            <w:noWrap/>
            <w:vAlign w:val="bottom"/>
            <w:hideMark/>
          </w:tcPr>
          <w:p w14:paraId="32C39DD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w:t>
            </w:r>
          </w:p>
        </w:tc>
        <w:tc>
          <w:tcPr>
            <w:tcW w:w="1525" w:type="dxa"/>
            <w:tcBorders>
              <w:top w:val="nil"/>
              <w:left w:val="nil"/>
              <w:bottom w:val="nil"/>
              <w:right w:val="nil"/>
            </w:tcBorders>
            <w:noWrap/>
            <w:vAlign w:val="bottom"/>
            <w:hideMark/>
          </w:tcPr>
          <w:p w14:paraId="158B734A"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1D28F1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5C90B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47.529,00</w:t>
            </w:r>
          </w:p>
        </w:tc>
        <w:tc>
          <w:tcPr>
            <w:tcW w:w="1227" w:type="dxa"/>
            <w:tcBorders>
              <w:top w:val="nil"/>
              <w:left w:val="nil"/>
              <w:bottom w:val="nil"/>
              <w:right w:val="nil"/>
            </w:tcBorders>
            <w:noWrap/>
            <w:vAlign w:val="bottom"/>
            <w:hideMark/>
          </w:tcPr>
          <w:p w14:paraId="2CDD31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358168,80%</w:t>
            </w:r>
          </w:p>
        </w:tc>
        <w:tc>
          <w:tcPr>
            <w:tcW w:w="985" w:type="dxa"/>
            <w:tcBorders>
              <w:top w:val="nil"/>
              <w:left w:val="nil"/>
              <w:bottom w:val="nil"/>
              <w:right w:val="nil"/>
            </w:tcBorders>
            <w:noWrap/>
            <w:vAlign w:val="bottom"/>
            <w:hideMark/>
          </w:tcPr>
          <w:p w14:paraId="3CBC8C5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35D05F2" w14:textId="77777777" w:rsidTr="00CB4563">
        <w:trPr>
          <w:trHeight w:val="255"/>
        </w:trPr>
        <w:tc>
          <w:tcPr>
            <w:tcW w:w="6663" w:type="dxa"/>
            <w:tcBorders>
              <w:top w:val="nil"/>
              <w:left w:val="nil"/>
              <w:bottom w:val="nil"/>
              <w:right w:val="nil"/>
            </w:tcBorders>
            <w:noWrap/>
            <w:vAlign w:val="bottom"/>
            <w:hideMark/>
          </w:tcPr>
          <w:p w14:paraId="7C983F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4214 Ostali građevinski objekti                                                                          </w:t>
            </w:r>
          </w:p>
        </w:tc>
        <w:tc>
          <w:tcPr>
            <w:tcW w:w="1371" w:type="dxa"/>
            <w:tcBorders>
              <w:top w:val="nil"/>
              <w:left w:val="nil"/>
              <w:bottom w:val="nil"/>
              <w:right w:val="nil"/>
            </w:tcBorders>
            <w:noWrap/>
            <w:vAlign w:val="bottom"/>
            <w:hideMark/>
          </w:tcPr>
          <w:p w14:paraId="77DB75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w:t>
            </w:r>
          </w:p>
        </w:tc>
        <w:tc>
          <w:tcPr>
            <w:tcW w:w="1525" w:type="dxa"/>
            <w:tcBorders>
              <w:top w:val="nil"/>
              <w:left w:val="nil"/>
              <w:bottom w:val="nil"/>
              <w:right w:val="nil"/>
            </w:tcBorders>
            <w:noWrap/>
            <w:vAlign w:val="bottom"/>
            <w:hideMark/>
          </w:tcPr>
          <w:p w14:paraId="393B3A56"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039C14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2B942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47.529,00</w:t>
            </w:r>
          </w:p>
        </w:tc>
        <w:tc>
          <w:tcPr>
            <w:tcW w:w="1227" w:type="dxa"/>
            <w:tcBorders>
              <w:top w:val="nil"/>
              <w:left w:val="nil"/>
              <w:bottom w:val="nil"/>
              <w:right w:val="nil"/>
            </w:tcBorders>
            <w:noWrap/>
            <w:vAlign w:val="bottom"/>
            <w:hideMark/>
          </w:tcPr>
          <w:p w14:paraId="082989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358168,80%</w:t>
            </w:r>
          </w:p>
        </w:tc>
        <w:tc>
          <w:tcPr>
            <w:tcW w:w="985" w:type="dxa"/>
            <w:tcBorders>
              <w:top w:val="nil"/>
              <w:left w:val="nil"/>
              <w:bottom w:val="nil"/>
              <w:right w:val="nil"/>
            </w:tcBorders>
            <w:noWrap/>
            <w:vAlign w:val="bottom"/>
            <w:hideMark/>
          </w:tcPr>
          <w:p w14:paraId="3C8C09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3E30924" w14:textId="77777777" w:rsidTr="00CB4563">
        <w:trPr>
          <w:trHeight w:val="255"/>
        </w:trPr>
        <w:tc>
          <w:tcPr>
            <w:tcW w:w="6663" w:type="dxa"/>
            <w:tcBorders>
              <w:top w:val="nil"/>
              <w:left w:val="nil"/>
              <w:bottom w:val="nil"/>
              <w:right w:val="nil"/>
            </w:tcBorders>
            <w:noWrap/>
            <w:vAlign w:val="bottom"/>
            <w:hideMark/>
          </w:tcPr>
          <w:p w14:paraId="02BA00A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422 Postrojenja i oprema                                                                                </w:t>
            </w:r>
          </w:p>
        </w:tc>
        <w:tc>
          <w:tcPr>
            <w:tcW w:w="1371" w:type="dxa"/>
            <w:tcBorders>
              <w:top w:val="nil"/>
              <w:left w:val="nil"/>
              <w:bottom w:val="nil"/>
              <w:right w:val="nil"/>
            </w:tcBorders>
            <w:noWrap/>
            <w:vAlign w:val="bottom"/>
            <w:hideMark/>
          </w:tcPr>
          <w:p w14:paraId="34B834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108.820,02</w:t>
            </w:r>
          </w:p>
        </w:tc>
        <w:tc>
          <w:tcPr>
            <w:tcW w:w="1525" w:type="dxa"/>
            <w:tcBorders>
              <w:top w:val="nil"/>
              <w:left w:val="nil"/>
              <w:bottom w:val="nil"/>
              <w:right w:val="nil"/>
            </w:tcBorders>
            <w:noWrap/>
            <w:vAlign w:val="bottom"/>
            <w:hideMark/>
          </w:tcPr>
          <w:p w14:paraId="19D15B48"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FA7A4D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D6B6A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29.083,04</w:t>
            </w:r>
          </w:p>
        </w:tc>
        <w:tc>
          <w:tcPr>
            <w:tcW w:w="1227" w:type="dxa"/>
            <w:tcBorders>
              <w:top w:val="nil"/>
              <w:left w:val="nil"/>
              <w:bottom w:val="nil"/>
              <w:right w:val="nil"/>
            </w:tcBorders>
            <w:noWrap/>
            <w:vAlign w:val="bottom"/>
            <w:hideMark/>
          </w:tcPr>
          <w:p w14:paraId="0CEB2CC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26,73%</w:t>
            </w:r>
          </w:p>
        </w:tc>
        <w:tc>
          <w:tcPr>
            <w:tcW w:w="985" w:type="dxa"/>
            <w:tcBorders>
              <w:top w:val="nil"/>
              <w:left w:val="nil"/>
              <w:bottom w:val="nil"/>
              <w:right w:val="nil"/>
            </w:tcBorders>
            <w:noWrap/>
            <w:vAlign w:val="bottom"/>
            <w:hideMark/>
          </w:tcPr>
          <w:p w14:paraId="3520BC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D8134B0" w14:textId="77777777" w:rsidTr="00CB4563">
        <w:trPr>
          <w:trHeight w:val="255"/>
        </w:trPr>
        <w:tc>
          <w:tcPr>
            <w:tcW w:w="6663" w:type="dxa"/>
            <w:tcBorders>
              <w:top w:val="nil"/>
              <w:left w:val="nil"/>
              <w:bottom w:val="nil"/>
              <w:right w:val="nil"/>
            </w:tcBorders>
            <w:noWrap/>
            <w:vAlign w:val="bottom"/>
            <w:hideMark/>
          </w:tcPr>
          <w:p w14:paraId="77E289C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4221 Uredska oprema i namještaj                                                                          </w:t>
            </w:r>
          </w:p>
        </w:tc>
        <w:tc>
          <w:tcPr>
            <w:tcW w:w="1371" w:type="dxa"/>
            <w:tcBorders>
              <w:top w:val="nil"/>
              <w:left w:val="nil"/>
              <w:bottom w:val="nil"/>
              <w:right w:val="nil"/>
            </w:tcBorders>
            <w:noWrap/>
            <w:vAlign w:val="bottom"/>
            <w:hideMark/>
          </w:tcPr>
          <w:p w14:paraId="48CBD5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14.468,74</w:t>
            </w:r>
          </w:p>
        </w:tc>
        <w:tc>
          <w:tcPr>
            <w:tcW w:w="1525" w:type="dxa"/>
            <w:tcBorders>
              <w:top w:val="nil"/>
              <w:left w:val="nil"/>
              <w:bottom w:val="nil"/>
              <w:right w:val="nil"/>
            </w:tcBorders>
            <w:noWrap/>
            <w:vAlign w:val="bottom"/>
            <w:hideMark/>
          </w:tcPr>
          <w:p w14:paraId="4EDBE2DB"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49AD70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3372D5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13.775,37</w:t>
            </w:r>
          </w:p>
        </w:tc>
        <w:tc>
          <w:tcPr>
            <w:tcW w:w="1227" w:type="dxa"/>
            <w:tcBorders>
              <w:top w:val="nil"/>
              <w:left w:val="nil"/>
              <w:bottom w:val="nil"/>
              <w:right w:val="nil"/>
            </w:tcBorders>
            <w:noWrap/>
            <w:vAlign w:val="bottom"/>
            <w:hideMark/>
          </w:tcPr>
          <w:p w14:paraId="16D30C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95,21%</w:t>
            </w:r>
          </w:p>
        </w:tc>
        <w:tc>
          <w:tcPr>
            <w:tcW w:w="985" w:type="dxa"/>
            <w:tcBorders>
              <w:top w:val="nil"/>
              <w:left w:val="nil"/>
              <w:bottom w:val="nil"/>
              <w:right w:val="nil"/>
            </w:tcBorders>
            <w:noWrap/>
            <w:vAlign w:val="bottom"/>
            <w:hideMark/>
          </w:tcPr>
          <w:p w14:paraId="398A66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75EBCA6" w14:textId="77777777" w:rsidTr="00CB4563">
        <w:trPr>
          <w:trHeight w:val="255"/>
        </w:trPr>
        <w:tc>
          <w:tcPr>
            <w:tcW w:w="6663" w:type="dxa"/>
            <w:tcBorders>
              <w:top w:val="nil"/>
              <w:left w:val="nil"/>
              <w:bottom w:val="nil"/>
              <w:right w:val="nil"/>
            </w:tcBorders>
            <w:noWrap/>
            <w:vAlign w:val="bottom"/>
            <w:hideMark/>
          </w:tcPr>
          <w:p w14:paraId="30CF077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4222 Komunikacijska oprema                                                                               </w:t>
            </w:r>
          </w:p>
        </w:tc>
        <w:tc>
          <w:tcPr>
            <w:tcW w:w="1371" w:type="dxa"/>
            <w:tcBorders>
              <w:top w:val="nil"/>
              <w:left w:val="nil"/>
              <w:bottom w:val="nil"/>
              <w:right w:val="nil"/>
            </w:tcBorders>
            <w:noWrap/>
            <w:vAlign w:val="bottom"/>
            <w:hideMark/>
          </w:tcPr>
          <w:p w14:paraId="115D9382"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4DF095B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21ABEC1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5B8BFB3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1.078,00</w:t>
            </w:r>
          </w:p>
        </w:tc>
        <w:tc>
          <w:tcPr>
            <w:tcW w:w="1227" w:type="dxa"/>
            <w:tcBorders>
              <w:top w:val="nil"/>
              <w:left w:val="nil"/>
              <w:bottom w:val="nil"/>
              <w:right w:val="nil"/>
            </w:tcBorders>
            <w:noWrap/>
            <w:vAlign w:val="bottom"/>
            <w:hideMark/>
          </w:tcPr>
          <w:p w14:paraId="2430C81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7E79F2A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C819F51" w14:textId="77777777" w:rsidTr="00CB4563">
        <w:trPr>
          <w:trHeight w:val="255"/>
        </w:trPr>
        <w:tc>
          <w:tcPr>
            <w:tcW w:w="6663" w:type="dxa"/>
            <w:tcBorders>
              <w:top w:val="nil"/>
              <w:left w:val="nil"/>
              <w:bottom w:val="nil"/>
              <w:right w:val="nil"/>
            </w:tcBorders>
            <w:noWrap/>
            <w:vAlign w:val="bottom"/>
            <w:hideMark/>
          </w:tcPr>
          <w:p w14:paraId="7877E6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4223 Oprema za održavanje i zaštitu                                                                      </w:t>
            </w:r>
          </w:p>
        </w:tc>
        <w:tc>
          <w:tcPr>
            <w:tcW w:w="1371" w:type="dxa"/>
            <w:tcBorders>
              <w:top w:val="nil"/>
              <w:left w:val="nil"/>
              <w:bottom w:val="nil"/>
              <w:right w:val="nil"/>
            </w:tcBorders>
            <w:noWrap/>
            <w:vAlign w:val="bottom"/>
            <w:hideMark/>
          </w:tcPr>
          <w:p w14:paraId="2AE4C0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1.112,28</w:t>
            </w:r>
          </w:p>
        </w:tc>
        <w:tc>
          <w:tcPr>
            <w:tcW w:w="1525" w:type="dxa"/>
            <w:tcBorders>
              <w:top w:val="nil"/>
              <w:left w:val="nil"/>
              <w:bottom w:val="nil"/>
              <w:right w:val="nil"/>
            </w:tcBorders>
            <w:noWrap/>
            <w:vAlign w:val="bottom"/>
            <w:hideMark/>
          </w:tcPr>
          <w:p w14:paraId="24C99E9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5D4ADB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B1910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6.118,36</w:t>
            </w:r>
          </w:p>
        </w:tc>
        <w:tc>
          <w:tcPr>
            <w:tcW w:w="1227" w:type="dxa"/>
            <w:tcBorders>
              <w:top w:val="nil"/>
              <w:left w:val="nil"/>
              <w:bottom w:val="nil"/>
              <w:right w:val="nil"/>
            </w:tcBorders>
            <w:noWrap/>
            <w:vAlign w:val="bottom"/>
            <w:hideMark/>
          </w:tcPr>
          <w:p w14:paraId="7B8EB89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550,07%</w:t>
            </w:r>
          </w:p>
        </w:tc>
        <w:tc>
          <w:tcPr>
            <w:tcW w:w="985" w:type="dxa"/>
            <w:tcBorders>
              <w:top w:val="nil"/>
              <w:left w:val="nil"/>
              <w:bottom w:val="nil"/>
              <w:right w:val="nil"/>
            </w:tcBorders>
            <w:noWrap/>
            <w:vAlign w:val="bottom"/>
            <w:hideMark/>
          </w:tcPr>
          <w:p w14:paraId="2D4C20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26CCEE5" w14:textId="77777777" w:rsidTr="00CB4563">
        <w:trPr>
          <w:trHeight w:val="255"/>
        </w:trPr>
        <w:tc>
          <w:tcPr>
            <w:tcW w:w="6663" w:type="dxa"/>
            <w:tcBorders>
              <w:top w:val="nil"/>
              <w:left w:val="nil"/>
              <w:bottom w:val="nil"/>
              <w:right w:val="nil"/>
            </w:tcBorders>
            <w:noWrap/>
            <w:vAlign w:val="bottom"/>
            <w:hideMark/>
          </w:tcPr>
          <w:p w14:paraId="73C9CDF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4225 Instrumenti, uređaji i strojevi                                                                     </w:t>
            </w:r>
          </w:p>
        </w:tc>
        <w:tc>
          <w:tcPr>
            <w:tcW w:w="1371" w:type="dxa"/>
            <w:tcBorders>
              <w:top w:val="nil"/>
              <w:left w:val="nil"/>
              <w:bottom w:val="nil"/>
              <w:right w:val="nil"/>
            </w:tcBorders>
            <w:noWrap/>
            <w:vAlign w:val="bottom"/>
            <w:hideMark/>
          </w:tcPr>
          <w:p w14:paraId="1FEFCAB6"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4D40685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3AEF51E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A2600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4.452,50</w:t>
            </w:r>
          </w:p>
        </w:tc>
        <w:tc>
          <w:tcPr>
            <w:tcW w:w="1227" w:type="dxa"/>
            <w:tcBorders>
              <w:top w:val="nil"/>
              <w:left w:val="nil"/>
              <w:bottom w:val="nil"/>
              <w:right w:val="nil"/>
            </w:tcBorders>
            <w:noWrap/>
            <w:vAlign w:val="bottom"/>
            <w:hideMark/>
          </w:tcPr>
          <w:p w14:paraId="6EF308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7C8842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C189148" w14:textId="77777777" w:rsidTr="00CB4563">
        <w:trPr>
          <w:trHeight w:val="255"/>
        </w:trPr>
        <w:tc>
          <w:tcPr>
            <w:tcW w:w="6663" w:type="dxa"/>
            <w:tcBorders>
              <w:top w:val="nil"/>
              <w:left w:val="nil"/>
              <w:bottom w:val="nil"/>
              <w:right w:val="nil"/>
            </w:tcBorders>
            <w:noWrap/>
            <w:vAlign w:val="bottom"/>
            <w:hideMark/>
          </w:tcPr>
          <w:p w14:paraId="7349F44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4227 Uređaji, strojevi i oprema za ostale namjene                                                        </w:t>
            </w:r>
          </w:p>
        </w:tc>
        <w:tc>
          <w:tcPr>
            <w:tcW w:w="1371" w:type="dxa"/>
            <w:tcBorders>
              <w:top w:val="nil"/>
              <w:left w:val="nil"/>
              <w:bottom w:val="nil"/>
              <w:right w:val="nil"/>
            </w:tcBorders>
            <w:noWrap/>
            <w:vAlign w:val="bottom"/>
            <w:hideMark/>
          </w:tcPr>
          <w:p w14:paraId="772DB78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93.239,01</w:t>
            </w:r>
          </w:p>
        </w:tc>
        <w:tc>
          <w:tcPr>
            <w:tcW w:w="1525" w:type="dxa"/>
            <w:tcBorders>
              <w:top w:val="nil"/>
              <w:left w:val="nil"/>
              <w:bottom w:val="nil"/>
              <w:right w:val="nil"/>
            </w:tcBorders>
            <w:noWrap/>
            <w:vAlign w:val="bottom"/>
            <w:hideMark/>
          </w:tcPr>
          <w:p w14:paraId="2FE7F2BE"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70583E5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45D39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3.658,81</w:t>
            </w:r>
          </w:p>
        </w:tc>
        <w:tc>
          <w:tcPr>
            <w:tcW w:w="1227" w:type="dxa"/>
            <w:tcBorders>
              <w:top w:val="nil"/>
              <w:left w:val="nil"/>
              <w:bottom w:val="nil"/>
              <w:right w:val="nil"/>
            </w:tcBorders>
            <w:noWrap/>
            <w:vAlign w:val="bottom"/>
            <w:hideMark/>
          </w:tcPr>
          <w:p w14:paraId="076EC5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3,92%</w:t>
            </w:r>
          </w:p>
        </w:tc>
        <w:tc>
          <w:tcPr>
            <w:tcW w:w="985" w:type="dxa"/>
            <w:tcBorders>
              <w:top w:val="nil"/>
              <w:left w:val="nil"/>
              <w:bottom w:val="nil"/>
              <w:right w:val="nil"/>
            </w:tcBorders>
            <w:noWrap/>
            <w:vAlign w:val="bottom"/>
            <w:hideMark/>
          </w:tcPr>
          <w:p w14:paraId="3F9617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77F5042" w14:textId="77777777" w:rsidTr="00CB4563">
        <w:trPr>
          <w:trHeight w:val="255"/>
        </w:trPr>
        <w:tc>
          <w:tcPr>
            <w:tcW w:w="6663" w:type="dxa"/>
            <w:tcBorders>
              <w:top w:val="nil"/>
              <w:left w:val="nil"/>
              <w:bottom w:val="nil"/>
              <w:right w:val="nil"/>
            </w:tcBorders>
            <w:noWrap/>
            <w:vAlign w:val="bottom"/>
            <w:hideMark/>
          </w:tcPr>
          <w:p w14:paraId="558A742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423 Prijevozna sredstva                                                                                 </w:t>
            </w:r>
          </w:p>
        </w:tc>
        <w:tc>
          <w:tcPr>
            <w:tcW w:w="1371" w:type="dxa"/>
            <w:tcBorders>
              <w:top w:val="nil"/>
              <w:left w:val="nil"/>
              <w:bottom w:val="nil"/>
              <w:right w:val="nil"/>
            </w:tcBorders>
            <w:noWrap/>
            <w:vAlign w:val="bottom"/>
            <w:hideMark/>
          </w:tcPr>
          <w:p w14:paraId="3B963BA8"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0D7B66D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5223F7A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8E197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2.109,36</w:t>
            </w:r>
          </w:p>
        </w:tc>
        <w:tc>
          <w:tcPr>
            <w:tcW w:w="1227" w:type="dxa"/>
            <w:tcBorders>
              <w:top w:val="nil"/>
              <w:left w:val="nil"/>
              <w:bottom w:val="nil"/>
              <w:right w:val="nil"/>
            </w:tcBorders>
            <w:noWrap/>
            <w:vAlign w:val="bottom"/>
            <w:hideMark/>
          </w:tcPr>
          <w:p w14:paraId="118EC8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2DA329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9518938" w14:textId="77777777" w:rsidTr="00CB4563">
        <w:trPr>
          <w:trHeight w:val="255"/>
        </w:trPr>
        <w:tc>
          <w:tcPr>
            <w:tcW w:w="6663" w:type="dxa"/>
            <w:tcBorders>
              <w:top w:val="nil"/>
              <w:left w:val="nil"/>
              <w:bottom w:val="nil"/>
              <w:right w:val="nil"/>
            </w:tcBorders>
            <w:noWrap/>
            <w:vAlign w:val="bottom"/>
            <w:hideMark/>
          </w:tcPr>
          <w:p w14:paraId="1A36DB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4231 Prijevozna sredstva u cestovnom prometu                                                             </w:t>
            </w:r>
          </w:p>
        </w:tc>
        <w:tc>
          <w:tcPr>
            <w:tcW w:w="1371" w:type="dxa"/>
            <w:tcBorders>
              <w:top w:val="nil"/>
              <w:left w:val="nil"/>
              <w:bottom w:val="nil"/>
              <w:right w:val="nil"/>
            </w:tcBorders>
            <w:noWrap/>
            <w:vAlign w:val="bottom"/>
            <w:hideMark/>
          </w:tcPr>
          <w:p w14:paraId="45A1E428" w14:textId="77777777" w:rsidR="004868EA" w:rsidRPr="004868EA" w:rsidRDefault="004868EA" w:rsidP="004868EA">
            <w:pPr>
              <w:rPr>
                <w:rFonts w:ascii="Arial" w:eastAsia="Times New Roman" w:hAnsi="Arial" w:cs="Arial"/>
                <w:noProof w:val="0"/>
                <w:sz w:val="18"/>
                <w:szCs w:val="18"/>
                <w:lang w:eastAsia="hr-HR"/>
              </w:rPr>
            </w:pPr>
          </w:p>
        </w:tc>
        <w:tc>
          <w:tcPr>
            <w:tcW w:w="1525" w:type="dxa"/>
            <w:tcBorders>
              <w:top w:val="nil"/>
              <w:left w:val="nil"/>
              <w:bottom w:val="nil"/>
              <w:right w:val="nil"/>
            </w:tcBorders>
            <w:noWrap/>
            <w:vAlign w:val="bottom"/>
            <w:hideMark/>
          </w:tcPr>
          <w:p w14:paraId="6EBAA04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640" w:type="dxa"/>
            <w:tcBorders>
              <w:top w:val="nil"/>
              <w:left w:val="nil"/>
              <w:bottom w:val="nil"/>
              <w:right w:val="nil"/>
            </w:tcBorders>
            <w:noWrap/>
            <w:vAlign w:val="bottom"/>
            <w:hideMark/>
          </w:tcPr>
          <w:p w14:paraId="08A4BF0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33406E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2.109,36</w:t>
            </w:r>
          </w:p>
        </w:tc>
        <w:tc>
          <w:tcPr>
            <w:tcW w:w="1227" w:type="dxa"/>
            <w:tcBorders>
              <w:top w:val="nil"/>
              <w:left w:val="nil"/>
              <w:bottom w:val="nil"/>
              <w:right w:val="nil"/>
            </w:tcBorders>
            <w:noWrap/>
            <w:vAlign w:val="bottom"/>
            <w:hideMark/>
          </w:tcPr>
          <w:p w14:paraId="49CE40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089438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177A630" w14:textId="77777777" w:rsidTr="00CB4563">
        <w:trPr>
          <w:trHeight w:val="255"/>
        </w:trPr>
        <w:tc>
          <w:tcPr>
            <w:tcW w:w="6663" w:type="dxa"/>
            <w:tcBorders>
              <w:top w:val="nil"/>
              <w:left w:val="nil"/>
              <w:bottom w:val="nil"/>
              <w:right w:val="nil"/>
            </w:tcBorders>
            <w:noWrap/>
            <w:vAlign w:val="bottom"/>
            <w:hideMark/>
          </w:tcPr>
          <w:p w14:paraId="080A0C0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 Knjige, umjetnička djela i ostale izložbene vrijednosti</w:t>
            </w:r>
          </w:p>
        </w:tc>
        <w:tc>
          <w:tcPr>
            <w:tcW w:w="1371" w:type="dxa"/>
            <w:tcBorders>
              <w:top w:val="nil"/>
              <w:left w:val="nil"/>
              <w:bottom w:val="nil"/>
              <w:right w:val="nil"/>
            </w:tcBorders>
            <w:noWrap/>
            <w:vAlign w:val="bottom"/>
            <w:hideMark/>
          </w:tcPr>
          <w:p w14:paraId="047C247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10.521,84</w:t>
            </w:r>
          </w:p>
        </w:tc>
        <w:tc>
          <w:tcPr>
            <w:tcW w:w="1525" w:type="dxa"/>
            <w:tcBorders>
              <w:top w:val="nil"/>
              <w:left w:val="nil"/>
              <w:bottom w:val="nil"/>
              <w:right w:val="nil"/>
            </w:tcBorders>
            <w:noWrap/>
            <w:vAlign w:val="bottom"/>
            <w:hideMark/>
          </w:tcPr>
          <w:p w14:paraId="29908EE0"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29C5FB7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2B4C16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11.564,70</w:t>
            </w:r>
          </w:p>
        </w:tc>
        <w:tc>
          <w:tcPr>
            <w:tcW w:w="1227" w:type="dxa"/>
            <w:tcBorders>
              <w:top w:val="nil"/>
              <w:left w:val="nil"/>
              <w:bottom w:val="nil"/>
              <w:right w:val="nil"/>
            </w:tcBorders>
            <w:noWrap/>
            <w:vAlign w:val="bottom"/>
            <w:hideMark/>
          </w:tcPr>
          <w:p w14:paraId="210C427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109,91%</w:t>
            </w:r>
          </w:p>
        </w:tc>
        <w:tc>
          <w:tcPr>
            <w:tcW w:w="985" w:type="dxa"/>
            <w:tcBorders>
              <w:top w:val="nil"/>
              <w:left w:val="nil"/>
              <w:bottom w:val="nil"/>
              <w:right w:val="nil"/>
            </w:tcBorders>
            <w:noWrap/>
            <w:vAlign w:val="bottom"/>
            <w:hideMark/>
          </w:tcPr>
          <w:p w14:paraId="6E5F1A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BABEF0B" w14:textId="77777777" w:rsidTr="00CB4563">
        <w:trPr>
          <w:trHeight w:val="255"/>
        </w:trPr>
        <w:tc>
          <w:tcPr>
            <w:tcW w:w="6663" w:type="dxa"/>
            <w:tcBorders>
              <w:top w:val="nil"/>
              <w:left w:val="nil"/>
              <w:bottom w:val="nil"/>
              <w:right w:val="nil"/>
            </w:tcBorders>
            <w:noWrap/>
            <w:vAlign w:val="bottom"/>
            <w:hideMark/>
          </w:tcPr>
          <w:p w14:paraId="762F594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4241 Knjige                                                                                              </w:t>
            </w:r>
          </w:p>
        </w:tc>
        <w:tc>
          <w:tcPr>
            <w:tcW w:w="1371" w:type="dxa"/>
            <w:tcBorders>
              <w:top w:val="nil"/>
              <w:left w:val="nil"/>
              <w:bottom w:val="nil"/>
              <w:right w:val="nil"/>
            </w:tcBorders>
            <w:noWrap/>
            <w:vAlign w:val="bottom"/>
            <w:hideMark/>
          </w:tcPr>
          <w:p w14:paraId="1180CA7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10.521,84</w:t>
            </w:r>
          </w:p>
        </w:tc>
        <w:tc>
          <w:tcPr>
            <w:tcW w:w="1525" w:type="dxa"/>
            <w:tcBorders>
              <w:top w:val="nil"/>
              <w:left w:val="nil"/>
              <w:bottom w:val="nil"/>
              <w:right w:val="nil"/>
            </w:tcBorders>
            <w:noWrap/>
            <w:vAlign w:val="bottom"/>
            <w:hideMark/>
          </w:tcPr>
          <w:p w14:paraId="14E410C6"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0C6431B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AD496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11.564,70</w:t>
            </w:r>
          </w:p>
        </w:tc>
        <w:tc>
          <w:tcPr>
            <w:tcW w:w="1227" w:type="dxa"/>
            <w:tcBorders>
              <w:top w:val="nil"/>
              <w:left w:val="nil"/>
              <w:bottom w:val="nil"/>
              <w:right w:val="nil"/>
            </w:tcBorders>
            <w:noWrap/>
            <w:vAlign w:val="bottom"/>
            <w:hideMark/>
          </w:tcPr>
          <w:p w14:paraId="489C60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109,91%</w:t>
            </w:r>
          </w:p>
        </w:tc>
        <w:tc>
          <w:tcPr>
            <w:tcW w:w="985" w:type="dxa"/>
            <w:tcBorders>
              <w:top w:val="nil"/>
              <w:left w:val="nil"/>
              <w:bottom w:val="nil"/>
              <w:right w:val="nil"/>
            </w:tcBorders>
            <w:noWrap/>
            <w:vAlign w:val="bottom"/>
            <w:hideMark/>
          </w:tcPr>
          <w:p w14:paraId="32211E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9FEF56C" w14:textId="77777777" w:rsidTr="00CB4563">
        <w:trPr>
          <w:trHeight w:val="255"/>
        </w:trPr>
        <w:tc>
          <w:tcPr>
            <w:tcW w:w="6663" w:type="dxa"/>
            <w:tcBorders>
              <w:top w:val="nil"/>
              <w:left w:val="nil"/>
              <w:bottom w:val="nil"/>
              <w:right w:val="nil"/>
            </w:tcBorders>
            <w:noWrap/>
            <w:vAlign w:val="bottom"/>
            <w:hideMark/>
          </w:tcPr>
          <w:p w14:paraId="4DFE52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426 Nematerijalna proizvedena imovina                                                                   </w:t>
            </w:r>
          </w:p>
        </w:tc>
        <w:tc>
          <w:tcPr>
            <w:tcW w:w="1371" w:type="dxa"/>
            <w:tcBorders>
              <w:top w:val="nil"/>
              <w:left w:val="nil"/>
              <w:bottom w:val="nil"/>
              <w:right w:val="nil"/>
            </w:tcBorders>
            <w:noWrap/>
            <w:vAlign w:val="bottom"/>
            <w:hideMark/>
          </w:tcPr>
          <w:p w14:paraId="30AB6E3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10.153,72</w:t>
            </w:r>
          </w:p>
        </w:tc>
        <w:tc>
          <w:tcPr>
            <w:tcW w:w="1525" w:type="dxa"/>
            <w:tcBorders>
              <w:top w:val="nil"/>
              <w:left w:val="nil"/>
              <w:bottom w:val="nil"/>
              <w:right w:val="nil"/>
            </w:tcBorders>
            <w:noWrap/>
            <w:vAlign w:val="bottom"/>
            <w:hideMark/>
          </w:tcPr>
          <w:p w14:paraId="3BAF198E"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774289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4E44FD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10.385,56</w:t>
            </w:r>
          </w:p>
        </w:tc>
        <w:tc>
          <w:tcPr>
            <w:tcW w:w="1227" w:type="dxa"/>
            <w:tcBorders>
              <w:top w:val="nil"/>
              <w:left w:val="nil"/>
              <w:bottom w:val="nil"/>
              <w:right w:val="nil"/>
            </w:tcBorders>
            <w:noWrap/>
            <w:vAlign w:val="bottom"/>
            <w:hideMark/>
          </w:tcPr>
          <w:p w14:paraId="47B23B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102,28%</w:t>
            </w:r>
          </w:p>
        </w:tc>
        <w:tc>
          <w:tcPr>
            <w:tcW w:w="985" w:type="dxa"/>
            <w:tcBorders>
              <w:top w:val="nil"/>
              <w:left w:val="nil"/>
              <w:bottom w:val="nil"/>
              <w:right w:val="nil"/>
            </w:tcBorders>
            <w:noWrap/>
            <w:vAlign w:val="bottom"/>
            <w:hideMark/>
          </w:tcPr>
          <w:p w14:paraId="1BA87E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D7054DD" w14:textId="77777777" w:rsidTr="00CB4563">
        <w:trPr>
          <w:trHeight w:val="255"/>
        </w:trPr>
        <w:tc>
          <w:tcPr>
            <w:tcW w:w="6663" w:type="dxa"/>
            <w:tcBorders>
              <w:top w:val="nil"/>
              <w:left w:val="nil"/>
              <w:bottom w:val="nil"/>
              <w:right w:val="nil"/>
            </w:tcBorders>
            <w:noWrap/>
            <w:vAlign w:val="bottom"/>
            <w:hideMark/>
          </w:tcPr>
          <w:p w14:paraId="351A0A3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4262 Ulaganja u računalne programe                                                                       </w:t>
            </w:r>
          </w:p>
        </w:tc>
        <w:tc>
          <w:tcPr>
            <w:tcW w:w="1371" w:type="dxa"/>
            <w:tcBorders>
              <w:top w:val="nil"/>
              <w:left w:val="nil"/>
              <w:bottom w:val="nil"/>
              <w:right w:val="nil"/>
            </w:tcBorders>
            <w:noWrap/>
            <w:vAlign w:val="bottom"/>
            <w:hideMark/>
          </w:tcPr>
          <w:p w14:paraId="43070C5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2.362,89</w:t>
            </w:r>
          </w:p>
        </w:tc>
        <w:tc>
          <w:tcPr>
            <w:tcW w:w="1525" w:type="dxa"/>
            <w:tcBorders>
              <w:top w:val="nil"/>
              <w:left w:val="nil"/>
              <w:bottom w:val="nil"/>
              <w:right w:val="nil"/>
            </w:tcBorders>
            <w:noWrap/>
            <w:vAlign w:val="bottom"/>
            <w:hideMark/>
          </w:tcPr>
          <w:p w14:paraId="00705094"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6FCFE66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15C5DBF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227" w:type="dxa"/>
            <w:tcBorders>
              <w:top w:val="nil"/>
              <w:left w:val="nil"/>
              <w:bottom w:val="nil"/>
              <w:right w:val="nil"/>
            </w:tcBorders>
            <w:noWrap/>
            <w:vAlign w:val="bottom"/>
            <w:hideMark/>
          </w:tcPr>
          <w:p w14:paraId="6293CE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85" w:type="dxa"/>
            <w:tcBorders>
              <w:top w:val="nil"/>
              <w:left w:val="nil"/>
              <w:bottom w:val="nil"/>
              <w:right w:val="nil"/>
            </w:tcBorders>
            <w:noWrap/>
            <w:vAlign w:val="bottom"/>
            <w:hideMark/>
          </w:tcPr>
          <w:p w14:paraId="5B5380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ED99797" w14:textId="77777777" w:rsidTr="00CB4563">
        <w:trPr>
          <w:trHeight w:val="255"/>
        </w:trPr>
        <w:tc>
          <w:tcPr>
            <w:tcW w:w="6663" w:type="dxa"/>
            <w:tcBorders>
              <w:top w:val="nil"/>
              <w:left w:val="nil"/>
              <w:bottom w:val="nil"/>
              <w:right w:val="nil"/>
            </w:tcBorders>
            <w:noWrap/>
            <w:vAlign w:val="bottom"/>
            <w:hideMark/>
          </w:tcPr>
          <w:p w14:paraId="49747D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4264 Ostala nematerijalna proizvedena imovina                                                            </w:t>
            </w:r>
          </w:p>
        </w:tc>
        <w:tc>
          <w:tcPr>
            <w:tcW w:w="1371" w:type="dxa"/>
            <w:tcBorders>
              <w:top w:val="nil"/>
              <w:left w:val="nil"/>
              <w:bottom w:val="nil"/>
              <w:right w:val="nil"/>
            </w:tcBorders>
            <w:noWrap/>
            <w:vAlign w:val="bottom"/>
            <w:hideMark/>
          </w:tcPr>
          <w:p w14:paraId="14FB87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7.790,83</w:t>
            </w:r>
          </w:p>
        </w:tc>
        <w:tc>
          <w:tcPr>
            <w:tcW w:w="1525" w:type="dxa"/>
            <w:tcBorders>
              <w:top w:val="nil"/>
              <w:left w:val="nil"/>
              <w:bottom w:val="nil"/>
              <w:right w:val="nil"/>
            </w:tcBorders>
            <w:noWrap/>
            <w:vAlign w:val="bottom"/>
            <w:hideMark/>
          </w:tcPr>
          <w:p w14:paraId="107AAA25"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4CDDFBA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B0CD2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10.385,56</w:t>
            </w:r>
          </w:p>
        </w:tc>
        <w:tc>
          <w:tcPr>
            <w:tcW w:w="1227" w:type="dxa"/>
            <w:tcBorders>
              <w:top w:val="nil"/>
              <w:left w:val="nil"/>
              <w:bottom w:val="nil"/>
              <w:right w:val="nil"/>
            </w:tcBorders>
            <w:noWrap/>
            <w:vAlign w:val="bottom"/>
            <w:hideMark/>
          </w:tcPr>
          <w:p w14:paraId="35E4D0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133,30%</w:t>
            </w:r>
          </w:p>
        </w:tc>
        <w:tc>
          <w:tcPr>
            <w:tcW w:w="985" w:type="dxa"/>
            <w:tcBorders>
              <w:top w:val="nil"/>
              <w:left w:val="nil"/>
              <w:bottom w:val="nil"/>
              <w:right w:val="nil"/>
            </w:tcBorders>
            <w:noWrap/>
            <w:vAlign w:val="bottom"/>
            <w:hideMark/>
          </w:tcPr>
          <w:p w14:paraId="260DEA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BD5939E" w14:textId="77777777" w:rsidTr="00CB4563">
        <w:trPr>
          <w:trHeight w:val="255"/>
        </w:trPr>
        <w:tc>
          <w:tcPr>
            <w:tcW w:w="6663" w:type="dxa"/>
            <w:tcBorders>
              <w:top w:val="nil"/>
              <w:left w:val="nil"/>
              <w:bottom w:val="nil"/>
              <w:right w:val="nil"/>
            </w:tcBorders>
            <w:noWrap/>
            <w:vAlign w:val="bottom"/>
            <w:hideMark/>
          </w:tcPr>
          <w:p w14:paraId="7C99810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45 Rashodi za dodatna ulaganja na nefinancijskoj imovini                                               </w:t>
            </w:r>
          </w:p>
        </w:tc>
        <w:tc>
          <w:tcPr>
            <w:tcW w:w="1371" w:type="dxa"/>
            <w:tcBorders>
              <w:top w:val="nil"/>
              <w:left w:val="nil"/>
              <w:bottom w:val="nil"/>
              <w:right w:val="nil"/>
            </w:tcBorders>
            <w:noWrap/>
            <w:vAlign w:val="bottom"/>
            <w:hideMark/>
          </w:tcPr>
          <w:p w14:paraId="27F6D4A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25.023,91</w:t>
            </w:r>
          </w:p>
        </w:tc>
        <w:tc>
          <w:tcPr>
            <w:tcW w:w="1525" w:type="dxa"/>
            <w:tcBorders>
              <w:top w:val="nil"/>
              <w:left w:val="nil"/>
              <w:bottom w:val="nil"/>
              <w:right w:val="nil"/>
            </w:tcBorders>
            <w:noWrap/>
            <w:vAlign w:val="bottom"/>
            <w:hideMark/>
          </w:tcPr>
          <w:p w14:paraId="4349346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745.795,00</w:t>
            </w:r>
          </w:p>
        </w:tc>
        <w:tc>
          <w:tcPr>
            <w:tcW w:w="1640" w:type="dxa"/>
            <w:tcBorders>
              <w:top w:val="nil"/>
              <w:left w:val="nil"/>
              <w:bottom w:val="nil"/>
              <w:right w:val="nil"/>
            </w:tcBorders>
            <w:noWrap/>
            <w:vAlign w:val="bottom"/>
            <w:hideMark/>
          </w:tcPr>
          <w:p w14:paraId="6A6B57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645.795,00</w:t>
            </w:r>
          </w:p>
        </w:tc>
        <w:tc>
          <w:tcPr>
            <w:tcW w:w="1371" w:type="dxa"/>
            <w:tcBorders>
              <w:top w:val="nil"/>
              <w:left w:val="nil"/>
              <w:bottom w:val="nil"/>
              <w:right w:val="nil"/>
            </w:tcBorders>
            <w:noWrap/>
            <w:vAlign w:val="bottom"/>
            <w:hideMark/>
          </w:tcPr>
          <w:p w14:paraId="32F6E06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21.008,02</w:t>
            </w:r>
          </w:p>
        </w:tc>
        <w:tc>
          <w:tcPr>
            <w:tcW w:w="1227" w:type="dxa"/>
            <w:tcBorders>
              <w:top w:val="nil"/>
              <w:left w:val="nil"/>
              <w:bottom w:val="nil"/>
              <w:right w:val="nil"/>
            </w:tcBorders>
            <w:noWrap/>
            <w:vAlign w:val="bottom"/>
            <w:hideMark/>
          </w:tcPr>
          <w:p w14:paraId="440B3A4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83,95%</w:t>
            </w:r>
          </w:p>
        </w:tc>
        <w:tc>
          <w:tcPr>
            <w:tcW w:w="985" w:type="dxa"/>
            <w:tcBorders>
              <w:top w:val="nil"/>
              <w:left w:val="nil"/>
              <w:bottom w:val="nil"/>
              <w:right w:val="nil"/>
            </w:tcBorders>
            <w:noWrap/>
            <w:vAlign w:val="bottom"/>
            <w:hideMark/>
          </w:tcPr>
          <w:p w14:paraId="7DC7FA2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3,25%</w:t>
            </w:r>
          </w:p>
        </w:tc>
      </w:tr>
      <w:tr w:rsidR="004868EA" w:rsidRPr="004868EA" w14:paraId="448DED2B" w14:textId="77777777" w:rsidTr="00CB4563">
        <w:trPr>
          <w:trHeight w:val="255"/>
        </w:trPr>
        <w:tc>
          <w:tcPr>
            <w:tcW w:w="6663" w:type="dxa"/>
            <w:tcBorders>
              <w:top w:val="nil"/>
              <w:left w:val="nil"/>
              <w:bottom w:val="nil"/>
              <w:right w:val="nil"/>
            </w:tcBorders>
            <w:noWrap/>
            <w:vAlign w:val="bottom"/>
            <w:hideMark/>
          </w:tcPr>
          <w:p w14:paraId="4B8D1D9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451 Dodatna ulaganja na građevinskim objektima                                                          </w:t>
            </w:r>
          </w:p>
        </w:tc>
        <w:tc>
          <w:tcPr>
            <w:tcW w:w="1371" w:type="dxa"/>
            <w:tcBorders>
              <w:top w:val="nil"/>
              <w:left w:val="nil"/>
              <w:bottom w:val="nil"/>
              <w:right w:val="nil"/>
            </w:tcBorders>
            <w:noWrap/>
            <w:vAlign w:val="bottom"/>
            <w:hideMark/>
          </w:tcPr>
          <w:p w14:paraId="7FB51A2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25.023,91</w:t>
            </w:r>
          </w:p>
        </w:tc>
        <w:tc>
          <w:tcPr>
            <w:tcW w:w="1525" w:type="dxa"/>
            <w:tcBorders>
              <w:top w:val="nil"/>
              <w:left w:val="nil"/>
              <w:bottom w:val="nil"/>
              <w:right w:val="nil"/>
            </w:tcBorders>
            <w:noWrap/>
            <w:vAlign w:val="bottom"/>
            <w:hideMark/>
          </w:tcPr>
          <w:p w14:paraId="61B9EE89"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3500F4F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00C31AA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21.008,02</w:t>
            </w:r>
          </w:p>
        </w:tc>
        <w:tc>
          <w:tcPr>
            <w:tcW w:w="1227" w:type="dxa"/>
            <w:tcBorders>
              <w:top w:val="nil"/>
              <w:left w:val="nil"/>
              <w:bottom w:val="nil"/>
              <w:right w:val="nil"/>
            </w:tcBorders>
            <w:noWrap/>
            <w:vAlign w:val="bottom"/>
            <w:hideMark/>
          </w:tcPr>
          <w:p w14:paraId="57E2277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83,95%</w:t>
            </w:r>
          </w:p>
        </w:tc>
        <w:tc>
          <w:tcPr>
            <w:tcW w:w="985" w:type="dxa"/>
            <w:tcBorders>
              <w:top w:val="nil"/>
              <w:left w:val="nil"/>
              <w:bottom w:val="nil"/>
              <w:right w:val="nil"/>
            </w:tcBorders>
            <w:noWrap/>
            <w:vAlign w:val="bottom"/>
            <w:hideMark/>
          </w:tcPr>
          <w:p w14:paraId="1A1221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2620D71" w14:textId="77777777" w:rsidTr="00CB4563">
        <w:trPr>
          <w:trHeight w:val="255"/>
        </w:trPr>
        <w:tc>
          <w:tcPr>
            <w:tcW w:w="6663" w:type="dxa"/>
            <w:tcBorders>
              <w:top w:val="nil"/>
              <w:left w:val="nil"/>
              <w:bottom w:val="nil"/>
              <w:right w:val="nil"/>
            </w:tcBorders>
            <w:noWrap/>
            <w:vAlign w:val="bottom"/>
            <w:hideMark/>
          </w:tcPr>
          <w:p w14:paraId="13D05F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 xml:space="preserve">4511 Dodatna ulaganja na građevinskim objektima                                                          </w:t>
            </w:r>
          </w:p>
        </w:tc>
        <w:tc>
          <w:tcPr>
            <w:tcW w:w="1371" w:type="dxa"/>
            <w:tcBorders>
              <w:top w:val="nil"/>
              <w:left w:val="nil"/>
              <w:bottom w:val="nil"/>
              <w:right w:val="nil"/>
            </w:tcBorders>
            <w:noWrap/>
            <w:vAlign w:val="bottom"/>
            <w:hideMark/>
          </w:tcPr>
          <w:p w14:paraId="3BFE5C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25.023,91</w:t>
            </w:r>
          </w:p>
        </w:tc>
        <w:tc>
          <w:tcPr>
            <w:tcW w:w="1525" w:type="dxa"/>
            <w:tcBorders>
              <w:top w:val="nil"/>
              <w:left w:val="nil"/>
              <w:bottom w:val="nil"/>
              <w:right w:val="nil"/>
            </w:tcBorders>
            <w:noWrap/>
            <w:vAlign w:val="bottom"/>
            <w:hideMark/>
          </w:tcPr>
          <w:p w14:paraId="2827BA16" w14:textId="77777777" w:rsidR="004868EA" w:rsidRPr="004868EA" w:rsidRDefault="004868EA" w:rsidP="004868EA">
            <w:pPr>
              <w:jc w:val="right"/>
              <w:rPr>
                <w:rFonts w:ascii="Arial" w:eastAsia="Times New Roman" w:hAnsi="Arial" w:cs="Arial"/>
                <w:noProof w:val="0"/>
                <w:sz w:val="18"/>
                <w:szCs w:val="18"/>
                <w:lang w:eastAsia="hr-HR"/>
              </w:rPr>
            </w:pPr>
          </w:p>
        </w:tc>
        <w:tc>
          <w:tcPr>
            <w:tcW w:w="1640" w:type="dxa"/>
            <w:tcBorders>
              <w:top w:val="nil"/>
              <w:left w:val="nil"/>
              <w:bottom w:val="nil"/>
              <w:right w:val="nil"/>
            </w:tcBorders>
            <w:noWrap/>
            <w:vAlign w:val="bottom"/>
            <w:hideMark/>
          </w:tcPr>
          <w:p w14:paraId="171A95B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71" w:type="dxa"/>
            <w:tcBorders>
              <w:top w:val="nil"/>
              <w:left w:val="nil"/>
              <w:bottom w:val="nil"/>
              <w:right w:val="nil"/>
            </w:tcBorders>
            <w:noWrap/>
            <w:vAlign w:val="bottom"/>
            <w:hideMark/>
          </w:tcPr>
          <w:p w14:paraId="71EF52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21.008,02</w:t>
            </w:r>
          </w:p>
        </w:tc>
        <w:tc>
          <w:tcPr>
            <w:tcW w:w="1227" w:type="dxa"/>
            <w:tcBorders>
              <w:top w:val="nil"/>
              <w:left w:val="nil"/>
              <w:bottom w:val="nil"/>
              <w:right w:val="nil"/>
            </w:tcBorders>
            <w:noWrap/>
            <w:vAlign w:val="bottom"/>
            <w:hideMark/>
          </w:tcPr>
          <w:p w14:paraId="054BEFD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83,95%</w:t>
            </w:r>
          </w:p>
        </w:tc>
        <w:tc>
          <w:tcPr>
            <w:tcW w:w="985" w:type="dxa"/>
            <w:tcBorders>
              <w:top w:val="nil"/>
              <w:left w:val="nil"/>
              <w:bottom w:val="nil"/>
              <w:right w:val="nil"/>
            </w:tcBorders>
            <w:noWrap/>
            <w:vAlign w:val="bottom"/>
            <w:hideMark/>
          </w:tcPr>
          <w:p w14:paraId="4D3DAEA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bl>
    <w:p w14:paraId="16AA7A8D" w14:textId="77777777" w:rsidR="004868EA" w:rsidRPr="004868EA" w:rsidRDefault="004868EA" w:rsidP="004868EA">
      <w:pPr>
        <w:ind w:left="720"/>
        <w:contextualSpacing/>
        <w:rPr>
          <w:rFonts w:ascii="Calibri" w:eastAsia="Times New Roman" w:hAnsi="Calibri" w:cs="Calibri"/>
          <w:b/>
          <w:noProof w:val="0"/>
          <w:color w:val="000000"/>
          <w:sz w:val="24"/>
          <w:szCs w:val="24"/>
          <w:lang w:eastAsia="hr-HR"/>
        </w:rPr>
      </w:pPr>
    </w:p>
    <w:p w14:paraId="252C262D" w14:textId="77777777" w:rsidR="004868EA" w:rsidRPr="004868EA" w:rsidRDefault="004868EA" w:rsidP="004868EA">
      <w:pPr>
        <w:ind w:left="720"/>
        <w:contextualSpacing/>
        <w:rPr>
          <w:rFonts w:ascii="Calibri" w:eastAsia="Times New Roman" w:hAnsi="Calibri" w:cs="Calibri"/>
          <w:b/>
          <w:noProof w:val="0"/>
          <w:color w:val="000000"/>
          <w:sz w:val="24"/>
          <w:szCs w:val="24"/>
          <w:lang w:eastAsia="hr-HR"/>
        </w:rPr>
      </w:pPr>
    </w:p>
    <w:p w14:paraId="29C1539B" w14:textId="77777777" w:rsidR="004868EA" w:rsidRPr="004868EA" w:rsidRDefault="004868EA" w:rsidP="004868EA">
      <w:pPr>
        <w:spacing w:after="200" w:line="276" w:lineRule="auto"/>
        <w:rPr>
          <w:rFonts w:ascii="Calibri" w:eastAsia="Times New Roman" w:hAnsi="Calibri" w:cs="Calibri"/>
          <w:b/>
          <w:noProof w:val="0"/>
          <w:color w:val="000000"/>
        </w:rPr>
      </w:pPr>
    </w:p>
    <w:p w14:paraId="78B1312E" w14:textId="77777777" w:rsidR="004868EA" w:rsidRPr="004868EA" w:rsidRDefault="004868EA" w:rsidP="004868EA">
      <w:pPr>
        <w:spacing w:after="200" w:line="276" w:lineRule="auto"/>
        <w:rPr>
          <w:rFonts w:ascii="Calibri" w:eastAsia="Times New Roman" w:hAnsi="Calibri" w:cs="Calibri"/>
          <w:b/>
          <w:noProof w:val="0"/>
          <w:color w:val="000000"/>
        </w:rPr>
      </w:pPr>
    </w:p>
    <w:p w14:paraId="40B8A3AD" w14:textId="77777777" w:rsidR="004868EA" w:rsidRPr="004868EA" w:rsidRDefault="004868EA" w:rsidP="004868EA">
      <w:pPr>
        <w:spacing w:after="200" w:line="276" w:lineRule="auto"/>
        <w:rPr>
          <w:rFonts w:ascii="Calibri" w:eastAsia="Times New Roman" w:hAnsi="Calibri" w:cs="Calibri"/>
          <w:b/>
          <w:noProof w:val="0"/>
          <w:color w:val="000000"/>
        </w:rPr>
      </w:pPr>
    </w:p>
    <w:p w14:paraId="066C0855" w14:textId="77777777" w:rsidR="004868EA" w:rsidRPr="004868EA" w:rsidRDefault="004868EA" w:rsidP="004868EA">
      <w:pPr>
        <w:spacing w:after="200" w:line="276" w:lineRule="auto"/>
        <w:rPr>
          <w:rFonts w:ascii="Calibri" w:eastAsia="Times New Roman" w:hAnsi="Calibri" w:cs="Calibri"/>
          <w:b/>
          <w:noProof w:val="0"/>
          <w:color w:val="000000"/>
        </w:rPr>
      </w:pPr>
    </w:p>
    <w:p w14:paraId="7988483E" w14:textId="77777777" w:rsidR="004868EA" w:rsidRPr="004868EA" w:rsidRDefault="004868EA" w:rsidP="004868EA">
      <w:pPr>
        <w:tabs>
          <w:tab w:val="left" w:pos="4695"/>
          <w:tab w:val="center" w:pos="7001"/>
        </w:tabs>
        <w:rPr>
          <w:rFonts w:ascii="Calibri" w:eastAsia="Times New Roman" w:hAnsi="Calibri" w:cs="Calibri"/>
          <w:b/>
          <w:noProof w:val="0"/>
          <w:color w:val="000000"/>
          <w:sz w:val="24"/>
          <w:szCs w:val="24"/>
          <w:lang w:eastAsia="hr-HR"/>
        </w:rPr>
      </w:pPr>
    </w:p>
    <w:p w14:paraId="7C486888" w14:textId="77777777" w:rsidR="004868EA" w:rsidRPr="004868EA" w:rsidRDefault="004868EA" w:rsidP="004868EA">
      <w:pPr>
        <w:tabs>
          <w:tab w:val="left" w:pos="4695"/>
          <w:tab w:val="center" w:pos="7001"/>
        </w:tabs>
        <w:rPr>
          <w:rFonts w:ascii="Times New Roman" w:eastAsia="Times New Roman" w:hAnsi="Times New Roman" w:cs="Times New Roman"/>
          <w:b/>
          <w:noProof w:val="0"/>
          <w:sz w:val="24"/>
          <w:szCs w:val="24"/>
          <w:lang w:eastAsia="hr-HR"/>
        </w:rPr>
      </w:pPr>
      <w:r w:rsidRPr="004868EA">
        <w:rPr>
          <w:rFonts w:ascii="Calibri" w:eastAsia="Times New Roman" w:hAnsi="Calibri" w:cs="Calibri"/>
          <w:b/>
          <w:noProof w:val="0"/>
          <w:color w:val="000000"/>
          <w:sz w:val="24"/>
          <w:szCs w:val="24"/>
          <w:lang w:eastAsia="hr-HR"/>
        </w:rPr>
        <w:tab/>
      </w:r>
      <w:r w:rsidRPr="004868EA">
        <w:rPr>
          <w:rFonts w:ascii="Times New Roman" w:eastAsia="Times New Roman" w:hAnsi="Times New Roman" w:cs="Times New Roman"/>
          <w:b/>
          <w:noProof w:val="0"/>
          <w:sz w:val="24"/>
          <w:szCs w:val="24"/>
          <w:lang w:eastAsia="hr-HR"/>
        </w:rPr>
        <w:t>1.2.2.  Prihodi i rashodi prema izvorima financiranja</w:t>
      </w:r>
    </w:p>
    <w:p w14:paraId="00DF2CE9" w14:textId="77777777" w:rsidR="004868EA" w:rsidRPr="004868EA" w:rsidRDefault="004868EA" w:rsidP="004868EA">
      <w:pPr>
        <w:tabs>
          <w:tab w:val="left" w:pos="4695"/>
          <w:tab w:val="center" w:pos="7001"/>
        </w:tabs>
        <w:rPr>
          <w:rFonts w:ascii="Calibri" w:eastAsia="Times New Roman" w:hAnsi="Calibri" w:cs="Calibri"/>
          <w:b/>
          <w:noProof w:val="0"/>
          <w:sz w:val="24"/>
          <w:szCs w:val="24"/>
          <w:lang w:eastAsia="hr-HR"/>
        </w:rPr>
      </w:pPr>
    </w:p>
    <w:p w14:paraId="0CCA91BB" w14:textId="77777777" w:rsidR="004868EA" w:rsidRPr="004868EA" w:rsidRDefault="004868EA" w:rsidP="004868EA">
      <w:pPr>
        <w:tabs>
          <w:tab w:val="left" w:pos="4695"/>
          <w:tab w:val="center" w:pos="7001"/>
        </w:tabs>
        <w:rPr>
          <w:rFonts w:ascii="Calibri" w:eastAsia="Times New Roman" w:hAnsi="Calibri" w:cs="Calibri"/>
          <w:b/>
          <w:noProof w:val="0"/>
          <w:sz w:val="24"/>
          <w:szCs w:val="24"/>
          <w:lang w:eastAsia="hr-HR"/>
        </w:rPr>
      </w:pPr>
    </w:p>
    <w:tbl>
      <w:tblPr>
        <w:tblW w:w="14535" w:type="dxa"/>
        <w:tblLook w:val="04A0" w:firstRow="1" w:lastRow="0" w:firstColumn="1" w:lastColumn="0" w:noHBand="0" w:noVBand="1"/>
      </w:tblPr>
      <w:tblGrid>
        <w:gridCol w:w="6804"/>
        <w:gridCol w:w="1360"/>
        <w:gridCol w:w="1420"/>
        <w:gridCol w:w="1420"/>
        <w:gridCol w:w="1580"/>
        <w:gridCol w:w="1024"/>
        <w:gridCol w:w="927"/>
      </w:tblGrid>
      <w:tr w:rsidR="004868EA" w:rsidRPr="004868EA" w14:paraId="09C6A9BB" w14:textId="77777777" w:rsidTr="00CB4563">
        <w:trPr>
          <w:trHeight w:val="255"/>
        </w:trPr>
        <w:tc>
          <w:tcPr>
            <w:tcW w:w="6804" w:type="dxa"/>
            <w:tcBorders>
              <w:top w:val="nil"/>
              <w:left w:val="nil"/>
              <w:bottom w:val="nil"/>
              <w:right w:val="nil"/>
            </w:tcBorders>
            <w:shd w:val="clear" w:color="000000" w:fill="C0C0C0"/>
            <w:noWrap/>
            <w:vAlign w:val="bottom"/>
            <w:hideMark/>
          </w:tcPr>
          <w:p w14:paraId="5245776B"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Račun / opis</w:t>
            </w:r>
          </w:p>
        </w:tc>
        <w:tc>
          <w:tcPr>
            <w:tcW w:w="1360" w:type="dxa"/>
            <w:tcBorders>
              <w:top w:val="nil"/>
              <w:left w:val="nil"/>
              <w:bottom w:val="nil"/>
              <w:right w:val="nil"/>
            </w:tcBorders>
            <w:shd w:val="clear" w:color="000000" w:fill="C0C0C0"/>
            <w:noWrap/>
            <w:vAlign w:val="bottom"/>
            <w:hideMark/>
          </w:tcPr>
          <w:p w14:paraId="4E0329F6"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2022. €</w:t>
            </w:r>
          </w:p>
        </w:tc>
        <w:tc>
          <w:tcPr>
            <w:tcW w:w="1420" w:type="dxa"/>
            <w:tcBorders>
              <w:top w:val="nil"/>
              <w:left w:val="nil"/>
              <w:bottom w:val="nil"/>
              <w:right w:val="nil"/>
            </w:tcBorders>
            <w:shd w:val="clear" w:color="000000" w:fill="C0C0C0"/>
            <w:noWrap/>
            <w:vAlign w:val="bottom"/>
            <w:hideMark/>
          </w:tcPr>
          <w:p w14:paraId="6A6D9BAE"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Izvorni plan 2023. €</w:t>
            </w:r>
          </w:p>
        </w:tc>
        <w:tc>
          <w:tcPr>
            <w:tcW w:w="1420" w:type="dxa"/>
            <w:tcBorders>
              <w:top w:val="nil"/>
              <w:left w:val="nil"/>
              <w:bottom w:val="nil"/>
              <w:right w:val="nil"/>
            </w:tcBorders>
            <w:shd w:val="clear" w:color="000000" w:fill="C0C0C0"/>
            <w:noWrap/>
            <w:vAlign w:val="bottom"/>
            <w:hideMark/>
          </w:tcPr>
          <w:p w14:paraId="09FA4FD6"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plan 2023. €</w:t>
            </w:r>
          </w:p>
        </w:tc>
        <w:tc>
          <w:tcPr>
            <w:tcW w:w="1580" w:type="dxa"/>
            <w:tcBorders>
              <w:top w:val="nil"/>
              <w:left w:val="nil"/>
              <w:bottom w:val="nil"/>
              <w:right w:val="nil"/>
            </w:tcBorders>
            <w:shd w:val="clear" w:color="000000" w:fill="C0C0C0"/>
            <w:noWrap/>
            <w:vAlign w:val="bottom"/>
            <w:hideMark/>
          </w:tcPr>
          <w:p w14:paraId="62D56E40"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2023. €</w:t>
            </w:r>
          </w:p>
        </w:tc>
        <w:tc>
          <w:tcPr>
            <w:tcW w:w="1024" w:type="dxa"/>
            <w:tcBorders>
              <w:top w:val="nil"/>
              <w:left w:val="nil"/>
              <w:bottom w:val="nil"/>
              <w:right w:val="nil"/>
            </w:tcBorders>
            <w:shd w:val="clear" w:color="000000" w:fill="C0C0C0"/>
            <w:noWrap/>
            <w:vAlign w:val="bottom"/>
            <w:hideMark/>
          </w:tcPr>
          <w:p w14:paraId="30F37F38"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4/1</w:t>
            </w:r>
          </w:p>
        </w:tc>
        <w:tc>
          <w:tcPr>
            <w:tcW w:w="927" w:type="dxa"/>
            <w:tcBorders>
              <w:top w:val="nil"/>
              <w:left w:val="nil"/>
              <w:bottom w:val="nil"/>
              <w:right w:val="nil"/>
            </w:tcBorders>
            <w:shd w:val="clear" w:color="000000" w:fill="C0C0C0"/>
            <w:noWrap/>
            <w:vAlign w:val="bottom"/>
            <w:hideMark/>
          </w:tcPr>
          <w:p w14:paraId="08644563"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4/3</w:t>
            </w:r>
          </w:p>
        </w:tc>
      </w:tr>
      <w:tr w:rsidR="004868EA" w:rsidRPr="004868EA" w14:paraId="70915C3F" w14:textId="77777777" w:rsidTr="00CB4563">
        <w:trPr>
          <w:trHeight w:val="255"/>
        </w:trPr>
        <w:tc>
          <w:tcPr>
            <w:tcW w:w="6804" w:type="dxa"/>
            <w:tcBorders>
              <w:top w:val="nil"/>
              <w:left w:val="nil"/>
              <w:bottom w:val="nil"/>
              <w:right w:val="nil"/>
            </w:tcBorders>
            <w:shd w:val="clear" w:color="000000" w:fill="C0C0C0"/>
            <w:noWrap/>
            <w:vAlign w:val="bottom"/>
            <w:hideMark/>
          </w:tcPr>
          <w:p w14:paraId="256A1858"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PRIHODI I RASHODI PREMA IZVORIMA FINANCIRANJA</w:t>
            </w:r>
          </w:p>
        </w:tc>
        <w:tc>
          <w:tcPr>
            <w:tcW w:w="1360" w:type="dxa"/>
            <w:tcBorders>
              <w:top w:val="nil"/>
              <w:left w:val="nil"/>
              <w:bottom w:val="nil"/>
              <w:right w:val="nil"/>
            </w:tcBorders>
            <w:shd w:val="clear" w:color="000000" w:fill="C0C0C0"/>
            <w:noWrap/>
            <w:vAlign w:val="bottom"/>
            <w:hideMark/>
          </w:tcPr>
          <w:p w14:paraId="72349E4A"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w:t>
            </w:r>
          </w:p>
        </w:tc>
        <w:tc>
          <w:tcPr>
            <w:tcW w:w="1420" w:type="dxa"/>
            <w:tcBorders>
              <w:top w:val="nil"/>
              <w:left w:val="nil"/>
              <w:bottom w:val="nil"/>
              <w:right w:val="nil"/>
            </w:tcBorders>
            <w:shd w:val="clear" w:color="000000" w:fill="C0C0C0"/>
            <w:noWrap/>
            <w:vAlign w:val="bottom"/>
            <w:hideMark/>
          </w:tcPr>
          <w:p w14:paraId="67A9712B"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w:t>
            </w:r>
          </w:p>
        </w:tc>
        <w:tc>
          <w:tcPr>
            <w:tcW w:w="1420" w:type="dxa"/>
            <w:tcBorders>
              <w:top w:val="nil"/>
              <w:left w:val="nil"/>
              <w:bottom w:val="nil"/>
              <w:right w:val="nil"/>
            </w:tcBorders>
            <w:shd w:val="clear" w:color="000000" w:fill="C0C0C0"/>
            <w:noWrap/>
            <w:vAlign w:val="bottom"/>
            <w:hideMark/>
          </w:tcPr>
          <w:p w14:paraId="6A677B39"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w:t>
            </w:r>
          </w:p>
        </w:tc>
        <w:tc>
          <w:tcPr>
            <w:tcW w:w="1580" w:type="dxa"/>
            <w:tcBorders>
              <w:top w:val="nil"/>
              <w:left w:val="nil"/>
              <w:bottom w:val="nil"/>
              <w:right w:val="nil"/>
            </w:tcBorders>
            <w:shd w:val="clear" w:color="000000" w:fill="C0C0C0"/>
            <w:noWrap/>
            <w:vAlign w:val="bottom"/>
            <w:hideMark/>
          </w:tcPr>
          <w:p w14:paraId="1EEF3C89"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w:t>
            </w:r>
          </w:p>
        </w:tc>
        <w:tc>
          <w:tcPr>
            <w:tcW w:w="1024" w:type="dxa"/>
            <w:tcBorders>
              <w:top w:val="nil"/>
              <w:left w:val="nil"/>
              <w:bottom w:val="nil"/>
              <w:right w:val="nil"/>
            </w:tcBorders>
            <w:shd w:val="clear" w:color="000000" w:fill="C0C0C0"/>
            <w:noWrap/>
            <w:vAlign w:val="bottom"/>
            <w:hideMark/>
          </w:tcPr>
          <w:p w14:paraId="5AF20CCA"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w:t>
            </w:r>
          </w:p>
        </w:tc>
        <w:tc>
          <w:tcPr>
            <w:tcW w:w="927" w:type="dxa"/>
            <w:tcBorders>
              <w:top w:val="nil"/>
              <w:left w:val="nil"/>
              <w:bottom w:val="nil"/>
              <w:right w:val="nil"/>
            </w:tcBorders>
            <w:shd w:val="clear" w:color="000000" w:fill="C0C0C0"/>
            <w:noWrap/>
            <w:vAlign w:val="bottom"/>
            <w:hideMark/>
          </w:tcPr>
          <w:p w14:paraId="12E183FE"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w:t>
            </w:r>
          </w:p>
        </w:tc>
      </w:tr>
      <w:tr w:rsidR="004868EA" w:rsidRPr="004868EA" w14:paraId="08352B50" w14:textId="77777777" w:rsidTr="00CB4563">
        <w:trPr>
          <w:trHeight w:val="255"/>
        </w:trPr>
        <w:tc>
          <w:tcPr>
            <w:tcW w:w="6804" w:type="dxa"/>
            <w:tcBorders>
              <w:top w:val="nil"/>
              <w:left w:val="nil"/>
              <w:bottom w:val="nil"/>
              <w:right w:val="nil"/>
            </w:tcBorders>
            <w:shd w:val="clear" w:color="000000" w:fill="002060"/>
            <w:noWrap/>
            <w:vAlign w:val="bottom"/>
            <w:hideMark/>
          </w:tcPr>
          <w:p w14:paraId="138CC6D7"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xml:space="preserve"> SVEUKUPNI PRIHODI</w:t>
            </w:r>
          </w:p>
        </w:tc>
        <w:tc>
          <w:tcPr>
            <w:tcW w:w="1360" w:type="dxa"/>
            <w:tcBorders>
              <w:top w:val="nil"/>
              <w:left w:val="nil"/>
              <w:bottom w:val="nil"/>
              <w:right w:val="nil"/>
            </w:tcBorders>
            <w:shd w:val="clear" w:color="000000" w:fill="002060"/>
            <w:noWrap/>
            <w:vAlign w:val="bottom"/>
            <w:hideMark/>
          </w:tcPr>
          <w:p w14:paraId="1AB4D397"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2.825.432,10</w:t>
            </w:r>
          </w:p>
        </w:tc>
        <w:tc>
          <w:tcPr>
            <w:tcW w:w="1420" w:type="dxa"/>
            <w:tcBorders>
              <w:top w:val="nil"/>
              <w:left w:val="nil"/>
              <w:bottom w:val="nil"/>
              <w:right w:val="nil"/>
            </w:tcBorders>
            <w:shd w:val="clear" w:color="000000" w:fill="002060"/>
            <w:noWrap/>
            <w:vAlign w:val="bottom"/>
            <w:hideMark/>
          </w:tcPr>
          <w:p w14:paraId="26260526"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10.030.900,00</w:t>
            </w:r>
          </w:p>
        </w:tc>
        <w:tc>
          <w:tcPr>
            <w:tcW w:w="1420" w:type="dxa"/>
            <w:tcBorders>
              <w:top w:val="nil"/>
              <w:left w:val="nil"/>
              <w:bottom w:val="nil"/>
              <w:right w:val="nil"/>
            </w:tcBorders>
            <w:shd w:val="clear" w:color="000000" w:fill="002060"/>
            <w:noWrap/>
            <w:vAlign w:val="bottom"/>
            <w:hideMark/>
          </w:tcPr>
          <w:p w14:paraId="1BA04C9D"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9.938.742,88</w:t>
            </w:r>
          </w:p>
        </w:tc>
        <w:tc>
          <w:tcPr>
            <w:tcW w:w="1580" w:type="dxa"/>
            <w:tcBorders>
              <w:top w:val="nil"/>
              <w:left w:val="nil"/>
              <w:bottom w:val="nil"/>
              <w:right w:val="nil"/>
            </w:tcBorders>
            <w:shd w:val="clear" w:color="000000" w:fill="002060"/>
            <w:noWrap/>
            <w:vAlign w:val="bottom"/>
            <w:hideMark/>
          </w:tcPr>
          <w:p w14:paraId="6FA7D349"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4.224.052,81</w:t>
            </w:r>
          </w:p>
        </w:tc>
        <w:tc>
          <w:tcPr>
            <w:tcW w:w="1024" w:type="dxa"/>
            <w:tcBorders>
              <w:top w:val="nil"/>
              <w:left w:val="nil"/>
              <w:bottom w:val="nil"/>
              <w:right w:val="nil"/>
            </w:tcBorders>
            <w:shd w:val="clear" w:color="000000" w:fill="002060"/>
            <w:noWrap/>
            <w:vAlign w:val="bottom"/>
            <w:hideMark/>
          </w:tcPr>
          <w:p w14:paraId="146196D3"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149,50%</w:t>
            </w:r>
          </w:p>
        </w:tc>
        <w:tc>
          <w:tcPr>
            <w:tcW w:w="927" w:type="dxa"/>
            <w:tcBorders>
              <w:top w:val="nil"/>
              <w:left w:val="nil"/>
              <w:bottom w:val="nil"/>
              <w:right w:val="nil"/>
            </w:tcBorders>
            <w:shd w:val="clear" w:color="000000" w:fill="002060"/>
            <w:noWrap/>
            <w:vAlign w:val="bottom"/>
            <w:hideMark/>
          </w:tcPr>
          <w:p w14:paraId="7EE3E781"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42,50%</w:t>
            </w:r>
          </w:p>
        </w:tc>
      </w:tr>
      <w:tr w:rsidR="004868EA" w:rsidRPr="004868EA" w14:paraId="2B7F4CCC" w14:textId="77777777" w:rsidTr="00CB4563">
        <w:trPr>
          <w:trHeight w:val="255"/>
        </w:trPr>
        <w:tc>
          <w:tcPr>
            <w:tcW w:w="6804" w:type="dxa"/>
            <w:tcBorders>
              <w:top w:val="nil"/>
              <w:left w:val="nil"/>
              <w:bottom w:val="nil"/>
              <w:right w:val="nil"/>
            </w:tcBorders>
            <w:shd w:val="clear" w:color="000000" w:fill="D9D9D9"/>
            <w:noWrap/>
            <w:vAlign w:val="bottom"/>
            <w:hideMark/>
          </w:tcPr>
          <w:p w14:paraId="7ACB61D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1. OPĆI PRIHODI I PRIMICI</w:t>
            </w:r>
          </w:p>
        </w:tc>
        <w:tc>
          <w:tcPr>
            <w:tcW w:w="1360" w:type="dxa"/>
            <w:tcBorders>
              <w:top w:val="nil"/>
              <w:left w:val="nil"/>
              <w:bottom w:val="nil"/>
              <w:right w:val="nil"/>
            </w:tcBorders>
            <w:shd w:val="clear" w:color="000000" w:fill="D9D9D9"/>
            <w:noWrap/>
            <w:vAlign w:val="bottom"/>
            <w:hideMark/>
          </w:tcPr>
          <w:p w14:paraId="6774933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728.801,09</w:t>
            </w:r>
          </w:p>
        </w:tc>
        <w:tc>
          <w:tcPr>
            <w:tcW w:w="1420" w:type="dxa"/>
            <w:tcBorders>
              <w:top w:val="nil"/>
              <w:left w:val="nil"/>
              <w:bottom w:val="nil"/>
              <w:right w:val="nil"/>
            </w:tcBorders>
            <w:shd w:val="clear" w:color="000000" w:fill="D9D9D9"/>
            <w:noWrap/>
            <w:vAlign w:val="bottom"/>
            <w:hideMark/>
          </w:tcPr>
          <w:p w14:paraId="7E41CF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3.575.663,00</w:t>
            </w:r>
          </w:p>
        </w:tc>
        <w:tc>
          <w:tcPr>
            <w:tcW w:w="1420" w:type="dxa"/>
            <w:tcBorders>
              <w:top w:val="nil"/>
              <w:left w:val="nil"/>
              <w:bottom w:val="nil"/>
              <w:right w:val="nil"/>
            </w:tcBorders>
            <w:shd w:val="clear" w:color="000000" w:fill="D9D9D9"/>
            <w:noWrap/>
            <w:vAlign w:val="bottom"/>
            <w:hideMark/>
          </w:tcPr>
          <w:p w14:paraId="3DC9CA8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3.594.490,00</w:t>
            </w:r>
          </w:p>
        </w:tc>
        <w:tc>
          <w:tcPr>
            <w:tcW w:w="1580" w:type="dxa"/>
            <w:tcBorders>
              <w:top w:val="nil"/>
              <w:left w:val="nil"/>
              <w:bottom w:val="nil"/>
              <w:right w:val="nil"/>
            </w:tcBorders>
            <w:shd w:val="clear" w:color="000000" w:fill="D9D9D9"/>
            <w:noWrap/>
            <w:vAlign w:val="bottom"/>
            <w:hideMark/>
          </w:tcPr>
          <w:p w14:paraId="016ADE5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1.867.984,71</w:t>
            </w:r>
          </w:p>
        </w:tc>
        <w:tc>
          <w:tcPr>
            <w:tcW w:w="1024" w:type="dxa"/>
            <w:tcBorders>
              <w:top w:val="nil"/>
              <w:left w:val="nil"/>
              <w:bottom w:val="nil"/>
              <w:right w:val="nil"/>
            </w:tcBorders>
            <w:shd w:val="clear" w:color="000000" w:fill="D9D9D9"/>
            <w:noWrap/>
            <w:vAlign w:val="bottom"/>
            <w:hideMark/>
          </w:tcPr>
          <w:p w14:paraId="7BE0151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256,31%</w:t>
            </w:r>
          </w:p>
        </w:tc>
        <w:tc>
          <w:tcPr>
            <w:tcW w:w="927" w:type="dxa"/>
            <w:tcBorders>
              <w:top w:val="nil"/>
              <w:left w:val="nil"/>
              <w:bottom w:val="nil"/>
              <w:right w:val="nil"/>
            </w:tcBorders>
            <w:shd w:val="clear" w:color="000000" w:fill="D9D9D9"/>
            <w:noWrap/>
            <w:vAlign w:val="bottom"/>
            <w:hideMark/>
          </w:tcPr>
          <w:p w14:paraId="5E9594E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51,97%</w:t>
            </w:r>
          </w:p>
        </w:tc>
      </w:tr>
      <w:tr w:rsidR="004868EA" w:rsidRPr="004868EA" w14:paraId="59A310B8" w14:textId="77777777" w:rsidTr="00CB4563">
        <w:trPr>
          <w:trHeight w:val="255"/>
        </w:trPr>
        <w:tc>
          <w:tcPr>
            <w:tcW w:w="6804" w:type="dxa"/>
            <w:tcBorders>
              <w:top w:val="nil"/>
              <w:left w:val="nil"/>
              <w:bottom w:val="nil"/>
              <w:right w:val="nil"/>
            </w:tcBorders>
            <w:noWrap/>
            <w:vAlign w:val="bottom"/>
            <w:hideMark/>
          </w:tcPr>
          <w:p w14:paraId="4DB1FBE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1.1. OPĆI PRIHODI I PRIMICI</w:t>
            </w:r>
          </w:p>
        </w:tc>
        <w:tc>
          <w:tcPr>
            <w:tcW w:w="1360" w:type="dxa"/>
            <w:tcBorders>
              <w:top w:val="nil"/>
              <w:left w:val="nil"/>
              <w:bottom w:val="nil"/>
              <w:right w:val="nil"/>
            </w:tcBorders>
            <w:noWrap/>
            <w:vAlign w:val="bottom"/>
            <w:hideMark/>
          </w:tcPr>
          <w:p w14:paraId="4018FBC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728.801,09</w:t>
            </w:r>
          </w:p>
        </w:tc>
        <w:tc>
          <w:tcPr>
            <w:tcW w:w="1420" w:type="dxa"/>
            <w:tcBorders>
              <w:top w:val="nil"/>
              <w:left w:val="nil"/>
              <w:bottom w:val="nil"/>
              <w:right w:val="nil"/>
            </w:tcBorders>
            <w:noWrap/>
            <w:vAlign w:val="bottom"/>
            <w:hideMark/>
          </w:tcPr>
          <w:p w14:paraId="197F994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3.575.663,00</w:t>
            </w:r>
          </w:p>
        </w:tc>
        <w:tc>
          <w:tcPr>
            <w:tcW w:w="1420" w:type="dxa"/>
            <w:tcBorders>
              <w:top w:val="nil"/>
              <w:left w:val="nil"/>
              <w:bottom w:val="nil"/>
              <w:right w:val="nil"/>
            </w:tcBorders>
            <w:noWrap/>
            <w:vAlign w:val="bottom"/>
            <w:hideMark/>
          </w:tcPr>
          <w:p w14:paraId="4F27CAB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3.594.490,00</w:t>
            </w:r>
          </w:p>
        </w:tc>
        <w:tc>
          <w:tcPr>
            <w:tcW w:w="1580" w:type="dxa"/>
            <w:tcBorders>
              <w:top w:val="nil"/>
              <w:left w:val="nil"/>
              <w:bottom w:val="nil"/>
              <w:right w:val="nil"/>
            </w:tcBorders>
            <w:noWrap/>
            <w:vAlign w:val="bottom"/>
            <w:hideMark/>
          </w:tcPr>
          <w:p w14:paraId="44981EA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1.867.984,71</w:t>
            </w:r>
          </w:p>
        </w:tc>
        <w:tc>
          <w:tcPr>
            <w:tcW w:w="1024" w:type="dxa"/>
            <w:tcBorders>
              <w:top w:val="nil"/>
              <w:left w:val="nil"/>
              <w:bottom w:val="nil"/>
              <w:right w:val="nil"/>
            </w:tcBorders>
            <w:noWrap/>
            <w:vAlign w:val="bottom"/>
            <w:hideMark/>
          </w:tcPr>
          <w:p w14:paraId="1ADDB1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256,31%</w:t>
            </w:r>
          </w:p>
        </w:tc>
        <w:tc>
          <w:tcPr>
            <w:tcW w:w="927" w:type="dxa"/>
            <w:tcBorders>
              <w:top w:val="nil"/>
              <w:left w:val="nil"/>
              <w:bottom w:val="nil"/>
              <w:right w:val="nil"/>
            </w:tcBorders>
            <w:noWrap/>
            <w:vAlign w:val="bottom"/>
            <w:hideMark/>
          </w:tcPr>
          <w:p w14:paraId="45DD661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51,97%</w:t>
            </w:r>
          </w:p>
        </w:tc>
      </w:tr>
      <w:tr w:rsidR="004868EA" w:rsidRPr="004868EA" w14:paraId="09EE6954" w14:textId="77777777" w:rsidTr="00CB4563">
        <w:trPr>
          <w:trHeight w:val="255"/>
        </w:trPr>
        <w:tc>
          <w:tcPr>
            <w:tcW w:w="6804" w:type="dxa"/>
            <w:tcBorders>
              <w:top w:val="nil"/>
              <w:left w:val="nil"/>
              <w:bottom w:val="nil"/>
              <w:right w:val="nil"/>
            </w:tcBorders>
            <w:noWrap/>
            <w:vAlign w:val="bottom"/>
            <w:hideMark/>
          </w:tcPr>
          <w:p w14:paraId="5FC546C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1.1.1 Opći prihodi i primici</w:t>
            </w:r>
          </w:p>
        </w:tc>
        <w:tc>
          <w:tcPr>
            <w:tcW w:w="1360" w:type="dxa"/>
            <w:tcBorders>
              <w:top w:val="nil"/>
              <w:left w:val="nil"/>
              <w:bottom w:val="nil"/>
              <w:right w:val="nil"/>
            </w:tcBorders>
            <w:noWrap/>
            <w:vAlign w:val="bottom"/>
            <w:hideMark/>
          </w:tcPr>
          <w:p w14:paraId="2E39E5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728.801,09</w:t>
            </w:r>
          </w:p>
        </w:tc>
        <w:tc>
          <w:tcPr>
            <w:tcW w:w="1420" w:type="dxa"/>
            <w:tcBorders>
              <w:top w:val="nil"/>
              <w:left w:val="nil"/>
              <w:bottom w:val="nil"/>
              <w:right w:val="nil"/>
            </w:tcBorders>
            <w:noWrap/>
            <w:vAlign w:val="bottom"/>
            <w:hideMark/>
          </w:tcPr>
          <w:p w14:paraId="7E313C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1.848.303,00</w:t>
            </w:r>
          </w:p>
        </w:tc>
        <w:tc>
          <w:tcPr>
            <w:tcW w:w="1420" w:type="dxa"/>
            <w:tcBorders>
              <w:top w:val="nil"/>
              <w:left w:val="nil"/>
              <w:bottom w:val="nil"/>
              <w:right w:val="nil"/>
            </w:tcBorders>
            <w:noWrap/>
            <w:vAlign w:val="bottom"/>
            <w:hideMark/>
          </w:tcPr>
          <w:p w14:paraId="41EB6E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1.869.303,00</w:t>
            </w:r>
          </w:p>
        </w:tc>
        <w:tc>
          <w:tcPr>
            <w:tcW w:w="1580" w:type="dxa"/>
            <w:tcBorders>
              <w:top w:val="nil"/>
              <w:left w:val="nil"/>
              <w:bottom w:val="nil"/>
              <w:right w:val="nil"/>
            </w:tcBorders>
            <w:noWrap/>
            <w:vAlign w:val="bottom"/>
            <w:hideMark/>
          </w:tcPr>
          <w:p w14:paraId="7FF6D5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1.005.391,23</w:t>
            </w:r>
          </w:p>
        </w:tc>
        <w:tc>
          <w:tcPr>
            <w:tcW w:w="1024" w:type="dxa"/>
            <w:tcBorders>
              <w:top w:val="nil"/>
              <w:left w:val="nil"/>
              <w:bottom w:val="nil"/>
              <w:right w:val="nil"/>
            </w:tcBorders>
            <w:noWrap/>
            <w:vAlign w:val="bottom"/>
            <w:hideMark/>
          </w:tcPr>
          <w:p w14:paraId="3B67CF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137,95%</w:t>
            </w:r>
          </w:p>
        </w:tc>
        <w:tc>
          <w:tcPr>
            <w:tcW w:w="927" w:type="dxa"/>
            <w:tcBorders>
              <w:top w:val="nil"/>
              <w:left w:val="nil"/>
              <w:bottom w:val="nil"/>
              <w:right w:val="nil"/>
            </w:tcBorders>
            <w:noWrap/>
            <w:vAlign w:val="bottom"/>
            <w:hideMark/>
          </w:tcPr>
          <w:p w14:paraId="1886E4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53,78%</w:t>
            </w:r>
          </w:p>
        </w:tc>
      </w:tr>
      <w:tr w:rsidR="004868EA" w:rsidRPr="004868EA" w14:paraId="3D7AD2DC" w14:textId="77777777" w:rsidTr="00CB4563">
        <w:trPr>
          <w:trHeight w:val="255"/>
        </w:trPr>
        <w:tc>
          <w:tcPr>
            <w:tcW w:w="6804" w:type="dxa"/>
            <w:tcBorders>
              <w:top w:val="nil"/>
              <w:left w:val="nil"/>
              <w:bottom w:val="nil"/>
              <w:right w:val="nil"/>
            </w:tcBorders>
            <w:noWrap/>
            <w:vAlign w:val="bottom"/>
            <w:hideMark/>
          </w:tcPr>
          <w:p w14:paraId="1A4B70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1.1.3 Opći prihodi i primici - fiskalno izravnanje</w:t>
            </w:r>
          </w:p>
        </w:tc>
        <w:tc>
          <w:tcPr>
            <w:tcW w:w="1360" w:type="dxa"/>
            <w:tcBorders>
              <w:top w:val="nil"/>
              <w:left w:val="nil"/>
              <w:bottom w:val="nil"/>
              <w:right w:val="nil"/>
            </w:tcBorders>
            <w:noWrap/>
            <w:vAlign w:val="bottom"/>
            <w:hideMark/>
          </w:tcPr>
          <w:p w14:paraId="5B21959E"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3275AA5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1.727.360,00</w:t>
            </w:r>
          </w:p>
        </w:tc>
        <w:tc>
          <w:tcPr>
            <w:tcW w:w="1420" w:type="dxa"/>
            <w:tcBorders>
              <w:top w:val="nil"/>
              <w:left w:val="nil"/>
              <w:bottom w:val="nil"/>
              <w:right w:val="nil"/>
            </w:tcBorders>
            <w:noWrap/>
            <w:vAlign w:val="bottom"/>
            <w:hideMark/>
          </w:tcPr>
          <w:p w14:paraId="67147A3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1.725.187,00</w:t>
            </w:r>
          </w:p>
        </w:tc>
        <w:tc>
          <w:tcPr>
            <w:tcW w:w="1580" w:type="dxa"/>
            <w:tcBorders>
              <w:top w:val="nil"/>
              <w:left w:val="nil"/>
              <w:bottom w:val="nil"/>
              <w:right w:val="nil"/>
            </w:tcBorders>
            <w:noWrap/>
            <w:vAlign w:val="bottom"/>
            <w:hideMark/>
          </w:tcPr>
          <w:p w14:paraId="17A142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862.593,48</w:t>
            </w:r>
          </w:p>
        </w:tc>
        <w:tc>
          <w:tcPr>
            <w:tcW w:w="1024" w:type="dxa"/>
            <w:tcBorders>
              <w:top w:val="nil"/>
              <w:left w:val="nil"/>
              <w:bottom w:val="nil"/>
              <w:right w:val="nil"/>
            </w:tcBorders>
            <w:noWrap/>
            <w:vAlign w:val="bottom"/>
            <w:hideMark/>
          </w:tcPr>
          <w:p w14:paraId="2088F2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40CAC1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w:t>
            </w:r>
          </w:p>
        </w:tc>
      </w:tr>
      <w:tr w:rsidR="004868EA" w:rsidRPr="004868EA" w14:paraId="38DEE57F" w14:textId="77777777" w:rsidTr="00CB4563">
        <w:trPr>
          <w:trHeight w:val="255"/>
        </w:trPr>
        <w:tc>
          <w:tcPr>
            <w:tcW w:w="6804" w:type="dxa"/>
            <w:tcBorders>
              <w:top w:val="nil"/>
              <w:left w:val="nil"/>
              <w:bottom w:val="nil"/>
              <w:right w:val="nil"/>
            </w:tcBorders>
            <w:shd w:val="clear" w:color="000000" w:fill="D9D9D9"/>
            <w:noWrap/>
            <w:vAlign w:val="bottom"/>
            <w:hideMark/>
          </w:tcPr>
          <w:p w14:paraId="2BF80A8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3. VLASTITI PRIHODI</w:t>
            </w:r>
          </w:p>
        </w:tc>
        <w:tc>
          <w:tcPr>
            <w:tcW w:w="1360" w:type="dxa"/>
            <w:tcBorders>
              <w:top w:val="nil"/>
              <w:left w:val="nil"/>
              <w:bottom w:val="nil"/>
              <w:right w:val="nil"/>
            </w:tcBorders>
            <w:shd w:val="clear" w:color="000000" w:fill="D9D9D9"/>
            <w:noWrap/>
            <w:vAlign w:val="bottom"/>
            <w:hideMark/>
          </w:tcPr>
          <w:p w14:paraId="65B8B74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224.916,70</w:t>
            </w:r>
          </w:p>
        </w:tc>
        <w:tc>
          <w:tcPr>
            <w:tcW w:w="1420" w:type="dxa"/>
            <w:tcBorders>
              <w:top w:val="nil"/>
              <w:left w:val="nil"/>
              <w:bottom w:val="nil"/>
              <w:right w:val="nil"/>
            </w:tcBorders>
            <w:shd w:val="clear" w:color="000000" w:fill="D9D9D9"/>
            <w:noWrap/>
            <w:vAlign w:val="bottom"/>
            <w:hideMark/>
          </w:tcPr>
          <w:p w14:paraId="7A5B2D2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383.700,00</w:t>
            </w:r>
          </w:p>
        </w:tc>
        <w:tc>
          <w:tcPr>
            <w:tcW w:w="1420" w:type="dxa"/>
            <w:tcBorders>
              <w:top w:val="nil"/>
              <w:left w:val="nil"/>
              <w:bottom w:val="nil"/>
              <w:right w:val="nil"/>
            </w:tcBorders>
            <w:shd w:val="clear" w:color="000000" w:fill="D9D9D9"/>
            <w:noWrap/>
            <w:vAlign w:val="bottom"/>
            <w:hideMark/>
          </w:tcPr>
          <w:p w14:paraId="16DF0FC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400.350,00</w:t>
            </w:r>
          </w:p>
        </w:tc>
        <w:tc>
          <w:tcPr>
            <w:tcW w:w="1580" w:type="dxa"/>
            <w:tcBorders>
              <w:top w:val="nil"/>
              <w:left w:val="nil"/>
              <w:bottom w:val="nil"/>
              <w:right w:val="nil"/>
            </w:tcBorders>
            <w:shd w:val="clear" w:color="000000" w:fill="D9D9D9"/>
            <w:noWrap/>
            <w:vAlign w:val="bottom"/>
            <w:hideMark/>
          </w:tcPr>
          <w:p w14:paraId="066CEF2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174.476,78</w:t>
            </w:r>
          </w:p>
        </w:tc>
        <w:tc>
          <w:tcPr>
            <w:tcW w:w="1024" w:type="dxa"/>
            <w:tcBorders>
              <w:top w:val="nil"/>
              <w:left w:val="nil"/>
              <w:bottom w:val="nil"/>
              <w:right w:val="nil"/>
            </w:tcBorders>
            <w:shd w:val="clear" w:color="000000" w:fill="D9D9D9"/>
            <w:noWrap/>
            <w:vAlign w:val="bottom"/>
            <w:hideMark/>
          </w:tcPr>
          <w:p w14:paraId="1C207FC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77,57%</w:t>
            </w:r>
          </w:p>
        </w:tc>
        <w:tc>
          <w:tcPr>
            <w:tcW w:w="927" w:type="dxa"/>
            <w:tcBorders>
              <w:top w:val="nil"/>
              <w:left w:val="nil"/>
              <w:bottom w:val="nil"/>
              <w:right w:val="nil"/>
            </w:tcBorders>
            <w:shd w:val="clear" w:color="000000" w:fill="D9D9D9"/>
            <w:noWrap/>
            <w:vAlign w:val="bottom"/>
            <w:hideMark/>
          </w:tcPr>
          <w:p w14:paraId="25D35E8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43,58%</w:t>
            </w:r>
          </w:p>
        </w:tc>
      </w:tr>
      <w:tr w:rsidR="004868EA" w:rsidRPr="004868EA" w14:paraId="3C566E37" w14:textId="77777777" w:rsidTr="00CB4563">
        <w:trPr>
          <w:trHeight w:val="255"/>
        </w:trPr>
        <w:tc>
          <w:tcPr>
            <w:tcW w:w="6804" w:type="dxa"/>
            <w:tcBorders>
              <w:top w:val="nil"/>
              <w:left w:val="nil"/>
              <w:bottom w:val="nil"/>
              <w:right w:val="nil"/>
            </w:tcBorders>
            <w:noWrap/>
            <w:vAlign w:val="bottom"/>
            <w:hideMark/>
          </w:tcPr>
          <w:p w14:paraId="5A16FB4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3.1. VLASTITI PRIHODI</w:t>
            </w:r>
          </w:p>
        </w:tc>
        <w:tc>
          <w:tcPr>
            <w:tcW w:w="1360" w:type="dxa"/>
            <w:tcBorders>
              <w:top w:val="nil"/>
              <w:left w:val="nil"/>
              <w:bottom w:val="nil"/>
              <w:right w:val="nil"/>
            </w:tcBorders>
            <w:noWrap/>
            <w:vAlign w:val="bottom"/>
            <w:hideMark/>
          </w:tcPr>
          <w:p w14:paraId="3EB37B5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224.916,70</w:t>
            </w:r>
          </w:p>
        </w:tc>
        <w:tc>
          <w:tcPr>
            <w:tcW w:w="1420" w:type="dxa"/>
            <w:tcBorders>
              <w:top w:val="nil"/>
              <w:left w:val="nil"/>
              <w:bottom w:val="nil"/>
              <w:right w:val="nil"/>
            </w:tcBorders>
            <w:noWrap/>
            <w:vAlign w:val="bottom"/>
            <w:hideMark/>
          </w:tcPr>
          <w:p w14:paraId="06904FB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383.700,00</w:t>
            </w:r>
          </w:p>
        </w:tc>
        <w:tc>
          <w:tcPr>
            <w:tcW w:w="1420" w:type="dxa"/>
            <w:tcBorders>
              <w:top w:val="nil"/>
              <w:left w:val="nil"/>
              <w:bottom w:val="nil"/>
              <w:right w:val="nil"/>
            </w:tcBorders>
            <w:noWrap/>
            <w:vAlign w:val="bottom"/>
            <w:hideMark/>
          </w:tcPr>
          <w:p w14:paraId="694EEA6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400.350,00</w:t>
            </w:r>
          </w:p>
        </w:tc>
        <w:tc>
          <w:tcPr>
            <w:tcW w:w="1580" w:type="dxa"/>
            <w:tcBorders>
              <w:top w:val="nil"/>
              <w:left w:val="nil"/>
              <w:bottom w:val="nil"/>
              <w:right w:val="nil"/>
            </w:tcBorders>
            <w:noWrap/>
            <w:vAlign w:val="bottom"/>
            <w:hideMark/>
          </w:tcPr>
          <w:p w14:paraId="13838A3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174.476,78</w:t>
            </w:r>
          </w:p>
        </w:tc>
        <w:tc>
          <w:tcPr>
            <w:tcW w:w="1024" w:type="dxa"/>
            <w:tcBorders>
              <w:top w:val="nil"/>
              <w:left w:val="nil"/>
              <w:bottom w:val="nil"/>
              <w:right w:val="nil"/>
            </w:tcBorders>
            <w:noWrap/>
            <w:vAlign w:val="bottom"/>
            <w:hideMark/>
          </w:tcPr>
          <w:p w14:paraId="3859880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77,57%</w:t>
            </w:r>
          </w:p>
        </w:tc>
        <w:tc>
          <w:tcPr>
            <w:tcW w:w="927" w:type="dxa"/>
            <w:tcBorders>
              <w:top w:val="nil"/>
              <w:left w:val="nil"/>
              <w:bottom w:val="nil"/>
              <w:right w:val="nil"/>
            </w:tcBorders>
            <w:noWrap/>
            <w:vAlign w:val="bottom"/>
            <w:hideMark/>
          </w:tcPr>
          <w:p w14:paraId="5DC3D1D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43,58%</w:t>
            </w:r>
          </w:p>
        </w:tc>
      </w:tr>
      <w:tr w:rsidR="004868EA" w:rsidRPr="004868EA" w14:paraId="2085B64A" w14:textId="77777777" w:rsidTr="00CB4563">
        <w:trPr>
          <w:trHeight w:val="255"/>
        </w:trPr>
        <w:tc>
          <w:tcPr>
            <w:tcW w:w="6804" w:type="dxa"/>
            <w:tcBorders>
              <w:top w:val="nil"/>
              <w:left w:val="nil"/>
              <w:bottom w:val="nil"/>
              <w:right w:val="nil"/>
            </w:tcBorders>
            <w:noWrap/>
            <w:vAlign w:val="bottom"/>
            <w:hideMark/>
          </w:tcPr>
          <w:p w14:paraId="5ACEFB8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3.1.1 Vlastiti prihodi - Grad</w:t>
            </w:r>
          </w:p>
        </w:tc>
        <w:tc>
          <w:tcPr>
            <w:tcW w:w="1360" w:type="dxa"/>
            <w:tcBorders>
              <w:top w:val="nil"/>
              <w:left w:val="nil"/>
              <w:bottom w:val="nil"/>
              <w:right w:val="nil"/>
            </w:tcBorders>
            <w:noWrap/>
            <w:vAlign w:val="bottom"/>
            <w:hideMark/>
          </w:tcPr>
          <w:p w14:paraId="5194A2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36.336,80</w:t>
            </w:r>
          </w:p>
        </w:tc>
        <w:tc>
          <w:tcPr>
            <w:tcW w:w="1420" w:type="dxa"/>
            <w:tcBorders>
              <w:top w:val="nil"/>
              <w:left w:val="nil"/>
              <w:bottom w:val="nil"/>
              <w:right w:val="nil"/>
            </w:tcBorders>
            <w:noWrap/>
            <w:vAlign w:val="bottom"/>
            <w:hideMark/>
          </w:tcPr>
          <w:p w14:paraId="4E2B83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39.000,00</w:t>
            </w:r>
          </w:p>
        </w:tc>
        <w:tc>
          <w:tcPr>
            <w:tcW w:w="1420" w:type="dxa"/>
            <w:tcBorders>
              <w:top w:val="nil"/>
              <w:left w:val="nil"/>
              <w:bottom w:val="nil"/>
              <w:right w:val="nil"/>
            </w:tcBorders>
            <w:noWrap/>
            <w:vAlign w:val="bottom"/>
            <w:hideMark/>
          </w:tcPr>
          <w:p w14:paraId="765E1F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580" w:type="dxa"/>
            <w:tcBorders>
              <w:top w:val="nil"/>
              <w:left w:val="nil"/>
              <w:bottom w:val="nil"/>
              <w:right w:val="nil"/>
            </w:tcBorders>
            <w:noWrap/>
            <w:vAlign w:val="bottom"/>
            <w:hideMark/>
          </w:tcPr>
          <w:p w14:paraId="13E0CF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22.612,35</w:t>
            </w:r>
          </w:p>
        </w:tc>
        <w:tc>
          <w:tcPr>
            <w:tcW w:w="1024" w:type="dxa"/>
            <w:tcBorders>
              <w:top w:val="nil"/>
              <w:left w:val="nil"/>
              <w:bottom w:val="nil"/>
              <w:right w:val="nil"/>
            </w:tcBorders>
            <w:noWrap/>
            <w:vAlign w:val="bottom"/>
            <w:hideMark/>
          </w:tcPr>
          <w:p w14:paraId="3276335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62,23%</w:t>
            </w:r>
          </w:p>
        </w:tc>
        <w:tc>
          <w:tcPr>
            <w:tcW w:w="927" w:type="dxa"/>
            <w:tcBorders>
              <w:top w:val="nil"/>
              <w:left w:val="nil"/>
              <w:bottom w:val="nil"/>
              <w:right w:val="nil"/>
            </w:tcBorders>
            <w:noWrap/>
            <w:vAlign w:val="bottom"/>
            <w:hideMark/>
          </w:tcPr>
          <w:p w14:paraId="7B9BBB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45,22%</w:t>
            </w:r>
          </w:p>
        </w:tc>
      </w:tr>
      <w:tr w:rsidR="004868EA" w:rsidRPr="004868EA" w14:paraId="43806C08" w14:textId="77777777" w:rsidTr="00CB4563">
        <w:trPr>
          <w:trHeight w:val="255"/>
        </w:trPr>
        <w:tc>
          <w:tcPr>
            <w:tcW w:w="6804" w:type="dxa"/>
            <w:tcBorders>
              <w:top w:val="nil"/>
              <w:left w:val="nil"/>
              <w:bottom w:val="nil"/>
              <w:right w:val="nil"/>
            </w:tcBorders>
            <w:noWrap/>
            <w:vAlign w:val="bottom"/>
            <w:hideMark/>
          </w:tcPr>
          <w:p w14:paraId="44AEEF1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3.1.2 Vlastiti prihodi - proračunski korisnik</w:t>
            </w:r>
          </w:p>
        </w:tc>
        <w:tc>
          <w:tcPr>
            <w:tcW w:w="1360" w:type="dxa"/>
            <w:tcBorders>
              <w:top w:val="nil"/>
              <w:left w:val="nil"/>
              <w:bottom w:val="nil"/>
              <w:right w:val="nil"/>
            </w:tcBorders>
            <w:noWrap/>
            <w:vAlign w:val="bottom"/>
            <w:hideMark/>
          </w:tcPr>
          <w:p w14:paraId="061797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188.579,90</w:t>
            </w:r>
          </w:p>
        </w:tc>
        <w:tc>
          <w:tcPr>
            <w:tcW w:w="1420" w:type="dxa"/>
            <w:tcBorders>
              <w:top w:val="nil"/>
              <w:left w:val="nil"/>
              <w:bottom w:val="nil"/>
              <w:right w:val="nil"/>
            </w:tcBorders>
            <w:noWrap/>
            <w:vAlign w:val="bottom"/>
            <w:hideMark/>
          </w:tcPr>
          <w:p w14:paraId="521A23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344.700,00</w:t>
            </w:r>
          </w:p>
        </w:tc>
        <w:tc>
          <w:tcPr>
            <w:tcW w:w="1420" w:type="dxa"/>
            <w:tcBorders>
              <w:top w:val="nil"/>
              <w:left w:val="nil"/>
              <w:bottom w:val="nil"/>
              <w:right w:val="nil"/>
            </w:tcBorders>
            <w:noWrap/>
            <w:vAlign w:val="bottom"/>
            <w:hideMark/>
          </w:tcPr>
          <w:p w14:paraId="4FC7D7A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350.350,00</w:t>
            </w:r>
          </w:p>
        </w:tc>
        <w:tc>
          <w:tcPr>
            <w:tcW w:w="1580" w:type="dxa"/>
            <w:tcBorders>
              <w:top w:val="nil"/>
              <w:left w:val="nil"/>
              <w:bottom w:val="nil"/>
              <w:right w:val="nil"/>
            </w:tcBorders>
            <w:noWrap/>
            <w:vAlign w:val="bottom"/>
            <w:hideMark/>
          </w:tcPr>
          <w:p w14:paraId="40A8BD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151.864,43</w:t>
            </w:r>
          </w:p>
        </w:tc>
        <w:tc>
          <w:tcPr>
            <w:tcW w:w="1024" w:type="dxa"/>
            <w:tcBorders>
              <w:top w:val="nil"/>
              <w:left w:val="nil"/>
              <w:bottom w:val="nil"/>
              <w:right w:val="nil"/>
            </w:tcBorders>
            <w:noWrap/>
            <w:vAlign w:val="bottom"/>
            <w:hideMark/>
          </w:tcPr>
          <w:p w14:paraId="246827C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80,53%</w:t>
            </w:r>
          </w:p>
        </w:tc>
        <w:tc>
          <w:tcPr>
            <w:tcW w:w="927" w:type="dxa"/>
            <w:tcBorders>
              <w:top w:val="nil"/>
              <w:left w:val="nil"/>
              <w:bottom w:val="nil"/>
              <w:right w:val="nil"/>
            </w:tcBorders>
            <w:noWrap/>
            <w:vAlign w:val="bottom"/>
            <w:hideMark/>
          </w:tcPr>
          <w:p w14:paraId="4ACA07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43,35%</w:t>
            </w:r>
          </w:p>
        </w:tc>
      </w:tr>
      <w:tr w:rsidR="004868EA" w:rsidRPr="004868EA" w14:paraId="756A4889" w14:textId="77777777" w:rsidTr="00CB4563">
        <w:trPr>
          <w:trHeight w:val="255"/>
        </w:trPr>
        <w:tc>
          <w:tcPr>
            <w:tcW w:w="6804" w:type="dxa"/>
            <w:tcBorders>
              <w:top w:val="nil"/>
              <w:left w:val="nil"/>
              <w:bottom w:val="nil"/>
              <w:right w:val="nil"/>
            </w:tcBorders>
            <w:shd w:val="clear" w:color="000000" w:fill="D9D9D9"/>
            <w:noWrap/>
            <w:vAlign w:val="bottom"/>
            <w:hideMark/>
          </w:tcPr>
          <w:p w14:paraId="30BD501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4. PRIHODI ZA POSEBNE NAMJENE</w:t>
            </w:r>
          </w:p>
        </w:tc>
        <w:tc>
          <w:tcPr>
            <w:tcW w:w="1360" w:type="dxa"/>
            <w:tcBorders>
              <w:top w:val="nil"/>
              <w:left w:val="nil"/>
              <w:bottom w:val="nil"/>
              <w:right w:val="nil"/>
            </w:tcBorders>
            <w:shd w:val="clear" w:color="000000" w:fill="D9D9D9"/>
            <w:noWrap/>
            <w:vAlign w:val="bottom"/>
            <w:hideMark/>
          </w:tcPr>
          <w:p w14:paraId="69B64C6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284.990,87</w:t>
            </w:r>
          </w:p>
        </w:tc>
        <w:tc>
          <w:tcPr>
            <w:tcW w:w="1420" w:type="dxa"/>
            <w:tcBorders>
              <w:top w:val="nil"/>
              <w:left w:val="nil"/>
              <w:bottom w:val="nil"/>
              <w:right w:val="nil"/>
            </w:tcBorders>
            <w:shd w:val="clear" w:color="000000" w:fill="D9D9D9"/>
            <w:noWrap/>
            <w:vAlign w:val="bottom"/>
            <w:hideMark/>
          </w:tcPr>
          <w:p w14:paraId="119D372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756.000,00</w:t>
            </w:r>
          </w:p>
        </w:tc>
        <w:tc>
          <w:tcPr>
            <w:tcW w:w="1420" w:type="dxa"/>
            <w:tcBorders>
              <w:top w:val="nil"/>
              <w:left w:val="nil"/>
              <w:bottom w:val="nil"/>
              <w:right w:val="nil"/>
            </w:tcBorders>
            <w:shd w:val="clear" w:color="000000" w:fill="D9D9D9"/>
            <w:noWrap/>
            <w:vAlign w:val="bottom"/>
            <w:hideMark/>
          </w:tcPr>
          <w:p w14:paraId="5758933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825.696,96</w:t>
            </w:r>
          </w:p>
        </w:tc>
        <w:tc>
          <w:tcPr>
            <w:tcW w:w="1580" w:type="dxa"/>
            <w:tcBorders>
              <w:top w:val="nil"/>
              <w:left w:val="nil"/>
              <w:bottom w:val="nil"/>
              <w:right w:val="nil"/>
            </w:tcBorders>
            <w:shd w:val="clear" w:color="000000" w:fill="D9D9D9"/>
            <w:noWrap/>
            <w:vAlign w:val="bottom"/>
            <w:hideMark/>
          </w:tcPr>
          <w:p w14:paraId="7C13FDC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451.615,72</w:t>
            </w:r>
          </w:p>
        </w:tc>
        <w:tc>
          <w:tcPr>
            <w:tcW w:w="1024" w:type="dxa"/>
            <w:tcBorders>
              <w:top w:val="nil"/>
              <w:left w:val="nil"/>
              <w:bottom w:val="nil"/>
              <w:right w:val="nil"/>
            </w:tcBorders>
            <w:shd w:val="clear" w:color="000000" w:fill="D9D9D9"/>
            <w:noWrap/>
            <w:vAlign w:val="bottom"/>
            <w:hideMark/>
          </w:tcPr>
          <w:p w14:paraId="25FC2EA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158,47%</w:t>
            </w:r>
          </w:p>
        </w:tc>
        <w:tc>
          <w:tcPr>
            <w:tcW w:w="927" w:type="dxa"/>
            <w:tcBorders>
              <w:top w:val="nil"/>
              <w:left w:val="nil"/>
              <w:bottom w:val="nil"/>
              <w:right w:val="nil"/>
            </w:tcBorders>
            <w:shd w:val="clear" w:color="000000" w:fill="D9D9D9"/>
            <w:noWrap/>
            <w:vAlign w:val="bottom"/>
            <w:hideMark/>
          </w:tcPr>
          <w:p w14:paraId="5696E2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54,70%</w:t>
            </w:r>
          </w:p>
        </w:tc>
      </w:tr>
      <w:tr w:rsidR="004868EA" w:rsidRPr="004868EA" w14:paraId="332FB54E" w14:textId="77777777" w:rsidTr="00CB4563">
        <w:trPr>
          <w:trHeight w:val="255"/>
        </w:trPr>
        <w:tc>
          <w:tcPr>
            <w:tcW w:w="6804" w:type="dxa"/>
            <w:tcBorders>
              <w:top w:val="nil"/>
              <w:left w:val="nil"/>
              <w:bottom w:val="nil"/>
              <w:right w:val="nil"/>
            </w:tcBorders>
            <w:noWrap/>
            <w:vAlign w:val="bottom"/>
            <w:hideMark/>
          </w:tcPr>
          <w:p w14:paraId="096DA4B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4.1. PRIHODI ZA POSEBNE NAMJENE</w:t>
            </w:r>
          </w:p>
        </w:tc>
        <w:tc>
          <w:tcPr>
            <w:tcW w:w="1360" w:type="dxa"/>
            <w:tcBorders>
              <w:top w:val="nil"/>
              <w:left w:val="nil"/>
              <w:bottom w:val="nil"/>
              <w:right w:val="nil"/>
            </w:tcBorders>
            <w:noWrap/>
            <w:vAlign w:val="bottom"/>
            <w:hideMark/>
          </w:tcPr>
          <w:p w14:paraId="4E55889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284.990,87</w:t>
            </w:r>
          </w:p>
        </w:tc>
        <w:tc>
          <w:tcPr>
            <w:tcW w:w="1420" w:type="dxa"/>
            <w:tcBorders>
              <w:top w:val="nil"/>
              <w:left w:val="nil"/>
              <w:bottom w:val="nil"/>
              <w:right w:val="nil"/>
            </w:tcBorders>
            <w:noWrap/>
            <w:vAlign w:val="bottom"/>
            <w:hideMark/>
          </w:tcPr>
          <w:p w14:paraId="426660A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756.000,00</w:t>
            </w:r>
          </w:p>
        </w:tc>
        <w:tc>
          <w:tcPr>
            <w:tcW w:w="1420" w:type="dxa"/>
            <w:tcBorders>
              <w:top w:val="nil"/>
              <w:left w:val="nil"/>
              <w:bottom w:val="nil"/>
              <w:right w:val="nil"/>
            </w:tcBorders>
            <w:noWrap/>
            <w:vAlign w:val="bottom"/>
            <w:hideMark/>
          </w:tcPr>
          <w:p w14:paraId="6C969EF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825.696,96</w:t>
            </w:r>
          </w:p>
        </w:tc>
        <w:tc>
          <w:tcPr>
            <w:tcW w:w="1580" w:type="dxa"/>
            <w:tcBorders>
              <w:top w:val="nil"/>
              <w:left w:val="nil"/>
              <w:bottom w:val="nil"/>
              <w:right w:val="nil"/>
            </w:tcBorders>
            <w:noWrap/>
            <w:vAlign w:val="bottom"/>
            <w:hideMark/>
          </w:tcPr>
          <w:p w14:paraId="695C46D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451.615,72</w:t>
            </w:r>
          </w:p>
        </w:tc>
        <w:tc>
          <w:tcPr>
            <w:tcW w:w="1024" w:type="dxa"/>
            <w:tcBorders>
              <w:top w:val="nil"/>
              <w:left w:val="nil"/>
              <w:bottom w:val="nil"/>
              <w:right w:val="nil"/>
            </w:tcBorders>
            <w:noWrap/>
            <w:vAlign w:val="bottom"/>
            <w:hideMark/>
          </w:tcPr>
          <w:p w14:paraId="14165E1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158,47%</w:t>
            </w:r>
          </w:p>
        </w:tc>
        <w:tc>
          <w:tcPr>
            <w:tcW w:w="927" w:type="dxa"/>
            <w:tcBorders>
              <w:top w:val="nil"/>
              <w:left w:val="nil"/>
              <w:bottom w:val="nil"/>
              <w:right w:val="nil"/>
            </w:tcBorders>
            <w:noWrap/>
            <w:vAlign w:val="bottom"/>
            <w:hideMark/>
          </w:tcPr>
          <w:p w14:paraId="3923F30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54,70%</w:t>
            </w:r>
          </w:p>
        </w:tc>
      </w:tr>
      <w:tr w:rsidR="004868EA" w:rsidRPr="004868EA" w14:paraId="34575452" w14:textId="77777777" w:rsidTr="00CB4563">
        <w:trPr>
          <w:trHeight w:val="255"/>
        </w:trPr>
        <w:tc>
          <w:tcPr>
            <w:tcW w:w="6804" w:type="dxa"/>
            <w:tcBorders>
              <w:top w:val="nil"/>
              <w:left w:val="nil"/>
              <w:bottom w:val="nil"/>
              <w:right w:val="nil"/>
            </w:tcBorders>
            <w:noWrap/>
            <w:vAlign w:val="bottom"/>
            <w:hideMark/>
          </w:tcPr>
          <w:p w14:paraId="484B2FA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 PRIHODI ZA POSEBNE NAMJENE</w:t>
            </w:r>
          </w:p>
        </w:tc>
        <w:tc>
          <w:tcPr>
            <w:tcW w:w="1360" w:type="dxa"/>
            <w:tcBorders>
              <w:top w:val="nil"/>
              <w:left w:val="nil"/>
              <w:bottom w:val="nil"/>
              <w:right w:val="nil"/>
            </w:tcBorders>
            <w:noWrap/>
            <w:vAlign w:val="bottom"/>
            <w:hideMark/>
          </w:tcPr>
          <w:p w14:paraId="0770DE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284.990,87</w:t>
            </w:r>
          </w:p>
        </w:tc>
        <w:tc>
          <w:tcPr>
            <w:tcW w:w="1420" w:type="dxa"/>
            <w:tcBorders>
              <w:top w:val="nil"/>
              <w:left w:val="nil"/>
              <w:bottom w:val="nil"/>
              <w:right w:val="nil"/>
            </w:tcBorders>
            <w:noWrap/>
            <w:vAlign w:val="bottom"/>
            <w:hideMark/>
          </w:tcPr>
          <w:p w14:paraId="1013FE5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6A10E1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80" w:type="dxa"/>
            <w:tcBorders>
              <w:top w:val="nil"/>
              <w:left w:val="nil"/>
              <w:bottom w:val="nil"/>
              <w:right w:val="nil"/>
            </w:tcBorders>
            <w:noWrap/>
            <w:vAlign w:val="bottom"/>
            <w:hideMark/>
          </w:tcPr>
          <w:p w14:paraId="24970904"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5141AF0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5FE376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F2FF5D7" w14:textId="77777777" w:rsidTr="00CB4563">
        <w:trPr>
          <w:trHeight w:val="255"/>
        </w:trPr>
        <w:tc>
          <w:tcPr>
            <w:tcW w:w="6804" w:type="dxa"/>
            <w:tcBorders>
              <w:top w:val="nil"/>
              <w:left w:val="nil"/>
              <w:bottom w:val="nil"/>
              <w:right w:val="nil"/>
            </w:tcBorders>
            <w:noWrap/>
            <w:vAlign w:val="bottom"/>
            <w:hideMark/>
          </w:tcPr>
          <w:p w14:paraId="154A93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4.1.11 Komunalna naknada</w:t>
            </w:r>
          </w:p>
        </w:tc>
        <w:tc>
          <w:tcPr>
            <w:tcW w:w="1360" w:type="dxa"/>
            <w:tcBorders>
              <w:top w:val="nil"/>
              <w:left w:val="nil"/>
              <w:bottom w:val="nil"/>
              <w:right w:val="nil"/>
            </w:tcBorders>
            <w:noWrap/>
            <w:vAlign w:val="bottom"/>
            <w:hideMark/>
          </w:tcPr>
          <w:p w14:paraId="69199F2C"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16FC3E0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230.000,00</w:t>
            </w:r>
          </w:p>
        </w:tc>
        <w:tc>
          <w:tcPr>
            <w:tcW w:w="1420" w:type="dxa"/>
            <w:tcBorders>
              <w:top w:val="nil"/>
              <w:left w:val="nil"/>
              <w:bottom w:val="nil"/>
              <w:right w:val="nil"/>
            </w:tcBorders>
            <w:noWrap/>
            <w:vAlign w:val="bottom"/>
            <w:hideMark/>
          </w:tcPr>
          <w:p w14:paraId="65E4E4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230.000,00</w:t>
            </w:r>
          </w:p>
        </w:tc>
        <w:tc>
          <w:tcPr>
            <w:tcW w:w="1580" w:type="dxa"/>
            <w:tcBorders>
              <w:top w:val="nil"/>
              <w:left w:val="nil"/>
              <w:bottom w:val="nil"/>
              <w:right w:val="nil"/>
            </w:tcBorders>
            <w:noWrap/>
            <w:vAlign w:val="bottom"/>
            <w:hideMark/>
          </w:tcPr>
          <w:p w14:paraId="191BAE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90.833,37</w:t>
            </w:r>
          </w:p>
        </w:tc>
        <w:tc>
          <w:tcPr>
            <w:tcW w:w="1024" w:type="dxa"/>
            <w:tcBorders>
              <w:top w:val="nil"/>
              <w:left w:val="nil"/>
              <w:bottom w:val="nil"/>
              <w:right w:val="nil"/>
            </w:tcBorders>
            <w:noWrap/>
            <w:vAlign w:val="bottom"/>
            <w:hideMark/>
          </w:tcPr>
          <w:p w14:paraId="55F2A4A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58A3CE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39,49%</w:t>
            </w:r>
          </w:p>
        </w:tc>
      </w:tr>
      <w:tr w:rsidR="004868EA" w:rsidRPr="004868EA" w14:paraId="4AA4162B" w14:textId="77777777" w:rsidTr="00CB4563">
        <w:trPr>
          <w:trHeight w:val="255"/>
        </w:trPr>
        <w:tc>
          <w:tcPr>
            <w:tcW w:w="6804" w:type="dxa"/>
            <w:tcBorders>
              <w:top w:val="nil"/>
              <w:left w:val="nil"/>
              <w:bottom w:val="nil"/>
              <w:right w:val="nil"/>
            </w:tcBorders>
            <w:noWrap/>
            <w:vAlign w:val="bottom"/>
            <w:hideMark/>
          </w:tcPr>
          <w:p w14:paraId="0DF6F3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4.1.12 Komunalni doprinos</w:t>
            </w:r>
          </w:p>
        </w:tc>
        <w:tc>
          <w:tcPr>
            <w:tcW w:w="1360" w:type="dxa"/>
            <w:tcBorders>
              <w:top w:val="nil"/>
              <w:left w:val="nil"/>
              <w:bottom w:val="nil"/>
              <w:right w:val="nil"/>
            </w:tcBorders>
            <w:noWrap/>
            <w:vAlign w:val="bottom"/>
            <w:hideMark/>
          </w:tcPr>
          <w:p w14:paraId="55F5B541"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4E376E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420" w:type="dxa"/>
            <w:tcBorders>
              <w:top w:val="nil"/>
              <w:left w:val="nil"/>
              <w:bottom w:val="nil"/>
              <w:right w:val="nil"/>
            </w:tcBorders>
            <w:noWrap/>
            <w:vAlign w:val="bottom"/>
            <w:hideMark/>
          </w:tcPr>
          <w:p w14:paraId="3F8DA6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580" w:type="dxa"/>
            <w:tcBorders>
              <w:top w:val="nil"/>
              <w:left w:val="nil"/>
              <w:bottom w:val="nil"/>
              <w:right w:val="nil"/>
            </w:tcBorders>
            <w:noWrap/>
            <w:vAlign w:val="bottom"/>
            <w:hideMark/>
          </w:tcPr>
          <w:p w14:paraId="382D02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901,64</w:t>
            </w:r>
          </w:p>
        </w:tc>
        <w:tc>
          <w:tcPr>
            <w:tcW w:w="1024" w:type="dxa"/>
            <w:tcBorders>
              <w:top w:val="nil"/>
              <w:left w:val="nil"/>
              <w:bottom w:val="nil"/>
              <w:right w:val="nil"/>
            </w:tcBorders>
            <w:noWrap/>
            <w:vAlign w:val="bottom"/>
            <w:hideMark/>
          </w:tcPr>
          <w:p w14:paraId="31B7C0D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716F01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w:t>
            </w:r>
          </w:p>
        </w:tc>
      </w:tr>
      <w:tr w:rsidR="004868EA" w:rsidRPr="004868EA" w14:paraId="4F1CC73E" w14:textId="77777777" w:rsidTr="00CB4563">
        <w:trPr>
          <w:trHeight w:val="255"/>
        </w:trPr>
        <w:tc>
          <w:tcPr>
            <w:tcW w:w="6804" w:type="dxa"/>
            <w:tcBorders>
              <w:top w:val="nil"/>
              <w:left w:val="nil"/>
              <w:bottom w:val="nil"/>
              <w:right w:val="nil"/>
            </w:tcBorders>
            <w:noWrap/>
            <w:vAlign w:val="bottom"/>
            <w:hideMark/>
          </w:tcPr>
          <w:p w14:paraId="13F358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4.1.13 Vodni doprinos</w:t>
            </w:r>
          </w:p>
        </w:tc>
        <w:tc>
          <w:tcPr>
            <w:tcW w:w="1360" w:type="dxa"/>
            <w:tcBorders>
              <w:top w:val="nil"/>
              <w:left w:val="nil"/>
              <w:bottom w:val="nil"/>
              <w:right w:val="nil"/>
            </w:tcBorders>
            <w:noWrap/>
            <w:vAlign w:val="bottom"/>
            <w:hideMark/>
          </w:tcPr>
          <w:p w14:paraId="799AAB69"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3DAEE6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420" w:type="dxa"/>
            <w:tcBorders>
              <w:top w:val="nil"/>
              <w:left w:val="nil"/>
              <w:bottom w:val="nil"/>
              <w:right w:val="nil"/>
            </w:tcBorders>
            <w:noWrap/>
            <w:vAlign w:val="bottom"/>
            <w:hideMark/>
          </w:tcPr>
          <w:p w14:paraId="79CB23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580" w:type="dxa"/>
            <w:tcBorders>
              <w:top w:val="nil"/>
              <w:left w:val="nil"/>
              <w:bottom w:val="nil"/>
              <w:right w:val="nil"/>
            </w:tcBorders>
            <w:noWrap/>
            <w:vAlign w:val="bottom"/>
            <w:hideMark/>
          </w:tcPr>
          <w:p w14:paraId="012E92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108,01</w:t>
            </w:r>
          </w:p>
        </w:tc>
        <w:tc>
          <w:tcPr>
            <w:tcW w:w="1024" w:type="dxa"/>
            <w:tcBorders>
              <w:top w:val="nil"/>
              <w:left w:val="nil"/>
              <w:bottom w:val="nil"/>
              <w:right w:val="nil"/>
            </w:tcBorders>
            <w:noWrap/>
            <w:vAlign w:val="bottom"/>
            <w:hideMark/>
          </w:tcPr>
          <w:p w14:paraId="72B4D4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E44C3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10,80%</w:t>
            </w:r>
          </w:p>
        </w:tc>
      </w:tr>
      <w:tr w:rsidR="004868EA" w:rsidRPr="004868EA" w14:paraId="78444736" w14:textId="77777777" w:rsidTr="00CB4563">
        <w:trPr>
          <w:trHeight w:val="255"/>
        </w:trPr>
        <w:tc>
          <w:tcPr>
            <w:tcW w:w="6804" w:type="dxa"/>
            <w:tcBorders>
              <w:top w:val="nil"/>
              <w:left w:val="nil"/>
              <w:bottom w:val="nil"/>
              <w:right w:val="nil"/>
            </w:tcBorders>
            <w:noWrap/>
            <w:vAlign w:val="bottom"/>
            <w:hideMark/>
          </w:tcPr>
          <w:p w14:paraId="1E146A3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4.1.14 Naknada za </w:t>
            </w:r>
            <w:proofErr w:type="spellStart"/>
            <w:r w:rsidRPr="004868EA">
              <w:rPr>
                <w:rFonts w:ascii="Arial" w:eastAsia="Times New Roman" w:hAnsi="Arial" w:cs="Arial"/>
                <w:noProof w:val="0"/>
                <w:sz w:val="18"/>
                <w:szCs w:val="18"/>
                <w:lang w:eastAsia="hr-HR"/>
              </w:rPr>
              <w:t>zadr.nez.izgr.zgr.u</w:t>
            </w:r>
            <w:proofErr w:type="spellEnd"/>
            <w:r w:rsidRPr="004868EA">
              <w:rPr>
                <w:rFonts w:ascii="Arial" w:eastAsia="Times New Roman" w:hAnsi="Arial" w:cs="Arial"/>
                <w:noProof w:val="0"/>
                <w:sz w:val="18"/>
                <w:szCs w:val="18"/>
                <w:lang w:eastAsia="hr-HR"/>
              </w:rPr>
              <w:t xml:space="preserve"> prostoru </w:t>
            </w:r>
          </w:p>
        </w:tc>
        <w:tc>
          <w:tcPr>
            <w:tcW w:w="1360" w:type="dxa"/>
            <w:tcBorders>
              <w:top w:val="nil"/>
              <w:left w:val="nil"/>
              <w:bottom w:val="nil"/>
              <w:right w:val="nil"/>
            </w:tcBorders>
            <w:noWrap/>
            <w:vAlign w:val="bottom"/>
            <w:hideMark/>
          </w:tcPr>
          <w:p w14:paraId="103ABD62"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38801B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420" w:type="dxa"/>
            <w:tcBorders>
              <w:top w:val="nil"/>
              <w:left w:val="nil"/>
              <w:bottom w:val="nil"/>
              <w:right w:val="nil"/>
            </w:tcBorders>
            <w:noWrap/>
            <w:vAlign w:val="bottom"/>
            <w:hideMark/>
          </w:tcPr>
          <w:p w14:paraId="25A9726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580" w:type="dxa"/>
            <w:tcBorders>
              <w:top w:val="nil"/>
              <w:left w:val="nil"/>
              <w:bottom w:val="nil"/>
              <w:right w:val="nil"/>
            </w:tcBorders>
            <w:noWrap/>
            <w:vAlign w:val="bottom"/>
            <w:hideMark/>
          </w:tcPr>
          <w:p w14:paraId="709798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1.967,59</w:t>
            </w:r>
          </w:p>
        </w:tc>
        <w:tc>
          <w:tcPr>
            <w:tcW w:w="1024" w:type="dxa"/>
            <w:tcBorders>
              <w:top w:val="nil"/>
              <w:left w:val="nil"/>
              <w:bottom w:val="nil"/>
              <w:right w:val="nil"/>
            </w:tcBorders>
            <w:noWrap/>
            <w:vAlign w:val="bottom"/>
            <w:hideMark/>
          </w:tcPr>
          <w:p w14:paraId="02B551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0106ADC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28,11%</w:t>
            </w:r>
          </w:p>
        </w:tc>
      </w:tr>
      <w:tr w:rsidR="004868EA" w:rsidRPr="004868EA" w14:paraId="5951229B" w14:textId="77777777" w:rsidTr="00CB4563">
        <w:trPr>
          <w:trHeight w:val="255"/>
        </w:trPr>
        <w:tc>
          <w:tcPr>
            <w:tcW w:w="6804" w:type="dxa"/>
            <w:tcBorders>
              <w:top w:val="nil"/>
              <w:left w:val="nil"/>
              <w:bottom w:val="nil"/>
              <w:right w:val="nil"/>
            </w:tcBorders>
            <w:noWrap/>
            <w:vAlign w:val="bottom"/>
            <w:hideMark/>
          </w:tcPr>
          <w:p w14:paraId="6E6CD6B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4.1.15 Zakup </w:t>
            </w:r>
            <w:proofErr w:type="spellStart"/>
            <w:r w:rsidRPr="004868EA">
              <w:rPr>
                <w:rFonts w:ascii="Arial" w:eastAsia="Times New Roman" w:hAnsi="Arial" w:cs="Arial"/>
                <w:noProof w:val="0"/>
                <w:sz w:val="18"/>
                <w:szCs w:val="18"/>
                <w:lang w:eastAsia="hr-HR"/>
              </w:rPr>
              <w:t>polj.zemljišta</w:t>
            </w:r>
            <w:proofErr w:type="spellEnd"/>
            <w:r w:rsidRPr="004868EA">
              <w:rPr>
                <w:rFonts w:ascii="Arial" w:eastAsia="Times New Roman" w:hAnsi="Arial" w:cs="Arial"/>
                <w:noProof w:val="0"/>
                <w:sz w:val="18"/>
                <w:szCs w:val="18"/>
                <w:lang w:eastAsia="hr-HR"/>
              </w:rPr>
              <w:t xml:space="preserve"> u </w:t>
            </w:r>
            <w:proofErr w:type="spellStart"/>
            <w:r w:rsidRPr="004868EA">
              <w:rPr>
                <w:rFonts w:ascii="Arial" w:eastAsia="Times New Roman" w:hAnsi="Arial" w:cs="Arial"/>
                <w:noProof w:val="0"/>
                <w:sz w:val="18"/>
                <w:szCs w:val="18"/>
                <w:lang w:eastAsia="hr-HR"/>
              </w:rPr>
              <w:t>vl</w:t>
            </w:r>
            <w:proofErr w:type="spellEnd"/>
            <w:r w:rsidRPr="004868EA">
              <w:rPr>
                <w:rFonts w:ascii="Arial" w:eastAsia="Times New Roman" w:hAnsi="Arial" w:cs="Arial"/>
                <w:noProof w:val="0"/>
                <w:sz w:val="18"/>
                <w:szCs w:val="18"/>
                <w:lang w:eastAsia="hr-HR"/>
              </w:rPr>
              <w:t>. RH</w:t>
            </w:r>
          </w:p>
        </w:tc>
        <w:tc>
          <w:tcPr>
            <w:tcW w:w="1360" w:type="dxa"/>
            <w:tcBorders>
              <w:top w:val="nil"/>
              <w:left w:val="nil"/>
              <w:bottom w:val="nil"/>
              <w:right w:val="nil"/>
            </w:tcBorders>
            <w:noWrap/>
            <w:vAlign w:val="bottom"/>
            <w:hideMark/>
          </w:tcPr>
          <w:p w14:paraId="60775F63"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5E93387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133.000,00</w:t>
            </w:r>
          </w:p>
        </w:tc>
        <w:tc>
          <w:tcPr>
            <w:tcW w:w="1420" w:type="dxa"/>
            <w:tcBorders>
              <w:top w:val="nil"/>
              <w:left w:val="nil"/>
              <w:bottom w:val="nil"/>
              <w:right w:val="nil"/>
            </w:tcBorders>
            <w:noWrap/>
            <w:vAlign w:val="bottom"/>
            <w:hideMark/>
          </w:tcPr>
          <w:p w14:paraId="50EB50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133.000,00</w:t>
            </w:r>
          </w:p>
        </w:tc>
        <w:tc>
          <w:tcPr>
            <w:tcW w:w="1580" w:type="dxa"/>
            <w:tcBorders>
              <w:top w:val="nil"/>
              <w:left w:val="nil"/>
              <w:bottom w:val="nil"/>
              <w:right w:val="nil"/>
            </w:tcBorders>
            <w:noWrap/>
            <w:vAlign w:val="bottom"/>
            <w:hideMark/>
          </w:tcPr>
          <w:p w14:paraId="6E82F64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57.757,41</w:t>
            </w:r>
          </w:p>
        </w:tc>
        <w:tc>
          <w:tcPr>
            <w:tcW w:w="1024" w:type="dxa"/>
            <w:tcBorders>
              <w:top w:val="nil"/>
              <w:left w:val="nil"/>
              <w:bottom w:val="nil"/>
              <w:right w:val="nil"/>
            </w:tcBorders>
            <w:noWrap/>
            <w:vAlign w:val="bottom"/>
            <w:hideMark/>
          </w:tcPr>
          <w:p w14:paraId="312FF9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8719A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43,43%</w:t>
            </w:r>
          </w:p>
        </w:tc>
      </w:tr>
      <w:tr w:rsidR="004868EA" w:rsidRPr="004868EA" w14:paraId="0323D6D4" w14:textId="77777777" w:rsidTr="00CB4563">
        <w:trPr>
          <w:trHeight w:val="255"/>
        </w:trPr>
        <w:tc>
          <w:tcPr>
            <w:tcW w:w="6804" w:type="dxa"/>
            <w:tcBorders>
              <w:top w:val="nil"/>
              <w:left w:val="nil"/>
              <w:bottom w:val="nil"/>
              <w:right w:val="nil"/>
            </w:tcBorders>
            <w:noWrap/>
            <w:vAlign w:val="bottom"/>
            <w:hideMark/>
          </w:tcPr>
          <w:p w14:paraId="18A96A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Izvor 4.1.16 Naknada za prenamjenu poljoprivrednog zemljišta</w:t>
            </w:r>
          </w:p>
        </w:tc>
        <w:tc>
          <w:tcPr>
            <w:tcW w:w="1360" w:type="dxa"/>
            <w:tcBorders>
              <w:top w:val="nil"/>
              <w:left w:val="nil"/>
              <w:bottom w:val="nil"/>
              <w:right w:val="nil"/>
            </w:tcBorders>
            <w:noWrap/>
            <w:vAlign w:val="bottom"/>
            <w:hideMark/>
          </w:tcPr>
          <w:p w14:paraId="36584076"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2ADC0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w:t>
            </w:r>
          </w:p>
        </w:tc>
        <w:tc>
          <w:tcPr>
            <w:tcW w:w="1420" w:type="dxa"/>
            <w:tcBorders>
              <w:top w:val="nil"/>
              <w:left w:val="nil"/>
              <w:bottom w:val="nil"/>
              <w:right w:val="nil"/>
            </w:tcBorders>
            <w:noWrap/>
            <w:vAlign w:val="bottom"/>
            <w:hideMark/>
          </w:tcPr>
          <w:p w14:paraId="0EC327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w:t>
            </w:r>
          </w:p>
        </w:tc>
        <w:tc>
          <w:tcPr>
            <w:tcW w:w="1580" w:type="dxa"/>
            <w:tcBorders>
              <w:top w:val="nil"/>
              <w:left w:val="nil"/>
              <w:bottom w:val="nil"/>
              <w:right w:val="nil"/>
            </w:tcBorders>
            <w:noWrap/>
            <w:vAlign w:val="bottom"/>
            <w:hideMark/>
          </w:tcPr>
          <w:p w14:paraId="6FCB17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0,06</w:t>
            </w:r>
          </w:p>
        </w:tc>
        <w:tc>
          <w:tcPr>
            <w:tcW w:w="1024" w:type="dxa"/>
            <w:tcBorders>
              <w:top w:val="nil"/>
              <w:left w:val="nil"/>
              <w:bottom w:val="nil"/>
              <w:right w:val="nil"/>
            </w:tcBorders>
            <w:noWrap/>
            <w:vAlign w:val="bottom"/>
            <w:hideMark/>
          </w:tcPr>
          <w:p w14:paraId="5D6278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25C7F5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C31E564" w14:textId="77777777" w:rsidTr="00CB4563">
        <w:trPr>
          <w:trHeight w:val="255"/>
        </w:trPr>
        <w:tc>
          <w:tcPr>
            <w:tcW w:w="6804" w:type="dxa"/>
            <w:tcBorders>
              <w:top w:val="nil"/>
              <w:left w:val="nil"/>
              <w:bottom w:val="nil"/>
              <w:right w:val="nil"/>
            </w:tcBorders>
            <w:noWrap/>
            <w:vAlign w:val="bottom"/>
            <w:hideMark/>
          </w:tcPr>
          <w:p w14:paraId="10F523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4.1.17 Šumski doprinos</w:t>
            </w:r>
          </w:p>
        </w:tc>
        <w:tc>
          <w:tcPr>
            <w:tcW w:w="1360" w:type="dxa"/>
            <w:tcBorders>
              <w:top w:val="nil"/>
              <w:left w:val="nil"/>
              <w:bottom w:val="nil"/>
              <w:right w:val="nil"/>
            </w:tcBorders>
            <w:noWrap/>
            <w:vAlign w:val="bottom"/>
            <w:hideMark/>
          </w:tcPr>
          <w:p w14:paraId="2769B1C8"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1CD60A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160.000,00</w:t>
            </w:r>
          </w:p>
        </w:tc>
        <w:tc>
          <w:tcPr>
            <w:tcW w:w="1420" w:type="dxa"/>
            <w:tcBorders>
              <w:top w:val="nil"/>
              <w:left w:val="nil"/>
              <w:bottom w:val="nil"/>
              <w:right w:val="nil"/>
            </w:tcBorders>
            <w:noWrap/>
            <w:vAlign w:val="bottom"/>
            <w:hideMark/>
          </w:tcPr>
          <w:p w14:paraId="5A4FE1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340.000,00</w:t>
            </w:r>
          </w:p>
        </w:tc>
        <w:tc>
          <w:tcPr>
            <w:tcW w:w="1580" w:type="dxa"/>
            <w:tcBorders>
              <w:top w:val="nil"/>
              <w:left w:val="nil"/>
              <w:bottom w:val="nil"/>
              <w:right w:val="nil"/>
            </w:tcBorders>
            <w:noWrap/>
            <w:vAlign w:val="bottom"/>
            <w:hideMark/>
          </w:tcPr>
          <w:p w14:paraId="459127C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269.459,04</w:t>
            </w:r>
          </w:p>
        </w:tc>
        <w:tc>
          <w:tcPr>
            <w:tcW w:w="1024" w:type="dxa"/>
            <w:tcBorders>
              <w:top w:val="nil"/>
              <w:left w:val="nil"/>
              <w:bottom w:val="nil"/>
              <w:right w:val="nil"/>
            </w:tcBorders>
            <w:noWrap/>
            <w:vAlign w:val="bottom"/>
            <w:hideMark/>
          </w:tcPr>
          <w:p w14:paraId="6CAEC7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08205A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79,25%</w:t>
            </w:r>
          </w:p>
        </w:tc>
      </w:tr>
      <w:tr w:rsidR="004868EA" w:rsidRPr="004868EA" w14:paraId="4793D28A" w14:textId="77777777" w:rsidTr="00CB4563">
        <w:trPr>
          <w:trHeight w:val="255"/>
        </w:trPr>
        <w:tc>
          <w:tcPr>
            <w:tcW w:w="6804" w:type="dxa"/>
            <w:tcBorders>
              <w:top w:val="nil"/>
              <w:left w:val="nil"/>
              <w:bottom w:val="nil"/>
              <w:right w:val="nil"/>
            </w:tcBorders>
            <w:noWrap/>
            <w:vAlign w:val="bottom"/>
            <w:hideMark/>
          </w:tcPr>
          <w:p w14:paraId="013A1F6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4.1.18 Naknada za služnost puta</w:t>
            </w:r>
          </w:p>
        </w:tc>
        <w:tc>
          <w:tcPr>
            <w:tcW w:w="1360" w:type="dxa"/>
            <w:tcBorders>
              <w:top w:val="nil"/>
              <w:left w:val="nil"/>
              <w:bottom w:val="nil"/>
              <w:right w:val="nil"/>
            </w:tcBorders>
            <w:noWrap/>
            <w:vAlign w:val="bottom"/>
            <w:hideMark/>
          </w:tcPr>
          <w:p w14:paraId="2DD24486"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69B875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130.000,00</w:t>
            </w:r>
          </w:p>
        </w:tc>
        <w:tc>
          <w:tcPr>
            <w:tcW w:w="1420" w:type="dxa"/>
            <w:tcBorders>
              <w:top w:val="nil"/>
              <w:left w:val="nil"/>
              <w:bottom w:val="nil"/>
              <w:right w:val="nil"/>
            </w:tcBorders>
            <w:noWrap/>
            <w:vAlign w:val="bottom"/>
            <w:hideMark/>
          </w:tcPr>
          <w:p w14:paraId="47A334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68.000,00</w:t>
            </w:r>
          </w:p>
        </w:tc>
        <w:tc>
          <w:tcPr>
            <w:tcW w:w="1580" w:type="dxa"/>
            <w:tcBorders>
              <w:top w:val="nil"/>
              <w:left w:val="nil"/>
              <w:bottom w:val="nil"/>
              <w:right w:val="nil"/>
            </w:tcBorders>
            <w:noWrap/>
            <w:vAlign w:val="bottom"/>
            <w:hideMark/>
          </w:tcPr>
          <w:p w14:paraId="5B1F6E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25.874,18</w:t>
            </w:r>
          </w:p>
        </w:tc>
        <w:tc>
          <w:tcPr>
            <w:tcW w:w="1024" w:type="dxa"/>
            <w:tcBorders>
              <w:top w:val="nil"/>
              <w:left w:val="nil"/>
              <w:bottom w:val="nil"/>
              <w:right w:val="nil"/>
            </w:tcBorders>
            <w:noWrap/>
            <w:vAlign w:val="bottom"/>
            <w:hideMark/>
          </w:tcPr>
          <w:p w14:paraId="5FD564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881D3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38,05%</w:t>
            </w:r>
          </w:p>
        </w:tc>
      </w:tr>
      <w:tr w:rsidR="004868EA" w:rsidRPr="004868EA" w14:paraId="5BAFC66F" w14:textId="77777777" w:rsidTr="00CB4563">
        <w:trPr>
          <w:trHeight w:val="255"/>
        </w:trPr>
        <w:tc>
          <w:tcPr>
            <w:tcW w:w="6804" w:type="dxa"/>
            <w:tcBorders>
              <w:top w:val="nil"/>
              <w:left w:val="nil"/>
              <w:bottom w:val="nil"/>
              <w:right w:val="nil"/>
            </w:tcBorders>
            <w:noWrap/>
            <w:vAlign w:val="bottom"/>
            <w:hideMark/>
          </w:tcPr>
          <w:p w14:paraId="0D00E0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4.1.19 Naknada za pravo građenja</w:t>
            </w:r>
          </w:p>
        </w:tc>
        <w:tc>
          <w:tcPr>
            <w:tcW w:w="1360" w:type="dxa"/>
            <w:tcBorders>
              <w:top w:val="nil"/>
              <w:left w:val="nil"/>
              <w:bottom w:val="nil"/>
              <w:right w:val="nil"/>
            </w:tcBorders>
            <w:noWrap/>
            <w:vAlign w:val="bottom"/>
            <w:hideMark/>
          </w:tcPr>
          <w:p w14:paraId="75ABF64C"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6114A96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420" w:type="dxa"/>
            <w:tcBorders>
              <w:top w:val="nil"/>
              <w:left w:val="nil"/>
              <w:bottom w:val="nil"/>
              <w:right w:val="nil"/>
            </w:tcBorders>
            <w:noWrap/>
            <w:vAlign w:val="bottom"/>
            <w:hideMark/>
          </w:tcPr>
          <w:p w14:paraId="70B3047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80" w:type="dxa"/>
            <w:tcBorders>
              <w:top w:val="nil"/>
              <w:left w:val="nil"/>
              <w:bottom w:val="nil"/>
              <w:right w:val="nil"/>
            </w:tcBorders>
            <w:noWrap/>
            <w:vAlign w:val="bottom"/>
            <w:hideMark/>
          </w:tcPr>
          <w:p w14:paraId="1EBF50B4"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2C87CC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70BB47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94F318C" w14:textId="77777777" w:rsidTr="00CB4563">
        <w:trPr>
          <w:trHeight w:val="255"/>
        </w:trPr>
        <w:tc>
          <w:tcPr>
            <w:tcW w:w="6804" w:type="dxa"/>
            <w:tcBorders>
              <w:top w:val="nil"/>
              <w:left w:val="nil"/>
              <w:bottom w:val="nil"/>
              <w:right w:val="nil"/>
            </w:tcBorders>
            <w:noWrap/>
            <w:vAlign w:val="bottom"/>
            <w:hideMark/>
          </w:tcPr>
          <w:p w14:paraId="015C86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4.1.20 Prihodi od prodaje </w:t>
            </w:r>
            <w:proofErr w:type="spellStart"/>
            <w:r w:rsidRPr="004868EA">
              <w:rPr>
                <w:rFonts w:ascii="Arial" w:eastAsia="Times New Roman" w:hAnsi="Arial" w:cs="Arial"/>
                <w:noProof w:val="0"/>
                <w:sz w:val="18"/>
                <w:szCs w:val="18"/>
                <w:lang w:eastAsia="hr-HR"/>
              </w:rPr>
              <w:t>polj</w:t>
            </w:r>
            <w:proofErr w:type="spellEnd"/>
            <w:r w:rsidRPr="004868EA">
              <w:rPr>
                <w:rFonts w:ascii="Arial" w:eastAsia="Times New Roman" w:hAnsi="Arial" w:cs="Arial"/>
                <w:noProof w:val="0"/>
                <w:sz w:val="18"/>
                <w:szCs w:val="18"/>
                <w:lang w:eastAsia="hr-HR"/>
              </w:rPr>
              <w:t xml:space="preserve">. </w:t>
            </w:r>
            <w:proofErr w:type="spellStart"/>
            <w:r w:rsidRPr="004868EA">
              <w:rPr>
                <w:rFonts w:ascii="Arial" w:eastAsia="Times New Roman" w:hAnsi="Arial" w:cs="Arial"/>
                <w:noProof w:val="0"/>
                <w:sz w:val="18"/>
                <w:szCs w:val="18"/>
                <w:lang w:eastAsia="hr-HR"/>
              </w:rPr>
              <w:t>zemlj</w:t>
            </w:r>
            <w:proofErr w:type="spellEnd"/>
            <w:r w:rsidRPr="004868EA">
              <w:rPr>
                <w:rFonts w:ascii="Arial" w:eastAsia="Times New Roman" w:hAnsi="Arial" w:cs="Arial"/>
                <w:noProof w:val="0"/>
                <w:sz w:val="18"/>
                <w:szCs w:val="18"/>
                <w:lang w:eastAsia="hr-HR"/>
              </w:rPr>
              <w:t>. u vlasništvu RH</w:t>
            </w:r>
          </w:p>
        </w:tc>
        <w:tc>
          <w:tcPr>
            <w:tcW w:w="1360" w:type="dxa"/>
            <w:tcBorders>
              <w:top w:val="nil"/>
              <w:left w:val="nil"/>
              <w:bottom w:val="nil"/>
              <w:right w:val="nil"/>
            </w:tcBorders>
            <w:noWrap/>
            <w:vAlign w:val="bottom"/>
            <w:hideMark/>
          </w:tcPr>
          <w:p w14:paraId="5594AE90"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43F99C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420" w:type="dxa"/>
            <w:tcBorders>
              <w:top w:val="nil"/>
              <w:left w:val="nil"/>
              <w:bottom w:val="nil"/>
              <w:right w:val="nil"/>
            </w:tcBorders>
            <w:noWrap/>
            <w:vAlign w:val="bottom"/>
            <w:hideMark/>
          </w:tcPr>
          <w:p w14:paraId="5A0755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1.696,96</w:t>
            </w:r>
          </w:p>
        </w:tc>
        <w:tc>
          <w:tcPr>
            <w:tcW w:w="1580" w:type="dxa"/>
            <w:tcBorders>
              <w:top w:val="nil"/>
              <w:left w:val="nil"/>
              <w:bottom w:val="nil"/>
              <w:right w:val="nil"/>
            </w:tcBorders>
            <w:noWrap/>
            <w:vAlign w:val="bottom"/>
            <w:hideMark/>
          </w:tcPr>
          <w:p w14:paraId="66705134"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7DE81E2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4CDA2F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8FAC88E" w14:textId="77777777" w:rsidTr="00CB4563">
        <w:trPr>
          <w:trHeight w:val="255"/>
        </w:trPr>
        <w:tc>
          <w:tcPr>
            <w:tcW w:w="6804" w:type="dxa"/>
            <w:tcBorders>
              <w:top w:val="nil"/>
              <w:left w:val="nil"/>
              <w:bottom w:val="nil"/>
              <w:right w:val="nil"/>
            </w:tcBorders>
            <w:noWrap/>
            <w:vAlign w:val="bottom"/>
            <w:hideMark/>
          </w:tcPr>
          <w:p w14:paraId="1E2CAD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4.1.21 Prihodi od prodaje stanova u </w:t>
            </w:r>
            <w:proofErr w:type="spellStart"/>
            <w:r w:rsidRPr="004868EA">
              <w:rPr>
                <w:rFonts w:ascii="Arial" w:eastAsia="Times New Roman" w:hAnsi="Arial" w:cs="Arial"/>
                <w:noProof w:val="0"/>
                <w:sz w:val="18"/>
                <w:szCs w:val="18"/>
                <w:lang w:eastAsia="hr-HR"/>
              </w:rPr>
              <w:t>vl</w:t>
            </w:r>
            <w:proofErr w:type="spellEnd"/>
            <w:r w:rsidRPr="004868EA">
              <w:rPr>
                <w:rFonts w:ascii="Arial" w:eastAsia="Times New Roman" w:hAnsi="Arial" w:cs="Arial"/>
                <w:noProof w:val="0"/>
                <w:sz w:val="18"/>
                <w:szCs w:val="18"/>
                <w:lang w:eastAsia="hr-HR"/>
              </w:rPr>
              <w:t>. RH</w:t>
            </w:r>
          </w:p>
        </w:tc>
        <w:tc>
          <w:tcPr>
            <w:tcW w:w="1360" w:type="dxa"/>
            <w:tcBorders>
              <w:top w:val="nil"/>
              <w:left w:val="nil"/>
              <w:bottom w:val="nil"/>
              <w:right w:val="nil"/>
            </w:tcBorders>
            <w:noWrap/>
            <w:vAlign w:val="bottom"/>
            <w:hideMark/>
          </w:tcPr>
          <w:p w14:paraId="3318AC9F"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54A315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420" w:type="dxa"/>
            <w:tcBorders>
              <w:top w:val="nil"/>
              <w:left w:val="nil"/>
              <w:bottom w:val="nil"/>
              <w:right w:val="nil"/>
            </w:tcBorders>
            <w:noWrap/>
            <w:vAlign w:val="bottom"/>
            <w:hideMark/>
          </w:tcPr>
          <w:p w14:paraId="0F804D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580" w:type="dxa"/>
            <w:tcBorders>
              <w:top w:val="nil"/>
              <w:left w:val="nil"/>
              <w:bottom w:val="nil"/>
              <w:right w:val="nil"/>
            </w:tcBorders>
            <w:noWrap/>
            <w:vAlign w:val="bottom"/>
            <w:hideMark/>
          </w:tcPr>
          <w:p w14:paraId="481C77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4.714,42</w:t>
            </w:r>
          </w:p>
        </w:tc>
        <w:tc>
          <w:tcPr>
            <w:tcW w:w="1024" w:type="dxa"/>
            <w:tcBorders>
              <w:top w:val="nil"/>
              <w:left w:val="nil"/>
              <w:bottom w:val="nil"/>
              <w:right w:val="nil"/>
            </w:tcBorders>
            <w:noWrap/>
            <w:vAlign w:val="bottom"/>
            <w:hideMark/>
          </w:tcPr>
          <w:p w14:paraId="0733B5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65C59B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23,57%</w:t>
            </w:r>
          </w:p>
        </w:tc>
      </w:tr>
      <w:tr w:rsidR="004868EA" w:rsidRPr="004868EA" w14:paraId="3403427D" w14:textId="77777777" w:rsidTr="00CB4563">
        <w:trPr>
          <w:trHeight w:val="255"/>
        </w:trPr>
        <w:tc>
          <w:tcPr>
            <w:tcW w:w="6804" w:type="dxa"/>
            <w:tcBorders>
              <w:top w:val="nil"/>
              <w:left w:val="nil"/>
              <w:bottom w:val="nil"/>
              <w:right w:val="nil"/>
            </w:tcBorders>
            <w:shd w:val="clear" w:color="000000" w:fill="D9D9D9"/>
            <w:noWrap/>
            <w:vAlign w:val="bottom"/>
            <w:hideMark/>
          </w:tcPr>
          <w:p w14:paraId="77ECCF0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 POMOĆI</w:t>
            </w:r>
          </w:p>
        </w:tc>
        <w:tc>
          <w:tcPr>
            <w:tcW w:w="1360" w:type="dxa"/>
            <w:tcBorders>
              <w:top w:val="nil"/>
              <w:left w:val="nil"/>
              <w:bottom w:val="nil"/>
              <w:right w:val="nil"/>
            </w:tcBorders>
            <w:shd w:val="clear" w:color="000000" w:fill="D9D9D9"/>
            <w:noWrap/>
            <w:vAlign w:val="bottom"/>
            <w:hideMark/>
          </w:tcPr>
          <w:p w14:paraId="52CFC29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1.433.254,56</w:t>
            </w:r>
          </w:p>
        </w:tc>
        <w:tc>
          <w:tcPr>
            <w:tcW w:w="1420" w:type="dxa"/>
            <w:tcBorders>
              <w:top w:val="nil"/>
              <w:left w:val="nil"/>
              <w:bottom w:val="nil"/>
              <w:right w:val="nil"/>
            </w:tcBorders>
            <w:shd w:val="clear" w:color="000000" w:fill="D9D9D9"/>
            <w:noWrap/>
            <w:vAlign w:val="bottom"/>
            <w:hideMark/>
          </w:tcPr>
          <w:p w14:paraId="0768325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4.626.918,00</w:t>
            </w:r>
          </w:p>
        </w:tc>
        <w:tc>
          <w:tcPr>
            <w:tcW w:w="1420" w:type="dxa"/>
            <w:tcBorders>
              <w:top w:val="nil"/>
              <w:left w:val="nil"/>
              <w:bottom w:val="nil"/>
              <w:right w:val="nil"/>
            </w:tcBorders>
            <w:shd w:val="clear" w:color="000000" w:fill="D9D9D9"/>
            <w:noWrap/>
            <w:vAlign w:val="bottom"/>
            <w:hideMark/>
          </w:tcPr>
          <w:p w14:paraId="435FB1C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4.902.212,92</w:t>
            </w:r>
          </w:p>
        </w:tc>
        <w:tc>
          <w:tcPr>
            <w:tcW w:w="1580" w:type="dxa"/>
            <w:tcBorders>
              <w:top w:val="nil"/>
              <w:left w:val="nil"/>
              <w:bottom w:val="nil"/>
              <w:right w:val="nil"/>
            </w:tcBorders>
            <w:shd w:val="clear" w:color="000000" w:fill="D9D9D9"/>
            <w:noWrap/>
            <w:vAlign w:val="bottom"/>
            <w:hideMark/>
          </w:tcPr>
          <w:p w14:paraId="49351E4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1.726.160,78</w:t>
            </w:r>
          </w:p>
        </w:tc>
        <w:tc>
          <w:tcPr>
            <w:tcW w:w="1024" w:type="dxa"/>
            <w:tcBorders>
              <w:top w:val="nil"/>
              <w:left w:val="nil"/>
              <w:bottom w:val="nil"/>
              <w:right w:val="nil"/>
            </w:tcBorders>
            <w:shd w:val="clear" w:color="000000" w:fill="D9D9D9"/>
            <w:noWrap/>
            <w:vAlign w:val="bottom"/>
            <w:hideMark/>
          </w:tcPr>
          <w:p w14:paraId="15D6651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120,44%</w:t>
            </w:r>
          </w:p>
        </w:tc>
        <w:tc>
          <w:tcPr>
            <w:tcW w:w="927" w:type="dxa"/>
            <w:tcBorders>
              <w:top w:val="nil"/>
              <w:left w:val="nil"/>
              <w:bottom w:val="nil"/>
              <w:right w:val="nil"/>
            </w:tcBorders>
            <w:shd w:val="clear" w:color="000000" w:fill="D9D9D9"/>
            <w:noWrap/>
            <w:vAlign w:val="bottom"/>
            <w:hideMark/>
          </w:tcPr>
          <w:p w14:paraId="5CF166D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35,21%</w:t>
            </w:r>
          </w:p>
        </w:tc>
      </w:tr>
      <w:tr w:rsidR="004868EA" w:rsidRPr="004868EA" w14:paraId="0E74CC20" w14:textId="77777777" w:rsidTr="00CB4563">
        <w:trPr>
          <w:trHeight w:val="255"/>
        </w:trPr>
        <w:tc>
          <w:tcPr>
            <w:tcW w:w="6804" w:type="dxa"/>
            <w:tcBorders>
              <w:top w:val="nil"/>
              <w:left w:val="nil"/>
              <w:bottom w:val="nil"/>
              <w:right w:val="nil"/>
            </w:tcBorders>
            <w:noWrap/>
            <w:vAlign w:val="bottom"/>
            <w:hideMark/>
          </w:tcPr>
          <w:p w14:paraId="7C1A7CF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5.1. ŽUPANIJSKI PRORAČUN</w:t>
            </w:r>
          </w:p>
        </w:tc>
        <w:tc>
          <w:tcPr>
            <w:tcW w:w="1360" w:type="dxa"/>
            <w:tcBorders>
              <w:top w:val="nil"/>
              <w:left w:val="nil"/>
              <w:bottom w:val="nil"/>
              <w:right w:val="nil"/>
            </w:tcBorders>
            <w:noWrap/>
            <w:vAlign w:val="bottom"/>
            <w:hideMark/>
          </w:tcPr>
          <w:p w14:paraId="1F38FB7B" w14:textId="77777777" w:rsidR="004868EA" w:rsidRPr="004868EA" w:rsidRDefault="004868EA" w:rsidP="004868EA">
            <w:pPr>
              <w:rPr>
                <w:rFonts w:ascii="Arial" w:eastAsia="Times New Roman" w:hAnsi="Arial" w:cs="Arial"/>
                <w:b/>
                <w:bCs/>
                <w:noProof w:val="0"/>
                <w:sz w:val="18"/>
                <w:szCs w:val="18"/>
                <w:lang w:eastAsia="hr-HR"/>
              </w:rPr>
            </w:pPr>
          </w:p>
        </w:tc>
        <w:tc>
          <w:tcPr>
            <w:tcW w:w="1420" w:type="dxa"/>
            <w:tcBorders>
              <w:top w:val="nil"/>
              <w:left w:val="nil"/>
              <w:bottom w:val="nil"/>
              <w:right w:val="nil"/>
            </w:tcBorders>
            <w:noWrap/>
            <w:vAlign w:val="bottom"/>
            <w:hideMark/>
          </w:tcPr>
          <w:p w14:paraId="681458F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10.000,00</w:t>
            </w:r>
          </w:p>
        </w:tc>
        <w:tc>
          <w:tcPr>
            <w:tcW w:w="1420" w:type="dxa"/>
            <w:tcBorders>
              <w:top w:val="nil"/>
              <w:left w:val="nil"/>
              <w:bottom w:val="nil"/>
              <w:right w:val="nil"/>
            </w:tcBorders>
            <w:noWrap/>
            <w:vAlign w:val="bottom"/>
            <w:hideMark/>
          </w:tcPr>
          <w:p w14:paraId="6FA5561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9.820,00</w:t>
            </w:r>
          </w:p>
        </w:tc>
        <w:tc>
          <w:tcPr>
            <w:tcW w:w="1580" w:type="dxa"/>
            <w:tcBorders>
              <w:top w:val="nil"/>
              <w:left w:val="nil"/>
              <w:bottom w:val="nil"/>
              <w:right w:val="nil"/>
            </w:tcBorders>
            <w:noWrap/>
            <w:vAlign w:val="bottom"/>
            <w:hideMark/>
          </w:tcPr>
          <w:p w14:paraId="34E58F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320,00</w:t>
            </w:r>
          </w:p>
        </w:tc>
        <w:tc>
          <w:tcPr>
            <w:tcW w:w="1024" w:type="dxa"/>
            <w:tcBorders>
              <w:top w:val="nil"/>
              <w:left w:val="nil"/>
              <w:bottom w:val="nil"/>
              <w:right w:val="nil"/>
            </w:tcBorders>
            <w:noWrap/>
            <w:vAlign w:val="bottom"/>
            <w:hideMark/>
          </w:tcPr>
          <w:p w14:paraId="65C66E9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noWrap/>
            <w:vAlign w:val="bottom"/>
            <w:hideMark/>
          </w:tcPr>
          <w:p w14:paraId="088C6E6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3,26%</w:t>
            </w:r>
          </w:p>
        </w:tc>
      </w:tr>
      <w:tr w:rsidR="004868EA" w:rsidRPr="004868EA" w14:paraId="00AFD0DB" w14:textId="77777777" w:rsidTr="00CB4563">
        <w:trPr>
          <w:trHeight w:val="255"/>
        </w:trPr>
        <w:tc>
          <w:tcPr>
            <w:tcW w:w="6804" w:type="dxa"/>
            <w:tcBorders>
              <w:top w:val="nil"/>
              <w:left w:val="nil"/>
              <w:bottom w:val="nil"/>
              <w:right w:val="nil"/>
            </w:tcBorders>
            <w:noWrap/>
            <w:vAlign w:val="bottom"/>
            <w:hideMark/>
          </w:tcPr>
          <w:p w14:paraId="31C7A58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5.1.1 Županijski proračun - Grad</w:t>
            </w:r>
          </w:p>
        </w:tc>
        <w:tc>
          <w:tcPr>
            <w:tcW w:w="1360" w:type="dxa"/>
            <w:tcBorders>
              <w:top w:val="nil"/>
              <w:left w:val="nil"/>
              <w:bottom w:val="nil"/>
              <w:right w:val="nil"/>
            </w:tcBorders>
            <w:noWrap/>
            <w:vAlign w:val="bottom"/>
            <w:hideMark/>
          </w:tcPr>
          <w:p w14:paraId="53259424"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63B1051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w:t>
            </w:r>
          </w:p>
        </w:tc>
        <w:tc>
          <w:tcPr>
            <w:tcW w:w="1420" w:type="dxa"/>
            <w:tcBorders>
              <w:top w:val="nil"/>
              <w:left w:val="nil"/>
              <w:bottom w:val="nil"/>
              <w:right w:val="nil"/>
            </w:tcBorders>
            <w:noWrap/>
            <w:vAlign w:val="bottom"/>
            <w:hideMark/>
          </w:tcPr>
          <w:p w14:paraId="191D1F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9.820,00</w:t>
            </w:r>
          </w:p>
        </w:tc>
        <w:tc>
          <w:tcPr>
            <w:tcW w:w="1580" w:type="dxa"/>
            <w:tcBorders>
              <w:top w:val="nil"/>
              <w:left w:val="nil"/>
              <w:bottom w:val="nil"/>
              <w:right w:val="nil"/>
            </w:tcBorders>
            <w:noWrap/>
            <w:vAlign w:val="bottom"/>
            <w:hideMark/>
          </w:tcPr>
          <w:p w14:paraId="0D4655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320,00</w:t>
            </w:r>
          </w:p>
        </w:tc>
        <w:tc>
          <w:tcPr>
            <w:tcW w:w="1024" w:type="dxa"/>
            <w:tcBorders>
              <w:top w:val="nil"/>
              <w:left w:val="nil"/>
              <w:bottom w:val="nil"/>
              <w:right w:val="nil"/>
            </w:tcBorders>
            <w:noWrap/>
            <w:vAlign w:val="bottom"/>
            <w:hideMark/>
          </w:tcPr>
          <w:p w14:paraId="5E3FF81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571CA3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3,26%</w:t>
            </w:r>
          </w:p>
        </w:tc>
      </w:tr>
      <w:tr w:rsidR="004868EA" w:rsidRPr="004868EA" w14:paraId="66A8B767" w14:textId="77777777" w:rsidTr="00CB4563">
        <w:trPr>
          <w:trHeight w:val="255"/>
        </w:trPr>
        <w:tc>
          <w:tcPr>
            <w:tcW w:w="6804" w:type="dxa"/>
            <w:tcBorders>
              <w:top w:val="nil"/>
              <w:left w:val="nil"/>
              <w:bottom w:val="nil"/>
              <w:right w:val="nil"/>
            </w:tcBorders>
            <w:noWrap/>
            <w:vAlign w:val="bottom"/>
            <w:hideMark/>
          </w:tcPr>
          <w:p w14:paraId="73EC05A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5.2. DRŽAVNI PRORAČUN</w:t>
            </w:r>
          </w:p>
        </w:tc>
        <w:tc>
          <w:tcPr>
            <w:tcW w:w="1360" w:type="dxa"/>
            <w:tcBorders>
              <w:top w:val="nil"/>
              <w:left w:val="nil"/>
              <w:bottom w:val="nil"/>
              <w:right w:val="nil"/>
            </w:tcBorders>
            <w:noWrap/>
            <w:vAlign w:val="bottom"/>
            <w:hideMark/>
          </w:tcPr>
          <w:p w14:paraId="40A2867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1.191.949,74</w:t>
            </w:r>
          </w:p>
        </w:tc>
        <w:tc>
          <w:tcPr>
            <w:tcW w:w="1420" w:type="dxa"/>
            <w:tcBorders>
              <w:top w:val="nil"/>
              <w:left w:val="nil"/>
              <w:bottom w:val="nil"/>
              <w:right w:val="nil"/>
            </w:tcBorders>
            <w:noWrap/>
            <w:vAlign w:val="bottom"/>
            <w:hideMark/>
          </w:tcPr>
          <w:p w14:paraId="360CF5F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3.030.723,00</w:t>
            </w:r>
          </w:p>
        </w:tc>
        <w:tc>
          <w:tcPr>
            <w:tcW w:w="1420" w:type="dxa"/>
            <w:tcBorders>
              <w:top w:val="nil"/>
              <w:left w:val="nil"/>
              <w:bottom w:val="nil"/>
              <w:right w:val="nil"/>
            </w:tcBorders>
            <w:noWrap/>
            <w:vAlign w:val="bottom"/>
            <w:hideMark/>
          </w:tcPr>
          <w:p w14:paraId="2A44FF2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3.308.802,00</w:t>
            </w:r>
          </w:p>
        </w:tc>
        <w:tc>
          <w:tcPr>
            <w:tcW w:w="1580" w:type="dxa"/>
            <w:tcBorders>
              <w:top w:val="nil"/>
              <w:left w:val="nil"/>
              <w:bottom w:val="nil"/>
              <w:right w:val="nil"/>
            </w:tcBorders>
            <w:noWrap/>
            <w:vAlign w:val="bottom"/>
            <w:hideMark/>
          </w:tcPr>
          <w:p w14:paraId="33FDC07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1.486.264,44</w:t>
            </w:r>
          </w:p>
        </w:tc>
        <w:tc>
          <w:tcPr>
            <w:tcW w:w="1024" w:type="dxa"/>
            <w:tcBorders>
              <w:top w:val="nil"/>
              <w:left w:val="nil"/>
              <w:bottom w:val="nil"/>
              <w:right w:val="nil"/>
            </w:tcBorders>
            <w:noWrap/>
            <w:vAlign w:val="bottom"/>
            <w:hideMark/>
          </w:tcPr>
          <w:p w14:paraId="28CD05F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124,69%</w:t>
            </w:r>
          </w:p>
        </w:tc>
        <w:tc>
          <w:tcPr>
            <w:tcW w:w="927" w:type="dxa"/>
            <w:tcBorders>
              <w:top w:val="nil"/>
              <w:left w:val="nil"/>
              <w:bottom w:val="nil"/>
              <w:right w:val="nil"/>
            </w:tcBorders>
            <w:noWrap/>
            <w:vAlign w:val="bottom"/>
            <w:hideMark/>
          </w:tcPr>
          <w:p w14:paraId="5C69EC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44,92%</w:t>
            </w:r>
          </w:p>
        </w:tc>
      </w:tr>
      <w:tr w:rsidR="004868EA" w:rsidRPr="004868EA" w14:paraId="139B239B" w14:textId="77777777" w:rsidTr="00CB4563">
        <w:trPr>
          <w:trHeight w:val="255"/>
        </w:trPr>
        <w:tc>
          <w:tcPr>
            <w:tcW w:w="6804" w:type="dxa"/>
            <w:tcBorders>
              <w:top w:val="nil"/>
              <w:left w:val="nil"/>
              <w:bottom w:val="nil"/>
              <w:right w:val="nil"/>
            </w:tcBorders>
            <w:noWrap/>
            <w:vAlign w:val="bottom"/>
            <w:hideMark/>
          </w:tcPr>
          <w:p w14:paraId="7190EA7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5.2.1 Državni proračun - Grad</w:t>
            </w:r>
          </w:p>
        </w:tc>
        <w:tc>
          <w:tcPr>
            <w:tcW w:w="1360" w:type="dxa"/>
            <w:tcBorders>
              <w:top w:val="nil"/>
              <w:left w:val="nil"/>
              <w:bottom w:val="nil"/>
              <w:right w:val="nil"/>
            </w:tcBorders>
            <w:noWrap/>
            <w:vAlign w:val="bottom"/>
            <w:hideMark/>
          </w:tcPr>
          <w:p w14:paraId="5F7FE7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233.157,78</w:t>
            </w:r>
          </w:p>
        </w:tc>
        <w:tc>
          <w:tcPr>
            <w:tcW w:w="1420" w:type="dxa"/>
            <w:tcBorders>
              <w:top w:val="nil"/>
              <w:left w:val="nil"/>
              <w:bottom w:val="nil"/>
              <w:right w:val="nil"/>
            </w:tcBorders>
            <w:noWrap/>
            <w:vAlign w:val="bottom"/>
            <w:hideMark/>
          </w:tcPr>
          <w:p w14:paraId="48E852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262.520,00</w:t>
            </w:r>
          </w:p>
        </w:tc>
        <w:tc>
          <w:tcPr>
            <w:tcW w:w="1420" w:type="dxa"/>
            <w:tcBorders>
              <w:top w:val="nil"/>
              <w:left w:val="nil"/>
              <w:bottom w:val="nil"/>
              <w:right w:val="nil"/>
            </w:tcBorders>
            <w:noWrap/>
            <w:vAlign w:val="bottom"/>
            <w:hideMark/>
          </w:tcPr>
          <w:p w14:paraId="13C2684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263.772,00</w:t>
            </w:r>
          </w:p>
        </w:tc>
        <w:tc>
          <w:tcPr>
            <w:tcW w:w="1580" w:type="dxa"/>
            <w:tcBorders>
              <w:top w:val="nil"/>
              <w:left w:val="nil"/>
              <w:bottom w:val="nil"/>
              <w:right w:val="nil"/>
            </w:tcBorders>
            <w:noWrap/>
            <w:vAlign w:val="bottom"/>
            <w:hideMark/>
          </w:tcPr>
          <w:p w14:paraId="242824C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19.047,20</w:t>
            </w:r>
          </w:p>
        </w:tc>
        <w:tc>
          <w:tcPr>
            <w:tcW w:w="1024" w:type="dxa"/>
            <w:tcBorders>
              <w:top w:val="nil"/>
              <w:left w:val="nil"/>
              <w:bottom w:val="nil"/>
              <w:right w:val="nil"/>
            </w:tcBorders>
            <w:noWrap/>
            <w:vAlign w:val="bottom"/>
            <w:hideMark/>
          </w:tcPr>
          <w:p w14:paraId="331768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8,17%</w:t>
            </w:r>
          </w:p>
        </w:tc>
        <w:tc>
          <w:tcPr>
            <w:tcW w:w="927" w:type="dxa"/>
            <w:tcBorders>
              <w:top w:val="nil"/>
              <w:left w:val="nil"/>
              <w:bottom w:val="nil"/>
              <w:right w:val="nil"/>
            </w:tcBorders>
            <w:noWrap/>
            <w:vAlign w:val="bottom"/>
            <w:hideMark/>
          </w:tcPr>
          <w:p w14:paraId="240CA1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7,22%</w:t>
            </w:r>
          </w:p>
        </w:tc>
      </w:tr>
      <w:tr w:rsidR="004868EA" w:rsidRPr="004868EA" w14:paraId="6F113C96" w14:textId="77777777" w:rsidTr="00CB4563">
        <w:trPr>
          <w:trHeight w:val="255"/>
        </w:trPr>
        <w:tc>
          <w:tcPr>
            <w:tcW w:w="6804" w:type="dxa"/>
            <w:tcBorders>
              <w:top w:val="nil"/>
              <w:left w:val="nil"/>
              <w:bottom w:val="nil"/>
              <w:right w:val="nil"/>
            </w:tcBorders>
            <w:noWrap/>
            <w:vAlign w:val="bottom"/>
            <w:hideMark/>
          </w:tcPr>
          <w:p w14:paraId="41B1AE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5.2.2 Državni proračun - korisnici</w:t>
            </w:r>
          </w:p>
        </w:tc>
        <w:tc>
          <w:tcPr>
            <w:tcW w:w="1360" w:type="dxa"/>
            <w:tcBorders>
              <w:top w:val="nil"/>
              <w:left w:val="nil"/>
              <w:bottom w:val="nil"/>
              <w:right w:val="nil"/>
            </w:tcBorders>
            <w:noWrap/>
            <w:vAlign w:val="bottom"/>
            <w:hideMark/>
          </w:tcPr>
          <w:p w14:paraId="588CB35C"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28C9C1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2.212.803,00</w:t>
            </w:r>
          </w:p>
        </w:tc>
        <w:tc>
          <w:tcPr>
            <w:tcW w:w="1420" w:type="dxa"/>
            <w:tcBorders>
              <w:top w:val="nil"/>
              <w:left w:val="nil"/>
              <w:bottom w:val="nil"/>
              <w:right w:val="nil"/>
            </w:tcBorders>
            <w:noWrap/>
            <w:vAlign w:val="bottom"/>
            <w:hideMark/>
          </w:tcPr>
          <w:p w14:paraId="5EFF76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2.510.830,00</w:t>
            </w:r>
          </w:p>
        </w:tc>
        <w:tc>
          <w:tcPr>
            <w:tcW w:w="1580" w:type="dxa"/>
            <w:tcBorders>
              <w:top w:val="nil"/>
              <w:left w:val="nil"/>
              <w:bottom w:val="nil"/>
              <w:right w:val="nil"/>
            </w:tcBorders>
            <w:noWrap/>
            <w:vAlign w:val="bottom"/>
            <w:hideMark/>
          </w:tcPr>
          <w:p w14:paraId="0979713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1.202.298,75</w:t>
            </w:r>
          </w:p>
        </w:tc>
        <w:tc>
          <w:tcPr>
            <w:tcW w:w="1024" w:type="dxa"/>
            <w:tcBorders>
              <w:top w:val="nil"/>
              <w:left w:val="nil"/>
              <w:bottom w:val="nil"/>
              <w:right w:val="nil"/>
            </w:tcBorders>
            <w:noWrap/>
            <w:vAlign w:val="bottom"/>
            <w:hideMark/>
          </w:tcPr>
          <w:p w14:paraId="12FA24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215904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47,88%</w:t>
            </w:r>
          </w:p>
        </w:tc>
      </w:tr>
      <w:tr w:rsidR="004868EA" w:rsidRPr="004868EA" w14:paraId="34EC8AF1" w14:textId="77777777" w:rsidTr="00CB4563">
        <w:trPr>
          <w:trHeight w:val="255"/>
        </w:trPr>
        <w:tc>
          <w:tcPr>
            <w:tcW w:w="6804" w:type="dxa"/>
            <w:tcBorders>
              <w:top w:val="nil"/>
              <w:left w:val="nil"/>
              <w:bottom w:val="nil"/>
              <w:right w:val="nil"/>
            </w:tcBorders>
            <w:noWrap/>
            <w:vAlign w:val="bottom"/>
            <w:hideMark/>
          </w:tcPr>
          <w:p w14:paraId="034E47B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5.2.3 Državni proračun - sredstva izravnanja</w:t>
            </w:r>
          </w:p>
        </w:tc>
        <w:tc>
          <w:tcPr>
            <w:tcW w:w="1360" w:type="dxa"/>
            <w:tcBorders>
              <w:top w:val="nil"/>
              <w:left w:val="nil"/>
              <w:bottom w:val="nil"/>
              <w:right w:val="nil"/>
            </w:tcBorders>
            <w:noWrap/>
            <w:vAlign w:val="bottom"/>
            <w:hideMark/>
          </w:tcPr>
          <w:p w14:paraId="6D232A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958.791,96</w:t>
            </w:r>
          </w:p>
        </w:tc>
        <w:tc>
          <w:tcPr>
            <w:tcW w:w="1420" w:type="dxa"/>
            <w:tcBorders>
              <w:top w:val="nil"/>
              <w:left w:val="nil"/>
              <w:bottom w:val="nil"/>
              <w:right w:val="nil"/>
            </w:tcBorders>
            <w:noWrap/>
            <w:vAlign w:val="bottom"/>
            <w:hideMark/>
          </w:tcPr>
          <w:p w14:paraId="792622F9" w14:textId="77777777" w:rsidR="004868EA" w:rsidRPr="004868EA" w:rsidRDefault="004868EA" w:rsidP="004868EA">
            <w:pPr>
              <w:jc w:val="right"/>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471890E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80" w:type="dxa"/>
            <w:tcBorders>
              <w:top w:val="nil"/>
              <w:left w:val="nil"/>
              <w:bottom w:val="nil"/>
              <w:right w:val="nil"/>
            </w:tcBorders>
            <w:noWrap/>
            <w:vAlign w:val="bottom"/>
            <w:hideMark/>
          </w:tcPr>
          <w:p w14:paraId="147B13A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4" w:type="dxa"/>
            <w:tcBorders>
              <w:top w:val="nil"/>
              <w:left w:val="nil"/>
              <w:bottom w:val="nil"/>
              <w:right w:val="nil"/>
            </w:tcBorders>
            <w:noWrap/>
            <w:vAlign w:val="bottom"/>
            <w:hideMark/>
          </w:tcPr>
          <w:p w14:paraId="50ACE6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4023D0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9BDDF7E" w14:textId="77777777" w:rsidTr="00CB4563">
        <w:trPr>
          <w:trHeight w:val="255"/>
        </w:trPr>
        <w:tc>
          <w:tcPr>
            <w:tcW w:w="6804" w:type="dxa"/>
            <w:tcBorders>
              <w:top w:val="nil"/>
              <w:left w:val="nil"/>
              <w:bottom w:val="nil"/>
              <w:right w:val="nil"/>
            </w:tcBorders>
            <w:noWrap/>
            <w:vAlign w:val="bottom"/>
            <w:hideMark/>
          </w:tcPr>
          <w:p w14:paraId="719AFF0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5.2.4 Državni proračun - </w:t>
            </w:r>
            <w:proofErr w:type="spellStart"/>
            <w:r w:rsidRPr="004868EA">
              <w:rPr>
                <w:rFonts w:ascii="Arial" w:eastAsia="Times New Roman" w:hAnsi="Arial" w:cs="Arial"/>
                <w:noProof w:val="0"/>
                <w:sz w:val="18"/>
                <w:szCs w:val="18"/>
                <w:lang w:eastAsia="hr-HR"/>
              </w:rPr>
              <w:t>dec.sredstva</w:t>
            </w:r>
            <w:proofErr w:type="spellEnd"/>
            <w:r w:rsidRPr="004868EA">
              <w:rPr>
                <w:rFonts w:ascii="Arial" w:eastAsia="Times New Roman" w:hAnsi="Arial" w:cs="Arial"/>
                <w:noProof w:val="0"/>
                <w:sz w:val="18"/>
                <w:szCs w:val="18"/>
                <w:lang w:eastAsia="hr-HR"/>
              </w:rPr>
              <w:t xml:space="preserve"> školstvo</w:t>
            </w:r>
          </w:p>
        </w:tc>
        <w:tc>
          <w:tcPr>
            <w:tcW w:w="1360" w:type="dxa"/>
            <w:tcBorders>
              <w:top w:val="nil"/>
              <w:left w:val="nil"/>
              <w:bottom w:val="nil"/>
              <w:right w:val="nil"/>
            </w:tcBorders>
            <w:noWrap/>
            <w:vAlign w:val="bottom"/>
            <w:hideMark/>
          </w:tcPr>
          <w:p w14:paraId="62361085"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4F24B7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303.200,00</w:t>
            </w:r>
          </w:p>
        </w:tc>
        <w:tc>
          <w:tcPr>
            <w:tcW w:w="1420" w:type="dxa"/>
            <w:tcBorders>
              <w:top w:val="nil"/>
              <w:left w:val="nil"/>
              <w:bottom w:val="nil"/>
              <w:right w:val="nil"/>
            </w:tcBorders>
            <w:noWrap/>
            <w:vAlign w:val="bottom"/>
            <w:hideMark/>
          </w:tcPr>
          <w:p w14:paraId="4E8E52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282.000,00</w:t>
            </w:r>
          </w:p>
        </w:tc>
        <w:tc>
          <w:tcPr>
            <w:tcW w:w="1580" w:type="dxa"/>
            <w:tcBorders>
              <w:top w:val="nil"/>
              <w:left w:val="nil"/>
              <w:bottom w:val="nil"/>
              <w:right w:val="nil"/>
            </w:tcBorders>
            <w:noWrap/>
            <w:vAlign w:val="bottom"/>
            <w:hideMark/>
          </w:tcPr>
          <w:p w14:paraId="450FF73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142.186,21</w:t>
            </w:r>
          </w:p>
        </w:tc>
        <w:tc>
          <w:tcPr>
            <w:tcW w:w="1024" w:type="dxa"/>
            <w:tcBorders>
              <w:top w:val="nil"/>
              <w:left w:val="nil"/>
              <w:bottom w:val="nil"/>
              <w:right w:val="nil"/>
            </w:tcBorders>
            <w:noWrap/>
            <w:vAlign w:val="bottom"/>
            <w:hideMark/>
          </w:tcPr>
          <w:p w14:paraId="108C87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7A473B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50,42%</w:t>
            </w:r>
          </w:p>
        </w:tc>
      </w:tr>
      <w:tr w:rsidR="004868EA" w:rsidRPr="004868EA" w14:paraId="6255A207" w14:textId="77777777" w:rsidTr="00CB4563">
        <w:trPr>
          <w:trHeight w:val="255"/>
        </w:trPr>
        <w:tc>
          <w:tcPr>
            <w:tcW w:w="6804" w:type="dxa"/>
            <w:tcBorders>
              <w:top w:val="nil"/>
              <w:left w:val="nil"/>
              <w:bottom w:val="nil"/>
              <w:right w:val="nil"/>
            </w:tcBorders>
            <w:noWrap/>
            <w:vAlign w:val="bottom"/>
            <w:hideMark/>
          </w:tcPr>
          <w:p w14:paraId="2433A3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5.2.5 Državni proračun - </w:t>
            </w:r>
            <w:proofErr w:type="spellStart"/>
            <w:r w:rsidRPr="004868EA">
              <w:rPr>
                <w:rFonts w:ascii="Arial" w:eastAsia="Times New Roman" w:hAnsi="Arial" w:cs="Arial"/>
                <w:noProof w:val="0"/>
                <w:sz w:val="18"/>
                <w:szCs w:val="18"/>
                <w:lang w:eastAsia="hr-HR"/>
              </w:rPr>
              <w:t>dec.sredstva</w:t>
            </w:r>
            <w:proofErr w:type="spellEnd"/>
            <w:r w:rsidRPr="004868EA">
              <w:rPr>
                <w:rFonts w:ascii="Arial" w:eastAsia="Times New Roman" w:hAnsi="Arial" w:cs="Arial"/>
                <w:noProof w:val="0"/>
                <w:sz w:val="18"/>
                <w:szCs w:val="18"/>
                <w:lang w:eastAsia="hr-HR"/>
              </w:rPr>
              <w:t xml:space="preserve"> vatrogastvo</w:t>
            </w:r>
          </w:p>
        </w:tc>
        <w:tc>
          <w:tcPr>
            <w:tcW w:w="1360" w:type="dxa"/>
            <w:tcBorders>
              <w:top w:val="nil"/>
              <w:left w:val="nil"/>
              <w:bottom w:val="nil"/>
              <w:right w:val="nil"/>
            </w:tcBorders>
            <w:noWrap/>
            <w:vAlign w:val="bottom"/>
            <w:hideMark/>
          </w:tcPr>
          <w:p w14:paraId="6C250CBF"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6466DE1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252.200,00</w:t>
            </w:r>
          </w:p>
        </w:tc>
        <w:tc>
          <w:tcPr>
            <w:tcW w:w="1420" w:type="dxa"/>
            <w:tcBorders>
              <w:top w:val="nil"/>
              <w:left w:val="nil"/>
              <w:bottom w:val="nil"/>
              <w:right w:val="nil"/>
            </w:tcBorders>
            <w:noWrap/>
            <w:vAlign w:val="bottom"/>
            <w:hideMark/>
          </w:tcPr>
          <w:p w14:paraId="596214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252.200,00</w:t>
            </w:r>
          </w:p>
        </w:tc>
        <w:tc>
          <w:tcPr>
            <w:tcW w:w="1580" w:type="dxa"/>
            <w:tcBorders>
              <w:top w:val="nil"/>
              <w:left w:val="nil"/>
              <w:bottom w:val="nil"/>
              <w:right w:val="nil"/>
            </w:tcBorders>
            <w:noWrap/>
            <w:vAlign w:val="bottom"/>
            <w:hideMark/>
          </w:tcPr>
          <w:p w14:paraId="22BB786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122.732,28</w:t>
            </w:r>
          </w:p>
        </w:tc>
        <w:tc>
          <w:tcPr>
            <w:tcW w:w="1024" w:type="dxa"/>
            <w:tcBorders>
              <w:top w:val="nil"/>
              <w:left w:val="nil"/>
              <w:bottom w:val="nil"/>
              <w:right w:val="nil"/>
            </w:tcBorders>
            <w:noWrap/>
            <w:vAlign w:val="bottom"/>
            <w:hideMark/>
          </w:tcPr>
          <w:p w14:paraId="0D0617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3DC24EC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48,66%</w:t>
            </w:r>
          </w:p>
        </w:tc>
      </w:tr>
      <w:tr w:rsidR="004868EA" w:rsidRPr="004868EA" w14:paraId="7186403E" w14:textId="77777777" w:rsidTr="00CB4563">
        <w:trPr>
          <w:trHeight w:val="255"/>
        </w:trPr>
        <w:tc>
          <w:tcPr>
            <w:tcW w:w="6804" w:type="dxa"/>
            <w:tcBorders>
              <w:top w:val="nil"/>
              <w:left w:val="nil"/>
              <w:bottom w:val="nil"/>
              <w:right w:val="nil"/>
            </w:tcBorders>
            <w:noWrap/>
            <w:vAlign w:val="bottom"/>
            <w:hideMark/>
          </w:tcPr>
          <w:p w14:paraId="0A35D00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Izvor 5.3. IZVANPRORAČUNSKI KORISNICI </w:t>
            </w:r>
          </w:p>
        </w:tc>
        <w:tc>
          <w:tcPr>
            <w:tcW w:w="1360" w:type="dxa"/>
            <w:tcBorders>
              <w:top w:val="nil"/>
              <w:left w:val="nil"/>
              <w:bottom w:val="nil"/>
              <w:right w:val="nil"/>
            </w:tcBorders>
            <w:noWrap/>
            <w:vAlign w:val="bottom"/>
            <w:hideMark/>
          </w:tcPr>
          <w:p w14:paraId="4D7B063E" w14:textId="77777777" w:rsidR="004868EA" w:rsidRPr="004868EA" w:rsidRDefault="004868EA" w:rsidP="004868EA">
            <w:pPr>
              <w:rPr>
                <w:rFonts w:ascii="Arial" w:eastAsia="Times New Roman" w:hAnsi="Arial" w:cs="Arial"/>
                <w:b/>
                <w:bCs/>
                <w:noProof w:val="0"/>
                <w:sz w:val="18"/>
                <w:szCs w:val="18"/>
                <w:lang w:eastAsia="hr-HR"/>
              </w:rPr>
            </w:pPr>
          </w:p>
        </w:tc>
        <w:tc>
          <w:tcPr>
            <w:tcW w:w="1420" w:type="dxa"/>
            <w:tcBorders>
              <w:top w:val="nil"/>
              <w:left w:val="nil"/>
              <w:bottom w:val="nil"/>
              <w:right w:val="nil"/>
            </w:tcBorders>
            <w:noWrap/>
            <w:vAlign w:val="bottom"/>
            <w:hideMark/>
          </w:tcPr>
          <w:p w14:paraId="03AB66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306.000,00</w:t>
            </w:r>
          </w:p>
        </w:tc>
        <w:tc>
          <w:tcPr>
            <w:tcW w:w="1420" w:type="dxa"/>
            <w:tcBorders>
              <w:top w:val="nil"/>
              <w:left w:val="nil"/>
              <w:bottom w:val="nil"/>
              <w:right w:val="nil"/>
            </w:tcBorders>
            <w:noWrap/>
            <w:vAlign w:val="bottom"/>
            <w:hideMark/>
          </w:tcPr>
          <w:p w14:paraId="619A07E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306.000,00</w:t>
            </w:r>
          </w:p>
        </w:tc>
        <w:tc>
          <w:tcPr>
            <w:tcW w:w="1580" w:type="dxa"/>
            <w:tcBorders>
              <w:top w:val="nil"/>
              <w:left w:val="nil"/>
              <w:bottom w:val="nil"/>
              <w:right w:val="nil"/>
            </w:tcBorders>
            <w:noWrap/>
            <w:vAlign w:val="bottom"/>
            <w:hideMark/>
          </w:tcPr>
          <w:p w14:paraId="6D2DA0D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14.831,77</w:t>
            </w:r>
          </w:p>
        </w:tc>
        <w:tc>
          <w:tcPr>
            <w:tcW w:w="1024" w:type="dxa"/>
            <w:tcBorders>
              <w:top w:val="nil"/>
              <w:left w:val="nil"/>
              <w:bottom w:val="nil"/>
              <w:right w:val="nil"/>
            </w:tcBorders>
            <w:noWrap/>
            <w:vAlign w:val="bottom"/>
            <w:hideMark/>
          </w:tcPr>
          <w:p w14:paraId="0A7FA72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noWrap/>
            <w:vAlign w:val="bottom"/>
            <w:hideMark/>
          </w:tcPr>
          <w:p w14:paraId="5E3D522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4,85%</w:t>
            </w:r>
          </w:p>
        </w:tc>
      </w:tr>
      <w:tr w:rsidR="004868EA" w:rsidRPr="004868EA" w14:paraId="6458D613" w14:textId="77777777" w:rsidTr="00CB4563">
        <w:trPr>
          <w:trHeight w:val="255"/>
        </w:trPr>
        <w:tc>
          <w:tcPr>
            <w:tcW w:w="6804" w:type="dxa"/>
            <w:tcBorders>
              <w:top w:val="nil"/>
              <w:left w:val="nil"/>
              <w:bottom w:val="nil"/>
              <w:right w:val="nil"/>
            </w:tcBorders>
            <w:noWrap/>
            <w:vAlign w:val="bottom"/>
            <w:hideMark/>
          </w:tcPr>
          <w:p w14:paraId="465B77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5.3.2 Izvanproračunski korisnici</w:t>
            </w:r>
          </w:p>
        </w:tc>
        <w:tc>
          <w:tcPr>
            <w:tcW w:w="1360" w:type="dxa"/>
            <w:tcBorders>
              <w:top w:val="nil"/>
              <w:left w:val="nil"/>
              <w:bottom w:val="nil"/>
              <w:right w:val="nil"/>
            </w:tcBorders>
            <w:noWrap/>
            <w:vAlign w:val="bottom"/>
            <w:hideMark/>
          </w:tcPr>
          <w:p w14:paraId="3E0BB42B"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620B9A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306.000,00</w:t>
            </w:r>
          </w:p>
        </w:tc>
        <w:tc>
          <w:tcPr>
            <w:tcW w:w="1420" w:type="dxa"/>
            <w:tcBorders>
              <w:top w:val="nil"/>
              <w:left w:val="nil"/>
              <w:bottom w:val="nil"/>
              <w:right w:val="nil"/>
            </w:tcBorders>
            <w:noWrap/>
            <w:vAlign w:val="bottom"/>
            <w:hideMark/>
          </w:tcPr>
          <w:p w14:paraId="723517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306.000,00</w:t>
            </w:r>
          </w:p>
        </w:tc>
        <w:tc>
          <w:tcPr>
            <w:tcW w:w="1580" w:type="dxa"/>
            <w:tcBorders>
              <w:top w:val="nil"/>
              <w:left w:val="nil"/>
              <w:bottom w:val="nil"/>
              <w:right w:val="nil"/>
            </w:tcBorders>
            <w:noWrap/>
            <w:vAlign w:val="bottom"/>
            <w:hideMark/>
          </w:tcPr>
          <w:p w14:paraId="79D807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14.831,77</w:t>
            </w:r>
          </w:p>
        </w:tc>
        <w:tc>
          <w:tcPr>
            <w:tcW w:w="1024" w:type="dxa"/>
            <w:tcBorders>
              <w:top w:val="nil"/>
              <w:left w:val="nil"/>
              <w:bottom w:val="nil"/>
              <w:right w:val="nil"/>
            </w:tcBorders>
            <w:noWrap/>
            <w:vAlign w:val="bottom"/>
            <w:hideMark/>
          </w:tcPr>
          <w:p w14:paraId="6F92707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5FF20F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4,85%</w:t>
            </w:r>
          </w:p>
        </w:tc>
      </w:tr>
      <w:tr w:rsidR="004868EA" w:rsidRPr="004868EA" w14:paraId="6754583B" w14:textId="77777777" w:rsidTr="00CB4563">
        <w:trPr>
          <w:trHeight w:val="255"/>
        </w:trPr>
        <w:tc>
          <w:tcPr>
            <w:tcW w:w="6804" w:type="dxa"/>
            <w:tcBorders>
              <w:top w:val="nil"/>
              <w:left w:val="nil"/>
              <w:bottom w:val="nil"/>
              <w:right w:val="nil"/>
            </w:tcBorders>
            <w:noWrap/>
            <w:vAlign w:val="bottom"/>
            <w:hideMark/>
          </w:tcPr>
          <w:p w14:paraId="3F1989D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5.4. INSTITUCIJE I TIJELA EU</w:t>
            </w:r>
          </w:p>
        </w:tc>
        <w:tc>
          <w:tcPr>
            <w:tcW w:w="1360" w:type="dxa"/>
            <w:tcBorders>
              <w:top w:val="nil"/>
              <w:left w:val="nil"/>
              <w:bottom w:val="nil"/>
              <w:right w:val="nil"/>
            </w:tcBorders>
            <w:noWrap/>
            <w:vAlign w:val="bottom"/>
            <w:hideMark/>
          </w:tcPr>
          <w:p w14:paraId="51C9EF5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222.228,82</w:t>
            </w:r>
          </w:p>
        </w:tc>
        <w:tc>
          <w:tcPr>
            <w:tcW w:w="1420" w:type="dxa"/>
            <w:tcBorders>
              <w:top w:val="nil"/>
              <w:left w:val="nil"/>
              <w:bottom w:val="nil"/>
              <w:right w:val="nil"/>
            </w:tcBorders>
            <w:noWrap/>
            <w:vAlign w:val="bottom"/>
            <w:hideMark/>
          </w:tcPr>
          <w:p w14:paraId="4AF0E96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977.195,00</w:t>
            </w:r>
          </w:p>
        </w:tc>
        <w:tc>
          <w:tcPr>
            <w:tcW w:w="1420" w:type="dxa"/>
            <w:tcBorders>
              <w:top w:val="nil"/>
              <w:left w:val="nil"/>
              <w:bottom w:val="nil"/>
              <w:right w:val="nil"/>
            </w:tcBorders>
            <w:noWrap/>
            <w:vAlign w:val="bottom"/>
            <w:hideMark/>
          </w:tcPr>
          <w:p w14:paraId="1737D33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911.807,94</w:t>
            </w:r>
          </w:p>
        </w:tc>
        <w:tc>
          <w:tcPr>
            <w:tcW w:w="1580" w:type="dxa"/>
            <w:tcBorders>
              <w:top w:val="nil"/>
              <w:left w:val="nil"/>
              <w:bottom w:val="nil"/>
              <w:right w:val="nil"/>
            </w:tcBorders>
            <w:noWrap/>
            <w:vAlign w:val="bottom"/>
            <w:hideMark/>
          </w:tcPr>
          <w:p w14:paraId="53AFA06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95.389,28</w:t>
            </w:r>
          </w:p>
        </w:tc>
        <w:tc>
          <w:tcPr>
            <w:tcW w:w="1024" w:type="dxa"/>
            <w:tcBorders>
              <w:top w:val="nil"/>
              <w:left w:val="nil"/>
              <w:bottom w:val="nil"/>
              <w:right w:val="nil"/>
            </w:tcBorders>
            <w:noWrap/>
            <w:vAlign w:val="bottom"/>
            <w:hideMark/>
          </w:tcPr>
          <w:p w14:paraId="13AA6A9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42,92%</w:t>
            </w:r>
          </w:p>
        </w:tc>
        <w:tc>
          <w:tcPr>
            <w:tcW w:w="927" w:type="dxa"/>
            <w:tcBorders>
              <w:top w:val="nil"/>
              <w:left w:val="nil"/>
              <w:bottom w:val="nil"/>
              <w:right w:val="nil"/>
            </w:tcBorders>
            <w:noWrap/>
            <w:vAlign w:val="bottom"/>
            <w:hideMark/>
          </w:tcPr>
          <w:p w14:paraId="0BC6DE8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10,46%</w:t>
            </w:r>
          </w:p>
        </w:tc>
      </w:tr>
      <w:tr w:rsidR="004868EA" w:rsidRPr="004868EA" w14:paraId="434D5C33" w14:textId="77777777" w:rsidTr="00CB4563">
        <w:trPr>
          <w:trHeight w:val="255"/>
        </w:trPr>
        <w:tc>
          <w:tcPr>
            <w:tcW w:w="6804" w:type="dxa"/>
            <w:tcBorders>
              <w:top w:val="nil"/>
              <w:left w:val="nil"/>
              <w:bottom w:val="nil"/>
              <w:right w:val="nil"/>
            </w:tcBorders>
            <w:noWrap/>
            <w:vAlign w:val="bottom"/>
            <w:hideMark/>
          </w:tcPr>
          <w:p w14:paraId="29C9B2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5.4.1 Pomoći institucija i tijela EU</w:t>
            </w:r>
          </w:p>
        </w:tc>
        <w:tc>
          <w:tcPr>
            <w:tcW w:w="1360" w:type="dxa"/>
            <w:tcBorders>
              <w:top w:val="nil"/>
              <w:left w:val="nil"/>
              <w:bottom w:val="nil"/>
              <w:right w:val="nil"/>
            </w:tcBorders>
            <w:noWrap/>
            <w:vAlign w:val="bottom"/>
            <w:hideMark/>
          </w:tcPr>
          <w:p w14:paraId="39C5C4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222.228,82</w:t>
            </w:r>
          </w:p>
        </w:tc>
        <w:tc>
          <w:tcPr>
            <w:tcW w:w="1420" w:type="dxa"/>
            <w:tcBorders>
              <w:top w:val="nil"/>
              <w:left w:val="nil"/>
              <w:bottom w:val="nil"/>
              <w:right w:val="nil"/>
            </w:tcBorders>
            <w:noWrap/>
            <w:vAlign w:val="bottom"/>
            <w:hideMark/>
          </w:tcPr>
          <w:p w14:paraId="73185B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958.900,00</w:t>
            </w:r>
          </w:p>
        </w:tc>
        <w:tc>
          <w:tcPr>
            <w:tcW w:w="1420" w:type="dxa"/>
            <w:tcBorders>
              <w:top w:val="nil"/>
              <w:left w:val="nil"/>
              <w:bottom w:val="nil"/>
              <w:right w:val="nil"/>
            </w:tcBorders>
            <w:noWrap/>
            <w:vAlign w:val="bottom"/>
            <w:hideMark/>
          </w:tcPr>
          <w:p w14:paraId="088782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880.322,94</w:t>
            </w:r>
          </w:p>
        </w:tc>
        <w:tc>
          <w:tcPr>
            <w:tcW w:w="1580" w:type="dxa"/>
            <w:tcBorders>
              <w:top w:val="nil"/>
              <w:left w:val="nil"/>
              <w:bottom w:val="nil"/>
              <w:right w:val="nil"/>
            </w:tcBorders>
            <w:noWrap/>
            <w:vAlign w:val="bottom"/>
            <w:hideMark/>
          </w:tcPr>
          <w:p w14:paraId="5196C7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79.272,29</w:t>
            </w:r>
          </w:p>
        </w:tc>
        <w:tc>
          <w:tcPr>
            <w:tcW w:w="1024" w:type="dxa"/>
            <w:tcBorders>
              <w:top w:val="nil"/>
              <w:left w:val="nil"/>
              <w:bottom w:val="nil"/>
              <w:right w:val="nil"/>
            </w:tcBorders>
            <w:noWrap/>
            <w:vAlign w:val="bottom"/>
            <w:hideMark/>
          </w:tcPr>
          <w:p w14:paraId="207D0C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35,67%</w:t>
            </w:r>
          </w:p>
        </w:tc>
        <w:tc>
          <w:tcPr>
            <w:tcW w:w="927" w:type="dxa"/>
            <w:tcBorders>
              <w:top w:val="nil"/>
              <w:left w:val="nil"/>
              <w:bottom w:val="nil"/>
              <w:right w:val="nil"/>
            </w:tcBorders>
            <w:noWrap/>
            <w:vAlign w:val="bottom"/>
            <w:hideMark/>
          </w:tcPr>
          <w:p w14:paraId="78572C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9,00%</w:t>
            </w:r>
          </w:p>
        </w:tc>
      </w:tr>
      <w:tr w:rsidR="004868EA" w:rsidRPr="004868EA" w14:paraId="7D067A64" w14:textId="77777777" w:rsidTr="00CB4563">
        <w:trPr>
          <w:trHeight w:val="255"/>
        </w:trPr>
        <w:tc>
          <w:tcPr>
            <w:tcW w:w="6804" w:type="dxa"/>
            <w:tcBorders>
              <w:top w:val="nil"/>
              <w:left w:val="nil"/>
              <w:bottom w:val="nil"/>
              <w:right w:val="nil"/>
            </w:tcBorders>
            <w:noWrap/>
            <w:vAlign w:val="bottom"/>
            <w:hideMark/>
          </w:tcPr>
          <w:p w14:paraId="09D6F2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5.4.2 Pomoći institucija i tijela EU - korisnici</w:t>
            </w:r>
          </w:p>
        </w:tc>
        <w:tc>
          <w:tcPr>
            <w:tcW w:w="1360" w:type="dxa"/>
            <w:tcBorders>
              <w:top w:val="nil"/>
              <w:left w:val="nil"/>
              <w:bottom w:val="nil"/>
              <w:right w:val="nil"/>
            </w:tcBorders>
            <w:noWrap/>
            <w:vAlign w:val="bottom"/>
            <w:hideMark/>
          </w:tcPr>
          <w:p w14:paraId="162BDB57"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2B8A4A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18.295,00</w:t>
            </w:r>
          </w:p>
        </w:tc>
        <w:tc>
          <w:tcPr>
            <w:tcW w:w="1420" w:type="dxa"/>
            <w:tcBorders>
              <w:top w:val="nil"/>
              <w:left w:val="nil"/>
              <w:bottom w:val="nil"/>
              <w:right w:val="nil"/>
            </w:tcBorders>
            <w:noWrap/>
            <w:vAlign w:val="bottom"/>
            <w:hideMark/>
          </w:tcPr>
          <w:p w14:paraId="735656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31.485,00</w:t>
            </w:r>
          </w:p>
        </w:tc>
        <w:tc>
          <w:tcPr>
            <w:tcW w:w="1580" w:type="dxa"/>
            <w:tcBorders>
              <w:top w:val="nil"/>
              <w:left w:val="nil"/>
              <w:bottom w:val="nil"/>
              <w:right w:val="nil"/>
            </w:tcBorders>
            <w:noWrap/>
            <w:vAlign w:val="bottom"/>
            <w:hideMark/>
          </w:tcPr>
          <w:p w14:paraId="5233B0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16.116,99</w:t>
            </w:r>
          </w:p>
        </w:tc>
        <w:tc>
          <w:tcPr>
            <w:tcW w:w="1024" w:type="dxa"/>
            <w:tcBorders>
              <w:top w:val="nil"/>
              <w:left w:val="nil"/>
              <w:bottom w:val="nil"/>
              <w:right w:val="nil"/>
            </w:tcBorders>
            <w:noWrap/>
            <w:vAlign w:val="bottom"/>
            <w:hideMark/>
          </w:tcPr>
          <w:p w14:paraId="24113B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44293C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51,19%</w:t>
            </w:r>
          </w:p>
        </w:tc>
      </w:tr>
      <w:tr w:rsidR="004868EA" w:rsidRPr="004868EA" w14:paraId="5D9577AB" w14:textId="77777777" w:rsidTr="00CB4563">
        <w:trPr>
          <w:trHeight w:val="255"/>
        </w:trPr>
        <w:tc>
          <w:tcPr>
            <w:tcW w:w="6804" w:type="dxa"/>
            <w:tcBorders>
              <w:top w:val="nil"/>
              <w:left w:val="nil"/>
              <w:bottom w:val="nil"/>
              <w:right w:val="nil"/>
            </w:tcBorders>
            <w:noWrap/>
            <w:vAlign w:val="bottom"/>
            <w:hideMark/>
          </w:tcPr>
          <w:p w14:paraId="7C92531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5.5. OPĆINSKI PRORAČUN</w:t>
            </w:r>
          </w:p>
        </w:tc>
        <w:tc>
          <w:tcPr>
            <w:tcW w:w="1360" w:type="dxa"/>
            <w:tcBorders>
              <w:top w:val="nil"/>
              <w:left w:val="nil"/>
              <w:bottom w:val="nil"/>
              <w:right w:val="nil"/>
            </w:tcBorders>
            <w:noWrap/>
            <w:vAlign w:val="bottom"/>
            <w:hideMark/>
          </w:tcPr>
          <w:p w14:paraId="148AE13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19.076,00</w:t>
            </w:r>
          </w:p>
        </w:tc>
        <w:tc>
          <w:tcPr>
            <w:tcW w:w="1420" w:type="dxa"/>
            <w:tcBorders>
              <w:top w:val="nil"/>
              <w:left w:val="nil"/>
              <w:bottom w:val="nil"/>
              <w:right w:val="nil"/>
            </w:tcBorders>
            <w:noWrap/>
            <w:vAlign w:val="bottom"/>
            <w:hideMark/>
          </w:tcPr>
          <w:p w14:paraId="2EEDD91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303.000,00</w:t>
            </w:r>
          </w:p>
        </w:tc>
        <w:tc>
          <w:tcPr>
            <w:tcW w:w="1420" w:type="dxa"/>
            <w:tcBorders>
              <w:top w:val="nil"/>
              <w:left w:val="nil"/>
              <w:bottom w:val="nil"/>
              <w:right w:val="nil"/>
            </w:tcBorders>
            <w:noWrap/>
            <w:vAlign w:val="bottom"/>
            <w:hideMark/>
          </w:tcPr>
          <w:p w14:paraId="75AD007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365.782,98</w:t>
            </w:r>
          </w:p>
        </w:tc>
        <w:tc>
          <w:tcPr>
            <w:tcW w:w="1580" w:type="dxa"/>
            <w:tcBorders>
              <w:top w:val="nil"/>
              <w:left w:val="nil"/>
              <w:bottom w:val="nil"/>
              <w:right w:val="nil"/>
            </w:tcBorders>
            <w:noWrap/>
            <w:vAlign w:val="bottom"/>
            <w:hideMark/>
          </w:tcPr>
          <w:p w14:paraId="08F8DF2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129.355,29</w:t>
            </w:r>
          </w:p>
        </w:tc>
        <w:tc>
          <w:tcPr>
            <w:tcW w:w="1024" w:type="dxa"/>
            <w:tcBorders>
              <w:top w:val="nil"/>
              <w:left w:val="nil"/>
              <w:bottom w:val="nil"/>
              <w:right w:val="nil"/>
            </w:tcBorders>
            <w:noWrap/>
            <w:vAlign w:val="bottom"/>
            <w:hideMark/>
          </w:tcPr>
          <w:p w14:paraId="4E94CA7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678,10%</w:t>
            </w:r>
          </w:p>
        </w:tc>
        <w:tc>
          <w:tcPr>
            <w:tcW w:w="927" w:type="dxa"/>
            <w:tcBorders>
              <w:top w:val="nil"/>
              <w:left w:val="nil"/>
              <w:bottom w:val="nil"/>
              <w:right w:val="nil"/>
            </w:tcBorders>
            <w:noWrap/>
            <w:vAlign w:val="bottom"/>
            <w:hideMark/>
          </w:tcPr>
          <w:p w14:paraId="3D28B43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35,36%</w:t>
            </w:r>
          </w:p>
        </w:tc>
      </w:tr>
      <w:tr w:rsidR="004868EA" w:rsidRPr="004868EA" w14:paraId="503D316F" w14:textId="77777777" w:rsidTr="00CB4563">
        <w:trPr>
          <w:trHeight w:val="255"/>
        </w:trPr>
        <w:tc>
          <w:tcPr>
            <w:tcW w:w="6804" w:type="dxa"/>
            <w:tcBorders>
              <w:top w:val="nil"/>
              <w:left w:val="nil"/>
              <w:bottom w:val="nil"/>
              <w:right w:val="nil"/>
            </w:tcBorders>
            <w:noWrap/>
            <w:vAlign w:val="bottom"/>
            <w:hideMark/>
          </w:tcPr>
          <w:p w14:paraId="4A1CB9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5.5.1 Općinski proračun - Grad</w:t>
            </w:r>
          </w:p>
        </w:tc>
        <w:tc>
          <w:tcPr>
            <w:tcW w:w="1360" w:type="dxa"/>
            <w:tcBorders>
              <w:top w:val="nil"/>
              <w:left w:val="nil"/>
              <w:bottom w:val="nil"/>
              <w:right w:val="nil"/>
            </w:tcBorders>
            <w:noWrap/>
            <w:vAlign w:val="bottom"/>
            <w:hideMark/>
          </w:tcPr>
          <w:p w14:paraId="4B17AA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19.076,00</w:t>
            </w:r>
          </w:p>
        </w:tc>
        <w:tc>
          <w:tcPr>
            <w:tcW w:w="1420" w:type="dxa"/>
            <w:tcBorders>
              <w:top w:val="nil"/>
              <w:left w:val="nil"/>
              <w:bottom w:val="nil"/>
              <w:right w:val="nil"/>
            </w:tcBorders>
            <w:noWrap/>
            <w:vAlign w:val="bottom"/>
            <w:hideMark/>
          </w:tcPr>
          <w:p w14:paraId="65EFF6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102.800,00</w:t>
            </w:r>
          </w:p>
        </w:tc>
        <w:tc>
          <w:tcPr>
            <w:tcW w:w="1420" w:type="dxa"/>
            <w:tcBorders>
              <w:top w:val="nil"/>
              <w:left w:val="nil"/>
              <w:bottom w:val="nil"/>
              <w:right w:val="nil"/>
            </w:tcBorders>
            <w:noWrap/>
            <w:vAlign w:val="bottom"/>
            <w:hideMark/>
          </w:tcPr>
          <w:p w14:paraId="41D7F1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102.800,00</w:t>
            </w:r>
          </w:p>
        </w:tc>
        <w:tc>
          <w:tcPr>
            <w:tcW w:w="1580" w:type="dxa"/>
            <w:tcBorders>
              <w:top w:val="nil"/>
              <w:left w:val="nil"/>
              <w:bottom w:val="nil"/>
              <w:right w:val="nil"/>
            </w:tcBorders>
            <w:noWrap/>
            <w:vAlign w:val="bottom"/>
            <w:hideMark/>
          </w:tcPr>
          <w:p w14:paraId="146B63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19.822,76</w:t>
            </w:r>
          </w:p>
        </w:tc>
        <w:tc>
          <w:tcPr>
            <w:tcW w:w="1024" w:type="dxa"/>
            <w:tcBorders>
              <w:top w:val="nil"/>
              <w:left w:val="nil"/>
              <w:bottom w:val="nil"/>
              <w:right w:val="nil"/>
            </w:tcBorders>
            <w:noWrap/>
            <w:vAlign w:val="bottom"/>
            <w:hideMark/>
          </w:tcPr>
          <w:p w14:paraId="76CBA7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103,91%</w:t>
            </w:r>
          </w:p>
        </w:tc>
        <w:tc>
          <w:tcPr>
            <w:tcW w:w="927" w:type="dxa"/>
            <w:tcBorders>
              <w:top w:val="nil"/>
              <w:left w:val="nil"/>
              <w:bottom w:val="nil"/>
              <w:right w:val="nil"/>
            </w:tcBorders>
            <w:noWrap/>
            <w:vAlign w:val="bottom"/>
            <w:hideMark/>
          </w:tcPr>
          <w:p w14:paraId="7DE4DE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19,28%</w:t>
            </w:r>
          </w:p>
        </w:tc>
      </w:tr>
      <w:tr w:rsidR="004868EA" w:rsidRPr="004868EA" w14:paraId="3F46A164" w14:textId="77777777" w:rsidTr="00CB4563">
        <w:trPr>
          <w:trHeight w:val="255"/>
        </w:trPr>
        <w:tc>
          <w:tcPr>
            <w:tcW w:w="6804" w:type="dxa"/>
            <w:tcBorders>
              <w:top w:val="nil"/>
              <w:left w:val="nil"/>
              <w:bottom w:val="nil"/>
              <w:right w:val="nil"/>
            </w:tcBorders>
            <w:noWrap/>
            <w:vAlign w:val="bottom"/>
            <w:hideMark/>
          </w:tcPr>
          <w:p w14:paraId="569E47A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5.5.2 Općinski proračun - korisnici</w:t>
            </w:r>
          </w:p>
        </w:tc>
        <w:tc>
          <w:tcPr>
            <w:tcW w:w="1360" w:type="dxa"/>
            <w:tcBorders>
              <w:top w:val="nil"/>
              <w:left w:val="nil"/>
              <w:bottom w:val="nil"/>
              <w:right w:val="nil"/>
            </w:tcBorders>
            <w:noWrap/>
            <w:vAlign w:val="bottom"/>
            <w:hideMark/>
          </w:tcPr>
          <w:p w14:paraId="11302485"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EF5BB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200.200,00</w:t>
            </w:r>
          </w:p>
        </w:tc>
        <w:tc>
          <w:tcPr>
            <w:tcW w:w="1420" w:type="dxa"/>
            <w:tcBorders>
              <w:top w:val="nil"/>
              <w:left w:val="nil"/>
              <w:bottom w:val="nil"/>
              <w:right w:val="nil"/>
            </w:tcBorders>
            <w:noWrap/>
            <w:vAlign w:val="bottom"/>
            <w:hideMark/>
          </w:tcPr>
          <w:p w14:paraId="341535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262.982,98</w:t>
            </w:r>
          </w:p>
        </w:tc>
        <w:tc>
          <w:tcPr>
            <w:tcW w:w="1580" w:type="dxa"/>
            <w:tcBorders>
              <w:top w:val="nil"/>
              <w:left w:val="nil"/>
              <w:bottom w:val="nil"/>
              <w:right w:val="nil"/>
            </w:tcBorders>
            <w:noWrap/>
            <w:vAlign w:val="bottom"/>
            <w:hideMark/>
          </w:tcPr>
          <w:p w14:paraId="2CAD1C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109.532,53</w:t>
            </w:r>
          </w:p>
        </w:tc>
        <w:tc>
          <w:tcPr>
            <w:tcW w:w="1024" w:type="dxa"/>
            <w:tcBorders>
              <w:top w:val="nil"/>
              <w:left w:val="nil"/>
              <w:bottom w:val="nil"/>
              <w:right w:val="nil"/>
            </w:tcBorders>
            <w:noWrap/>
            <w:vAlign w:val="bottom"/>
            <w:hideMark/>
          </w:tcPr>
          <w:p w14:paraId="082F4E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9ED4A4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41,65%</w:t>
            </w:r>
          </w:p>
        </w:tc>
      </w:tr>
      <w:tr w:rsidR="004868EA" w:rsidRPr="004868EA" w14:paraId="2E9B385D" w14:textId="77777777" w:rsidTr="00CB4563">
        <w:trPr>
          <w:trHeight w:val="255"/>
        </w:trPr>
        <w:tc>
          <w:tcPr>
            <w:tcW w:w="6804" w:type="dxa"/>
            <w:tcBorders>
              <w:top w:val="nil"/>
              <w:left w:val="nil"/>
              <w:bottom w:val="nil"/>
              <w:right w:val="nil"/>
            </w:tcBorders>
            <w:shd w:val="clear" w:color="000000" w:fill="D9D9D9"/>
            <w:noWrap/>
            <w:vAlign w:val="bottom"/>
            <w:hideMark/>
          </w:tcPr>
          <w:p w14:paraId="13AA43E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6. DONACIJE</w:t>
            </w:r>
          </w:p>
        </w:tc>
        <w:tc>
          <w:tcPr>
            <w:tcW w:w="1360" w:type="dxa"/>
            <w:tcBorders>
              <w:top w:val="nil"/>
              <w:left w:val="nil"/>
              <w:bottom w:val="nil"/>
              <w:right w:val="nil"/>
            </w:tcBorders>
            <w:shd w:val="clear" w:color="000000" w:fill="D9D9D9"/>
            <w:noWrap/>
            <w:vAlign w:val="bottom"/>
            <w:hideMark/>
          </w:tcPr>
          <w:p w14:paraId="05FB04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420" w:type="dxa"/>
            <w:tcBorders>
              <w:top w:val="nil"/>
              <w:left w:val="nil"/>
              <w:bottom w:val="nil"/>
              <w:right w:val="nil"/>
            </w:tcBorders>
            <w:shd w:val="clear" w:color="000000" w:fill="D9D9D9"/>
            <w:noWrap/>
            <w:vAlign w:val="bottom"/>
            <w:hideMark/>
          </w:tcPr>
          <w:p w14:paraId="09EF36F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13.419,00</w:t>
            </w:r>
          </w:p>
        </w:tc>
        <w:tc>
          <w:tcPr>
            <w:tcW w:w="1420" w:type="dxa"/>
            <w:tcBorders>
              <w:top w:val="nil"/>
              <w:left w:val="nil"/>
              <w:bottom w:val="nil"/>
              <w:right w:val="nil"/>
            </w:tcBorders>
            <w:shd w:val="clear" w:color="000000" w:fill="D9D9D9"/>
            <w:noWrap/>
            <w:vAlign w:val="bottom"/>
            <w:hideMark/>
          </w:tcPr>
          <w:p w14:paraId="391B8A1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15.993,00</w:t>
            </w:r>
          </w:p>
        </w:tc>
        <w:tc>
          <w:tcPr>
            <w:tcW w:w="1580" w:type="dxa"/>
            <w:tcBorders>
              <w:top w:val="nil"/>
              <w:left w:val="nil"/>
              <w:bottom w:val="nil"/>
              <w:right w:val="nil"/>
            </w:tcBorders>
            <w:shd w:val="clear" w:color="000000" w:fill="D9D9D9"/>
            <w:noWrap/>
            <w:vAlign w:val="bottom"/>
            <w:hideMark/>
          </w:tcPr>
          <w:p w14:paraId="708CE28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1.209,82</w:t>
            </w:r>
          </w:p>
        </w:tc>
        <w:tc>
          <w:tcPr>
            <w:tcW w:w="1024" w:type="dxa"/>
            <w:tcBorders>
              <w:top w:val="nil"/>
              <w:left w:val="nil"/>
              <w:bottom w:val="nil"/>
              <w:right w:val="nil"/>
            </w:tcBorders>
            <w:shd w:val="clear" w:color="000000" w:fill="D9D9D9"/>
            <w:noWrap/>
            <w:vAlign w:val="bottom"/>
            <w:hideMark/>
          </w:tcPr>
          <w:p w14:paraId="67DB36E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shd w:val="clear" w:color="000000" w:fill="D9D9D9"/>
            <w:noWrap/>
            <w:vAlign w:val="bottom"/>
            <w:hideMark/>
          </w:tcPr>
          <w:p w14:paraId="5FD5F81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7,56%</w:t>
            </w:r>
          </w:p>
        </w:tc>
      </w:tr>
      <w:tr w:rsidR="004868EA" w:rsidRPr="004868EA" w14:paraId="1167D825" w14:textId="77777777" w:rsidTr="00CB4563">
        <w:trPr>
          <w:trHeight w:val="255"/>
        </w:trPr>
        <w:tc>
          <w:tcPr>
            <w:tcW w:w="6804" w:type="dxa"/>
            <w:tcBorders>
              <w:top w:val="nil"/>
              <w:left w:val="nil"/>
              <w:bottom w:val="nil"/>
              <w:right w:val="nil"/>
            </w:tcBorders>
            <w:noWrap/>
            <w:vAlign w:val="bottom"/>
            <w:hideMark/>
          </w:tcPr>
          <w:p w14:paraId="13CE0F7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6.1. DONACIJE</w:t>
            </w:r>
          </w:p>
        </w:tc>
        <w:tc>
          <w:tcPr>
            <w:tcW w:w="1360" w:type="dxa"/>
            <w:tcBorders>
              <w:top w:val="nil"/>
              <w:left w:val="nil"/>
              <w:bottom w:val="nil"/>
              <w:right w:val="nil"/>
            </w:tcBorders>
            <w:noWrap/>
            <w:vAlign w:val="bottom"/>
            <w:hideMark/>
          </w:tcPr>
          <w:p w14:paraId="63352818" w14:textId="77777777" w:rsidR="004868EA" w:rsidRPr="004868EA" w:rsidRDefault="004868EA" w:rsidP="004868EA">
            <w:pPr>
              <w:rPr>
                <w:rFonts w:ascii="Arial" w:eastAsia="Times New Roman" w:hAnsi="Arial" w:cs="Arial"/>
                <w:b/>
                <w:bCs/>
                <w:noProof w:val="0"/>
                <w:sz w:val="18"/>
                <w:szCs w:val="18"/>
                <w:lang w:eastAsia="hr-HR"/>
              </w:rPr>
            </w:pPr>
          </w:p>
        </w:tc>
        <w:tc>
          <w:tcPr>
            <w:tcW w:w="1420" w:type="dxa"/>
            <w:tcBorders>
              <w:top w:val="nil"/>
              <w:left w:val="nil"/>
              <w:bottom w:val="nil"/>
              <w:right w:val="nil"/>
            </w:tcBorders>
            <w:noWrap/>
            <w:vAlign w:val="bottom"/>
            <w:hideMark/>
          </w:tcPr>
          <w:p w14:paraId="094FF9F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13.419,00</w:t>
            </w:r>
          </w:p>
        </w:tc>
        <w:tc>
          <w:tcPr>
            <w:tcW w:w="1420" w:type="dxa"/>
            <w:tcBorders>
              <w:top w:val="nil"/>
              <w:left w:val="nil"/>
              <w:bottom w:val="nil"/>
              <w:right w:val="nil"/>
            </w:tcBorders>
            <w:noWrap/>
            <w:vAlign w:val="bottom"/>
            <w:hideMark/>
          </w:tcPr>
          <w:p w14:paraId="5C3512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15.993,00</w:t>
            </w:r>
          </w:p>
        </w:tc>
        <w:tc>
          <w:tcPr>
            <w:tcW w:w="1580" w:type="dxa"/>
            <w:tcBorders>
              <w:top w:val="nil"/>
              <w:left w:val="nil"/>
              <w:bottom w:val="nil"/>
              <w:right w:val="nil"/>
            </w:tcBorders>
            <w:noWrap/>
            <w:vAlign w:val="bottom"/>
            <w:hideMark/>
          </w:tcPr>
          <w:p w14:paraId="7B198B0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1.209,82</w:t>
            </w:r>
          </w:p>
        </w:tc>
        <w:tc>
          <w:tcPr>
            <w:tcW w:w="1024" w:type="dxa"/>
            <w:tcBorders>
              <w:top w:val="nil"/>
              <w:left w:val="nil"/>
              <w:bottom w:val="nil"/>
              <w:right w:val="nil"/>
            </w:tcBorders>
            <w:noWrap/>
            <w:vAlign w:val="bottom"/>
            <w:hideMark/>
          </w:tcPr>
          <w:p w14:paraId="1DF756C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noWrap/>
            <w:vAlign w:val="bottom"/>
            <w:hideMark/>
          </w:tcPr>
          <w:p w14:paraId="34C8AB7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7,56%</w:t>
            </w:r>
          </w:p>
        </w:tc>
      </w:tr>
      <w:tr w:rsidR="004868EA" w:rsidRPr="004868EA" w14:paraId="6703BA3D" w14:textId="77777777" w:rsidTr="00CB4563">
        <w:trPr>
          <w:trHeight w:val="255"/>
        </w:trPr>
        <w:tc>
          <w:tcPr>
            <w:tcW w:w="6804" w:type="dxa"/>
            <w:tcBorders>
              <w:top w:val="nil"/>
              <w:left w:val="nil"/>
              <w:bottom w:val="nil"/>
              <w:right w:val="nil"/>
            </w:tcBorders>
            <w:noWrap/>
            <w:vAlign w:val="bottom"/>
            <w:hideMark/>
          </w:tcPr>
          <w:p w14:paraId="57DBAEF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6.1.1 Donacije</w:t>
            </w:r>
          </w:p>
        </w:tc>
        <w:tc>
          <w:tcPr>
            <w:tcW w:w="1360" w:type="dxa"/>
            <w:tcBorders>
              <w:top w:val="nil"/>
              <w:left w:val="nil"/>
              <w:bottom w:val="nil"/>
              <w:right w:val="nil"/>
            </w:tcBorders>
            <w:noWrap/>
            <w:vAlign w:val="bottom"/>
            <w:hideMark/>
          </w:tcPr>
          <w:p w14:paraId="21D474C1"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6E8FD1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10.300,00</w:t>
            </w:r>
          </w:p>
        </w:tc>
        <w:tc>
          <w:tcPr>
            <w:tcW w:w="1420" w:type="dxa"/>
            <w:tcBorders>
              <w:top w:val="nil"/>
              <w:left w:val="nil"/>
              <w:bottom w:val="nil"/>
              <w:right w:val="nil"/>
            </w:tcBorders>
            <w:noWrap/>
            <w:vAlign w:val="bottom"/>
            <w:hideMark/>
          </w:tcPr>
          <w:p w14:paraId="1E7730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10.300,00</w:t>
            </w:r>
          </w:p>
        </w:tc>
        <w:tc>
          <w:tcPr>
            <w:tcW w:w="1580" w:type="dxa"/>
            <w:tcBorders>
              <w:top w:val="nil"/>
              <w:left w:val="nil"/>
              <w:bottom w:val="nil"/>
              <w:right w:val="nil"/>
            </w:tcBorders>
            <w:noWrap/>
            <w:vAlign w:val="bottom"/>
            <w:hideMark/>
          </w:tcPr>
          <w:p w14:paraId="5D940497"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1280EC3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76F318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029AEA4" w14:textId="77777777" w:rsidTr="00CB4563">
        <w:trPr>
          <w:trHeight w:val="255"/>
        </w:trPr>
        <w:tc>
          <w:tcPr>
            <w:tcW w:w="6804" w:type="dxa"/>
            <w:tcBorders>
              <w:top w:val="nil"/>
              <w:left w:val="nil"/>
              <w:bottom w:val="nil"/>
              <w:right w:val="nil"/>
            </w:tcBorders>
            <w:noWrap/>
            <w:vAlign w:val="bottom"/>
            <w:hideMark/>
          </w:tcPr>
          <w:p w14:paraId="150C9E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6.1.2 Donacije - proračunski korisnik</w:t>
            </w:r>
          </w:p>
        </w:tc>
        <w:tc>
          <w:tcPr>
            <w:tcW w:w="1360" w:type="dxa"/>
            <w:tcBorders>
              <w:top w:val="nil"/>
              <w:left w:val="nil"/>
              <w:bottom w:val="nil"/>
              <w:right w:val="nil"/>
            </w:tcBorders>
            <w:noWrap/>
            <w:vAlign w:val="bottom"/>
            <w:hideMark/>
          </w:tcPr>
          <w:p w14:paraId="202508D8"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47D107E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3.119,00</w:t>
            </w:r>
          </w:p>
        </w:tc>
        <w:tc>
          <w:tcPr>
            <w:tcW w:w="1420" w:type="dxa"/>
            <w:tcBorders>
              <w:top w:val="nil"/>
              <w:left w:val="nil"/>
              <w:bottom w:val="nil"/>
              <w:right w:val="nil"/>
            </w:tcBorders>
            <w:noWrap/>
            <w:vAlign w:val="bottom"/>
            <w:hideMark/>
          </w:tcPr>
          <w:p w14:paraId="3928328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5.693,00</w:t>
            </w:r>
          </w:p>
        </w:tc>
        <w:tc>
          <w:tcPr>
            <w:tcW w:w="1580" w:type="dxa"/>
            <w:tcBorders>
              <w:top w:val="nil"/>
              <w:left w:val="nil"/>
              <w:bottom w:val="nil"/>
              <w:right w:val="nil"/>
            </w:tcBorders>
            <w:noWrap/>
            <w:vAlign w:val="bottom"/>
            <w:hideMark/>
          </w:tcPr>
          <w:p w14:paraId="562765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1.209,82</w:t>
            </w:r>
          </w:p>
        </w:tc>
        <w:tc>
          <w:tcPr>
            <w:tcW w:w="1024" w:type="dxa"/>
            <w:tcBorders>
              <w:top w:val="nil"/>
              <w:left w:val="nil"/>
              <w:bottom w:val="nil"/>
              <w:right w:val="nil"/>
            </w:tcBorders>
            <w:noWrap/>
            <w:vAlign w:val="bottom"/>
            <w:hideMark/>
          </w:tcPr>
          <w:p w14:paraId="406F730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0E9D35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21,25%</w:t>
            </w:r>
          </w:p>
        </w:tc>
      </w:tr>
      <w:tr w:rsidR="004868EA" w:rsidRPr="004868EA" w14:paraId="63414F3E" w14:textId="77777777" w:rsidTr="00CB4563">
        <w:trPr>
          <w:trHeight w:val="255"/>
        </w:trPr>
        <w:tc>
          <w:tcPr>
            <w:tcW w:w="6804" w:type="dxa"/>
            <w:tcBorders>
              <w:top w:val="nil"/>
              <w:left w:val="nil"/>
              <w:bottom w:val="nil"/>
              <w:right w:val="nil"/>
            </w:tcBorders>
            <w:shd w:val="clear" w:color="000000" w:fill="D9D9D9"/>
            <w:noWrap/>
            <w:vAlign w:val="bottom"/>
            <w:hideMark/>
          </w:tcPr>
          <w:p w14:paraId="1A1DAD9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7. PRIHODI OD PRODAJE NEF.IMOVINE</w:t>
            </w:r>
          </w:p>
        </w:tc>
        <w:tc>
          <w:tcPr>
            <w:tcW w:w="1360" w:type="dxa"/>
            <w:tcBorders>
              <w:top w:val="nil"/>
              <w:left w:val="nil"/>
              <w:bottom w:val="nil"/>
              <w:right w:val="nil"/>
            </w:tcBorders>
            <w:shd w:val="clear" w:color="000000" w:fill="D9D9D9"/>
            <w:noWrap/>
            <w:vAlign w:val="bottom"/>
            <w:hideMark/>
          </w:tcPr>
          <w:p w14:paraId="7F99FFF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153.468,88</w:t>
            </w:r>
          </w:p>
        </w:tc>
        <w:tc>
          <w:tcPr>
            <w:tcW w:w="1420" w:type="dxa"/>
            <w:tcBorders>
              <w:top w:val="nil"/>
              <w:left w:val="nil"/>
              <w:bottom w:val="nil"/>
              <w:right w:val="nil"/>
            </w:tcBorders>
            <w:shd w:val="clear" w:color="000000" w:fill="D9D9D9"/>
            <w:noWrap/>
            <w:vAlign w:val="bottom"/>
            <w:hideMark/>
          </w:tcPr>
          <w:p w14:paraId="51FD1C0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675.200,00</w:t>
            </w:r>
          </w:p>
        </w:tc>
        <w:tc>
          <w:tcPr>
            <w:tcW w:w="1420" w:type="dxa"/>
            <w:tcBorders>
              <w:top w:val="nil"/>
              <w:left w:val="nil"/>
              <w:bottom w:val="nil"/>
              <w:right w:val="nil"/>
            </w:tcBorders>
            <w:shd w:val="clear" w:color="000000" w:fill="D9D9D9"/>
            <w:noWrap/>
            <w:vAlign w:val="bottom"/>
            <w:hideMark/>
          </w:tcPr>
          <w:p w14:paraId="7628A05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200.000,00</w:t>
            </w:r>
          </w:p>
        </w:tc>
        <w:tc>
          <w:tcPr>
            <w:tcW w:w="1580" w:type="dxa"/>
            <w:tcBorders>
              <w:top w:val="nil"/>
              <w:left w:val="nil"/>
              <w:bottom w:val="nil"/>
              <w:right w:val="nil"/>
            </w:tcBorders>
            <w:shd w:val="clear" w:color="000000" w:fill="D9D9D9"/>
            <w:noWrap/>
            <w:vAlign w:val="bottom"/>
            <w:hideMark/>
          </w:tcPr>
          <w:p w14:paraId="0F9C101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2.605,00</w:t>
            </w:r>
          </w:p>
        </w:tc>
        <w:tc>
          <w:tcPr>
            <w:tcW w:w="1024" w:type="dxa"/>
            <w:tcBorders>
              <w:top w:val="nil"/>
              <w:left w:val="nil"/>
              <w:bottom w:val="nil"/>
              <w:right w:val="nil"/>
            </w:tcBorders>
            <w:shd w:val="clear" w:color="000000" w:fill="D9D9D9"/>
            <w:noWrap/>
            <w:vAlign w:val="bottom"/>
            <w:hideMark/>
          </w:tcPr>
          <w:p w14:paraId="7122C83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1,70%</w:t>
            </w:r>
          </w:p>
        </w:tc>
        <w:tc>
          <w:tcPr>
            <w:tcW w:w="927" w:type="dxa"/>
            <w:tcBorders>
              <w:top w:val="nil"/>
              <w:left w:val="nil"/>
              <w:bottom w:val="nil"/>
              <w:right w:val="nil"/>
            </w:tcBorders>
            <w:shd w:val="clear" w:color="000000" w:fill="D9D9D9"/>
            <w:noWrap/>
            <w:vAlign w:val="bottom"/>
            <w:hideMark/>
          </w:tcPr>
          <w:p w14:paraId="5E6852E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w:t>
            </w:r>
          </w:p>
        </w:tc>
      </w:tr>
      <w:tr w:rsidR="004868EA" w:rsidRPr="004868EA" w14:paraId="6554630A" w14:textId="77777777" w:rsidTr="00CB4563">
        <w:trPr>
          <w:trHeight w:val="255"/>
        </w:trPr>
        <w:tc>
          <w:tcPr>
            <w:tcW w:w="6804" w:type="dxa"/>
            <w:tcBorders>
              <w:top w:val="nil"/>
              <w:left w:val="nil"/>
              <w:bottom w:val="nil"/>
              <w:right w:val="nil"/>
            </w:tcBorders>
            <w:noWrap/>
            <w:vAlign w:val="bottom"/>
            <w:hideMark/>
          </w:tcPr>
          <w:p w14:paraId="5B89E9D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7.1. PRIHODI OD PRODAJE NEF.IMOVINE</w:t>
            </w:r>
          </w:p>
        </w:tc>
        <w:tc>
          <w:tcPr>
            <w:tcW w:w="1360" w:type="dxa"/>
            <w:tcBorders>
              <w:top w:val="nil"/>
              <w:left w:val="nil"/>
              <w:bottom w:val="nil"/>
              <w:right w:val="nil"/>
            </w:tcBorders>
            <w:noWrap/>
            <w:vAlign w:val="bottom"/>
            <w:hideMark/>
          </w:tcPr>
          <w:p w14:paraId="54DDDC8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153.468,88</w:t>
            </w:r>
          </w:p>
        </w:tc>
        <w:tc>
          <w:tcPr>
            <w:tcW w:w="1420" w:type="dxa"/>
            <w:tcBorders>
              <w:top w:val="nil"/>
              <w:left w:val="nil"/>
              <w:bottom w:val="nil"/>
              <w:right w:val="nil"/>
            </w:tcBorders>
            <w:noWrap/>
            <w:vAlign w:val="bottom"/>
            <w:hideMark/>
          </w:tcPr>
          <w:p w14:paraId="5E6178E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675.200,00</w:t>
            </w:r>
          </w:p>
        </w:tc>
        <w:tc>
          <w:tcPr>
            <w:tcW w:w="1420" w:type="dxa"/>
            <w:tcBorders>
              <w:top w:val="nil"/>
              <w:left w:val="nil"/>
              <w:bottom w:val="nil"/>
              <w:right w:val="nil"/>
            </w:tcBorders>
            <w:noWrap/>
            <w:vAlign w:val="bottom"/>
            <w:hideMark/>
          </w:tcPr>
          <w:p w14:paraId="5C677A8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200.000,00</w:t>
            </w:r>
          </w:p>
        </w:tc>
        <w:tc>
          <w:tcPr>
            <w:tcW w:w="1580" w:type="dxa"/>
            <w:tcBorders>
              <w:top w:val="nil"/>
              <w:left w:val="nil"/>
              <w:bottom w:val="nil"/>
              <w:right w:val="nil"/>
            </w:tcBorders>
            <w:noWrap/>
            <w:vAlign w:val="bottom"/>
            <w:hideMark/>
          </w:tcPr>
          <w:p w14:paraId="08D358C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2.605,00</w:t>
            </w:r>
          </w:p>
        </w:tc>
        <w:tc>
          <w:tcPr>
            <w:tcW w:w="1024" w:type="dxa"/>
            <w:tcBorders>
              <w:top w:val="nil"/>
              <w:left w:val="nil"/>
              <w:bottom w:val="nil"/>
              <w:right w:val="nil"/>
            </w:tcBorders>
            <w:noWrap/>
            <w:vAlign w:val="bottom"/>
            <w:hideMark/>
          </w:tcPr>
          <w:p w14:paraId="2F012FF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1,70%</w:t>
            </w:r>
          </w:p>
        </w:tc>
        <w:tc>
          <w:tcPr>
            <w:tcW w:w="927" w:type="dxa"/>
            <w:tcBorders>
              <w:top w:val="nil"/>
              <w:left w:val="nil"/>
              <w:bottom w:val="nil"/>
              <w:right w:val="nil"/>
            </w:tcBorders>
            <w:noWrap/>
            <w:vAlign w:val="bottom"/>
            <w:hideMark/>
          </w:tcPr>
          <w:p w14:paraId="5B9B067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w:t>
            </w:r>
          </w:p>
        </w:tc>
      </w:tr>
      <w:tr w:rsidR="004868EA" w:rsidRPr="004868EA" w14:paraId="64CD3E2B" w14:textId="77777777" w:rsidTr="00CB4563">
        <w:trPr>
          <w:trHeight w:val="255"/>
        </w:trPr>
        <w:tc>
          <w:tcPr>
            <w:tcW w:w="6804" w:type="dxa"/>
            <w:tcBorders>
              <w:top w:val="nil"/>
              <w:left w:val="nil"/>
              <w:bottom w:val="nil"/>
              <w:right w:val="nil"/>
            </w:tcBorders>
            <w:noWrap/>
            <w:vAlign w:val="bottom"/>
            <w:hideMark/>
          </w:tcPr>
          <w:p w14:paraId="716865F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7.1.1 Prihodi od prodaje </w:t>
            </w:r>
            <w:proofErr w:type="spellStart"/>
            <w:r w:rsidRPr="004868EA">
              <w:rPr>
                <w:rFonts w:ascii="Arial" w:eastAsia="Times New Roman" w:hAnsi="Arial" w:cs="Arial"/>
                <w:noProof w:val="0"/>
                <w:sz w:val="18"/>
                <w:szCs w:val="18"/>
                <w:lang w:eastAsia="hr-HR"/>
              </w:rPr>
              <w:t>nef</w:t>
            </w:r>
            <w:proofErr w:type="spellEnd"/>
            <w:r w:rsidRPr="004868EA">
              <w:rPr>
                <w:rFonts w:ascii="Arial" w:eastAsia="Times New Roman" w:hAnsi="Arial" w:cs="Arial"/>
                <w:noProof w:val="0"/>
                <w:sz w:val="18"/>
                <w:szCs w:val="18"/>
                <w:lang w:eastAsia="hr-HR"/>
              </w:rPr>
              <w:t>. imovine</w:t>
            </w:r>
          </w:p>
        </w:tc>
        <w:tc>
          <w:tcPr>
            <w:tcW w:w="1360" w:type="dxa"/>
            <w:tcBorders>
              <w:top w:val="nil"/>
              <w:left w:val="nil"/>
              <w:bottom w:val="nil"/>
              <w:right w:val="nil"/>
            </w:tcBorders>
            <w:noWrap/>
            <w:vAlign w:val="bottom"/>
            <w:hideMark/>
          </w:tcPr>
          <w:p w14:paraId="4D1CFE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153.468,88</w:t>
            </w:r>
          </w:p>
        </w:tc>
        <w:tc>
          <w:tcPr>
            <w:tcW w:w="1420" w:type="dxa"/>
            <w:tcBorders>
              <w:top w:val="nil"/>
              <w:left w:val="nil"/>
              <w:bottom w:val="nil"/>
              <w:right w:val="nil"/>
            </w:tcBorders>
            <w:noWrap/>
            <w:vAlign w:val="bottom"/>
            <w:hideMark/>
          </w:tcPr>
          <w:p w14:paraId="6C5CC7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675.200,00</w:t>
            </w:r>
          </w:p>
        </w:tc>
        <w:tc>
          <w:tcPr>
            <w:tcW w:w="1420" w:type="dxa"/>
            <w:tcBorders>
              <w:top w:val="nil"/>
              <w:left w:val="nil"/>
              <w:bottom w:val="nil"/>
              <w:right w:val="nil"/>
            </w:tcBorders>
            <w:noWrap/>
            <w:vAlign w:val="bottom"/>
            <w:hideMark/>
          </w:tcPr>
          <w:p w14:paraId="3E61200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200.000,00</w:t>
            </w:r>
          </w:p>
        </w:tc>
        <w:tc>
          <w:tcPr>
            <w:tcW w:w="1580" w:type="dxa"/>
            <w:tcBorders>
              <w:top w:val="nil"/>
              <w:left w:val="nil"/>
              <w:bottom w:val="nil"/>
              <w:right w:val="nil"/>
            </w:tcBorders>
            <w:noWrap/>
            <w:vAlign w:val="bottom"/>
            <w:hideMark/>
          </w:tcPr>
          <w:p w14:paraId="2F168D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2.605,00</w:t>
            </w:r>
          </w:p>
        </w:tc>
        <w:tc>
          <w:tcPr>
            <w:tcW w:w="1024" w:type="dxa"/>
            <w:tcBorders>
              <w:top w:val="nil"/>
              <w:left w:val="nil"/>
              <w:bottom w:val="nil"/>
              <w:right w:val="nil"/>
            </w:tcBorders>
            <w:noWrap/>
            <w:vAlign w:val="bottom"/>
            <w:hideMark/>
          </w:tcPr>
          <w:p w14:paraId="0F36A3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1,70%</w:t>
            </w:r>
          </w:p>
        </w:tc>
        <w:tc>
          <w:tcPr>
            <w:tcW w:w="927" w:type="dxa"/>
            <w:tcBorders>
              <w:top w:val="nil"/>
              <w:left w:val="nil"/>
              <w:bottom w:val="nil"/>
              <w:right w:val="nil"/>
            </w:tcBorders>
            <w:noWrap/>
            <w:vAlign w:val="bottom"/>
            <w:hideMark/>
          </w:tcPr>
          <w:p w14:paraId="3E2677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w:t>
            </w:r>
          </w:p>
        </w:tc>
      </w:tr>
      <w:tr w:rsidR="004868EA" w:rsidRPr="004868EA" w14:paraId="6D139EB3" w14:textId="77777777" w:rsidTr="00CB4563">
        <w:trPr>
          <w:trHeight w:val="255"/>
        </w:trPr>
        <w:tc>
          <w:tcPr>
            <w:tcW w:w="6804" w:type="dxa"/>
            <w:tcBorders>
              <w:top w:val="nil"/>
              <w:left w:val="nil"/>
              <w:bottom w:val="nil"/>
              <w:right w:val="nil"/>
            </w:tcBorders>
            <w:noWrap/>
            <w:vAlign w:val="bottom"/>
            <w:hideMark/>
          </w:tcPr>
          <w:p w14:paraId="30D6D8A8" w14:textId="77777777" w:rsidR="004868EA" w:rsidRPr="004868EA" w:rsidRDefault="004868EA" w:rsidP="004868EA">
            <w:pPr>
              <w:jc w:val="right"/>
              <w:rPr>
                <w:rFonts w:ascii="Arial" w:eastAsia="Times New Roman" w:hAnsi="Arial" w:cs="Arial"/>
                <w:noProof w:val="0"/>
                <w:sz w:val="18"/>
                <w:szCs w:val="18"/>
                <w:lang w:eastAsia="hr-HR"/>
              </w:rPr>
            </w:pPr>
          </w:p>
        </w:tc>
        <w:tc>
          <w:tcPr>
            <w:tcW w:w="1360" w:type="dxa"/>
            <w:tcBorders>
              <w:top w:val="nil"/>
              <w:left w:val="nil"/>
              <w:bottom w:val="nil"/>
              <w:right w:val="nil"/>
            </w:tcBorders>
            <w:noWrap/>
            <w:vAlign w:val="bottom"/>
            <w:hideMark/>
          </w:tcPr>
          <w:p w14:paraId="3D426120"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1420" w:type="dxa"/>
            <w:tcBorders>
              <w:top w:val="nil"/>
              <w:left w:val="nil"/>
              <w:bottom w:val="nil"/>
              <w:right w:val="nil"/>
            </w:tcBorders>
            <w:noWrap/>
            <w:vAlign w:val="bottom"/>
            <w:hideMark/>
          </w:tcPr>
          <w:p w14:paraId="3694D607"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1420" w:type="dxa"/>
            <w:tcBorders>
              <w:top w:val="nil"/>
              <w:left w:val="nil"/>
              <w:bottom w:val="nil"/>
              <w:right w:val="nil"/>
            </w:tcBorders>
            <w:noWrap/>
            <w:vAlign w:val="bottom"/>
            <w:hideMark/>
          </w:tcPr>
          <w:p w14:paraId="06E39660"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1580" w:type="dxa"/>
            <w:tcBorders>
              <w:top w:val="nil"/>
              <w:left w:val="nil"/>
              <w:bottom w:val="nil"/>
              <w:right w:val="nil"/>
            </w:tcBorders>
            <w:noWrap/>
            <w:vAlign w:val="bottom"/>
            <w:hideMark/>
          </w:tcPr>
          <w:p w14:paraId="640C8D75"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1024" w:type="dxa"/>
            <w:tcBorders>
              <w:top w:val="nil"/>
              <w:left w:val="nil"/>
              <w:bottom w:val="nil"/>
              <w:right w:val="nil"/>
            </w:tcBorders>
            <w:noWrap/>
            <w:vAlign w:val="bottom"/>
            <w:hideMark/>
          </w:tcPr>
          <w:p w14:paraId="509B9E44"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927" w:type="dxa"/>
            <w:tcBorders>
              <w:top w:val="nil"/>
              <w:left w:val="nil"/>
              <w:bottom w:val="nil"/>
              <w:right w:val="nil"/>
            </w:tcBorders>
            <w:noWrap/>
            <w:vAlign w:val="bottom"/>
            <w:hideMark/>
          </w:tcPr>
          <w:p w14:paraId="7D136B98" w14:textId="77777777" w:rsidR="004868EA" w:rsidRPr="004868EA" w:rsidRDefault="004868EA" w:rsidP="004868EA">
            <w:pPr>
              <w:rPr>
                <w:rFonts w:ascii="Times New Roman" w:eastAsia="Times New Roman" w:hAnsi="Times New Roman" w:cs="Times New Roman"/>
                <w:noProof w:val="0"/>
                <w:sz w:val="18"/>
                <w:szCs w:val="18"/>
                <w:lang w:eastAsia="hr-HR"/>
              </w:rPr>
            </w:pPr>
          </w:p>
        </w:tc>
      </w:tr>
      <w:tr w:rsidR="004868EA" w:rsidRPr="004868EA" w14:paraId="3911D953" w14:textId="77777777" w:rsidTr="00CB4563">
        <w:trPr>
          <w:trHeight w:val="255"/>
        </w:trPr>
        <w:tc>
          <w:tcPr>
            <w:tcW w:w="6804" w:type="dxa"/>
            <w:tcBorders>
              <w:top w:val="nil"/>
              <w:left w:val="nil"/>
              <w:bottom w:val="nil"/>
              <w:right w:val="nil"/>
            </w:tcBorders>
            <w:shd w:val="clear" w:color="000000" w:fill="002060"/>
            <w:noWrap/>
            <w:vAlign w:val="bottom"/>
            <w:hideMark/>
          </w:tcPr>
          <w:p w14:paraId="24BC3C3B"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xml:space="preserve"> SVEUKUPNI RASHODI</w:t>
            </w:r>
          </w:p>
        </w:tc>
        <w:tc>
          <w:tcPr>
            <w:tcW w:w="1360" w:type="dxa"/>
            <w:tcBorders>
              <w:top w:val="nil"/>
              <w:left w:val="nil"/>
              <w:bottom w:val="nil"/>
              <w:right w:val="nil"/>
            </w:tcBorders>
            <w:shd w:val="clear" w:color="000000" w:fill="002060"/>
            <w:noWrap/>
            <w:vAlign w:val="bottom"/>
            <w:hideMark/>
          </w:tcPr>
          <w:p w14:paraId="645F5901"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2.336.153,85</w:t>
            </w:r>
          </w:p>
        </w:tc>
        <w:tc>
          <w:tcPr>
            <w:tcW w:w="1420" w:type="dxa"/>
            <w:tcBorders>
              <w:top w:val="nil"/>
              <w:left w:val="nil"/>
              <w:bottom w:val="nil"/>
              <w:right w:val="nil"/>
            </w:tcBorders>
            <w:shd w:val="clear" w:color="000000" w:fill="002060"/>
            <w:noWrap/>
            <w:vAlign w:val="bottom"/>
            <w:hideMark/>
          </w:tcPr>
          <w:p w14:paraId="38E676B2"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10.047.900,00</w:t>
            </w:r>
          </w:p>
        </w:tc>
        <w:tc>
          <w:tcPr>
            <w:tcW w:w="1420" w:type="dxa"/>
            <w:tcBorders>
              <w:top w:val="nil"/>
              <w:left w:val="nil"/>
              <w:bottom w:val="nil"/>
              <w:right w:val="nil"/>
            </w:tcBorders>
            <w:shd w:val="clear" w:color="000000" w:fill="002060"/>
            <w:noWrap/>
            <w:vAlign w:val="bottom"/>
            <w:hideMark/>
          </w:tcPr>
          <w:p w14:paraId="7C6463C0"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10.139.228,61</w:t>
            </w:r>
          </w:p>
        </w:tc>
        <w:tc>
          <w:tcPr>
            <w:tcW w:w="1580" w:type="dxa"/>
            <w:tcBorders>
              <w:top w:val="nil"/>
              <w:left w:val="nil"/>
              <w:bottom w:val="nil"/>
              <w:right w:val="nil"/>
            </w:tcBorders>
            <w:shd w:val="clear" w:color="000000" w:fill="002060"/>
            <w:noWrap/>
            <w:vAlign w:val="bottom"/>
            <w:hideMark/>
          </w:tcPr>
          <w:p w14:paraId="3253BBD4"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4.092.574,85</w:t>
            </w:r>
          </w:p>
        </w:tc>
        <w:tc>
          <w:tcPr>
            <w:tcW w:w="1024" w:type="dxa"/>
            <w:tcBorders>
              <w:top w:val="nil"/>
              <w:left w:val="nil"/>
              <w:bottom w:val="nil"/>
              <w:right w:val="nil"/>
            </w:tcBorders>
            <w:shd w:val="clear" w:color="000000" w:fill="002060"/>
            <w:noWrap/>
            <w:vAlign w:val="bottom"/>
            <w:hideMark/>
          </w:tcPr>
          <w:p w14:paraId="51599040"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175,18%</w:t>
            </w:r>
          </w:p>
        </w:tc>
        <w:tc>
          <w:tcPr>
            <w:tcW w:w="927" w:type="dxa"/>
            <w:tcBorders>
              <w:top w:val="nil"/>
              <w:left w:val="nil"/>
              <w:bottom w:val="nil"/>
              <w:right w:val="nil"/>
            </w:tcBorders>
            <w:shd w:val="clear" w:color="000000" w:fill="002060"/>
            <w:noWrap/>
            <w:vAlign w:val="bottom"/>
            <w:hideMark/>
          </w:tcPr>
          <w:p w14:paraId="73FFD817"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40,36%</w:t>
            </w:r>
          </w:p>
        </w:tc>
      </w:tr>
      <w:tr w:rsidR="004868EA" w:rsidRPr="004868EA" w14:paraId="29673214" w14:textId="77777777" w:rsidTr="00CB4563">
        <w:trPr>
          <w:trHeight w:val="255"/>
        </w:trPr>
        <w:tc>
          <w:tcPr>
            <w:tcW w:w="6804" w:type="dxa"/>
            <w:tcBorders>
              <w:top w:val="nil"/>
              <w:left w:val="nil"/>
              <w:bottom w:val="nil"/>
              <w:right w:val="nil"/>
            </w:tcBorders>
            <w:shd w:val="clear" w:color="000000" w:fill="D9D9D9"/>
            <w:noWrap/>
            <w:vAlign w:val="bottom"/>
            <w:hideMark/>
          </w:tcPr>
          <w:p w14:paraId="7CCB1F7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1. OPĆI PRIHODI I PRIMICI</w:t>
            </w:r>
          </w:p>
        </w:tc>
        <w:tc>
          <w:tcPr>
            <w:tcW w:w="1360" w:type="dxa"/>
            <w:tcBorders>
              <w:top w:val="nil"/>
              <w:left w:val="nil"/>
              <w:bottom w:val="nil"/>
              <w:right w:val="nil"/>
            </w:tcBorders>
            <w:shd w:val="clear" w:color="000000" w:fill="D9D9D9"/>
            <w:noWrap/>
            <w:vAlign w:val="bottom"/>
            <w:hideMark/>
          </w:tcPr>
          <w:p w14:paraId="1782072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620.469,80</w:t>
            </w:r>
          </w:p>
        </w:tc>
        <w:tc>
          <w:tcPr>
            <w:tcW w:w="1420" w:type="dxa"/>
            <w:tcBorders>
              <w:top w:val="nil"/>
              <w:left w:val="nil"/>
              <w:bottom w:val="nil"/>
              <w:right w:val="nil"/>
            </w:tcBorders>
            <w:shd w:val="clear" w:color="000000" w:fill="D9D9D9"/>
            <w:noWrap/>
            <w:vAlign w:val="bottom"/>
            <w:hideMark/>
          </w:tcPr>
          <w:p w14:paraId="7259E3A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3.512.663,00</w:t>
            </w:r>
          </w:p>
        </w:tc>
        <w:tc>
          <w:tcPr>
            <w:tcW w:w="1420" w:type="dxa"/>
            <w:tcBorders>
              <w:top w:val="nil"/>
              <w:left w:val="nil"/>
              <w:bottom w:val="nil"/>
              <w:right w:val="nil"/>
            </w:tcBorders>
            <w:shd w:val="clear" w:color="000000" w:fill="D9D9D9"/>
            <w:noWrap/>
            <w:vAlign w:val="bottom"/>
            <w:hideMark/>
          </w:tcPr>
          <w:p w14:paraId="7D7F27C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3.531.490,00</w:t>
            </w:r>
          </w:p>
        </w:tc>
        <w:tc>
          <w:tcPr>
            <w:tcW w:w="1580" w:type="dxa"/>
            <w:tcBorders>
              <w:top w:val="nil"/>
              <w:left w:val="nil"/>
              <w:bottom w:val="nil"/>
              <w:right w:val="nil"/>
            </w:tcBorders>
            <w:shd w:val="clear" w:color="000000" w:fill="D9D9D9"/>
            <w:noWrap/>
            <w:vAlign w:val="bottom"/>
            <w:hideMark/>
          </w:tcPr>
          <w:p w14:paraId="1225DA6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1.537.682,61</w:t>
            </w:r>
          </w:p>
        </w:tc>
        <w:tc>
          <w:tcPr>
            <w:tcW w:w="1024" w:type="dxa"/>
            <w:tcBorders>
              <w:top w:val="nil"/>
              <w:left w:val="nil"/>
              <w:bottom w:val="nil"/>
              <w:right w:val="nil"/>
            </w:tcBorders>
            <w:shd w:val="clear" w:color="000000" w:fill="D9D9D9"/>
            <w:noWrap/>
            <w:vAlign w:val="bottom"/>
            <w:hideMark/>
          </w:tcPr>
          <w:p w14:paraId="51397F6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247,83%</w:t>
            </w:r>
          </w:p>
        </w:tc>
        <w:tc>
          <w:tcPr>
            <w:tcW w:w="927" w:type="dxa"/>
            <w:tcBorders>
              <w:top w:val="nil"/>
              <w:left w:val="nil"/>
              <w:bottom w:val="nil"/>
              <w:right w:val="nil"/>
            </w:tcBorders>
            <w:shd w:val="clear" w:color="000000" w:fill="D9D9D9"/>
            <w:noWrap/>
            <w:vAlign w:val="bottom"/>
            <w:hideMark/>
          </w:tcPr>
          <w:p w14:paraId="25D9A3A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43,54%</w:t>
            </w:r>
          </w:p>
        </w:tc>
      </w:tr>
      <w:tr w:rsidR="004868EA" w:rsidRPr="004868EA" w14:paraId="1E63879F" w14:textId="77777777" w:rsidTr="00CB4563">
        <w:trPr>
          <w:trHeight w:val="255"/>
        </w:trPr>
        <w:tc>
          <w:tcPr>
            <w:tcW w:w="6804" w:type="dxa"/>
            <w:tcBorders>
              <w:top w:val="nil"/>
              <w:left w:val="nil"/>
              <w:bottom w:val="nil"/>
              <w:right w:val="nil"/>
            </w:tcBorders>
            <w:noWrap/>
            <w:vAlign w:val="bottom"/>
            <w:hideMark/>
          </w:tcPr>
          <w:p w14:paraId="76F8F3E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1.1. OPĆI PRIHODI I PRIMICI</w:t>
            </w:r>
          </w:p>
        </w:tc>
        <w:tc>
          <w:tcPr>
            <w:tcW w:w="1360" w:type="dxa"/>
            <w:tcBorders>
              <w:top w:val="nil"/>
              <w:left w:val="nil"/>
              <w:bottom w:val="nil"/>
              <w:right w:val="nil"/>
            </w:tcBorders>
            <w:noWrap/>
            <w:vAlign w:val="bottom"/>
            <w:hideMark/>
          </w:tcPr>
          <w:p w14:paraId="47B16EB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620.469,80</w:t>
            </w:r>
          </w:p>
        </w:tc>
        <w:tc>
          <w:tcPr>
            <w:tcW w:w="1420" w:type="dxa"/>
            <w:tcBorders>
              <w:top w:val="nil"/>
              <w:left w:val="nil"/>
              <w:bottom w:val="nil"/>
              <w:right w:val="nil"/>
            </w:tcBorders>
            <w:noWrap/>
            <w:vAlign w:val="bottom"/>
            <w:hideMark/>
          </w:tcPr>
          <w:p w14:paraId="7CF1F45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3.512.663,00</w:t>
            </w:r>
          </w:p>
        </w:tc>
        <w:tc>
          <w:tcPr>
            <w:tcW w:w="1420" w:type="dxa"/>
            <w:tcBorders>
              <w:top w:val="nil"/>
              <w:left w:val="nil"/>
              <w:bottom w:val="nil"/>
              <w:right w:val="nil"/>
            </w:tcBorders>
            <w:noWrap/>
            <w:vAlign w:val="bottom"/>
            <w:hideMark/>
          </w:tcPr>
          <w:p w14:paraId="6937A9D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3.531.490,00</w:t>
            </w:r>
          </w:p>
        </w:tc>
        <w:tc>
          <w:tcPr>
            <w:tcW w:w="1580" w:type="dxa"/>
            <w:tcBorders>
              <w:top w:val="nil"/>
              <w:left w:val="nil"/>
              <w:bottom w:val="nil"/>
              <w:right w:val="nil"/>
            </w:tcBorders>
            <w:noWrap/>
            <w:vAlign w:val="bottom"/>
            <w:hideMark/>
          </w:tcPr>
          <w:p w14:paraId="177B56E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1.537.682,61</w:t>
            </w:r>
          </w:p>
        </w:tc>
        <w:tc>
          <w:tcPr>
            <w:tcW w:w="1024" w:type="dxa"/>
            <w:tcBorders>
              <w:top w:val="nil"/>
              <w:left w:val="nil"/>
              <w:bottom w:val="nil"/>
              <w:right w:val="nil"/>
            </w:tcBorders>
            <w:noWrap/>
            <w:vAlign w:val="bottom"/>
            <w:hideMark/>
          </w:tcPr>
          <w:p w14:paraId="71C0AAE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247,83%</w:t>
            </w:r>
          </w:p>
        </w:tc>
        <w:tc>
          <w:tcPr>
            <w:tcW w:w="927" w:type="dxa"/>
            <w:tcBorders>
              <w:top w:val="nil"/>
              <w:left w:val="nil"/>
              <w:bottom w:val="nil"/>
              <w:right w:val="nil"/>
            </w:tcBorders>
            <w:noWrap/>
            <w:vAlign w:val="bottom"/>
            <w:hideMark/>
          </w:tcPr>
          <w:p w14:paraId="076A91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43,54%</w:t>
            </w:r>
          </w:p>
        </w:tc>
      </w:tr>
      <w:tr w:rsidR="004868EA" w:rsidRPr="004868EA" w14:paraId="1BF0FD9D" w14:textId="77777777" w:rsidTr="00CB4563">
        <w:trPr>
          <w:trHeight w:val="255"/>
        </w:trPr>
        <w:tc>
          <w:tcPr>
            <w:tcW w:w="6804" w:type="dxa"/>
            <w:tcBorders>
              <w:top w:val="nil"/>
              <w:left w:val="nil"/>
              <w:bottom w:val="nil"/>
              <w:right w:val="nil"/>
            </w:tcBorders>
            <w:noWrap/>
            <w:vAlign w:val="bottom"/>
            <w:hideMark/>
          </w:tcPr>
          <w:p w14:paraId="6B56963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1.1.1 Opći prihodi i primici</w:t>
            </w:r>
          </w:p>
        </w:tc>
        <w:tc>
          <w:tcPr>
            <w:tcW w:w="1360" w:type="dxa"/>
            <w:tcBorders>
              <w:top w:val="nil"/>
              <w:left w:val="nil"/>
              <w:bottom w:val="nil"/>
              <w:right w:val="nil"/>
            </w:tcBorders>
            <w:noWrap/>
            <w:vAlign w:val="bottom"/>
            <w:hideMark/>
          </w:tcPr>
          <w:p w14:paraId="73CD58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620.469,80</w:t>
            </w:r>
          </w:p>
        </w:tc>
        <w:tc>
          <w:tcPr>
            <w:tcW w:w="1420" w:type="dxa"/>
            <w:tcBorders>
              <w:top w:val="nil"/>
              <w:left w:val="nil"/>
              <w:bottom w:val="nil"/>
              <w:right w:val="nil"/>
            </w:tcBorders>
            <w:noWrap/>
            <w:vAlign w:val="bottom"/>
            <w:hideMark/>
          </w:tcPr>
          <w:p w14:paraId="27DB54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1.772.303,00</w:t>
            </w:r>
          </w:p>
        </w:tc>
        <w:tc>
          <w:tcPr>
            <w:tcW w:w="1420" w:type="dxa"/>
            <w:tcBorders>
              <w:top w:val="nil"/>
              <w:left w:val="nil"/>
              <w:bottom w:val="nil"/>
              <w:right w:val="nil"/>
            </w:tcBorders>
            <w:noWrap/>
            <w:vAlign w:val="bottom"/>
            <w:hideMark/>
          </w:tcPr>
          <w:p w14:paraId="243439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1.793.303,00</w:t>
            </w:r>
          </w:p>
        </w:tc>
        <w:tc>
          <w:tcPr>
            <w:tcW w:w="1580" w:type="dxa"/>
            <w:tcBorders>
              <w:top w:val="nil"/>
              <w:left w:val="nil"/>
              <w:bottom w:val="nil"/>
              <w:right w:val="nil"/>
            </w:tcBorders>
            <w:noWrap/>
            <w:vAlign w:val="bottom"/>
            <w:hideMark/>
          </w:tcPr>
          <w:p w14:paraId="028E1D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698.657,62</w:t>
            </w:r>
          </w:p>
        </w:tc>
        <w:tc>
          <w:tcPr>
            <w:tcW w:w="1024" w:type="dxa"/>
            <w:tcBorders>
              <w:top w:val="nil"/>
              <w:left w:val="nil"/>
              <w:bottom w:val="nil"/>
              <w:right w:val="nil"/>
            </w:tcBorders>
            <w:noWrap/>
            <w:vAlign w:val="bottom"/>
            <w:hideMark/>
          </w:tcPr>
          <w:p w14:paraId="211AB7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112,60%</w:t>
            </w:r>
          </w:p>
        </w:tc>
        <w:tc>
          <w:tcPr>
            <w:tcW w:w="927" w:type="dxa"/>
            <w:tcBorders>
              <w:top w:val="nil"/>
              <w:left w:val="nil"/>
              <w:bottom w:val="nil"/>
              <w:right w:val="nil"/>
            </w:tcBorders>
            <w:noWrap/>
            <w:vAlign w:val="bottom"/>
            <w:hideMark/>
          </w:tcPr>
          <w:p w14:paraId="1902CF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38,96%</w:t>
            </w:r>
          </w:p>
        </w:tc>
      </w:tr>
      <w:tr w:rsidR="004868EA" w:rsidRPr="004868EA" w14:paraId="3BC7D6DC" w14:textId="77777777" w:rsidTr="00CB4563">
        <w:trPr>
          <w:trHeight w:val="255"/>
        </w:trPr>
        <w:tc>
          <w:tcPr>
            <w:tcW w:w="6804" w:type="dxa"/>
            <w:tcBorders>
              <w:top w:val="nil"/>
              <w:left w:val="nil"/>
              <w:bottom w:val="nil"/>
              <w:right w:val="nil"/>
            </w:tcBorders>
            <w:noWrap/>
            <w:vAlign w:val="bottom"/>
            <w:hideMark/>
          </w:tcPr>
          <w:p w14:paraId="073E436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Izvor 1.1.3 Opći prihodi i primici - fiskalno izravnanje</w:t>
            </w:r>
          </w:p>
        </w:tc>
        <w:tc>
          <w:tcPr>
            <w:tcW w:w="1360" w:type="dxa"/>
            <w:tcBorders>
              <w:top w:val="nil"/>
              <w:left w:val="nil"/>
              <w:bottom w:val="nil"/>
              <w:right w:val="nil"/>
            </w:tcBorders>
            <w:noWrap/>
            <w:vAlign w:val="bottom"/>
            <w:hideMark/>
          </w:tcPr>
          <w:p w14:paraId="7AADB32A"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4BF5B2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1.727.360,00</w:t>
            </w:r>
          </w:p>
        </w:tc>
        <w:tc>
          <w:tcPr>
            <w:tcW w:w="1420" w:type="dxa"/>
            <w:tcBorders>
              <w:top w:val="nil"/>
              <w:left w:val="nil"/>
              <w:bottom w:val="nil"/>
              <w:right w:val="nil"/>
            </w:tcBorders>
            <w:noWrap/>
            <w:vAlign w:val="bottom"/>
            <w:hideMark/>
          </w:tcPr>
          <w:p w14:paraId="6C18BB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1.725.187,00</w:t>
            </w:r>
          </w:p>
        </w:tc>
        <w:tc>
          <w:tcPr>
            <w:tcW w:w="1580" w:type="dxa"/>
            <w:tcBorders>
              <w:top w:val="nil"/>
              <w:left w:val="nil"/>
              <w:bottom w:val="nil"/>
              <w:right w:val="nil"/>
            </w:tcBorders>
            <w:noWrap/>
            <w:vAlign w:val="bottom"/>
            <w:hideMark/>
          </w:tcPr>
          <w:p w14:paraId="0BE244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833.245,12</w:t>
            </w:r>
          </w:p>
        </w:tc>
        <w:tc>
          <w:tcPr>
            <w:tcW w:w="1024" w:type="dxa"/>
            <w:tcBorders>
              <w:top w:val="nil"/>
              <w:left w:val="nil"/>
              <w:bottom w:val="nil"/>
              <w:right w:val="nil"/>
            </w:tcBorders>
            <w:noWrap/>
            <w:vAlign w:val="bottom"/>
            <w:hideMark/>
          </w:tcPr>
          <w:p w14:paraId="0275A9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76EB4BC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48,30%</w:t>
            </w:r>
          </w:p>
        </w:tc>
      </w:tr>
      <w:tr w:rsidR="004868EA" w:rsidRPr="004868EA" w14:paraId="339439FC" w14:textId="77777777" w:rsidTr="00CB4563">
        <w:trPr>
          <w:trHeight w:val="255"/>
        </w:trPr>
        <w:tc>
          <w:tcPr>
            <w:tcW w:w="6804" w:type="dxa"/>
            <w:tcBorders>
              <w:top w:val="nil"/>
              <w:left w:val="nil"/>
              <w:bottom w:val="nil"/>
              <w:right w:val="nil"/>
            </w:tcBorders>
            <w:noWrap/>
            <w:vAlign w:val="bottom"/>
            <w:hideMark/>
          </w:tcPr>
          <w:p w14:paraId="7C8A89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1.1.4 Opći prihodi i primici -</w:t>
            </w:r>
            <w:proofErr w:type="spellStart"/>
            <w:r w:rsidRPr="004868EA">
              <w:rPr>
                <w:rFonts w:ascii="Arial" w:eastAsia="Times New Roman" w:hAnsi="Arial" w:cs="Arial"/>
                <w:noProof w:val="0"/>
                <w:sz w:val="18"/>
                <w:szCs w:val="18"/>
                <w:lang w:eastAsia="hr-HR"/>
              </w:rPr>
              <w:t>kratkor</w:t>
            </w:r>
            <w:proofErr w:type="spellEnd"/>
            <w:r w:rsidRPr="004868EA">
              <w:rPr>
                <w:rFonts w:ascii="Arial" w:eastAsia="Times New Roman" w:hAnsi="Arial" w:cs="Arial"/>
                <w:noProof w:val="0"/>
                <w:sz w:val="18"/>
                <w:szCs w:val="18"/>
                <w:lang w:eastAsia="hr-HR"/>
              </w:rPr>
              <w:t>. zajam iz DP (nenamjenski)</w:t>
            </w:r>
          </w:p>
        </w:tc>
        <w:tc>
          <w:tcPr>
            <w:tcW w:w="1360" w:type="dxa"/>
            <w:tcBorders>
              <w:top w:val="nil"/>
              <w:left w:val="nil"/>
              <w:bottom w:val="nil"/>
              <w:right w:val="nil"/>
            </w:tcBorders>
            <w:noWrap/>
            <w:vAlign w:val="bottom"/>
            <w:hideMark/>
          </w:tcPr>
          <w:p w14:paraId="69BD08E4"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140AFD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420" w:type="dxa"/>
            <w:tcBorders>
              <w:top w:val="nil"/>
              <w:left w:val="nil"/>
              <w:bottom w:val="nil"/>
              <w:right w:val="nil"/>
            </w:tcBorders>
            <w:noWrap/>
            <w:vAlign w:val="bottom"/>
            <w:hideMark/>
          </w:tcPr>
          <w:p w14:paraId="04B590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580" w:type="dxa"/>
            <w:tcBorders>
              <w:top w:val="nil"/>
              <w:left w:val="nil"/>
              <w:bottom w:val="nil"/>
              <w:right w:val="nil"/>
            </w:tcBorders>
            <w:noWrap/>
            <w:vAlign w:val="bottom"/>
            <w:hideMark/>
          </w:tcPr>
          <w:p w14:paraId="446DED3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5.779,87</w:t>
            </w:r>
          </w:p>
        </w:tc>
        <w:tc>
          <w:tcPr>
            <w:tcW w:w="1024" w:type="dxa"/>
            <w:tcBorders>
              <w:top w:val="nil"/>
              <w:left w:val="nil"/>
              <w:bottom w:val="nil"/>
              <w:right w:val="nil"/>
            </w:tcBorders>
            <w:noWrap/>
            <w:vAlign w:val="bottom"/>
            <w:hideMark/>
          </w:tcPr>
          <w:p w14:paraId="4831E12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3C9823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44,46%</w:t>
            </w:r>
          </w:p>
        </w:tc>
      </w:tr>
      <w:tr w:rsidR="004868EA" w:rsidRPr="004868EA" w14:paraId="7BF73902" w14:textId="77777777" w:rsidTr="00CB4563">
        <w:trPr>
          <w:trHeight w:val="255"/>
        </w:trPr>
        <w:tc>
          <w:tcPr>
            <w:tcW w:w="6804" w:type="dxa"/>
            <w:tcBorders>
              <w:top w:val="nil"/>
              <w:left w:val="nil"/>
              <w:bottom w:val="nil"/>
              <w:right w:val="nil"/>
            </w:tcBorders>
            <w:shd w:val="clear" w:color="000000" w:fill="D9D9D9"/>
            <w:noWrap/>
            <w:vAlign w:val="bottom"/>
            <w:hideMark/>
          </w:tcPr>
          <w:p w14:paraId="5881382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3. VLASTITI PRIHODI</w:t>
            </w:r>
          </w:p>
        </w:tc>
        <w:tc>
          <w:tcPr>
            <w:tcW w:w="1360" w:type="dxa"/>
            <w:tcBorders>
              <w:top w:val="nil"/>
              <w:left w:val="nil"/>
              <w:bottom w:val="nil"/>
              <w:right w:val="nil"/>
            </w:tcBorders>
            <w:shd w:val="clear" w:color="000000" w:fill="D9D9D9"/>
            <w:noWrap/>
            <w:vAlign w:val="bottom"/>
            <w:hideMark/>
          </w:tcPr>
          <w:p w14:paraId="70545EE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240.308,29</w:t>
            </w:r>
          </w:p>
        </w:tc>
        <w:tc>
          <w:tcPr>
            <w:tcW w:w="1420" w:type="dxa"/>
            <w:tcBorders>
              <w:top w:val="nil"/>
              <w:left w:val="nil"/>
              <w:bottom w:val="nil"/>
              <w:right w:val="nil"/>
            </w:tcBorders>
            <w:shd w:val="clear" w:color="000000" w:fill="D9D9D9"/>
            <w:noWrap/>
            <w:vAlign w:val="bottom"/>
            <w:hideMark/>
          </w:tcPr>
          <w:p w14:paraId="6FC98DD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383.700,00</w:t>
            </w:r>
          </w:p>
        </w:tc>
        <w:tc>
          <w:tcPr>
            <w:tcW w:w="1420" w:type="dxa"/>
            <w:tcBorders>
              <w:top w:val="nil"/>
              <w:left w:val="nil"/>
              <w:bottom w:val="nil"/>
              <w:right w:val="nil"/>
            </w:tcBorders>
            <w:shd w:val="clear" w:color="000000" w:fill="D9D9D9"/>
            <w:noWrap/>
            <w:vAlign w:val="bottom"/>
            <w:hideMark/>
          </w:tcPr>
          <w:p w14:paraId="225488A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400.350,00</w:t>
            </w:r>
          </w:p>
        </w:tc>
        <w:tc>
          <w:tcPr>
            <w:tcW w:w="1580" w:type="dxa"/>
            <w:tcBorders>
              <w:top w:val="nil"/>
              <w:left w:val="nil"/>
              <w:bottom w:val="nil"/>
              <w:right w:val="nil"/>
            </w:tcBorders>
            <w:shd w:val="clear" w:color="000000" w:fill="D9D9D9"/>
            <w:noWrap/>
            <w:vAlign w:val="bottom"/>
            <w:hideMark/>
          </w:tcPr>
          <w:p w14:paraId="200AD35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184.591,20</w:t>
            </w:r>
          </w:p>
        </w:tc>
        <w:tc>
          <w:tcPr>
            <w:tcW w:w="1024" w:type="dxa"/>
            <w:tcBorders>
              <w:top w:val="nil"/>
              <w:left w:val="nil"/>
              <w:bottom w:val="nil"/>
              <w:right w:val="nil"/>
            </w:tcBorders>
            <w:shd w:val="clear" w:color="000000" w:fill="D9D9D9"/>
            <w:noWrap/>
            <w:vAlign w:val="bottom"/>
            <w:hideMark/>
          </w:tcPr>
          <w:p w14:paraId="5A59BF2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76,81%</w:t>
            </w:r>
          </w:p>
        </w:tc>
        <w:tc>
          <w:tcPr>
            <w:tcW w:w="927" w:type="dxa"/>
            <w:tcBorders>
              <w:top w:val="nil"/>
              <w:left w:val="nil"/>
              <w:bottom w:val="nil"/>
              <w:right w:val="nil"/>
            </w:tcBorders>
            <w:shd w:val="clear" w:color="000000" w:fill="D9D9D9"/>
            <w:noWrap/>
            <w:vAlign w:val="bottom"/>
            <w:hideMark/>
          </w:tcPr>
          <w:p w14:paraId="400787F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46,11%</w:t>
            </w:r>
          </w:p>
        </w:tc>
      </w:tr>
      <w:tr w:rsidR="004868EA" w:rsidRPr="004868EA" w14:paraId="1ACAC83D" w14:textId="77777777" w:rsidTr="00CB4563">
        <w:trPr>
          <w:trHeight w:val="255"/>
        </w:trPr>
        <w:tc>
          <w:tcPr>
            <w:tcW w:w="6804" w:type="dxa"/>
            <w:tcBorders>
              <w:top w:val="nil"/>
              <w:left w:val="nil"/>
              <w:bottom w:val="nil"/>
              <w:right w:val="nil"/>
            </w:tcBorders>
            <w:noWrap/>
            <w:vAlign w:val="bottom"/>
            <w:hideMark/>
          </w:tcPr>
          <w:p w14:paraId="565309B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3.1. VLASTITI PRIHODI</w:t>
            </w:r>
          </w:p>
        </w:tc>
        <w:tc>
          <w:tcPr>
            <w:tcW w:w="1360" w:type="dxa"/>
            <w:tcBorders>
              <w:top w:val="nil"/>
              <w:left w:val="nil"/>
              <w:bottom w:val="nil"/>
              <w:right w:val="nil"/>
            </w:tcBorders>
            <w:noWrap/>
            <w:vAlign w:val="bottom"/>
            <w:hideMark/>
          </w:tcPr>
          <w:p w14:paraId="4AA8CBC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240.308,29</w:t>
            </w:r>
          </w:p>
        </w:tc>
        <w:tc>
          <w:tcPr>
            <w:tcW w:w="1420" w:type="dxa"/>
            <w:tcBorders>
              <w:top w:val="nil"/>
              <w:left w:val="nil"/>
              <w:bottom w:val="nil"/>
              <w:right w:val="nil"/>
            </w:tcBorders>
            <w:noWrap/>
            <w:vAlign w:val="bottom"/>
            <w:hideMark/>
          </w:tcPr>
          <w:p w14:paraId="489DAB3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383.700,00</w:t>
            </w:r>
          </w:p>
        </w:tc>
        <w:tc>
          <w:tcPr>
            <w:tcW w:w="1420" w:type="dxa"/>
            <w:tcBorders>
              <w:top w:val="nil"/>
              <w:left w:val="nil"/>
              <w:bottom w:val="nil"/>
              <w:right w:val="nil"/>
            </w:tcBorders>
            <w:noWrap/>
            <w:vAlign w:val="bottom"/>
            <w:hideMark/>
          </w:tcPr>
          <w:p w14:paraId="63BF343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400.350,00</w:t>
            </w:r>
          </w:p>
        </w:tc>
        <w:tc>
          <w:tcPr>
            <w:tcW w:w="1580" w:type="dxa"/>
            <w:tcBorders>
              <w:top w:val="nil"/>
              <w:left w:val="nil"/>
              <w:bottom w:val="nil"/>
              <w:right w:val="nil"/>
            </w:tcBorders>
            <w:noWrap/>
            <w:vAlign w:val="bottom"/>
            <w:hideMark/>
          </w:tcPr>
          <w:p w14:paraId="3943729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184.591,20</w:t>
            </w:r>
          </w:p>
        </w:tc>
        <w:tc>
          <w:tcPr>
            <w:tcW w:w="1024" w:type="dxa"/>
            <w:tcBorders>
              <w:top w:val="nil"/>
              <w:left w:val="nil"/>
              <w:bottom w:val="nil"/>
              <w:right w:val="nil"/>
            </w:tcBorders>
            <w:noWrap/>
            <w:vAlign w:val="bottom"/>
            <w:hideMark/>
          </w:tcPr>
          <w:p w14:paraId="6B8F8BF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76,81%</w:t>
            </w:r>
          </w:p>
        </w:tc>
        <w:tc>
          <w:tcPr>
            <w:tcW w:w="927" w:type="dxa"/>
            <w:tcBorders>
              <w:top w:val="nil"/>
              <w:left w:val="nil"/>
              <w:bottom w:val="nil"/>
              <w:right w:val="nil"/>
            </w:tcBorders>
            <w:noWrap/>
            <w:vAlign w:val="bottom"/>
            <w:hideMark/>
          </w:tcPr>
          <w:p w14:paraId="7CF9EB7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46,11%</w:t>
            </w:r>
          </w:p>
        </w:tc>
      </w:tr>
      <w:tr w:rsidR="004868EA" w:rsidRPr="004868EA" w14:paraId="578764E7" w14:textId="77777777" w:rsidTr="00CB4563">
        <w:trPr>
          <w:trHeight w:val="255"/>
        </w:trPr>
        <w:tc>
          <w:tcPr>
            <w:tcW w:w="6804" w:type="dxa"/>
            <w:tcBorders>
              <w:top w:val="nil"/>
              <w:left w:val="nil"/>
              <w:bottom w:val="nil"/>
              <w:right w:val="nil"/>
            </w:tcBorders>
            <w:noWrap/>
            <w:vAlign w:val="bottom"/>
            <w:hideMark/>
          </w:tcPr>
          <w:p w14:paraId="707092D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3.1.1 Vlastiti prihodi - Grad</w:t>
            </w:r>
          </w:p>
        </w:tc>
        <w:tc>
          <w:tcPr>
            <w:tcW w:w="1360" w:type="dxa"/>
            <w:tcBorders>
              <w:top w:val="nil"/>
              <w:left w:val="nil"/>
              <w:bottom w:val="nil"/>
              <w:right w:val="nil"/>
            </w:tcBorders>
            <w:noWrap/>
            <w:vAlign w:val="bottom"/>
            <w:hideMark/>
          </w:tcPr>
          <w:p w14:paraId="29BD40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31.482,58</w:t>
            </w:r>
          </w:p>
        </w:tc>
        <w:tc>
          <w:tcPr>
            <w:tcW w:w="1420" w:type="dxa"/>
            <w:tcBorders>
              <w:top w:val="nil"/>
              <w:left w:val="nil"/>
              <w:bottom w:val="nil"/>
              <w:right w:val="nil"/>
            </w:tcBorders>
            <w:noWrap/>
            <w:vAlign w:val="bottom"/>
            <w:hideMark/>
          </w:tcPr>
          <w:p w14:paraId="5C6AFF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39.000,00</w:t>
            </w:r>
          </w:p>
        </w:tc>
        <w:tc>
          <w:tcPr>
            <w:tcW w:w="1420" w:type="dxa"/>
            <w:tcBorders>
              <w:top w:val="nil"/>
              <w:left w:val="nil"/>
              <w:bottom w:val="nil"/>
              <w:right w:val="nil"/>
            </w:tcBorders>
            <w:noWrap/>
            <w:vAlign w:val="bottom"/>
            <w:hideMark/>
          </w:tcPr>
          <w:p w14:paraId="0FC605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580" w:type="dxa"/>
            <w:tcBorders>
              <w:top w:val="nil"/>
              <w:left w:val="nil"/>
              <w:bottom w:val="nil"/>
              <w:right w:val="nil"/>
            </w:tcBorders>
            <w:noWrap/>
            <w:vAlign w:val="bottom"/>
            <w:hideMark/>
          </w:tcPr>
          <w:p w14:paraId="3ACB4A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36.057,62</w:t>
            </w:r>
          </w:p>
        </w:tc>
        <w:tc>
          <w:tcPr>
            <w:tcW w:w="1024" w:type="dxa"/>
            <w:tcBorders>
              <w:top w:val="nil"/>
              <w:left w:val="nil"/>
              <w:bottom w:val="nil"/>
              <w:right w:val="nil"/>
            </w:tcBorders>
            <w:noWrap/>
            <w:vAlign w:val="bottom"/>
            <w:hideMark/>
          </w:tcPr>
          <w:p w14:paraId="23E35B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114,53%</w:t>
            </w:r>
          </w:p>
        </w:tc>
        <w:tc>
          <w:tcPr>
            <w:tcW w:w="927" w:type="dxa"/>
            <w:tcBorders>
              <w:top w:val="nil"/>
              <w:left w:val="nil"/>
              <w:bottom w:val="nil"/>
              <w:right w:val="nil"/>
            </w:tcBorders>
            <w:noWrap/>
            <w:vAlign w:val="bottom"/>
            <w:hideMark/>
          </w:tcPr>
          <w:p w14:paraId="6434C5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72,12%</w:t>
            </w:r>
          </w:p>
        </w:tc>
      </w:tr>
      <w:tr w:rsidR="004868EA" w:rsidRPr="004868EA" w14:paraId="06D8C86D" w14:textId="77777777" w:rsidTr="00CB4563">
        <w:trPr>
          <w:trHeight w:val="255"/>
        </w:trPr>
        <w:tc>
          <w:tcPr>
            <w:tcW w:w="6804" w:type="dxa"/>
            <w:tcBorders>
              <w:top w:val="nil"/>
              <w:left w:val="nil"/>
              <w:bottom w:val="nil"/>
              <w:right w:val="nil"/>
            </w:tcBorders>
            <w:noWrap/>
            <w:vAlign w:val="bottom"/>
            <w:hideMark/>
          </w:tcPr>
          <w:p w14:paraId="0036DE7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3.1.2 Vlastiti prihodi - proračunski korisnik</w:t>
            </w:r>
          </w:p>
        </w:tc>
        <w:tc>
          <w:tcPr>
            <w:tcW w:w="1360" w:type="dxa"/>
            <w:tcBorders>
              <w:top w:val="nil"/>
              <w:left w:val="nil"/>
              <w:bottom w:val="nil"/>
              <w:right w:val="nil"/>
            </w:tcBorders>
            <w:noWrap/>
            <w:vAlign w:val="bottom"/>
            <w:hideMark/>
          </w:tcPr>
          <w:p w14:paraId="540242D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208.825,72</w:t>
            </w:r>
          </w:p>
        </w:tc>
        <w:tc>
          <w:tcPr>
            <w:tcW w:w="1420" w:type="dxa"/>
            <w:tcBorders>
              <w:top w:val="nil"/>
              <w:left w:val="nil"/>
              <w:bottom w:val="nil"/>
              <w:right w:val="nil"/>
            </w:tcBorders>
            <w:noWrap/>
            <w:vAlign w:val="bottom"/>
            <w:hideMark/>
          </w:tcPr>
          <w:p w14:paraId="75CA2AD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344.700,00</w:t>
            </w:r>
          </w:p>
        </w:tc>
        <w:tc>
          <w:tcPr>
            <w:tcW w:w="1420" w:type="dxa"/>
            <w:tcBorders>
              <w:top w:val="nil"/>
              <w:left w:val="nil"/>
              <w:bottom w:val="nil"/>
              <w:right w:val="nil"/>
            </w:tcBorders>
            <w:noWrap/>
            <w:vAlign w:val="bottom"/>
            <w:hideMark/>
          </w:tcPr>
          <w:p w14:paraId="67DB27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350.350,00</w:t>
            </w:r>
          </w:p>
        </w:tc>
        <w:tc>
          <w:tcPr>
            <w:tcW w:w="1580" w:type="dxa"/>
            <w:tcBorders>
              <w:top w:val="nil"/>
              <w:left w:val="nil"/>
              <w:bottom w:val="nil"/>
              <w:right w:val="nil"/>
            </w:tcBorders>
            <w:noWrap/>
            <w:vAlign w:val="bottom"/>
            <w:hideMark/>
          </w:tcPr>
          <w:p w14:paraId="5D85EFA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148.533,58</w:t>
            </w:r>
          </w:p>
        </w:tc>
        <w:tc>
          <w:tcPr>
            <w:tcW w:w="1024" w:type="dxa"/>
            <w:tcBorders>
              <w:top w:val="nil"/>
              <w:left w:val="nil"/>
              <w:bottom w:val="nil"/>
              <w:right w:val="nil"/>
            </w:tcBorders>
            <w:noWrap/>
            <w:vAlign w:val="bottom"/>
            <w:hideMark/>
          </w:tcPr>
          <w:p w14:paraId="764790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71,13%</w:t>
            </w:r>
          </w:p>
        </w:tc>
        <w:tc>
          <w:tcPr>
            <w:tcW w:w="927" w:type="dxa"/>
            <w:tcBorders>
              <w:top w:val="nil"/>
              <w:left w:val="nil"/>
              <w:bottom w:val="nil"/>
              <w:right w:val="nil"/>
            </w:tcBorders>
            <w:noWrap/>
            <w:vAlign w:val="bottom"/>
            <w:hideMark/>
          </w:tcPr>
          <w:p w14:paraId="32912F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42,40%</w:t>
            </w:r>
          </w:p>
        </w:tc>
      </w:tr>
      <w:tr w:rsidR="004868EA" w:rsidRPr="004868EA" w14:paraId="7385EF1F" w14:textId="77777777" w:rsidTr="00CB4563">
        <w:trPr>
          <w:trHeight w:val="255"/>
        </w:trPr>
        <w:tc>
          <w:tcPr>
            <w:tcW w:w="6804" w:type="dxa"/>
            <w:tcBorders>
              <w:top w:val="nil"/>
              <w:left w:val="nil"/>
              <w:bottom w:val="nil"/>
              <w:right w:val="nil"/>
            </w:tcBorders>
            <w:shd w:val="clear" w:color="000000" w:fill="D9D9D9"/>
            <w:noWrap/>
            <w:vAlign w:val="bottom"/>
            <w:hideMark/>
          </w:tcPr>
          <w:p w14:paraId="458DBF8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4. PRIHODI ZA POSEBNE NAMJENE</w:t>
            </w:r>
          </w:p>
        </w:tc>
        <w:tc>
          <w:tcPr>
            <w:tcW w:w="1360" w:type="dxa"/>
            <w:tcBorders>
              <w:top w:val="nil"/>
              <w:left w:val="nil"/>
              <w:bottom w:val="nil"/>
              <w:right w:val="nil"/>
            </w:tcBorders>
            <w:shd w:val="clear" w:color="000000" w:fill="D9D9D9"/>
            <w:noWrap/>
            <w:vAlign w:val="bottom"/>
            <w:hideMark/>
          </w:tcPr>
          <w:p w14:paraId="69F9BE9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367.780,14</w:t>
            </w:r>
          </w:p>
        </w:tc>
        <w:tc>
          <w:tcPr>
            <w:tcW w:w="1420" w:type="dxa"/>
            <w:tcBorders>
              <w:top w:val="nil"/>
              <w:left w:val="nil"/>
              <w:bottom w:val="nil"/>
              <w:right w:val="nil"/>
            </w:tcBorders>
            <w:shd w:val="clear" w:color="000000" w:fill="D9D9D9"/>
            <w:noWrap/>
            <w:vAlign w:val="bottom"/>
            <w:hideMark/>
          </w:tcPr>
          <w:p w14:paraId="2D1270B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756.000,00</w:t>
            </w:r>
          </w:p>
        </w:tc>
        <w:tc>
          <w:tcPr>
            <w:tcW w:w="1420" w:type="dxa"/>
            <w:tcBorders>
              <w:top w:val="nil"/>
              <w:left w:val="nil"/>
              <w:bottom w:val="nil"/>
              <w:right w:val="nil"/>
            </w:tcBorders>
            <w:shd w:val="clear" w:color="000000" w:fill="D9D9D9"/>
            <w:noWrap/>
            <w:vAlign w:val="bottom"/>
            <w:hideMark/>
          </w:tcPr>
          <w:p w14:paraId="377A001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825.696,96</w:t>
            </w:r>
          </w:p>
        </w:tc>
        <w:tc>
          <w:tcPr>
            <w:tcW w:w="1580" w:type="dxa"/>
            <w:tcBorders>
              <w:top w:val="nil"/>
              <w:left w:val="nil"/>
              <w:bottom w:val="nil"/>
              <w:right w:val="nil"/>
            </w:tcBorders>
            <w:shd w:val="clear" w:color="000000" w:fill="D9D9D9"/>
            <w:noWrap/>
            <w:vAlign w:val="bottom"/>
            <w:hideMark/>
          </w:tcPr>
          <w:p w14:paraId="5E62E26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375.567,54</w:t>
            </w:r>
          </w:p>
        </w:tc>
        <w:tc>
          <w:tcPr>
            <w:tcW w:w="1024" w:type="dxa"/>
            <w:tcBorders>
              <w:top w:val="nil"/>
              <w:left w:val="nil"/>
              <w:bottom w:val="nil"/>
              <w:right w:val="nil"/>
            </w:tcBorders>
            <w:shd w:val="clear" w:color="000000" w:fill="D9D9D9"/>
            <w:noWrap/>
            <w:vAlign w:val="bottom"/>
            <w:hideMark/>
          </w:tcPr>
          <w:p w14:paraId="1295488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102,12%</w:t>
            </w:r>
          </w:p>
        </w:tc>
        <w:tc>
          <w:tcPr>
            <w:tcW w:w="927" w:type="dxa"/>
            <w:tcBorders>
              <w:top w:val="nil"/>
              <w:left w:val="nil"/>
              <w:bottom w:val="nil"/>
              <w:right w:val="nil"/>
            </w:tcBorders>
            <w:shd w:val="clear" w:color="000000" w:fill="D9D9D9"/>
            <w:noWrap/>
            <w:vAlign w:val="bottom"/>
            <w:hideMark/>
          </w:tcPr>
          <w:p w14:paraId="040CA0E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45,48%</w:t>
            </w:r>
          </w:p>
        </w:tc>
      </w:tr>
      <w:tr w:rsidR="004868EA" w:rsidRPr="004868EA" w14:paraId="53B2A7FA" w14:textId="77777777" w:rsidTr="00CB4563">
        <w:trPr>
          <w:trHeight w:val="255"/>
        </w:trPr>
        <w:tc>
          <w:tcPr>
            <w:tcW w:w="6804" w:type="dxa"/>
            <w:tcBorders>
              <w:top w:val="nil"/>
              <w:left w:val="nil"/>
              <w:bottom w:val="nil"/>
              <w:right w:val="nil"/>
            </w:tcBorders>
            <w:noWrap/>
            <w:vAlign w:val="bottom"/>
            <w:hideMark/>
          </w:tcPr>
          <w:p w14:paraId="7433685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4.1. PRIHODI ZA POSEBNE NAMJENE</w:t>
            </w:r>
          </w:p>
        </w:tc>
        <w:tc>
          <w:tcPr>
            <w:tcW w:w="1360" w:type="dxa"/>
            <w:tcBorders>
              <w:top w:val="nil"/>
              <w:left w:val="nil"/>
              <w:bottom w:val="nil"/>
              <w:right w:val="nil"/>
            </w:tcBorders>
            <w:noWrap/>
            <w:vAlign w:val="bottom"/>
            <w:hideMark/>
          </w:tcPr>
          <w:p w14:paraId="73373A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367.780,14</w:t>
            </w:r>
          </w:p>
        </w:tc>
        <w:tc>
          <w:tcPr>
            <w:tcW w:w="1420" w:type="dxa"/>
            <w:tcBorders>
              <w:top w:val="nil"/>
              <w:left w:val="nil"/>
              <w:bottom w:val="nil"/>
              <w:right w:val="nil"/>
            </w:tcBorders>
            <w:noWrap/>
            <w:vAlign w:val="bottom"/>
            <w:hideMark/>
          </w:tcPr>
          <w:p w14:paraId="28D40EE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756.000,00</w:t>
            </w:r>
          </w:p>
        </w:tc>
        <w:tc>
          <w:tcPr>
            <w:tcW w:w="1420" w:type="dxa"/>
            <w:tcBorders>
              <w:top w:val="nil"/>
              <w:left w:val="nil"/>
              <w:bottom w:val="nil"/>
              <w:right w:val="nil"/>
            </w:tcBorders>
            <w:noWrap/>
            <w:vAlign w:val="bottom"/>
            <w:hideMark/>
          </w:tcPr>
          <w:p w14:paraId="6A4C124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825.696,96</w:t>
            </w:r>
          </w:p>
        </w:tc>
        <w:tc>
          <w:tcPr>
            <w:tcW w:w="1580" w:type="dxa"/>
            <w:tcBorders>
              <w:top w:val="nil"/>
              <w:left w:val="nil"/>
              <w:bottom w:val="nil"/>
              <w:right w:val="nil"/>
            </w:tcBorders>
            <w:noWrap/>
            <w:vAlign w:val="bottom"/>
            <w:hideMark/>
          </w:tcPr>
          <w:p w14:paraId="0365F2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375.567,54</w:t>
            </w:r>
          </w:p>
        </w:tc>
        <w:tc>
          <w:tcPr>
            <w:tcW w:w="1024" w:type="dxa"/>
            <w:tcBorders>
              <w:top w:val="nil"/>
              <w:left w:val="nil"/>
              <w:bottom w:val="nil"/>
              <w:right w:val="nil"/>
            </w:tcBorders>
            <w:noWrap/>
            <w:vAlign w:val="bottom"/>
            <w:hideMark/>
          </w:tcPr>
          <w:p w14:paraId="790C686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102,12%</w:t>
            </w:r>
          </w:p>
        </w:tc>
        <w:tc>
          <w:tcPr>
            <w:tcW w:w="927" w:type="dxa"/>
            <w:tcBorders>
              <w:top w:val="nil"/>
              <w:left w:val="nil"/>
              <w:bottom w:val="nil"/>
              <w:right w:val="nil"/>
            </w:tcBorders>
            <w:noWrap/>
            <w:vAlign w:val="bottom"/>
            <w:hideMark/>
          </w:tcPr>
          <w:p w14:paraId="6C0D423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45,48%</w:t>
            </w:r>
          </w:p>
        </w:tc>
      </w:tr>
      <w:tr w:rsidR="004868EA" w:rsidRPr="004868EA" w14:paraId="7259B943" w14:textId="77777777" w:rsidTr="00CB4563">
        <w:trPr>
          <w:trHeight w:val="255"/>
        </w:trPr>
        <w:tc>
          <w:tcPr>
            <w:tcW w:w="6804" w:type="dxa"/>
            <w:tcBorders>
              <w:top w:val="nil"/>
              <w:left w:val="nil"/>
              <w:bottom w:val="nil"/>
              <w:right w:val="nil"/>
            </w:tcBorders>
            <w:noWrap/>
            <w:vAlign w:val="bottom"/>
            <w:hideMark/>
          </w:tcPr>
          <w:p w14:paraId="07E2F3D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 PRIHODI ZA POSEBNE NAMJENE</w:t>
            </w:r>
          </w:p>
        </w:tc>
        <w:tc>
          <w:tcPr>
            <w:tcW w:w="1360" w:type="dxa"/>
            <w:tcBorders>
              <w:top w:val="nil"/>
              <w:left w:val="nil"/>
              <w:bottom w:val="nil"/>
              <w:right w:val="nil"/>
            </w:tcBorders>
            <w:noWrap/>
            <w:vAlign w:val="bottom"/>
            <w:hideMark/>
          </w:tcPr>
          <w:p w14:paraId="28B261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367.780,14</w:t>
            </w:r>
          </w:p>
        </w:tc>
        <w:tc>
          <w:tcPr>
            <w:tcW w:w="1420" w:type="dxa"/>
            <w:tcBorders>
              <w:top w:val="nil"/>
              <w:left w:val="nil"/>
              <w:bottom w:val="nil"/>
              <w:right w:val="nil"/>
            </w:tcBorders>
            <w:noWrap/>
            <w:vAlign w:val="bottom"/>
            <w:hideMark/>
          </w:tcPr>
          <w:p w14:paraId="5E53E4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538298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80" w:type="dxa"/>
            <w:tcBorders>
              <w:top w:val="nil"/>
              <w:left w:val="nil"/>
              <w:bottom w:val="nil"/>
              <w:right w:val="nil"/>
            </w:tcBorders>
            <w:noWrap/>
            <w:vAlign w:val="bottom"/>
            <w:hideMark/>
          </w:tcPr>
          <w:p w14:paraId="542D444B"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67A1DE3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47D5DB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716FBDC" w14:textId="77777777" w:rsidTr="00CB4563">
        <w:trPr>
          <w:trHeight w:val="255"/>
        </w:trPr>
        <w:tc>
          <w:tcPr>
            <w:tcW w:w="6804" w:type="dxa"/>
            <w:tcBorders>
              <w:top w:val="nil"/>
              <w:left w:val="nil"/>
              <w:bottom w:val="nil"/>
              <w:right w:val="nil"/>
            </w:tcBorders>
            <w:noWrap/>
            <w:vAlign w:val="bottom"/>
            <w:hideMark/>
          </w:tcPr>
          <w:p w14:paraId="772546B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4.1.11 Komunalna naknada</w:t>
            </w:r>
          </w:p>
        </w:tc>
        <w:tc>
          <w:tcPr>
            <w:tcW w:w="1360" w:type="dxa"/>
            <w:tcBorders>
              <w:top w:val="nil"/>
              <w:left w:val="nil"/>
              <w:bottom w:val="nil"/>
              <w:right w:val="nil"/>
            </w:tcBorders>
            <w:noWrap/>
            <w:vAlign w:val="bottom"/>
            <w:hideMark/>
          </w:tcPr>
          <w:p w14:paraId="6C177CD3"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5C1CA5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230.000,00</w:t>
            </w:r>
          </w:p>
        </w:tc>
        <w:tc>
          <w:tcPr>
            <w:tcW w:w="1420" w:type="dxa"/>
            <w:tcBorders>
              <w:top w:val="nil"/>
              <w:left w:val="nil"/>
              <w:bottom w:val="nil"/>
              <w:right w:val="nil"/>
            </w:tcBorders>
            <w:noWrap/>
            <w:vAlign w:val="bottom"/>
            <w:hideMark/>
          </w:tcPr>
          <w:p w14:paraId="52046E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230.000,00</w:t>
            </w:r>
          </w:p>
        </w:tc>
        <w:tc>
          <w:tcPr>
            <w:tcW w:w="1580" w:type="dxa"/>
            <w:tcBorders>
              <w:top w:val="nil"/>
              <w:left w:val="nil"/>
              <w:bottom w:val="nil"/>
              <w:right w:val="nil"/>
            </w:tcBorders>
            <w:noWrap/>
            <w:vAlign w:val="bottom"/>
            <w:hideMark/>
          </w:tcPr>
          <w:p w14:paraId="0F1479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94.455,06</w:t>
            </w:r>
          </w:p>
        </w:tc>
        <w:tc>
          <w:tcPr>
            <w:tcW w:w="1024" w:type="dxa"/>
            <w:tcBorders>
              <w:top w:val="nil"/>
              <w:left w:val="nil"/>
              <w:bottom w:val="nil"/>
              <w:right w:val="nil"/>
            </w:tcBorders>
            <w:noWrap/>
            <w:vAlign w:val="bottom"/>
            <w:hideMark/>
          </w:tcPr>
          <w:p w14:paraId="1F88852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5369A6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41,07%</w:t>
            </w:r>
          </w:p>
        </w:tc>
      </w:tr>
      <w:tr w:rsidR="004868EA" w:rsidRPr="004868EA" w14:paraId="63798745" w14:textId="77777777" w:rsidTr="00CB4563">
        <w:trPr>
          <w:trHeight w:val="255"/>
        </w:trPr>
        <w:tc>
          <w:tcPr>
            <w:tcW w:w="6804" w:type="dxa"/>
            <w:tcBorders>
              <w:top w:val="nil"/>
              <w:left w:val="nil"/>
              <w:bottom w:val="nil"/>
              <w:right w:val="nil"/>
            </w:tcBorders>
            <w:noWrap/>
            <w:vAlign w:val="bottom"/>
            <w:hideMark/>
          </w:tcPr>
          <w:p w14:paraId="67C8DF6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4.1.12 Komunalni doprinos</w:t>
            </w:r>
          </w:p>
        </w:tc>
        <w:tc>
          <w:tcPr>
            <w:tcW w:w="1360" w:type="dxa"/>
            <w:tcBorders>
              <w:top w:val="nil"/>
              <w:left w:val="nil"/>
              <w:bottom w:val="nil"/>
              <w:right w:val="nil"/>
            </w:tcBorders>
            <w:noWrap/>
            <w:vAlign w:val="bottom"/>
            <w:hideMark/>
          </w:tcPr>
          <w:p w14:paraId="202FE410"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684D0B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420" w:type="dxa"/>
            <w:tcBorders>
              <w:top w:val="nil"/>
              <w:left w:val="nil"/>
              <w:bottom w:val="nil"/>
              <w:right w:val="nil"/>
            </w:tcBorders>
            <w:noWrap/>
            <w:vAlign w:val="bottom"/>
            <w:hideMark/>
          </w:tcPr>
          <w:p w14:paraId="6EC42D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580" w:type="dxa"/>
            <w:tcBorders>
              <w:top w:val="nil"/>
              <w:left w:val="nil"/>
              <w:bottom w:val="nil"/>
              <w:right w:val="nil"/>
            </w:tcBorders>
            <w:noWrap/>
            <w:vAlign w:val="bottom"/>
            <w:hideMark/>
          </w:tcPr>
          <w:p w14:paraId="770603B1"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3CC8905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755546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154245B" w14:textId="77777777" w:rsidTr="00CB4563">
        <w:trPr>
          <w:trHeight w:val="255"/>
        </w:trPr>
        <w:tc>
          <w:tcPr>
            <w:tcW w:w="6804" w:type="dxa"/>
            <w:tcBorders>
              <w:top w:val="nil"/>
              <w:left w:val="nil"/>
              <w:bottom w:val="nil"/>
              <w:right w:val="nil"/>
            </w:tcBorders>
            <w:noWrap/>
            <w:vAlign w:val="bottom"/>
            <w:hideMark/>
          </w:tcPr>
          <w:p w14:paraId="48475D7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4.1.13 Vodni doprinos</w:t>
            </w:r>
          </w:p>
        </w:tc>
        <w:tc>
          <w:tcPr>
            <w:tcW w:w="1360" w:type="dxa"/>
            <w:tcBorders>
              <w:top w:val="nil"/>
              <w:left w:val="nil"/>
              <w:bottom w:val="nil"/>
              <w:right w:val="nil"/>
            </w:tcBorders>
            <w:noWrap/>
            <w:vAlign w:val="bottom"/>
            <w:hideMark/>
          </w:tcPr>
          <w:p w14:paraId="74D9CB03"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624E2D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420" w:type="dxa"/>
            <w:tcBorders>
              <w:top w:val="nil"/>
              <w:left w:val="nil"/>
              <w:bottom w:val="nil"/>
              <w:right w:val="nil"/>
            </w:tcBorders>
            <w:noWrap/>
            <w:vAlign w:val="bottom"/>
            <w:hideMark/>
          </w:tcPr>
          <w:p w14:paraId="6C23020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580" w:type="dxa"/>
            <w:tcBorders>
              <w:top w:val="nil"/>
              <w:left w:val="nil"/>
              <w:bottom w:val="nil"/>
              <w:right w:val="nil"/>
            </w:tcBorders>
            <w:noWrap/>
            <w:vAlign w:val="bottom"/>
            <w:hideMark/>
          </w:tcPr>
          <w:p w14:paraId="1612544A"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58384A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0298F74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8FE81B3" w14:textId="77777777" w:rsidTr="00CB4563">
        <w:trPr>
          <w:trHeight w:val="255"/>
        </w:trPr>
        <w:tc>
          <w:tcPr>
            <w:tcW w:w="6804" w:type="dxa"/>
            <w:tcBorders>
              <w:top w:val="nil"/>
              <w:left w:val="nil"/>
              <w:bottom w:val="nil"/>
              <w:right w:val="nil"/>
            </w:tcBorders>
            <w:noWrap/>
            <w:vAlign w:val="bottom"/>
            <w:hideMark/>
          </w:tcPr>
          <w:p w14:paraId="540399A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4.1.14 Naknada za </w:t>
            </w:r>
            <w:proofErr w:type="spellStart"/>
            <w:r w:rsidRPr="004868EA">
              <w:rPr>
                <w:rFonts w:ascii="Arial" w:eastAsia="Times New Roman" w:hAnsi="Arial" w:cs="Arial"/>
                <w:noProof w:val="0"/>
                <w:sz w:val="18"/>
                <w:szCs w:val="18"/>
                <w:lang w:eastAsia="hr-HR"/>
              </w:rPr>
              <w:t>zadr.nez.izgr.zgr.u</w:t>
            </w:r>
            <w:proofErr w:type="spellEnd"/>
            <w:r w:rsidRPr="004868EA">
              <w:rPr>
                <w:rFonts w:ascii="Arial" w:eastAsia="Times New Roman" w:hAnsi="Arial" w:cs="Arial"/>
                <w:noProof w:val="0"/>
                <w:sz w:val="18"/>
                <w:szCs w:val="18"/>
                <w:lang w:eastAsia="hr-HR"/>
              </w:rPr>
              <w:t xml:space="preserve"> prostoru </w:t>
            </w:r>
          </w:p>
        </w:tc>
        <w:tc>
          <w:tcPr>
            <w:tcW w:w="1360" w:type="dxa"/>
            <w:tcBorders>
              <w:top w:val="nil"/>
              <w:left w:val="nil"/>
              <w:bottom w:val="nil"/>
              <w:right w:val="nil"/>
            </w:tcBorders>
            <w:noWrap/>
            <w:vAlign w:val="bottom"/>
            <w:hideMark/>
          </w:tcPr>
          <w:p w14:paraId="292B011A"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1D5FC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420" w:type="dxa"/>
            <w:tcBorders>
              <w:top w:val="nil"/>
              <w:left w:val="nil"/>
              <w:bottom w:val="nil"/>
              <w:right w:val="nil"/>
            </w:tcBorders>
            <w:noWrap/>
            <w:vAlign w:val="bottom"/>
            <w:hideMark/>
          </w:tcPr>
          <w:p w14:paraId="395664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580" w:type="dxa"/>
            <w:tcBorders>
              <w:top w:val="nil"/>
              <w:left w:val="nil"/>
              <w:bottom w:val="nil"/>
              <w:right w:val="nil"/>
            </w:tcBorders>
            <w:noWrap/>
            <w:vAlign w:val="bottom"/>
            <w:hideMark/>
          </w:tcPr>
          <w:p w14:paraId="4250C0E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024" w:type="dxa"/>
            <w:tcBorders>
              <w:top w:val="nil"/>
              <w:left w:val="nil"/>
              <w:bottom w:val="nil"/>
              <w:right w:val="nil"/>
            </w:tcBorders>
            <w:noWrap/>
            <w:vAlign w:val="bottom"/>
            <w:hideMark/>
          </w:tcPr>
          <w:p w14:paraId="2F04DC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68831D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14,29%</w:t>
            </w:r>
          </w:p>
        </w:tc>
      </w:tr>
      <w:tr w:rsidR="004868EA" w:rsidRPr="004868EA" w14:paraId="6AFCCAE8" w14:textId="77777777" w:rsidTr="00CB4563">
        <w:trPr>
          <w:trHeight w:val="255"/>
        </w:trPr>
        <w:tc>
          <w:tcPr>
            <w:tcW w:w="6804" w:type="dxa"/>
            <w:tcBorders>
              <w:top w:val="nil"/>
              <w:left w:val="nil"/>
              <w:bottom w:val="nil"/>
              <w:right w:val="nil"/>
            </w:tcBorders>
            <w:noWrap/>
            <w:vAlign w:val="bottom"/>
            <w:hideMark/>
          </w:tcPr>
          <w:p w14:paraId="26C25AD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4.1.15 Zakup </w:t>
            </w:r>
            <w:proofErr w:type="spellStart"/>
            <w:r w:rsidRPr="004868EA">
              <w:rPr>
                <w:rFonts w:ascii="Arial" w:eastAsia="Times New Roman" w:hAnsi="Arial" w:cs="Arial"/>
                <w:noProof w:val="0"/>
                <w:sz w:val="18"/>
                <w:szCs w:val="18"/>
                <w:lang w:eastAsia="hr-HR"/>
              </w:rPr>
              <w:t>polj.zemljišta</w:t>
            </w:r>
            <w:proofErr w:type="spellEnd"/>
            <w:r w:rsidRPr="004868EA">
              <w:rPr>
                <w:rFonts w:ascii="Arial" w:eastAsia="Times New Roman" w:hAnsi="Arial" w:cs="Arial"/>
                <w:noProof w:val="0"/>
                <w:sz w:val="18"/>
                <w:szCs w:val="18"/>
                <w:lang w:eastAsia="hr-HR"/>
              </w:rPr>
              <w:t xml:space="preserve"> u </w:t>
            </w:r>
            <w:proofErr w:type="spellStart"/>
            <w:r w:rsidRPr="004868EA">
              <w:rPr>
                <w:rFonts w:ascii="Arial" w:eastAsia="Times New Roman" w:hAnsi="Arial" w:cs="Arial"/>
                <w:noProof w:val="0"/>
                <w:sz w:val="18"/>
                <w:szCs w:val="18"/>
                <w:lang w:eastAsia="hr-HR"/>
              </w:rPr>
              <w:t>vl</w:t>
            </w:r>
            <w:proofErr w:type="spellEnd"/>
            <w:r w:rsidRPr="004868EA">
              <w:rPr>
                <w:rFonts w:ascii="Arial" w:eastAsia="Times New Roman" w:hAnsi="Arial" w:cs="Arial"/>
                <w:noProof w:val="0"/>
                <w:sz w:val="18"/>
                <w:szCs w:val="18"/>
                <w:lang w:eastAsia="hr-HR"/>
              </w:rPr>
              <w:t>. RH</w:t>
            </w:r>
          </w:p>
        </w:tc>
        <w:tc>
          <w:tcPr>
            <w:tcW w:w="1360" w:type="dxa"/>
            <w:tcBorders>
              <w:top w:val="nil"/>
              <w:left w:val="nil"/>
              <w:bottom w:val="nil"/>
              <w:right w:val="nil"/>
            </w:tcBorders>
            <w:noWrap/>
            <w:vAlign w:val="bottom"/>
            <w:hideMark/>
          </w:tcPr>
          <w:p w14:paraId="0922AC8A"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1241EE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133.000,00</w:t>
            </w:r>
          </w:p>
        </w:tc>
        <w:tc>
          <w:tcPr>
            <w:tcW w:w="1420" w:type="dxa"/>
            <w:tcBorders>
              <w:top w:val="nil"/>
              <w:left w:val="nil"/>
              <w:bottom w:val="nil"/>
              <w:right w:val="nil"/>
            </w:tcBorders>
            <w:noWrap/>
            <w:vAlign w:val="bottom"/>
            <w:hideMark/>
          </w:tcPr>
          <w:p w14:paraId="06749D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133.000,00</w:t>
            </w:r>
          </w:p>
        </w:tc>
        <w:tc>
          <w:tcPr>
            <w:tcW w:w="1580" w:type="dxa"/>
            <w:tcBorders>
              <w:top w:val="nil"/>
              <w:left w:val="nil"/>
              <w:bottom w:val="nil"/>
              <w:right w:val="nil"/>
            </w:tcBorders>
            <w:noWrap/>
            <w:vAlign w:val="bottom"/>
            <w:hideMark/>
          </w:tcPr>
          <w:p w14:paraId="42CEDB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109.024,37</w:t>
            </w:r>
          </w:p>
        </w:tc>
        <w:tc>
          <w:tcPr>
            <w:tcW w:w="1024" w:type="dxa"/>
            <w:tcBorders>
              <w:top w:val="nil"/>
              <w:left w:val="nil"/>
              <w:bottom w:val="nil"/>
              <w:right w:val="nil"/>
            </w:tcBorders>
            <w:noWrap/>
            <w:vAlign w:val="bottom"/>
            <w:hideMark/>
          </w:tcPr>
          <w:p w14:paraId="14BC7E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E457D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81,97%</w:t>
            </w:r>
          </w:p>
        </w:tc>
      </w:tr>
      <w:tr w:rsidR="004868EA" w:rsidRPr="004868EA" w14:paraId="0704F7B6" w14:textId="77777777" w:rsidTr="00CB4563">
        <w:trPr>
          <w:trHeight w:val="255"/>
        </w:trPr>
        <w:tc>
          <w:tcPr>
            <w:tcW w:w="6804" w:type="dxa"/>
            <w:tcBorders>
              <w:top w:val="nil"/>
              <w:left w:val="nil"/>
              <w:bottom w:val="nil"/>
              <w:right w:val="nil"/>
            </w:tcBorders>
            <w:noWrap/>
            <w:vAlign w:val="bottom"/>
            <w:hideMark/>
          </w:tcPr>
          <w:p w14:paraId="7F0110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4.1.16 Naknada za prenamjenu poljoprivrednog zemljišta</w:t>
            </w:r>
          </w:p>
        </w:tc>
        <w:tc>
          <w:tcPr>
            <w:tcW w:w="1360" w:type="dxa"/>
            <w:tcBorders>
              <w:top w:val="nil"/>
              <w:left w:val="nil"/>
              <w:bottom w:val="nil"/>
              <w:right w:val="nil"/>
            </w:tcBorders>
            <w:noWrap/>
            <w:vAlign w:val="bottom"/>
            <w:hideMark/>
          </w:tcPr>
          <w:p w14:paraId="66CFDB97"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4F2818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w:t>
            </w:r>
          </w:p>
        </w:tc>
        <w:tc>
          <w:tcPr>
            <w:tcW w:w="1420" w:type="dxa"/>
            <w:tcBorders>
              <w:top w:val="nil"/>
              <w:left w:val="nil"/>
              <w:bottom w:val="nil"/>
              <w:right w:val="nil"/>
            </w:tcBorders>
            <w:noWrap/>
            <w:vAlign w:val="bottom"/>
            <w:hideMark/>
          </w:tcPr>
          <w:p w14:paraId="505328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w:t>
            </w:r>
          </w:p>
        </w:tc>
        <w:tc>
          <w:tcPr>
            <w:tcW w:w="1580" w:type="dxa"/>
            <w:tcBorders>
              <w:top w:val="nil"/>
              <w:left w:val="nil"/>
              <w:bottom w:val="nil"/>
              <w:right w:val="nil"/>
            </w:tcBorders>
            <w:noWrap/>
            <w:vAlign w:val="bottom"/>
            <w:hideMark/>
          </w:tcPr>
          <w:p w14:paraId="2156F5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1.192,50</w:t>
            </w:r>
          </w:p>
        </w:tc>
        <w:tc>
          <w:tcPr>
            <w:tcW w:w="1024" w:type="dxa"/>
            <w:tcBorders>
              <w:top w:val="nil"/>
              <w:left w:val="nil"/>
              <w:bottom w:val="nil"/>
              <w:right w:val="nil"/>
            </w:tcBorders>
            <w:noWrap/>
            <w:vAlign w:val="bottom"/>
            <w:hideMark/>
          </w:tcPr>
          <w:p w14:paraId="200E65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635676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39,75%</w:t>
            </w:r>
          </w:p>
        </w:tc>
      </w:tr>
      <w:tr w:rsidR="004868EA" w:rsidRPr="004868EA" w14:paraId="28934C14" w14:textId="77777777" w:rsidTr="00CB4563">
        <w:trPr>
          <w:trHeight w:val="255"/>
        </w:trPr>
        <w:tc>
          <w:tcPr>
            <w:tcW w:w="6804" w:type="dxa"/>
            <w:tcBorders>
              <w:top w:val="nil"/>
              <w:left w:val="nil"/>
              <w:bottom w:val="nil"/>
              <w:right w:val="nil"/>
            </w:tcBorders>
            <w:noWrap/>
            <w:vAlign w:val="bottom"/>
            <w:hideMark/>
          </w:tcPr>
          <w:p w14:paraId="649FBA2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4.1.17 Šumski doprinos</w:t>
            </w:r>
          </w:p>
        </w:tc>
        <w:tc>
          <w:tcPr>
            <w:tcW w:w="1360" w:type="dxa"/>
            <w:tcBorders>
              <w:top w:val="nil"/>
              <w:left w:val="nil"/>
              <w:bottom w:val="nil"/>
              <w:right w:val="nil"/>
            </w:tcBorders>
            <w:noWrap/>
            <w:vAlign w:val="bottom"/>
            <w:hideMark/>
          </w:tcPr>
          <w:p w14:paraId="5EB4B352"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55502C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160.000,00</w:t>
            </w:r>
          </w:p>
        </w:tc>
        <w:tc>
          <w:tcPr>
            <w:tcW w:w="1420" w:type="dxa"/>
            <w:tcBorders>
              <w:top w:val="nil"/>
              <w:left w:val="nil"/>
              <w:bottom w:val="nil"/>
              <w:right w:val="nil"/>
            </w:tcBorders>
            <w:noWrap/>
            <w:vAlign w:val="bottom"/>
            <w:hideMark/>
          </w:tcPr>
          <w:p w14:paraId="7FB9B1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340.000,00</w:t>
            </w:r>
          </w:p>
        </w:tc>
        <w:tc>
          <w:tcPr>
            <w:tcW w:w="1580" w:type="dxa"/>
            <w:tcBorders>
              <w:top w:val="nil"/>
              <w:left w:val="nil"/>
              <w:bottom w:val="nil"/>
              <w:right w:val="nil"/>
            </w:tcBorders>
            <w:noWrap/>
            <w:vAlign w:val="bottom"/>
            <w:hideMark/>
          </w:tcPr>
          <w:p w14:paraId="11DE28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148.918,77</w:t>
            </w:r>
          </w:p>
        </w:tc>
        <w:tc>
          <w:tcPr>
            <w:tcW w:w="1024" w:type="dxa"/>
            <w:tcBorders>
              <w:top w:val="nil"/>
              <w:left w:val="nil"/>
              <w:bottom w:val="nil"/>
              <w:right w:val="nil"/>
            </w:tcBorders>
            <w:noWrap/>
            <w:vAlign w:val="bottom"/>
            <w:hideMark/>
          </w:tcPr>
          <w:p w14:paraId="12B51C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492196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43,80%</w:t>
            </w:r>
          </w:p>
        </w:tc>
      </w:tr>
      <w:tr w:rsidR="004868EA" w:rsidRPr="004868EA" w14:paraId="7279094D" w14:textId="77777777" w:rsidTr="00CB4563">
        <w:trPr>
          <w:trHeight w:val="255"/>
        </w:trPr>
        <w:tc>
          <w:tcPr>
            <w:tcW w:w="6804" w:type="dxa"/>
            <w:tcBorders>
              <w:top w:val="nil"/>
              <w:left w:val="nil"/>
              <w:bottom w:val="nil"/>
              <w:right w:val="nil"/>
            </w:tcBorders>
            <w:noWrap/>
            <w:vAlign w:val="bottom"/>
            <w:hideMark/>
          </w:tcPr>
          <w:p w14:paraId="35DA55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4.1.18 Naknada za služnost puta</w:t>
            </w:r>
          </w:p>
        </w:tc>
        <w:tc>
          <w:tcPr>
            <w:tcW w:w="1360" w:type="dxa"/>
            <w:tcBorders>
              <w:top w:val="nil"/>
              <w:left w:val="nil"/>
              <w:bottom w:val="nil"/>
              <w:right w:val="nil"/>
            </w:tcBorders>
            <w:noWrap/>
            <w:vAlign w:val="bottom"/>
            <w:hideMark/>
          </w:tcPr>
          <w:p w14:paraId="1405B572"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3A0EA2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130.000,00</w:t>
            </w:r>
          </w:p>
        </w:tc>
        <w:tc>
          <w:tcPr>
            <w:tcW w:w="1420" w:type="dxa"/>
            <w:tcBorders>
              <w:top w:val="nil"/>
              <w:left w:val="nil"/>
              <w:bottom w:val="nil"/>
              <w:right w:val="nil"/>
            </w:tcBorders>
            <w:noWrap/>
            <w:vAlign w:val="bottom"/>
            <w:hideMark/>
          </w:tcPr>
          <w:p w14:paraId="5E7E76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68.000,00</w:t>
            </w:r>
          </w:p>
        </w:tc>
        <w:tc>
          <w:tcPr>
            <w:tcW w:w="1580" w:type="dxa"/>
            <w:tcBorders>
              <w:top w:val="nil"/>
              <w:left w:val="nil"/>
              <w:bottom w:val="nil"/>
              <w:right w:val="nil"/>
            </w:tcBorders>
            <w:noWrap/>
            <w:vAlign w:val="bottom"/>
            <w:hideMark/>
          </w:tcPr>
          <w:p w14:paraId="34A63A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15.343,98</w:t>
            </w:r>
          </w:p>
        </w:tc>
        <w:tc>
          <w:tcPr>
            <w:tcW w:w="1024" w:type="dxa"/>
            <w:tcBorders>
              <w:top w:val="nil"/>
              <w:left w:val="nil"/>
              <w:bottom w:val="nil"/>
              <w:right w:val="nil"/>
            </w:tcBorders>
            <w:noWrap/>
            <w:vAlign w:val="bottom"/>
            <w:hideMark/>
          </w:tcPr>
          <w:p w14:paraId="682F1F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72E2663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22,56%</w:t>
            </w:r>
          </w:p>
        </w:tc>
      </w:tr>
      <w:tr w:rsidR="004868EA" w:rsidRPr="004868EA" w14:paraId="16ABBD10" w14:textId="77777777" w:rsidTr="00CB4563">
        <w:trPr>
          <w:trHeight w:val="255"/>
        </w:trPr>
        <w:tc>
          <w:tcPr>
            <w:tcW w:w="6804" w:type="dxa"/>
            <w:tcBorders>
              <w:top w:val="nil"/>
              <w:left w:val="nil"/>
              <w:bottom w:val="nil"/>
              <w:right w:val="nil"/>
            </w:tcBorders>
            <w:noWrap/>
            <w:vAlign w:val="bottom"/>
            <w:hideMark/>
          </w:tcPr>
          <w:p w14:paraId="2866B2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4.1.19 Naknada za pravo građenja</w:t>
            </w:r>
          </w:p>
        </w:tc>
        <w:tc>
          <w:tcPr>
            <w:tcW w:w="1360" w:type="dxa"/>
            <w:tcBorders>
              <w:top w:val="nil"/>
              <w:left w:val="nil"/>
              <w:bottom w:val="nil"/>
              <w:right w:val="nil"/>
            </w:tcBorders>
            <w:noWrap/>
            <w:vAlign w:val="bottom"/>
            <w:hideMark/>
          </w:tcPr>
          <w:p w14:paraId="06D6F4C2"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F787A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420" w:type="dxa"/>
            <w:tcBorders>
              <w:top w:val="nil"/>
              <w:left w:val="nil"/>
              <w:bottom w:val="nil"/>
              <w:right w:val="nil"/>
            </w:tcBorders>
            <w:noWrap/>
            <w:vAlign w:val="bottom"/>
            <w:hideMark/>
          </w:tcPr>
          <w:p w14:paraId="4BEF8B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80" w:type="dxa"/>
            <w:tcBorders>
              <w:top w:val="nil"/>
              <w:left w:val="nil"/>
              <w:bottom w:val="nil"/>
              <w:right w:val="nil"/>
            </w:tcBorders>
            <w:noWrap/>
            <w:vAlign w:val="bottom"/>
            <w:hideMark/>
          </w:tcPr>
          <w:p w14:paraId="3FC7D005"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6F8428D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3C1F45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A4AEB79" w14:textId="77777777" w:rsidTr="00CB4563">
        <w:trPr>
          <w:trHeight w:val="255"/>
        </w:trPr>
        <w:tc>
          <w:tcPr>
            <w:tcW w:w="6804" w:type="dxa"/>
            <w:tcBorders>
              <w:top w:val="nil"/>
              <w:left w:val="nil"/>
              <w:bottom w:val="nil"/>
              <w:right w:val="nil"/>
            </w:tcBorders>
            <w:noWrap/>
            <w:vAlign w:val="bottom"/>
            <w:hideMark/>
          </w:tcPr>
          <w:p w14:paraId="5580B9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4.1.20 Prihodi od prodaje </w:t>
            </w:r>
            <w:proofErr w:type="spellStart"/>
            <w:r w:rsidRPr="004868EA">
              <w:rPr>
                <w:rFonts w:ascii="Arial" w:eastAsia="Times New Roman" w:hAnsi="Arial" w:cs="Arial"/>
                <w:noProof w:val="0"/>
                <w:sz w:val="18"/>
                <w:szCs w:val="18"/>
                <w:lang w:eastAsia="hr-HR"/>
              </w:rPr>
              <w:t>polj</w:t>
            </w:r>
            <w:proofErr w:type="spellEnd"/>
            <w:r w:rsidRPr="004868EA">
              <w:rPr>
                <w:rFonts w:ascii="Arial" w:eastAsia="Times New Roman" w:hAnsi="Arial" w:cs="Arial"/>
                <w:noProof w:val="0"/>
                <w:sz w:val="18"/>
                <w:szCs w:val="18"/>
                <w:lang w:eastAsia="hr-HR"/>
              </w:rPr>
              <w:t xml:space="preserve">. </w:t>
            </w:r>
            <w:proofErr w:type="spellStart"/>
            <w:r w:rsidRPr="004868EA">
              <w:rPr>
                <w:rFonts w:ascii="Arial" w:eastAsia="Times New Roman" w:hAnsi="Arial" w:cs="Arial"/>
                <w:noProof w:val="0"/>
                <w:sz w:val="18"/>
                <w:szCs w:val="18"/>
                <w:lang w:eastAsia="hr-HR"/>
              </w:rPr>
              <w:t>zemlj</w:t>
            </w:r>
            <w:proofErr w:type="spellEnd"/>
            <w:r w:rsidRPr="004868EA">
              <w:rPr>
                <w:rFonts w:ascii="Arial" w:eastAsia="Times New Roman" w:hAnsi="Arial" w:cs="Arial"/>
                <w:noProof w:val="0"/>
                <w:sz w:val="18"/>
                <w:szCs w:val="18"/>
                <w:lang w:eastAsia="hr-HR"/>
              </w:rPr>
              <w:t>. u vlasništvu RH</w:t>
            </w:r>
          </w:p>
        </w:tc>
        <w:tc>
          <w:tcPr>
            <w:tcW w:w="1360" w:type="dxa"/>
            <w:tcBorders>
              <w:top w:val="nil"/>
              <w:left w:val="nil"/>
              <w:bottom w:val="nil"/>
              <w:right w:val="nil"/>
            </w:tcBorders>
            <w:noWrap/>
            <w:vAlign w:val="bottom"/>
            <w:hideMark/>
          </w:tcPr>
          <w:p w14:paraId="465A11B0"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086555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420" w:type="dxa"/>
            <w:tcBorders>
              <w:top w:val="nil"/>
              <w:left w:val="nil"/>
              <w:bottom w:val="nil"/>
              <w:right w:val="nil"/>
            </w:tcBorders>
            <w:noWrap/>
            <w:vAlign w:val="bottom"/>
            <w:hideMark/>
          </w:tcPr>
          <w:p w14:paraId="32982F5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1.696,96</w:t>
            </w:r>
          </w:p>
        </w:tc>
        <w:tc>
          <w:tcPr>
            <w:tcW w:w="1580" w:type="dxa"/>
            <w:tcBorders>
              <w:top w:val="nil"/>
              <w:left w:val="nil"/>
              <w:bottom w:val="nil"/>
              <w:right w:val="nil"/>
            </w:tcBorders>
            <w:noWrap/>
            <w:vAlign w:val="bottom"/>
            <w:hideMark/>
          </w:tcPr>
          <w:p w14:paraId="135C44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1.046,98</w:t>
            </w:r>
          </w:p>
        </w:tc>
        <w:tc>
          <w:tcPr>
            <w:tcW w:w="1024" w:type="dxa"/>
            <w:tcBorders>
              <w:top w:val="nil"/>
              <w:left w:val="nil"/>
              <w:bottom w:val="nil"/>
              <w:right w:val="nil"/>
            </w:tcBorders>
            <w:noWrap/>
            <w:vAlign w:val="bottom"/>
            <w:hideMark/>
          </w:tcPr>
          <w:p w14:paraId="55CD97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4B384F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61,70%</w:t>
            </w:r>
          </w:p>
        </w:tc>
      </w:tr>
      <w:tr w:rsidR="004868EA" w:rsidRPr="004868EA" w14:paraId="3D46C150" w14:textId="77777777" w:rsidTr="00CB4563">
        <w:trPr>
          <w:trHeight w:val="255"/>
        </w:trPr>
        <w:tc>
          <w:tcPr>
            <w:tcW w:w="6804" w:type="dxa"/>
            <w:tcBorders>
              <w:top w:val="nil"/>
              <w:left w:val="nil"/>
              <w:bottom w:val="nil"/>
              <w:right w:val="nil"/>
            </w:tcBorders>
            <w:noWrap/>
            <w:vAlign w:val="bottom"/>
            <w:hideMark/>
          </w:tcPr>
          <w:p w14:paraId="37385E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4.1.21 Prihodi od prodaje stanova u </w:t>
            </w:r>
            <w:proofErr w:type="spellStart"/>
            <w:r w:rsidRPr="004868EA">
              <w:rPr>
                <w:rFonts w:ascii="Arial" w:eastAsia="Times New Roman" w:hAnsi="Arial" w:cs="Arial"/>
                <w:noProof w:val="0"/>
                <w:sz w:val="18"/>
                <w:szCs w:val="18"/>
                <w:lang w:eastAsia="hr-HR"/>
              </w:rPr>
              <w:t>vl</w:t>
            </w:r>
            <w:proofErr w:type="spellEnd"/>
            <w:r w:rsidRPr="004868EA">
              <w:rPr>
                <w:rFonts w:ascii="Arial" w:eastAsia="Times New Roman" w:hAnsi="Arial" w:cs="Arial"/>
                <w:noProof w:val="0"/>
                <w:sz w:val="18"/>
                <w:szCs w:val="18"/>
                <w:lang w:eastAsia="hr-HR"/>
              </w:rPr>
              <w:t>. RH</w:t>
            </w:r>
          </w:p>
        </w:tc>
        <w:tc>
          <w:tcPr>
            <w:tcW w:w="1360" w:type="dxa"/>
            <w:tcBorders>
              <w:top w:val="nil"/>
              <w:left w:val="nil"/>
              <w:bottom w:val="nil"/>
              <w:right w:val="nil"/>
            </w:tcBorders>
            <w:noWrap/>
            <w:vAlign w:val="bottom"/>
            <w:hideMark/>
          </w:tcPr>
          <w:p w14:paraId="0892AF30"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E578B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420" w:type="dxa"/>
            <w:tcBorders>
              <w:top w:val="nil"/>
              <w:left w:val="nil"/>
              <w:bottom w:val="nil"/>
              <w:right w:val="nil"/>
            </w:tcBorders>
            <w:noWrap/>
            <w:vAlign w:val="bottom"/>
            <w:hideMark/>
          </w:tcPr>
          <w:p w14:paraId="7F8E5B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580" w:type="dxa"/>
            <w:tcBorders>
              <w:top w:val="nil"/>
              <w:left w:val="nil"/>
              <w:bottom w:val="nil"/>
              <w:right w:val="nil"/>
            </w:tcBorders>
            <w:noWrap/>
            <w:vAlign w:val="bottom"/>
            <w:hideMark/>
          </w:tcPr>
          <w:p w14:paraId="13696B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4.585,88</w:t>
            </w:r>
          </w:p>
        </w:tc>
        <w:tc>
          <w:tcPr>
            <w:tcW w:w="1024" w:type="dxa"/>
            <w:tcBorders>
              <w:top w:val="nil"/>
              <w:left w:val="nil"/>
              <w:bottom w:val="nil"/>
              <w:right w:val="nil"/>
            </w:tcBorders>
            <w:noWrap/>
            <w:vAlign w:val="bottom"/>
            <w:hideMark/>
          </w:tcPr>
          <w:p w14:paraId="4E4008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098137C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22,93%</w:t>
            </w:r>
          </w:p>
        </w:tc>
      </w:tr>
      <w:tr w:rsidR="004868EA" w:rsidRPr="004868EA" w14:paraId="688DCA2A" w14:textId="77777777" w:rsidTr="00CB4563">
        <w:trPr>
          <w:trHeight w:val="255"/>
        </w:trPr>
        <w:tc>
          <w:tcPr>
            <w:tcW w:w="6804" w:type="dxa"/>
            <w:tcBorders>
              <w:top w:val="nil"/>
              <w:left w:val="nil"/>
              <w:bottom w:val="nil"/>
              <w:right w:val="nil"/>
            </w:tcBorders>
            <w:shd w:val="clear" w:color="000000" w:fill="D9D9D9"/>
            <w:noWrap/>
            <w:vAlign w:val="bottom"/>
            <w:hideMark/>
          </w:tcPr>
          <w:p w14:paraId="5E72EDF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 POMOĆI</w:t>
            </w:r>
          </w:p>
        </w:tc>
        <w:tc>
          <w:tcPr>
            <w:tcW w:w="1360" w:type="dxa"/>
            <w:tcBorders>
              <w:top w:val="nil"/>
              <w:left w:val="nil"/>
              <w:bottom w:val="nil"/>
              <w:right w:val="nil"/>
            </w:tcBorders>
            <w:shd w:val="clear" w:color="000000" w:fill="D9D9D9"/>
            <w:noWrap/>
            <w:vAlign w:val="bottom"/>
            <w:hideMark/>
          </w:tcPr>
          <w:p w14:paraId="7A20A0C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1.058.741,52</w:t>
            </w:r>
          </w:p>
        </w:tc>
        <w:tc>
          <w:tcPr>
            <w:tcW w:w="1420" w:type="dxa"/>
            <w:tcBorders>
              <w:top w:val="nil"/>
              <w:left w:val="nil"/>
              <w:bottom w:val="nil"/>
              <w:right w:val="nil"/>
            </w:tcBorders>
            <w:shd w:val="clear" w:color="000000" w:fill="D9D9D9"/>
            <w:noWrap/>
            <w:vAlign w:val="bottom"/>
            <w:hideMark/>
          </w:tcPr>
          <w:p w14:paraId="50C5EAE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4.626.918,00</w:t>
            </w:r>
          </w:p>
        </w:tc>
        <w:tc>
          <w:tcPr>
            <w:tcW w:w="1420" w:type="dxa"/>
            <w:tcBorders>
              <w:top w:val="nil"/>
              <w:left w:val="nil"/>
              <w:bottom w:val="nil"/>
              <w:right w:val="nil"/>
            </w:tcBorders>
            <w:shd w:val="clear" w:color="000000" w:fill="D9D9D9"/>
            <w:noWrap/>
            <w:vAlign w:val="bottom"/>
            <w:hideMark/>
          </w:tcPr>
          <w:p w14:paraId="53D0B73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4.892.491,80</w:t>
            </w:r>
          </w:p>
        </w:tc>
        <w:tc>
          <w:tcPr>
            <w:tcW w:w="1580" w:type="dxa"/>
            <w:tcBorders>
              <w:top w:val="nil"/>
              <w:left w:val="nil"/>
              <w:bottom w:val="nil"/>
              <w:right w:val="nil"/>
            </w:tcBorders>
            <w:shd w:val="clear" w:color="000000" w:fill="D9D9D9"/>
            <w:noWrap/>
            <w:vAlign w:val="bottom"/>
            <w:hideMark/>
          </w:tcPr>
          <w:p w14:paraId="0912A8E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1.854.576,40</w:t>
            </w:r>
          </w:p>
        </w:tc>
        <w:tc>
          <w:tcPr>
            <w:tcW w:w="1024" w:type="dxa"/>
            <w:tcBorders>
              <w:top w:val="nil"/>
              <w:left w:val="nil"/>
              <w:bottom w:val="nil"/>
              <w:right w:val="nil"/>
            </w:tcBorders>
            <w:shd w:val="clear" w:color="000000" w:fill="D9D9D9"/>
            <w:noWrap/>
            <w:vAlign w:val="bottom"/>
            <w:hideMark/>
          </w:tcPr>
          <w:p w14:paraId="2BE594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175,17%</w:t>
            </w:r>
          </w:p>
        </w:tc>
        <w:tc>
          <w:tcPr>
            <w:tcW w:w="927" w:type="dxa"/>
            <w:tcBorders>
              <w:top w:val="nil"/>
              <w:left w:val="nil"/>
              <w:bottom w:val="nil"/>
              <w:right w:val="nil"/>
            </w:tcBorders>
            <w:shd w:val="clear" w:color="000000" w:fill="D9D9D9"/>
            <w:noWrap/>
            <w:vAlign w:val="bottom"/>
            <w:hideMark/>
          </w:tcPr>
          <w:p w14:paraId="216CDE0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37,91%</w:t>
            </w:r>
          </w:p>
        </w:tc>
      </w:tr>
      <w:tr w:rsidR="004868EA" w:rsidRPr="004868EA" w14:paraId="759F0A15" w14:textId="77777777" w:rsidTr="00CB4563">
        <w:trPr>
          <w:trHeight w:val="255"/>
        </w:trPr>
        <w:tc>
          <w:tcPr>
            <w:tcW w:w="6804" w:type="dxa"/>
            <w:tcBorders>
              <w:top w:val="nil"/>
              <w:left w:val="nil"/>
              <w:bottom w:val="nil"/>
              <w:right w:val="nil"/>
            </w:tcBorders>
            <w:noWrap/>
            <w:vAlign w:val="bottom"/>
            <w:hideMark/>
          </w:tcPr>
          <w:p w14:paraId="2291AC7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5.1. ŽUPANIJSKI PRORAČUN</w:t>
            </w:r>
          </w:p>
        </w:tc>
        <w:tc>
          <w:tcPr>
            <w:tcW w:w="1360" w:type="dxa"/>
            <w:tcBorders>
              <w:top w:val="nil"/>
              <w:left w:val="nil"/>
              <w:bottom w:val="nil"/>
              <w:right w:val="nil"/>
            </w:tcBorders>
            <w:noWrap/>
            <w:vAlign w:val="bottom"/>
            <w:hideMark/>
          </w:tcPr>
          <w:p w14:paraId="4992FB38" w14:textId="77777777" w:rsidR="004868EA" w:rsidRPr="004868EA" w:rsidRDefault="004868EA" w:rsidP="004868EA">
            <w:pPr>
              <w:rPr>
                <w:rFonts w:ascii="Arial" w:eastAsia="Times New Roman" w:hAnsi="Arial" w:cs="Arial"/>
                <w:b/>
                <w:bCs/>
                <w:noProof w:val="0"/>
                <w:sz w:val="18"/>
                <w:szCs w:val="18"/>
                <w:lang w:eastAsia="hr-HR"/>
              </w:rPr>
            </w:pPr>
          </w:p>
        </w:tc>
        <w:tc>
          <w:tcPr>
            <w:tcW w:w="1420" w:type="dxa"/>
            <w:tcBorders>
              <w:top w:val="nil"/>
              <w:left w:val="nil"/>
              <w:bottom w:val="nil"/>
              <w:right w:val="nil"/>
            </w:tcBorders>
            <w:noWrap/>
            <w:vAlign w:val="bottom"/>
            <w:hideMark/>
          </w:tcPr>
          <w:p w14:paraId="26BC7BF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10.000,00</w:t>
            </w:r>
          </w:p>
        </w:tc>
        <w:tc>
          <w:tcPr>
            <w:tcW w:w="1420" w:type="dxa"/>
            <w:tcBorders>
              <w:top w:val="nil"/>
              <w:left w:val="nil"/>
              <w:bottom w:val="nil"/>
              <w:right w:val="nil"/>
            </w:tcBorders>
            <w:noWrap/>
            <w:vAlign w:val="bottom"/>
            <w:hideMark/>
          </w:tcPr>
          <w:p w14:paraId="27EBBC4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9.820,00</w:t>
            </w:r>
          </w:p>
        </w:tc>
        <w:tc>
          <w:tcPr>
            <w:tcW w:w="1580" w:type="dxa"/>
            <w:tcBorders>
              <w:top w:val="nil"/>
              <w:left w:val="nil"/>
              <w:bottom w:val="nil"/>
              <w:right w:val="nil"/>
            </w:tcBorders>
            <w:noWrap/>
            <w:vAlign w:val="bottom"/>
            <w:hideMark/>
          </w:tcPr>
          <w:p w14:paraId="19A2763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320,00</w:t>
            </w:r>
          </w:p>
        </w:tc>
        <w:tc>
          <w:tcPr>
            <w:tcW w:w="1024" w:type="dxa"/>
            <w:tcBorders>
              <w:top w:val="nil"/>
              <w:left w:val="nil"/>
              <w:bottom w:val="nil"/>
              <w:right w:val="nil"/>
            </w:tcBorders>
            <w:noWrap/>
            <w:vAlign w:val="bottom"/>
            <w:hideMark/>
          </w:tcPr>
          <w:p w14:paraId="089ECD7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noWrap/>
            <w:vAlign w:val="bottom"/>
            <w:hideMark/>
          </w:tcPr>
          <w:p w14:paraId="4F3D16C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3,26%</w:t>
            </w:r>
          </w:p>
        </w:tc>
      </w:tr>
      <w:tr w:rsidR="004868EA" w:rsidRPr="004868EA" w14:paraId="488C40C0" w14:textId="77777777" w:rsidTr="00CB4563">
        <w:trPr>
          <w:trHeight w:val="255"/>
        </w:trPr>
        <w:tc>
          <w:tcPr>
            <w:tcW w:w="6804" w:type="dxa"/>
            <w:tcBorders>
              <w:top w:val="nil"/>
              <w:left w:val="nil"/>
              <w:bottom w:val="nil"/>
              <w:right w:val="nil"/>
            </w:tcBorders>
            <w:noWrap/>
            <w:vAlign w:val="bottom"/>
            <w:hideMark/>
          </w:tcPr>
          <w:p w14:paraId="7152C04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5.1.1 Županijski proračun - Grad</w:t>
            </w:r>
          </w:p>
        </w:tc>
        <w:tc>
          <w:tcPr>
            <w:tcW w:w="1360" w:type="dxa"/>
            <w:tcBorders>
              <w:top w:val="nil"/>
              <w:left w:val="nil"/>
              <w:bottom w:val="nil"/>
              <w:right w:val="nil"/>
            </w:tcBorders>
            <w:noWrap/>
            <w:vAlign w:val="bottom"/>
            <w:hideMark/>
          </w:tcPr>
          <w:p w14:paraId="0EA6B544" w14:textId="77777777" w:rsidR="004868EA" w:rsidRPr="004868EA" w:rsidRDefault="004868EA" w:rsidP="004868EA">
            <w:pPr>
              <w:rPr>
                <w:rFonts w:ascii="Arial" w:eastAsia="Times New Roman" w:hAnsi="Arial" w:cs="Arial"/>
                <w:b/>
                <w:bCs/>
                <w:noProof w:val="0"/>
                <w:sz w:val="18"/>
                <w:szCs w:val="18"/>
                <w:lang w:eastAsia="hr-HR"/>
              </w:rPr>
            </w:pPr>
          </w:p>
        </w:tc>
        <w:tc>
          <w:tcPr>
            <w:tcW w:w="1420" w:type="dxa"/>
            <w:tcBorders>
              <w:top w:val="nil"/>
              <w:left w:val="nil"/>
              <w:bottom w:val="nil"/>
              <w:right w:val="nil"/>
            </w:tcBorders>
            <w:noWrap/>
            <w:vAlign w:val="bottom"/>
            <w:hideMark/>
          </w:tcPr>
          <w:p w14:paraId="2C84AC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10.000,00</w:t>
            </w:r>
          </w:p>
        </w:tc>
        <w:tc>
          <w:tcPr>
            <w:tcW w:w="1420" w:type="dxa"/>
            <w:tcBorders>
              <w:top w:val="nil"/>
              <w:left w:val="nil"/>
              <w:bottom w:val="nil"/>
              <w:right w:val="nil"/>
            </w:tcBorders>
            <w:noWrap/>
            <w:vAlign w:val="bottom"/>
            <w:hideMark/>
          </w:tcPr>
          <w:p w14:paraId="78EC99E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9.820,00</w:t>
            </w:r>
          </w:p>
        </w:tc>
        <w:tc>
          <w:tcPr>
            <w:tcW w:w="1580" w:type="dxa"/>
            <w:tcBorders>
              <w:top w:val="nil"/>
              <w:left w:val="nil"/>
              <w:bottom w:val="nil"/>
              <w:right w:val="nil"/>
            </w:tcBorders>
            <w:noWrap/>
            <w:vAlign w:val="bottom"/>
            <w:hideMark/>
          </w:tcPr>
          <w:p w14:paraId="27DA389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320,00</w:t>
            </w:r>
          </w:p>
        </w:tc>
        <w:tc>
          <w:tcPr>
            <w:tcW w:w="1024" w:type="dxa"/>
            <w:tcBorders>
              <w:top w:val="nil"/>
              <w:left w:val="nil"/>
              <w:bottom w:val="nil"/>
              <w:right w:val="nil"/>
            </w:tcBorders>
            <w:noWrap/>
            <w:vAlign w:val="bottom"/>
            <w:hideMark/>
          </w:tcPr>
          <w:p w14:paraId="79BAFAA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noWrap/>
            <w:vAlign w:val="bottom"/>
            <w:hideMark/>
          </w:tcPr>
          <w:p w14:paraId="152F098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3,26%</w:t>
            </w:r>
          </w:p>
        </w:tc>
      </w:tr>
      <w:tr w:rsidR="004868EA" w:rsidRPr="004868EA" w14:paraId="3B5DD609" w14:textId="77777777" w:rsidTr="00CB4563">
        <w:trPr>
          <w:trHeight w:val="255"/>
        </w:trPr>
        <w:tc>
          <w:tcPr>
            <w:tcW w:w="6804" w:type="dxa"/>
            <w:tcBorders>
              <w:top w:val="nil"/>
              <w:left w:val="nil"/>
              <w:bottom w:val="nil"/>
              <w:right w:val="nil"/>
            </w:tcBorders>
            <w:noWrap/>
            <w:vAlign w:val="bottom"/>
            <w:hideMark/>
          </w:tcPr>
          <w:p w14:paraId="479CEA0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5.2. DRŽAVNI PRORAČUN</w:t>
            </w:r>
          </w:p>
        </w:tc>
        <w:tc>
          <w:tcPr>
            <w:tcW w:w="1360" w:type="dxa"/>
            <w:tcBorders>
              <w:top w:val="nil"/>
              <w:left w:val="nil"/>
              <w:bottom w:val="nil"/>
              <w:right w:val="nil"/>
            </w:tcBorders>
            <w:noWrap/>
            <w:vAlign w:val="bottom"/>
            <w:hideMark/>
          </w:tcPr>
          <w:p w14:paraId="69CA038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905.157,80</w:t>
            </w:r>
          </w:p>
        </w:tc>
        <w:tc>
          <w:tcPr>
            <w:tcW w:w="1420" w:type="dxa"/>
            <w:tcBorders>
              <w:top w:val="nil"/>
              <w:left w:val="nil"/>
              <w:bottom w:val="nil"/>
              <w:right w:val="nil"/>
            </w:tcBorders>
            <w:noWrap/>
            <w:vAlign w:val="bottom"/>
            <w:hideMark/>
          </w:tcPr>
          <w:p w14:paraId="05F7143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3.030.723,00</w:t>
            </w:r>
          </w:p>
        </w:tc>
        <w:tc>
          <w:tcPr>
            <w:tcW w:w="1420" w:type="dxa"/>
            <w:tcBorders>
              <w:top w:val="nil"/>
              <w:left w:val="nil"/>
              <w:bottom w:val="nil"/>
              <w:right w:val="nil"/>
            </w:tcBorders>
            <w:noWrap/>
            <w:vAlign w:val="bottom"/>
            <w:hideMark/>
          </w:tcPr>
          <w:p w14:paraId="72D01DB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3.308.802,00</w:t>
            </w:r>
          </w:p>
        </w:tc>
        <w:tc>
          <w:tcPr>
            <w:tcW w:w="1580" w:type="dxa"/>
            <w:tcBorders>
              <w:top w:val="nil"/>
              <w:left w:val="nil"/>
              <w:bottom w:val="nil"/>
              <w:right w:val="nil"/>
            </w:tcBorders>
            <w:noWrap/>
            <w:vAlign w:val="bottom"/>
            <w:hideMark/>
          </w:tcPr>
          <w:p w14:paraId="35118A4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1.632.671,47</w:t>
            </w:r>
          </w:p>
        </w:tc>
        <w:tc>
          <w:tcPr>
            <w:tcW w:w="1024" w:type="dxa"/>
            <w:tcBorders>
              <w:top w:val="nil"/>
              <w:left w:val="nil"/>
              <w:bottom w:val="nil"/>
              <w:right w:val="nil"/>
            </w:tcBorders>
            <w:noWrap/>
            <w:vAlign w:val="bottom"/>
            <w:hideMark/>
          </w:tcPr>
          <w:p w14:paraId="7CF22BF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180,37%</w:t>
            </w:r>
          </w:p>
        </w:tc>
        <w:tc>
          <w:tcPr>
            <w:tcW w:w="927" w:type="dxa"/>
            <w:tcBorders>
              <w:top w:val="nil"/>
              <w:left w:val="nil"/>
              <w:bottom w:val="nil"/>
              <w:right w:val="nil"/>
            </w:tcBorders>
            <w:noWrap/>
            <w:vAlign w:val="bottom"/>
            <w:hideMark/>
          </w:tcPr>
          <w:p w14:paraId="718CA33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49,34%</w:t>
            </w:r>
          </w:p>
        </w:tc>
      </w:tr>
      <w:tr w:rsidR="004868EA" w:rsidRPr="004868EA" w14:paraId="0DF63152" w14:textId="77777777" w:rsidTr="00CB4563">
        <w:trPr>
          <w:trHeight w:val="255"/>
        </w:trPr>
        <w:tc>
          <w:tcPr>
            <w:tcW w:w="6804" w:type="dxa"/>
            <w:tcBorders>
              <w:top w:val="nil"/>
              <w:left w:val="nil"/>
              <w:bottom w:val="nil"/>
              <w:right w:val="nil"/>
            </w:tcBorders>
            <w:noWrap/>
            <w:vAlign w:val="bottom"/>
            <w:hideMark/>
          </w:tcPr>
          <w:p w14:paraId="19E8F08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5.2.1 Državni proračun - Grad</w:t>
            </w:r>
          </w:p>
        </w:tc>
        <w:tc>
          <w:tcPr>
            <w:tcW w:w="1360" w:type="dxa"/>
            <w:tcBorders>
              <w:top w:val="nil"/>
              <w:left w:val="nil"/>
              <w:bottom w:val="nil"/>
              <w:right w:val="nil"/>
            </w:tcBorders>
            <w:noWrap/>
            <w:vAlign w:val="bottom"/>
            <w:hideMark/>
          </w:tcPr>
          <w:p w14:paraId="185F91E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186.614,42</w:t>
            </w:r>
          </w:p>
        </w:tc>
        <w:tc>
          <w:tcPr>
            <w:tcW w:w="1420" w:type="dxa"/>
            <w:tcBorders>
              <w:top w:val="nil"/>
              <w:left w:val="nil"/>
              <w:bottom w:val="nil"/>
              <w:right w:val="nil"/>
            </w:tcBorders>
            <w:noWrap/>
            <w:vAlign w:val="bottom"/>
            <w:hideMark/>
          </w:tcPr>
          <w:p w14:paraId="256C38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262.520,00</w:t>
            </w:r>
          </w:p>
        </w:tc>
        <w:tc>
          <w:tcPr>
            <w:tcW w:w="1420" w:type="dxa"/>
            <w:tcBorders>
              <w:top w:val="nil"/>
              <w:left w:val="nil"/>
              <w:bottom w:val="nil"/>
              <w:right w:val="nil"/>
            </w:tcBorders>
            <w:noWrap/>
            <w:vAlign w:val="bottom"/>
            <w:hideMark/>
          </w:tcPr>
          <w:p w14:paraId="43C94F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263.772,00</w:t>
            </w:r>
          </w:p>
        </w:tc>
        <w:tc>
          <w:tcPr>
            <w:tcW w:w="1580" w:type="dxa"/>
            <w:tcBorders>
              <w:top w:val="nil"/>
              <w:left w:val="nil"/>
              <w:bottom w:val="nil"/>
              <w:right w:val="nil"/>
            </w:tcBorders>
            <w:noWrap/>
            <w:vAlign w:val="bottom"/>
            <w:hideMark/>
          </w:tcPr>
          <w:p w14:paraId="1CFCAF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52.381,34</w:t>
            </w:r>
          </w:p>
        </w:tc>
        <w:tc>
          <w:tcPr>
            <w:tcW w:w="1024" w:type="dxa"/>
            <w:tcBorders>
              <w:top w:val="nil"/>
              <w:left w:val="nil"/>
              <w:bottom w:val="nil"/>
              <w:right w:val="nil"/>
            </w:tcBorders>
            <w:noWrap/>
            <w:vAlign w:val="bottom"/>
            <w:hideMark/>
          </w:tcPr>
          <w:p w14:paraId="24E9A4A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28,07%</w:t>
            </w:r>
          </w:p>
        </w:tc>
        <w:tc>
          <w:tcPr>
            <w:tcW w:w="927" w:type="dxa"/>
            <w:tcBorders>
              <w:top w:val="nil"/>
              <w:left w:val="nil"/>
              <w:bottom w:val="nil"/>
              <w:right w:val="nil"/>
            </w:tcBorders>
            <w:noWrap/>
            <w:vAlign w:val="bottom"/>
            <w:hideMark/>
          </w:tcPr>
          <w:p w14:paraId="325F52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19,86%</w:t>
            </w:r>
          </w:p>
        </w:tc>
      </w:tr>
      <w:tr w:rsidR="004868EA" w:rsidRPr="004868EA" w14:paraId="2BB72976" w14:textId="77777777" w:rsidTr="00CB4563">
        <w:trPr>
          <w:trHeight w:val="255"/>
        </w:trPr>
        <w:tc>
          <w:tcPr>
            <w:tcW w:w="6804" w:type="dxa"/>
            <w:tcBorders>
              <w:top w:val="nil"/>
              <w:left w:val="nil"/>
              <w:bottom w:val="nil"/>
              <w:right w:val="nil"/>
            </w:tcBorders>
            <w:noWrap/>
            <w:vAlign w:val="bottom"/>
            <w:hideMark/>
          </w:tcPr>
          <w:p w14:paraId="38CED8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5.2.2 Državni proračun - korisnici</w:t>
            </w:r>
          </w:p>
        </w:tc>
        <w:tc>
          <w:tcPr>
            <w:tcW w:w="1360" w:type="dxa"/>
            <w:tcBorders>
              <w:top w:val="nil"/>
              <w:left w:val="nil"/>
              <w:bottom w:val="nil"/>
              <w:right w:val="nil"/>
            </w:tcBorders>
            <w:noWrap/>
            <w:vAlign w:val="bottom"/>
            <w:hideMark/>
          </w:tcPr>
          <w:p w14:paraId="725A4B8B"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0D10FB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2.212.803,00</w:t>
            </w:r>
          </w:p>
        </w:tc>
        <w:tc>
          <w:tcPr>
            <w:tcW w:w="1420" w:type="dxa"/>
            <w:tcBorders>
              <w:top w:val="nil"/>
              <w:left w:val="nil"/>
              <w:bottom w:val="nil"/>
              <w:right w:val="nil"/>
            </w:tcBorders>
            <w:noWrap/>
            <w:vAlign w:val="bottom"/>
            <w:hideMark/>
          </w:tcPr>
          <w:p w14:paraId="5F8475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2.510.830,00</w:t>
            </w:r>
          </w:p>
        </w:tc>
        <w:tc>
          <w:tcPr>
            <w:tcW w:w="1580" w:type="dxa"/>
            <w:tcBorders>
              <w:top w:val="nil"/>
              <w:left w:val="nil"/>
              <w:bottom w:val="nil"/>
              <w:right w:val="nil"/>
            </w:tcBorders>
            <w:noWrap/>
            <w:vAlign w:val="bottom"/>
            <w:hideMark/>
          </w:tcPr>
          <w:p w14:paraId="77AD32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1.184.185,96</w:t>
            </w:r>
          </w:p>
        </w:tc>
        <w:tc>
          <w:tcPr>
            <w:tcW w:w="1024" w:type="dxa"/>
            <w:tcBorders>
              <w:top w:val="nil"/>
              <w:left w:val="nil"/>
              <w:bottom w:val="nil"/>
              <w:right w:val="nil"/>
            </w:tcBorders>
            <w:noWrap/>
            <w:vAlign w:val="bottom"/>
            <w:hideMark/>
          </w:tcPr>
          <w:p w14:paraId="4A87BDE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548C76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47,16%</w:t>
            </w:r>
          </w:p>
        </w:tc>
      </w:tr>
      <w:tr w:rsidR="004868EA" w:rsidRPr="004868EA" w14:paraId="3F08FD2C" w14:textId="77777777" w:rsidTr="00CB4563">
        <w:trPr>
          <w:trHeight w:val="255"/>
        </w:trPr>
        <w:tc>
          <w:tcPr>
            <w:tcW w:w="6804" w:type="dxa"/>
            <w:tcBorders>
              <w:top w:val="nil"/>
              <w:left w:val="nil"/>
              <w:bottom w:val="nil"/>
              <w:right w:val="nil"/>
            </w:tcBorders>
            <w:noWrap/>
            <w:vAlign w:val="bottom"/>
            <w:hideMark/>
          </w:tcPr>
          <w:p w14:paraId="2CBE5F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5.2.3 Državni proračun - sredstva izravnanja</w:t>
            </w:r>
          </w:p>
        </w:tc>
        <w:tc>
          <w:tcPr>
            <w:tcW w:w="1360" w:type="dxa"/>
            <w:tcBorders>
              <w:top w:val="nil"/>
              <w:left w:val="nil"/>
              <w:bottom w:val="nil"/>
              <w:right w:val="nil"/>
            </w:tcBorders>
            <w:noWrap/>
            <w:vAlign w:val="bottom"/>
            <w:hideMark/>
          </w:tcPr>
          <w:p w14:paraId="1E55E3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718.543,38</w:t>
            </w:r>
          </w:p>
        </w:tc>
        <w:tc>
          <w:tcPr>
            <w:tcW w:w="1420" w:type="dxa"/>
            <w:tcBorders>
              <w:top w:val="nil"/>
              <w:left w:val="nil"/>
              <w:bottom w:val="nil"/>
              <w:right w:val="nil"/>
            </w:tcBorders>
            <w:noWrap/>
            <w:vAlign w:val="bottom"/>
            <w:hideMark/>
          </w:tcPr>
          <w:p w14:paraId="600612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63F500C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80" w:type="dxa"/>
            <w:tcBorders>
              <w:top w:val="nil"/>
              <w:left w:val="nil"/>
              <w:bottom w:val="nil"/>
              <w:right w:val="nil"/>
            </w:tcBorders>
            <w:noWrap/>
            <w:vAlign w:val="bottom"/>
            <w:hideMark/>
          </w:tcPr>
          <w:p w14:paraId="492C7CE2"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4ABFBD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38DE30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4BA902C" w14:textId="77777777" w:rsidTr="00CB4563">
        <w:trPr>
          <w:trHeight w:val="255"/>
        </w:trPr>
        <w:tc>
          <w:tcPr>
            <w:tcW w:w="6804" w:type="dxa"/>
            <w:tcBorders>
              <w:top w:val="nil"/>
              <w:left w:val="nil"/>
              <w:bottom w:val="nil"/>
              <w:right w:val="nil"/>
            </w:tcBorders>
            <w:noWrap/>
            <w:vAlign w:val="bottom"/>
            <w:hideMark/>
          </w:tcPr>
          <w:p w14:paraId="56E556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5.2.4 Državni proračun - </w:t>
            </w:r>
            <w:proofErr w:type="spellStart"/>
            <w:r w:rsidRPr="004868EA">
              <w:rPr>
                <w:rFonts w:ascii="Arial" w:eastAsia="Times New Roman" w:hAnsi="Arial" w:cs="Arial"/>
                <w:noProof w:val="0"/>
                <w:sz w:val="18"/>
                <w:szCs w:val="18"/>
                <w:lang w:eastAsia="hr-HR"/>
              </w:rPr>
              <w:t>dec.sredstva</w:t>
            </w:r>
            <w:proofErr w:type="spellEnd"/>
            <w:r w:rsidRPr="004868EA">
              <w:rPr>
                <w:rFonts w:ascii="Arial" w:eastAsia="Times New Roman" w:hAnsi="Arial" w:cs="Arial"/>
                <w:noProof w:val="0"/>
                <w:sz w:val="18"/>
                <w:szCs w:val="18"/>
                <w:lang w:eastAsia="hr-HR"/>
              </w:rPr>
              <w:t xml:space="preserve"> školstvo</w:t>
            </w:r>
          </w:p>
        </w:tc>
        <w:tc>
          <w:tcPr>
            <w:tcW w:w="1360" w:type="dxa"/>
            <w:tcBorders>
              <w:top w:val="nil"/>
              <w:left w:val="nil"/>
              <w:bottom w:val="nil"/>
              <w:right w:val="nil"/>
            </w:tcBorders>
            <w:noWrap/>
            <w:vAlign w:val="bottom"/>
            <w:hideMark/>
          </w:tcPr>
          <w:p w14:paraId="373369D3"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4A6FA5E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303.200,00</w:t>
            </w:r>
          </w:p>
        </w:tc>
        <w:tc>
          <w:tcPr>
            <w:tcW w:w="1420" w:type="dxa"/>
            <w:tcBorders>
              <w:top w:val="nil"/>
              <w:left w:val="nil"/>
              <w:bottom w:val="nil"/>
              <w:right w:val="nil"/>
            </w:tcBorders>
            <w:noWrap/>
            <w:vAlign w:val="bottom"/>
            <w:hideMark/>
          </w:tcPr>
          <w:p w14:paraId="383BAD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282.000,00</w:t>
            </w:r>
          </w:p>
        </w:tc>
        <w:tc>
          <w:tcPr>
            <w:tcW w:w="1580" w:type="dxa"/>
            <w:tcBorders>
              <w:top w:val="nil"/>
              <w:left w:val="nil"/>
              <w:bottom w:val="nil"/>
              <w:right w:val="nil"/>
            </w:tcBorders>
            <w:noWrap/>
            <w:vAlign w:val="bottom"/>
            <w:hideMark/>
          </w:tcPr>
          <w:p w14:paraId="648D8E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209.728,09</w:t>
            </w:r>
          </w:p>
        </w:tc>
        <w:tc>
          <w:tcPr>
            <w:tcW w:w="1024" w:type="dxa"/>
            <w:tcBorders>
              <w:top w:val="nil"/>
              <w:left w:val="nil"/>
              <w:bottom w:val="nil"/>
              <w:right w:val="nil"/>
            </w:tcBorders>
            <w:noWrap/>
            <w:vAlign w:val="bottom"/>
            <w:hideMark/>
          </w:tcPr>
          <w:p w14:paraId="25A2D5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72EFCD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74,37%</w:t>
            </w:r>
          </w:p>
        </w:tc>
      </w:tr>
      <w:tr w:rsidR="004868EA" w:rsidRPr="004868EA" w14:paraId="2CF13750" w14:textId="77777777" w:rsidTr="00CB4563">
        <w:trPr>
          <w:trHeight w:val="255"/>
        </w:trPr>
        <w:tc>
          <w:tcPr>
            <w:tcW w:w="6804" w:type="dxa"/>
            <w:tcBorders>
              <w:top w:val="nil"/>
              <w:left w:val="nil"/>
              <w:bottom w:val="nil"/>
              <w:right w:val="nil"/>
            </w:tcBorders>
            <w:noWrap/>
            <w:vAlign w:val="bottom"/>
            <w:hideMark/>
          </w:tcPr>
          <w:p w14:paraId="3439DB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5.2.5 Državni proračun - </w:t>
            </w:r>
            <w:proofErr w:type="spellStart"/>
            <w:r w:rsidRPr="004868EA">
              <w:rPr>
                <w:rFonts w:ascii="Arial" w:eastAsia="Times New Roman" w:hAnsi="Arial" w:cs="Arial"/>
                <w:noProof w:val="0"/>
                <w:sz w:val="18"/>
                <w:szCs w:val="18"/>
                <w:lang w:eastAsia="hr-HR"/>
              </w:rPr>
              <w:t>dec.sredstva</w:t>
            </w:r>
            <w:proofErr w:type="spellEnd"/>
            <w:r w:rsidRPr="004868EA">
              <w:rPr>
                <w:rFonts w:ascii="Arial" w:eastAsia="Times New Roman" w:hAnsi="Arial" w:cs="Arial"/>
                <w:noProof w:val="0"/>
                <w:sz w:val="18"/>
                <w:szCs w:val="18"/>
                <w:lang w:eastAsia="hr-HR"/>
              </w:rPr>
              <w:t xml:space="preserve"> vatrogastvo</w:t>
            </w:r>
          </w:p>
        </w:tc>
        <w:tc>
          <w:tcPr>
            <w:tcW w:w="1360" w:type="dxa"/>
            <w:tcBorders>
              <w:top w:val="nil"/>
              <w:left w:val="nil"/>
              <w:bottom w:val="nil"/>
              <w:right w:val="nil"/>
            </w:tcBorders>
            <w:noWrap/>
            <w:vAlign w:val="bottom"/>
            <w:hideMark/>
          </w:tcPr>
          <w:p w14:paraId="2A9361F2"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3215DA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252.200,00</w:t>
            </w:r>
          </w:p>
        </w:tc>
        <w:tc>
          <w:tcPr>
            <w:tcW w:w="1420" w:type="dxa"/>
            <w:tcBorders>
              <w:top w:val="nil"/>
              <w:left w:val="nil"/>
              <w:bottom w:val="nil"/>
              <w:right w:val="nil"/>
            </w:tcBorders>
            <w:noWrap/>
            <w:vAlign w:val="bottom"/>
            <w:hideMark/>
          </w:tcPr>
          <w:p w14:paraId="62138A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252.200,00</w:t>
            </w:r>
          </w:p>
        </w:tc>
        <w:tc>
          <w:tcPr>
            <w:tcW w:w="1580" w:type="dxa"/>
            <w:tcBorders>
              <w:top w:val="nil"/>
              <w:left w:val="nil"/>
              <w:bottom w:val="nil"/>
              <w:right w:val="nil"/>
            </w:tcBorders>
            <w:noWrap/>
            <w:vAlign w:val="bottom"/>
            <w:hideMark/>
          </w:tcPr>
          <w:p w14:paraId="22BE6D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186.376,08</w:t>
            </w:r>
          </w:p>
        </w:tc>
        <w:tc>
          <w:tcPr>
            <w:tcW w:w="1024" w:type="dxa"/>
            <w:tcBorders>
              <w:top w:val="nil"/>
              <w:left w:val="nil"/>
              <w:bottom w:val="nil"/>
              <w:right w:val="nil"/>
            </w:tcBorders>
            <w:noWrap/>
            <w:vAlign w:val="bottom"/>
            <w:hideMark/>
          </w:tcPr>
          <w:p w14:paraId="7E70E1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4B7A46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73,90%</w:t>
            </w:r>
          </w:p>
        </w:tc>
      </w:tr>
      <w:tr w:rsidR="004868EA" w:rsidRPr="004868EA" w14:paraId="04AF0162" w14:textId="77777777" w:rsidTr="00CB4563">
        <w:trPr>
          <w:trHeight w:val="255"/>
        </w:trPr>
        <w:tc>
          <w:tcPr>
            <w:tcW w:w="6804" w:type="dxa"/>
            <w:tcBorders>
              <w:top w:val="nil"/>
              <w:left w:val="nil"/>
              <w:bottom w:val="nil"/>
              <w:right w:val="nil"/>
            </w:tcBorders>
            <w:noWrap/>
            <w:vAlign w:val="bottom"/>
            <w:hideMark/>
          </w:tcPr>
          <w:p w14:paraId="3CE3B25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Izvor 5.3. IZVANPRORAČUNSKI KORISNICI </w:t>
            </w:r>
          </w:p>
        </w:tc>
        <w:tc>
          <w:tcPr>
            <w:tcW w:w="1360" w:type="dxa"/>
            <w:tcBorders>
              <w:top w:val="nil"/>
              <w:left w:val="nil"/>
              <w:bottom w:val="nil"/>
              <w:right w:val="nil"/>
            </w:tcBorders>
            <w:noWrap/>
            <w:vAlign w:val="bottom"/>
            <w:hideMark/>
          </w:tcPr>
          <w:p w14:paraId="063E330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57.196,84</w:t>
            </w:r>
          </w:p>
        </w:tc>
        <w:tc>
          <w:tcPr>
            <w:tcW w:w="1420" w:type="dxa"/>
            <w:tcBorders>
              <w:top w:val="nil"/>
              <w:left w:val="nil"/>
              <w:bottom w:val="nil"/>
              <w:right w:val="nil"/>
            </w:tcBorders>
            <w:noWrap/>
            <w:vAlign w:val="bottom"/>
            <w:hideMark/>
          </w:tcPr>
          <w:p w14:paraId="1B38C24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306.000,00</w:t>
            </w:r>
          </w:p>
        </w:tc>
        <w:tc>
          <w:tcPr>
            <w:tcW w:w="1420" w:type="dxa"/>
            <w:tcBorders>
              <w:top w:val="nil"/>
              <w:left w:val="nil"/>
              <w:bottom w:val="nil"/>
              <w:right w:val="nil"/>
            </w:tcBorders>
            <w:noWrap/>
            <w:vAlign w:val="bottom"/>
            <w:hideMark/>
          </w:tcPr>
          <w:p w14:paraId="6B81E7B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306.000,00</w:t>
            </w:r>
          </w:p>
        </w:tc>
        <w:tc>
          <w:tcPr>
            <w:tcW w:w="1580" w:type="dxa"/>
            <w:tcBorders>
              <w:top w:val="nil"/>
              <w:left w:val="nil"/>
              <w:bottom w:val="nil"/>
              <w:right w:val="nil"/>
            </w:tcBorders>
            <w:noWrap/>
            <w:vAlign w:val="bottom"/>
            <w:hideMark/>
          </w:tcPr>
          <w:p w14:paraId="71A46EF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2.700,00</w:t>
            </w:r>
          </w:p>
        </w:tc>
        <w:tc>
          <w:tcPr>
            <w:tcW w:w="1024" w:type="dxa"/>
            <w:tcBorders>
              <w:top w:val="nil"/>
              <w:left w:val="nil"/>
              <w:bottom w:val="nil"/>
              <w:right w:val="nil"/>
            </w:tcBorders>
            <w:noWrap/>
            <w:vAlign w:val="bottom"/>
            <w:hideMark/>
          </w:tcPr>
          <w:p w14:paraId="4C40E46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4,72%</w:t>
            </w:r>
          </w:p>
        </w:tc>
        <w:tc>
          <w:tcPr>
            <w:tcW w:w="927" w:type="dxa"/>
            <w:tcBorders>
              <w:top w:val="nil"/>
              <w:left w:val="nil"/>
              <w:bottom w:val="nil"/>
              <w:right w:val="nil"/>
            </w:tcBorders>
            <w:noWrap/>
            <w:vAlign w:val="bottom"/>
            <w:hideMark/>
          </w:tcPr>
          <w:p w14:paraId="7086F69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0,88%</w:t>
            </w:r>
          </w:p>
        </w:tc>
      </w:tr>
      <w:tr w:rsidR="004868EA" w:rsidRPr="004868EA" w14:paraId="0F9D3EA0" w14:textId="77777777" w:rsidTr="00CB4563">
        <w:trPr>
          <w:trHeight w:val="255"/>
        </w:trPr>
        <w:tc>
          <w:tcPr>
            <w:tcW w:w="6804" w:type="dxa"/>
            <w:tcBorders>
              <w:top w:val="nil"/>
              <w:left w:val="nil"/>
              <w:bottom w:val="nil"/>
              <w:right w:val="nil"/>
            </w:tcBorders>
            <w:noWrap/>
            <w:vAlign w:val="bottom"/>
            <w:hideMark/>
          </w:tcPr>
          <w:p w14:paraId="48D4D0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5.3.1 Izvanproračunski korisnici - HZZO</w:t>
            </w:r>
          </w:p>
        </w:tc>
        <w:tc>
          <w:tcPr>
            <w:tcW w:w="1360" w:type="dxa"/>
            <w:tcBorders>
              <w:top w:val="nil"/>
              <w:left w:val="nil"/>
              <w:bottom w:val="nil"/>
              <w:right w:val="nil"/>
            </w:tcBorders>
            <w:noWrap/>
            <w:vAlign w:val="bottom"/>
            <w:hideMark/>
          </w:tcPr>
          <w:p w14:paraId="274675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791,81</w:t>
            </w:r>
          </w:p>
        </w:tc>
        <w:tc>
          <w:tcPr>
            <w:tcW w:w="1420" w:type="dxa"/>
            <w:tcBorders>
              <w:top w:val="nil"/>
              <w:left w:val="nil"/>
              <w:bottom w:val="nil"/>
              <w:right w:val="nil"/>
            </w:tcBorders>
            <w:noWrap/>
            <w:vAlign w:val="bottom"/>
            <w:hideMark/>
          </w:tcPr>
          <w:p w14:paraId="550378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014447C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80" w:type="dxa"/>
            <w:tcBorders>
              <w:top w:val="nil"/>
              <w:left w:val="nil"/>
              <w:bottom w:val="nil"/>
              <w:right w:val="nil"/>
            </w:tcBorders>
            <w:noWrap/>
            <w:vAlign w:val="bottom"/>
            <w:hideMark/>
          </w:tcPr>
          <w:p w14:paraId="3382E2BB"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3F40EB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389037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1B422D1" w14:textId="77777777" w:rsidTr="00CB4563">
        <w:trPr>
          <w:trHeight w:val="255"/>
        </w:trPr>
        <w:tc>
          <w:tcPr>
            <w:tcW w:w="6804" w:type="dxa"/>
            <w:tcBorders>
              <w:top w:val="nil"/>
              <w:left w:val="nil"/>
              <w:bottom w:val="nil"/>
              <w:right w:val="nil"/>
            </w:tcBorders>
            <w:noWrap/>
            <w:vAlign w:val="bottom"/>
            <w:hideMark/>
          </w:tcPr>
          <w:p w14:paraId="1E7843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5.3.2 Izvanproračunski korisnici</w:t>
            </w:r>
          </w:p>
        </w:tc>
        <w:tc>
          <w:tcPr>
            <w:tcW w:w="1360" w:type="dxa"/>
            <w:tcBorders>
              <w:top w:val="nil"/>
              <w:left w:val="nil"/>
              <w:bottom w:val="nil"/>
              <w:right w:val="nil"/>
            </w:tcBorders>
            <w:noWrap/>
            <w:vAlign w:val="bottom"/>
            <w:hideMark/>
          </w:tcPr>
          <w:p w14:paraId="06C1D1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56.405,02</w:t>
            </w:r>
          </w:p>
        </w:tc>
        <w:tc>
          <w:tcPr>
            <w:tcW w:w="1420" w:type="dxa"/>
            <w:tcBorders>
              <w:top w:val="nil"/>
              <w:left w:val="nil"/>
              <w:bottom w:val="nil"/>
              <w:right w:val="nil"/>
            </w:tcBorders>
            <w:noWrap/>
            <w:vAlign w:val="bottom"/>
            <w:hideMark/>
          </w:tcPr>
          <w:p w14:paraId="548373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306.000,00</w:t>
            </w:r>
          </w:p>
        </w:tc>
        <w:tc>
          <w:tcPr>
            <w:tcW w:w="1420" w:type="dxa"/>
            <w:tcBorders>
              <w:top w:val="nil"/>
              <w:left w:val="nil"/>
              <w:bottom w:val="nil"/>
              <w:right w:val="nil"/>
            </w:tcBorders>
            <w:noWrap/>
            <w:vAlign w:val="bottom"/>
            <w:hideMark/>
          </w:tcPr>
          <w:p w14:paraId="51F6F8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306.000,00</w:t>
            </w:r>
          </w:p>
        </w:tc>
        <w:tc>
          <w:tcPr>
            <w:tcW w:w="1580" w:type="dxa"/>
            <w:tcBorders>
              <w:top w:val="nil"/>
              <w:left w:val="nil"/>
              <w:bottom w:val="nil"/>
              <w:right w:val="nil"/>
            </w:tcBorders>
            <w:noWrap/>
            <w:vAlign w:val="bottom"/>
            <w:hideMark/>
          </w:tcPr>
          <w:p w14:paraId="0AABBFA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2.700,00</w:t>
            </w:r>
          </w:p>
        </w:tc>
        <w:tc>
          <w:tcPr>
            <w:tcW w:w="1024" w:type="dxa"/>
            <w:tcBorders>
              <w:top w:val="nil"/>
              <w:left w:val="nil"/>
              <w:bottom w:val="nil"/>
              <w:right w:val="nil"/>
            </w:tcBorders>
            <w:noWrap/>
            <w:vAlign w:val="bottom"/>
            <w:hideMark/>
          </w:tcPr>
          <w:p w14:paraId="79E43A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4,79%</w:t>
            </w:r>
          </w:p>
        </w:tc>
        <w:tc>
          <w:tcPr>
            <w:tcW w:w="927" w:type="dxa"/>
            <w:tcBorders>
              <w:top w:val="nil"/>
              <w:left w:val="nil"/>
              <w:bottom w:val="nil"/>
              <w:right w:val="nil"/>
            </w:tcBorders>
            <w:noWrap/>
            <w:vAlign w:val="bottom"/>
            <w:hideMark/>
          </w:tcPr>
          <w:p w14:paraId="43AE53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0,88%</w:t>
            </w:r>
          </w:p>
        </w:tc>
      </w:tr>
      <w:tr w:rsidR="004868EA" w:rsidRPr="004868EA" w14:paraId="386C993D" w14:textId="77777777" w:rsidTr="00CB4563">
        <w:trPr>
          <w:trHeight w:val="255"/>
        </w:trPr>
        <w:tc>
          <w:tcPr>
            <w:tcW w:w="6804" w:type="dxa"/>
            <w:tcBorders>
              <w:top w:val="nil"/>
              <w:left w:val="nil"/>
              <w:bottom w:val="nil"/>
              <w:right w:val="nil"/>
            </w:tcBorders>
            <w:noWrap/>
            <w:vAlign w:val="bottom"/>
            <w:hideMark/>
          </w:tcPr>
          <w:p w14:paraId="46A8554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5.4. INSTITUCIJE I TIJELA EU</w:t>
            </w:r>
          </w:p>
        </w:tc>
        <w:tc>
          <w:tcPr>
            <w:tcW w:w="1360" w:type="dxa"/>
            <w:tcBorders>
              <w:top w:val="nil"/>
              <w:left w:val="nil"/>
              <w:bottom w:val="nil"/>
              <w:right w:val="nil"/>
            </w:tcBorders>
            <w:noWrap/>
            <w:vAlign w:val="bottom"/>
            <w:hideMark/>
          </w:tcPr>
          <w:p w14:paraId="42DCB58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65.202,80</w:t>
            </w:r>
          </w:p>
        </w:tc>
        <w:tc>
          <w:tcPr>
            <w:tcW w:w="1420" w:type="dxa"/>
            <w:tcBorders>
              <w:top w:val="nil"/>
              <w:left w:val="nil"/>
              <w:bottom w:val="nil"/>
              <w:right w:val="nil"/>
            </w:tcBorders>
            <w:noWrap/>
            <w:vAlign w:val="bottom"/>
            <w:hideMark/>
          </w:tcPr>
          <w:p w14:paraId="282DA88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977.195,00</w:t>
            </w:r>
          </w:p>
        </w:tc>
        <w:tc>
          <w:tcPr>
            <w:tcW w:w="1420" w:type="dxa"/>
            <w:tcBorders>
              <w:top w:val="nil"/>
              <w:left w:val="nil"/>
              <w:bottom w:val="nil"/>
              <w:right w:val="nil"/>
            </w:tcBorders>
            <w:noWrap/>
            <w:vAlign w:val="bottom"/>
            <w:hideMark/>
          </w:tcPr>
          <w:p w14:paraId="7AA6453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903.670,33</w:t>
            </w:r>
          </w:p>
        </w:tc>
        <w:tc>
          <w:tcPr>
            <w:tcW w:w="1580" w:type="dxa"/>
            <w:tcBorders>
              <w:top w:val="nil"/>
              <w:left w:val="nil"/>
              <w:bottom w:val="nil"/>
              <w:right w:val="nil"/>
            </w:tcBorders>
            <w:noWrap/>
            <w:vAlign w:val="bottom"/>
            <w:hideMark/>
          </w:tcPr>
          <w:p w14:paraId="57BB0F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102.159,25</w:t>
            </w:r>
          </w:p>
        </w:tc>
        <w:tc>
          <w:tcPr>
            <w:tcW w:w="1024" w:type="dxa"/>
            <w:tcBorders>
              <w:top w:val="nil"/>
              <w:left w:val="nil"/>
              <w:bottom w:val="nil"/>
              <w:right w:val="nil"/>
            </w:tcBorders>
            <w:noWrap/>
            <w:vAlign w:val="bottom"/>
            <w:hideMark/>
          </w:tcPr>
          <w:p w14:paraId="3E60A2F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156,68%</w:t>
            </w:r>
          </w:p>
        </w:tc>
        <w:tc>
          <w:tcPr>
            <w:tcW w:w="927" w:type="dxa"/>
            <w:tcBorders>
              <w:top w:val="nil"/>
              <w:left w:val="nil"/>
              <w:bottom w:val="nil"/>
              <w:right w:val="nil"/>
            </w:tcBorders>
            <w:noWrap/>
            <w:vAlign w:val="bottom"/>
            <w:hideMark/>
          </w:tcPr>
          <w:p w14:paraId="1C59B47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11,30%</w:t>
            </w:r>
          </w:p>
        </w:tc>
      </w:tr>
      <w:tr w:rsidR="004868EA" w:rsidRPr="004868EA" w14:paraId="03F15F7B" w14:textId="77777777" w:rsidTr="00CB4563">
        <w:trPr>
          <w:trHeight w:val="255"/>
        </w:trPr>
        <w:tc>
          <w:tcPr>
            <w:tcW w:w="6804" w:type="dxa"/>
            <w:tcBorders>
              <w:top w:val="nil"/>
              <w:left w:val="nil"/>
              <w:bottom w:val="nil"/>
              <w:right w:val="nil"/>
            </w:tcBorders>
            <w:noWrap/>
            <w:vAlign w:val="bottom"/>
            <w:hideMark/>
          </w:tcPr>
          <w:p w14:paraId="393F7D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5.4.1 Pomoći institucija i tijela EU</w:t>
            </w:r>
          </w:p>
        </w:tc>
        <w:tc>
          <w:tcPr>
            <w:tcW w:w="1360" w:type="dxa"/>
            <w:tcBorders>
              <w:top w:val="nil"/>
              <w:left w:val="nil"/>
              <w:bottom w:val="nil"/>
              <w:right w:val="nil"/>
            </w:tcBorders>
            <w:noWrap/>
            <w:vAlign w:val="bottom"/>
            <w:hideMark/>
          </w:tcPr>
          <w:p w14:paraId="53BE3D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65.202,80</w:t>
            </w:r>
          </w:p>
        </w:tc>
        <w:tc>
          <w:tcPr>
            <w:tcW w:w="1420" w:type="dxa"/>
            <w:tcBorders>
              <w:top w:val="nil"/>
              <w:left w:val="nil"/>
              <w:bottom w:val="nil"/>
              <w:right w:val="nil"/>
            </w:tcBorders>
            <w:noWrap/>
            <w:vAlign w:val="bottom"/>
            <w:hideMark/>
          </w:tcPr>
          <w:p w14:paraId="445541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958.900,00</w:t>
            </w:r>
          </w:p>
        </w:tc>
        <w:tc>
          <w:tcPr>
            <w:tcW w:w="1420" w:type="dxa"/>
            <w:tcBorders>
              <w:top w:val="nil"/>
              <w:left w:val="nil"/>
              <w:bottom w:val="nil"/>
              <w:right w:val="nil"/>
            </w:tcBorders>
            <w:noWrap/>
            <w:vAlign w:val="bottom"/>
            <w:hideMark/>
          </w:tcPr>
          <w:p w14:paraId="15B530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872.185,33</w:t>
            </w:r>
          </w:p>
        </w:tc>
        <w:tc>
          <w:tcPr>
            <w:tcW w:w="1580" w:type="dxa"/>
            <w:tcBorders>
              <w:top w:val="nil"/>
              <w:left w:val="nil"/>
              <w:bottom w:val="nil"/>
              <w:right w:val="nil"/>
            </w:tcBorders>
            <w:noWrap/>
            <w:vAlign w:val="bottom"/>
            <w:hideMark/>
          </w:tcPr>
          <w:p w14:paraId="630EDEC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86.793,29</w:t>
            </w:r>
          </w:p>
        </w:tc>
        <w:tc>
          <w:tcPr>
            <w:tcW w:w="1024" w:type="dxa"/>
            <w:tcBorders>
              <w:top w:val="nil"/>
              <w:left w:val="nil"/>
              <w:bottom w:val="nil"/>
              <w:right w:val="nil"/>
            </w:tcBorders>
            <w:noWrap/>
            <w:vAlign w:val="bottom"/>
            <w:hideMark/>
          </w:tcPr>
          <w:p w14:paraId="4C8609D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133,11%</w:t>
            </w:r>
          </w:p>
        </w:tc>
        <w:tc>
          <w:tcPr>
            <w:tcW w:w="927" w:type="dxa"/>
            <w:tcBorders>
              <w:top w:val="nil"/>
              <w:left w:val="nil"/>
              <w:bottom w:val="nil"/>
              <w:right w:val="nil"/>
            </w:tcBorders>
            <w:noWrap/>
            <w:vAlign w:val="bottom"/>
            <w:hideMark/>
          </w:tcPr>
          <w:p w14:paraId="4D34F6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9,95%</w:t>
            </w:r>
          </w:p>
        </w:tc>
      </w:tr>
      <w:tr w:rsidR="004868EA" w:rsidRPr="004868EA" w14:paraId="5648C3D7" w14:textId="77777777" w:rsidTr="00CB4563">
        <w:trPr>
          <w:trHeight w:val="255"/>
        </w:trPr>
        <w:tc>
          <w:tcPr>
            <w:tcW w:w="6804" w:type="dxa"/>
            <w:tcBorders>
              <w:top w:val="nil"/>
              <w:left w:val="nil"/>
              <w:bottom w:val="nil"/>
              <w:right w:val="nil"/>
            </w:tcBorders>
            <w:noWrap/>
            <w:vAlign w:val="bottom"/>
            <w:hideMark/>
          </w:tcPr>
          <w:p w14:paraId="5DE8977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5.4.2 Pomoći institucija i tijela EU - korisnici</w:t>
            </w:r>
          </w:p>
        </w:tc>
        <w:tc>
          <w:tcPr>
            <w:tcW w:w="1360" w:type="dxa"/>
            <w:tcBorders>
              <w:top w:val="nil"/>
              <w:left w:val="nil"/>
              <w:bottom w:val="nil"/>
              <w:right w:val="nil"/>
            </w:tcBorders>
            <w:noWrap/>
            <w:vAlign w:val="bottom"/>
            <w:hideMark/>
          </w:tcPr>
          <w:p w14:paraId="3F06DF3C"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05AECD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18.295,00</w:t>
            </w:r>
          </w:p>
        </w:tc>
        <w:tc>
          <w:tcPr>
            <w:tcW w:w="1420" w:type="dxa"/>
            <w:tcBorders>
              <w:top w:val="nil"/>
              <w:left w:val="nil"/>
              <w:bottom w:val="nil"/>
              <w:right w:val="nil"/>
            </w:tcBorders>
            <w:noWrap/>
            <w:vAlign w:val="bottom"/>
            <w:hideMark/>
          </w:tcPr>
          <w:p w14:paraId="1DFE28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31.485,00</w:t>
            </w:r>
          </w:p>
        </w:tc>
        <w:tc>
          <w:tcPr>
            <w:tcW w:w="1580" w:type="dxa"/>
            <w:tcBorders>
              <w:top w:val="nil"/>
              <w:left w:val="nil"/>
              <w:bottom w:val="nil"/>
              <w:right w:val="nil"/>
            </w:tcBorders>
            <w:noWrap/>
            <w:vAlign w:val="bottom"/>
            <w:hideMark/>
          </w:tcPr>
          <w:p w14:paraId="3A5CAFA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15.365,96</w:t>
            </w:r>
          </w:p>
        </w:tc>
        <w:tc>
          <w:tcPr>
            <w:tcW w:w="1024" w:type="dxa"/>
            <w:tcBorders>
              <w:top w:val="nil"/>
              <w:left w:val="nil"/>
              <w:bottom w:val="nil"/>
              <w:right w:val="nil"/>
            </w:tcBorders>
            <w:noWrap/>
            <w:vAlign w:val="bottom"/>
            <w:hideMark/>
          </w:tcPr>
          <w:p w14:paraId="10CB241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5C341CF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48,80%</w:t>
            </w:r>
          </w:p>
        </w:tc>
      </w:tr>
      <w:tr w:rsidR="004868EA" w:rsidRPr="004868EA" w14:paraId="114D86A6" w14:textId="77777777" w:rsidTr="00CB4563">
        <w:trPr>
          <w:trHeight w:val="255"/>
        </w:trPr>
        <w:tc>
          <w:tcPr>
            <w:tcW w:w="6804" w:type="dxa"/>
            <w:tcBorders>
              <w:top w:val="nil"/>
              <w:left w:val="nil"/>
              <w:bottom w:val="nil"/>
              <w:right w:val="nil"/>
            </w:tcBorders>
            <w:noWrap/>
            <w:vAlign w:val="bottom"/>
            <w:hideMark/>
          </w:tcPr>
          <w:p w14:paraId="408DF63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Izvor 5.5. OPĆINSKI PRORAČUN</w:t>
            </w:r>
          </w:p>
        </w:tc>
        <w:tc>
          <w:tcPr>
            <w:tcW w:w="1360" w:type="dxa"/>
            <w:tcBorders>
              <w:top w:val="nil"/>
              <w:left w:val="nil"/>
              <w:bottom w:val="nil"/>
              <w:right w:val="nil"/>
            </w:tcBorders>
            <w:noWrap/>
            <w:vAlign w:val="bottom"/>
            <w:hideMark/>
          </w:tcPr>
          <w:p w14:paraId="212B26B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31.184,09</w:t>
            </w:r>
          </w:p>
        </w:tc>
        <w:tc>
          <w:tcPr>
            <w:tcW w:w="1420" w:type="dxa"/>
            <w:tcBorders>
              <w:top w:val="nil"/>
              <w:left w:val="nil"/>
              <w:bottom w:val="nil"/>
              <w:right w:val="nil"/>
            </w:tcBorders>
            <w:noWrap/>
            <w:vAlign w:val="bottom"/>
            <w:hideMark/>
          </w:tcPr>
          <w:p w14:paraId="0F78538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303.000,00</w:t>
            </w:r>
          </w:p>
        </w:tc>
        <w:tc>
          <w:tcPr>
            <w:tcW w:w="1420" w:type="dxa"/>
            <w:tcBorders>
              <w:top w:val="nil"/>
              <w:left w:val="nil"/>
              <w:bottom w:val="nil"/>
              <w:right w:val="nil"/>
            </w:tcBorders>
            <w:noWrap/>
            <w:vAlign w:val="bottom"/>
            <w:hideMark/>
          </w:tcPr>
          <w:p w14:paraId="16294C3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364.199,47</w:t>
            </w:r>
          </w:p>
        </w:tc>
        <w:tc>
          <w:tcPr>
            <w:tcW w:w="1580" w:type="dxa"/>
            <w:tcBorders>
              <w:top w:val="nil"/>
              <w:left w:val="nil"/>
              <w:bottom w:val="nil"/>
              <w:right w:val="nil"/>
            </w:tcBorders>
            <w:noWrap/>
            <w:vAlign w:val="bottom"/>
            <w:hideMark/>
          </w:tcPr>
          <w:p w14:paraId="495DC29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116.725,68</w:t>
            </w:r>
          </w:p>
        </w:tc>
        <w:tc>
          <w:tcPr>
            <w:tcW w:w="1024" w:type="dxa"/>
            <w:tcBorders>
              <w:top w:val="nil"/>
              <w:left w:val="nil"/>
              <w:bottom w:val="nil"/>
              <w:right w:val="nil"/>
            </w:tcBorders>
            <w:noWrap/>
            <w:vAlign w:val="bottom"/>
            <w:hideMark/>
          </w:tcPr>
          <w:p w14:paraId="2CFE977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374,31%</w:t>
            </w:r>
          </w:p>
        </w:tc>
        <w:tc>
          <w:tcPr>
            <w:tcW w:w="927" w:type="dxa"/>
            <w:tcBorders>
              <w:top w:val="nil"/>
              <w:left w:val="nil"/>
              <w:bottom w:val="nil"/>
              <w:right w:val="nil"/>
            </w:tcBorders>
            <w:noWrap/>
            <w:vAlign w:val="bottom"/>
            <w:hideMark/>
          </w:tcPr>
          <w:p w14:paraId="3E06433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32,05%</w:t>
            </w:r>
          </w:p>
        </w:tc>
      </w:tr>
      <w:tr w:rsidR="004868EA" w:rsidRPr="004868EA" w14:paraId="60F26A68" w14:textId="77777777" w:rsidTr="00CB4563">
        <w:trPr>
          <w:trHeight w:val="255"/>
        </w:trPr>
        <w:tc>
          <w:tcPr>
            <w:tcW w:w="6804" w:type="dxa"/>
            <w:tcBorders>
              <w:top w:val="nil"/>
              <w:left w:val="nil"/>
              <w:bottom w:val="nil"/>
              <w:right w:val="nil"/>
            </w:tcBorders>
            <w:noWrap/>
            <w:vAlign w:val="bottom"/>
            <w:hideMark/>
          </w:tcPr>
          <w:p w14:paraId="663356D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5.5.1 Općinski proračun - Grad</w:t>
            </w:r>
          </w:p>
        </w:tc>
        <w:tc>
          <w:tcPr>
            <w:tcW w:w="1360" w:type="dxa"/>
            <w:tcBorders>
              <w:top w:val="nil"/>
              <w:left w:val="nil"/>
              <w:bottom w:val="nil"/>
              <w:right w:val="nil"/>
            </w:tcBorders>
            <w:noWrap/>
            <w:vAlign w:val="bottom"/>
            <w:hideMark/>
          </w:tcPr>
          <w:p w14:paraId="5A9722F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31.184,09</w:t>
            </w:r>
          </w:p>
        </w:tc>
        <w:tc>
          <w:tcPr>
            <w:tcW w:w="1420" w:type="dxa"/>
            <w:tcBorders>
              <w:top w:val="nil"/>
              <w:left w:val="nil"/>
              <w:bottom w:val="nil"/>
              <w:right w:val="nil"/>
            </w:tcBorders>
            <w:noWrap/>
            <w:vAlign w:val="bottom"/>
            <w:hideMark/>
          </w:tcPr>
          <w:p w14:paraId="732616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102.800,00</w:t>
            </w:r>
          </w:p>
        </w:tc>
        <w:tc>
          <w:tcPr>
            <w:tcW w:w="1420" w:type="dxa"/>
            <w:tcBorders>
              <w:top w:val="nil"/>
              <w:left w:val="nil"/>
              <w:bottom w:val="nil"/>
              <w:right w:val="nil"/>
            </w:tcBorders>
            <w:noWrap/>
            <w:vAlign w:val="bottom"/>
            <w:hideMark/>
          </w:tcPr>
          <w:p w14:paraId="172DCD7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102.800,00</w:t>
            </w:r>
          </w:p>
        </w:tc>
        <w:tc>
          <w:tcPr>
            <w:tcW w:w="1580" w:type="dxa"/>
            <w:tcBorders>
              <w:top w:val="nil"/>
              <w:left w:val="nil"/>
              <w:bottom w:val="nil"/>
              <w:right w:val="nil"/>
            </w:tcBorders>
            <w:noWrap/>
            <w:vAlign w:val="bottom"/>
            <w:hideMark/>
          </w:tcPr>
          <w:p w14:paraId="5330E1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26.687,93</w:t>
            </w:r>
          </w:p>
        </w:tc>
        <w:tc>
          <w:tcPr>
            <w:tcW w:w="1024" w:type="dxa"/>
            <w:tcBorders>
              <w:top w:val="nil"/>
              <w:left w:val="nil"/>
              <w:bottom w:val="nil"/>
              <w:right w:val="nil"/>
            </w:tcBorders>
            <w:noWrap/>
            <w:vAlign w:val="bottom"/>
            <w:hideMark/>
          </w:tcPr>
          <w:p w14:paraId="15510B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85,58%</w:t>
            </w:r>
          </w:p>
        </w:tc>
        <w:tc>
          <w:tcPr>
            <w:tcW w:w="927" w:type="dxa"/>
            <w:tcBorders>
              <w:top w:val="nil"/>
              <w:left w:val="nil"/>
              <w:bottom w:val="nil"/>
              <w:right w:val="nil"/>
            </w:tcBorders>
            <w:noWrap/>
            <w:vAlign w:val="bottom"/>
            <w:hideMark/>
          </w:tcPr>
          <w:p w14:paraId="613C4A1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25,96%</w:t>
            </w:r>
          </w:p>
        </w:tc>
      </w:tr>
      <w:tr w:rsidR="004868EA" w:rsidRPr="004868EA" w14:paraId="0DBA148D" w14:textId="77777777" w:rsidTr="00CB4563">
        <w:trPr>
          <w:trHeight w:val="255"/>
        </w:trPr>
        <w:tc>
          <w:tcPr>
            <w:tcW w:w="6804" w:type="dxa"/>
            <w:tcBorders>
              <w:top w:val="nil"/>
              <w:left w:val="nil"/>
              <w:bottom w:val="nil"/>
              <w:right w:val="nil"/>
            </w:tcBorders>
            <w:noWrap/>
            <w:vAlign w:val="bottom"/>
            <w:hideMark/>
          </w:tcPr>
          <w:p w14:paraId="4EE8F7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5.5.2 Općinski proračun - korisnici</w:t>
            </w:r>
          </w:p>
        </w:tc>
        <w:tc>
          <w:tcPr>
            <w:tcW w:w="1360" w:type="dxa"/>
            <w:tcBorders>
              <w:top w:val="nil"/>
              <w:left w:val="nil"/>
              <w:bottom w:val="nil"/>
              <w:right w:val="nil"/>
            </w:tcBorders>
            <w:noWrap/>
            <w:vAlign w:val="bottom"/>
            <w:hideMark/>
          </w:tcPr>
          <w:p w14:paraId="5A75E7D4"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84B90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200.200,00</w:t>
            </w:r>
          </w:p>
        </w:tc>
        <w:tc>
          <w:tcPr>
            <w:tcW w:w="1420" w:type="dxa"/>
            <w:tcBorders>
              <w:top w:val="nil"/>
              <w:left w:val="nil"/>
              <w:bottom w:val="nil"/>
              <w:right w:val="nil"/>
            </w:tcBorders>
            <w:noWrap/>
            <w:vAlign w:val="bottom"/>
            <w:hideMark/>
          </w:tcPr>
          <w:p w14:paraId="05FCDC5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261.399,47</w:t>
            </w:r>
          </w:p>
        </w:tc>
        <w:tc>
          <w:tcPr>
            <w:tcW w:w="1580" w:type="dxa"/>
            <w:tcBorders>
              <w:top w:val="nil"/>
              <w:left w:val="nil"/>
              <w:bottom w:val="nil"/>
              <w:right w:val="nil"/>
            </w:tcBorders>
            <w:noWrap/>
            <w:vAlign w:val="bottom"/>
            <w:hideMark/>
          </w:tcPr>
          <w:p w14:paraId="509D86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90.037,75</w:t>
            </w:r>
          </w:p>
        </w:tc>
        <w:tc>
          <w:tcPr>
            <w:tcW w:w="1024" w:type="dxa"/>
            <w:tcBorders>
              <w:top w:val="nil"/>
              <w:left w:val="nil"/>
              <w:bottom w:val="nil"/>
              <w:right w:val="nil"/>
            </w:tcBorders>
            <w:noWrap/>
            <w:vAlign w:val="bottom"/>
            <w:hideMark/>
          </w:tcPr>
          <w:p w14:paraId="464D97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29B131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34,44%</w:t>
            </w:r>
          </w:p>
        </w:tc>
      </w:tr>
      <w:tr w:rsidR="004868EA" w:rsidRPr="004868EA" w14:paraId="032EA9B7" w14:textId="77777777" w:rsidTr="00CB4563">
        <w:trPr>
          <w:trHeight w:val="255"/>
        </w:trPr>
        <w:tc>
          <w:tcPr>
            <w:tcW w:w="6804" w:type="dxa"/>
            <w:tcBorders>
              <w:top w:val="nil"/>
              <w:left w:val="nil"/>
              <w:bottom w:val="nil"/>
              <w:right w:val="nil"/>
            </w:tcBorders>
            <w:shd w:val="clear" w:color="000000" w:fill="D9D9D9"/>
            <w:noWrap/>
            <w:vAlign w:val="bottom"/>
            <w:hideMark/>
          </w:tcPr>
          <w:p w14:paraId="36B32B9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6. DONACIJE</w:t>
            </w:r>
          </w:p>
        </w:tc>
        <w:tc>
          <w:tcPr>
            <w:tcW w:w="1360" w:type="dxa"/>
            <w:tcBorders>
              <w:top w:val="nil"/>
              <w:left w:val="nil"/>
              <w:bottom w:val="nil"/>
              <w:right w:val="nil"/>
            </w:tcBorders>
            <w:shd w:val="clear" w:color="000000" w:fill="D9D9D9"/>
            <w:noWrap/>
            <w:vAlign w:val="bottom"/>
            <w:hideMark/>
          </w:tcPr>
          <w:p w14:paraId="129BBC1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420" w:type="dxa"/>
            <w:tcBorders>
              <w:top w:val="nil"/>
              <w:left w:val="nil"/>
              <w:bottom w:val="nil"/>
              <w:right w:val="nil"/>
            </w:tcBorders>
            <w:shd w:val="clear" w:color="000000" w:fill="D9D9D9"/>
            <w:noWrap/>
            <w:vAlign w:val="bottom"/>
            <w:hideMark/>
          </w:tcPr>
          <w:p w14:paraId="7B8C54D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13.419,00</w:t>
            </w:r>
          </w:p>
        </w:tc>
        <w:tc>
          <w:tcPr>
            <w:tcW w:w="1420" w:type="dxa"/>
            <w:tcBorders>
              <w:top w:val="nil"/>
              <w:left w:val="nil"/>
              <w:bottom w:val="nil"/>
              <w:right w:val="nil"/>
            </w:tcBorders>
            <w:shd w:val="clear" w:color="000000" w:fill="D9D9D9"/>
            <w:noWrap/>
            <w:vAlign w:val="bottom"/>
            <w:hideMark/>
          </w:tcPr>
          <w:p w14:paraId="51A0823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15.993,00</w:t>
            </w:r>
          </w:p>
        </w:tc>
        <w:tc>
          <w:tcPr>
            <w:tcW w:w="1580" w:type="dxa"/>
            <w:tcBorders>
              <w:top w:val="nil"/>
              <w:left w:val="nil"/>
              <w:bottom w:val="nil"/>
              <w:right w:val="nil"/>
            </w:tcBorders>
            <w:shd w:val="clear" w:color="000000" w:fill="D9D9D9"/>
            <w:noWrap/>
            <w:vAlign w:val="bottom"/>
            <w:hideMark/>
          </w:tcPr>
          <w:p w14:paraId="15AF7ED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024" w:type="dxa"/>
            <w:tcBorders>
              <w:top w:val="nil"/>
              <w:left w:val="nil"/>
              <w:bottom w:val="nil"/>
              <w:right w:val="nil"/>
            </w:tcBorders>
            <w:shd w:val="clear" w:color="000000" w:fill="D9D9D9"/>
            <w:noWrap/>
            <w:vAlign w:val="bottom"/>
            <w:hideMark/>
          </w:tcPr>
          <w:p w14:paraId="08A1232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shd w:val="clear" w:color="000000" w:fill="D9D9D9"/>
            <w:noWrap/>
            <w:vAlign w:val="bottom"/>
            <w:hideMark/>
          </w:tcPr>
          <w:p w14:paraId="28CE08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3D0E21BF" w14:textId="77777777" w:rsidTr="00CB4563">
        <w:trPr>
          <w:trHeight w:val="255"/>
        </w:trPr>
        <w:tc>
          <w:tcPr>
            <w:tcW w:w="6804" w:type="dxa"/>
            <w:tcBorders>
              <w:top w:val="nil"/>
              <w:left w:val="nil"/>
              <w:bottom w:val="nil"/>
              <w:right w:val="nil"/>
            </w:tcBorders>
            <w:noWrap/>
            <w:vAlign w:val="bottom"/>
            <w:hideMark/>
          </w:tcPr>
          <w:p w14:paraId="30318A0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6.1. DONACIJE</w:t>
            </w:r>
          </w:p>
        </w:tc>
        <w:tc>
          <w:tcPr>
            <w:tcW w:w="1360" w:type="dxa"/>
            <w:tcBorders>
              <w:top w:val="nil"/>
              <w:left w:val="nil"/>
              <w:bottom w:val="nil"/>
              <w:right w:val="nil"/>
            </w:tcBorders>
            <w:noWrap/>
            <w:vAlign w:val="bottom"/>
            <w:hideMark/>
          </w:tcPr>
          <w:p w14:paraId="7789F3E2" w14:textId="77777777" w:rsidR="004868EA" w:rsidRPr="004868EA" w:rsidRDefault="004868EA" w:rsidP="004868EA">
            <w:pPr>
              <w:rPr>
                <w:rFonts w:ascii="Arial" w:eastAsia="Times New Roman" w:hAnsi="Arial" w:cs="Arial"/>
                <w:b/>
                <w:bCs/>
                <w:noProof w:val="0"/>
                <w:sz w:val="18"/>
                <w:szCs w:val="18"/>
                <w:lang w:eastAsia="hr-HR"/>
              </w:rPr>
            </w:pPr>
          </w:p>
        </w:tc>
        <w:tc>
          <w:tcPr>
            <w:tcW w:w="1420" w:type="dxa"/>
            <w:tcBorders>
              <w:top w:val="nil"/>
              <w:left w:val="nil"/>
              <w:bottom w:val="nil"/>
              <w:right w:val="nil"/>
            </w:tcBorders>
            <w:noWrap/>
            <w:vAlign w:val="bottom"/>
            <w:hideMark/>
          </w:tcPr>
          <w:p w14:paraId="025E09C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13.419,00</w:t>
            </w:r>
          </w:p>
        </w:tc>
        <w:tc>
          <w:tcPr>
            <w:tcW w:w="1420" w:type="dxa"/>
            <w:tcBorders>
              <w:top w:val="nil"/>
              <w:left w:val="nil"/>
              <w:bottom w:val="nil"/>
              <w:right w:val="nil"/>
            </w:tcBorders>
            <w:noWrap/>
            <w:vAlign w:val="bottom"/>
            <w:hideMark/>
          </w:tcPr>
          <w:p w14:paraId="6CAB027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15.993,00</w:t>
            </w:r>
          </w:p>
        </w:tc>
        <w:tc>
          <w:tcPr>
            <w:tcW w:w="1580" w:type="dxa"/>
            <w:tcBorders>
              <w:top w:val="nil"/>
              <w:left w:val="nil"/>
              <w:bottom w:val="nil"/>
              <w:right w:val="nil"/>
            </w:tcBorders>
            <w:noWrap/>
            <w:vAlign w:val="bottom"/>
            <w:hideMark/>
          </w:tcPr>
          <w:p w14:paraId="778A9F3E" w14:textId="77777777" w:rsidR="004868EA" w:rsidRPr="004868EA" w:rsidRDefault="004868EA" w:rsidP="004868EA">
            <w:pPr>
              <w:jc w:val="right"/>
              <w:rPr>
                <w:rFonts w:ascii="Arial" w:eastAsia="Times New Roman" w:hAnsi="Arial" w:cs="Arial"/>
                <w:b/>
                <w:bCs/>
                <w:noProof w:val="0"/>
                <w:sz w:val="18"/>
                <w:szCs w:val="18"/>
                <w:lang w:eastAsia="hr-HR"/>
              </w:rPr>
            </w:pPr>
          </w:p>
        </w:tc>
        <w:tc>
          <w:tcPr>
            <w:tcW w:w="1024" w:type="dxa"/>
            <w:tcBorders>
              <w:top w:val="nil"/>
              <w:left w:val="nil"/>
              <w:bottom w:val="nil"/>
              <w:right w:val="nil"/>
            </w:tcBorders>
            <w:noWrap/>
            <w:vAlign w:val="bottom"/>
            <w:hideMark/>
          </w:tcPr>
          <w:p w14:paraId="1C0C02C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noWrap/>
            <w:vAlign w:val="bottom"/>
            <w:hideMark/>
          </w:tcPr>
          <w:p w14:paraId="13D3BD3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339F83C8" w14:textId="77777777" w:rsidTr="00CB4563">
        <w:trPr>
          <w:trHeight w:val="255"/>
        </w:trPr>
        <w:tc>
          <w:tcPr>
            <w:tcW w:w="6804" w:type="dxa"/>
            <w:tcBorders>
              <w:top w:val="nil"/>
              <w:left w:val="nil"/>
              <w:bottom w:val="nil"/>
              <w:right w:val="nil"/>
            </w:tcBorders>
            <w:noWrap/>
            <w:vAlign w:val="bottom"/>
            <w:hideMark/>
          </w:tcPr>
          <w:p w14:paraId="62317C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6.1.1 Donacije</w:t>
            </w:r>
          </w:p>
        </w:tc>
        <w:tc>
          <w:tcPr>
            <w:tcW w:w="1360" w:type="dxa"/>
            <w:tcBorders>
              <w:top w:val="nil"/>
              <w:left w:val="nil"/>
              <w:bottom w:val="nil"/>
              <w:right w:val="nil"/>
            </w:tcBorders>
            <w:noWrap/>
            <w:vAlign w:val="bottom"/>
            <w:hideMark/>
          </w:tcPr>
          <w:p w14:paraId="1F82D5E2"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953F13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10.300,00</w:t>
            </w:r>
          </w:p>
        </w:tc>
        <w:tc>
          <w:tcPr>
            <w:tcW w:w="1420" w:type="dxa"/>
            <w:tcBorders>
              <w:top w:val="nil"/>
              <w:left w:val="nil"/>
              <w:bottom w:val="nil"/>
              <w:right w:val="nil"/>
            </w:tcBorders>
            <w:noWrap/>
            <w:vAlign w:val="bottom"/>
            <w:hideMark/>
          </w:tcPr>
          <w:p w14:paraId="245A2B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10.300,00</w:t>
            </w:r>
          </w:p>
        </w:tc>
        <w:tc>
          <w:tcPr>
            <w:tcW w:w="1580" w:type="dxa"/>
            <w:tcBorders>
              <w:top w:val="nil"/>
              <w:left w:val="nil"/>
              <w:bottom w:val="nil"/>
              <w:right w:val="nil"/>
            </w:tcBorders>
            <w:noWrap/>
            <w:vAlign w:val="bottom"/>
            <w:hideMark/>
          </w:tcPr>
          <w:p w14:paraId="324DD50C"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6EF2F4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79A7C0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8B70BF9" w14:textId="77777777" w:rsidTr="00CB4563">
        <w:trPr>
          <w:trHeight w:val="255"/>
        </w:trPr>
        <w:tc>
          <w:tcPr>
            <w:tcW w:w="6804" w:type="dxa"/>
            <w:tcBorders>
              <w:top w:val="nil"/>
              <w:left w:val="nil"/>
              <w:bottom w:val="nil"/>
              <w:right w:val="nil"/>
            </w:tcBorders>
            <w:noWrap/>
            <w:vAlign w:val="bottom"/>
            <w:hideMark/>
          </w:tcPr>
          <w:p w14:paraId="098F55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6.1.2 Donacije - proračunski korisnik</w:t>
            </w:r>
          </w:p>
        </w:tc>
        <w:tc>
          <w:tcPr>
            <w:tcW w:w="1360" w:type="dxa"/>
            <w:tcBorders>
              <w:top w:val="nil"/>
              <w:left w:val="nil"/>
              <w:bottom w:val="nil"/>
              <w:right w:val="nil"/>
            </w:tcBorders>
            <w:noWrap/>
            <w:vAlign w:val="bottom"/>
            <w:hideMark/>
          </w:tcPr>
          <w:p w14:paraId="5ADDE0B1"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0D01C53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3.119,00</w:t>
            </w:r>
          </w:p>
        </w:tc>
        <w:tc>
          <w:tcPr>
            <w:tcW w:w="1420" w:type="dxa"/>
            <w:tcBorders>
              <w:top w:val="nil"/>
              <w:left w:val="nil"/>
              <w:bottom w:val="nil"/>
              <w:right w:val="nil"/>
            </w:tcBorders>
            <w:noWrap/>
            <w:vAlign w:val="bottom"/>
            <w:hideMark/>
          </w:tcPr>
          <w:p w14:paraId="17F86D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5.693,00</w:t>
            </w:r>
          </w:p>
        </w:tc>
        <w:tc>
          <w:tcPr>
            <w:tcW w:w="1580" w:type="dxa"/>
            <w:tcBorders>
              <w:top w:val="nil"/>
              <w:left w:val="nil"/>
              <w:bottom w:val="nil"/>
              <w:right w:val="nil"/>
            </w:tcBorders>
            <w:noWrap/>
            <w:vAlign w:val="bottom"/>
            <w:hideMark/>
          </w:tcPr>
          <w:p w14:paraId="309F1DB5"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63436A1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2C49DD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639DC11" w14:textId="77777777" w:rsidTr="00CB4563">
        <w:trPr>
          <w:trHeight w:val="255"/>
        </w:trPr>
        <w:tc>
          <w:tcPr>
            <w:tcW w:w="6804" w:type="dxa"/>
            <w:tcBorders>
              <w:top w:val="nil"/>
              <w:left w:val="nil"/>
              <w:bottom w:val="nil"/>
              <w:right w:val="nil"/>
            </w:tcBorders>
            <w:shd w:val="clear" w:color="000000" w:fill="D9D9D9"/>
            <w:noWrap/>
            <w:vAlign w:val="bottom"/>
            <w:hideMark/>
          </w:tcPr>
          <w:p w14:paraId="1153164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7. PRIHODI OD PRODAJE NEF.IMOVINE</w:t>
            </w:r>
          </w:p>
        </w:tc>
        <w:tc>
          <w:tcPr>
            <w:tcW w:w="1360" w:type="dxa"/>
            <w:tcBorders>
              <w:top w:val="nil"/>
              <w:left w:val="nil"/>
              <w:bottom w:val="nil"/>
              <w:right w:val="nil"/>
            </w:tcBorders>
            <w:shd w:val="clear" w:color="000000" w:fill="D9D9D9"/>
            <w:noWrap/>
            <w:vAlign w:val="bottom"/>
            <w:hideMark/>
          </w:tcPr>
          <w:p w14:paraId="3B89FB2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17.316,21</w:t>
            </w:r>
          </w:p>
        </w:tc>
        <w:tc>
          <w:tcPr>
            <w:tcW w:w="1420" w:type="dxa"/>
            <w:tcBorders>
              <w:top w:val="nil"/>
              <w:left w:val="nil"/>
              <w:bottom w:val="nil"/>
              <w:right w:val="nil"/>
            </w:tcBorders>
            <w:shd w:val="clear" w:color="000000" w:fill="D9D9D9"/>
            <w:noWrap/>
            <w:vAlign w:val="bottom"/>
            <w:hideMark/>
          </w:tcPr>
          <w:p w14:paraId="3774055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675.200,00</w:t>
            </w:r>
          </w:p>
        </w:tc>
        <w:tc>
          <w:tcPr>
            <w:tcW w:w="1420" w:type="dxa"/>
            <w:tcBorders>
              <w:top w:val="nil"/>
              <w:left w:val="nil"/>
              <w:bottom w:val="nil"/>
              <w:right w:val="nil"/>
            </w:tcBorders>
            <w:shd w:val="clear" w:color="000000" w:fill="D9D9D9"/>
            <w:noWrap/>
            <w:vAlign w:val="bottom"/>
            <w:hideMark/>
          </w:tcPr>
          <w:p w14:paraId="78FCD69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200.000,00</w:t>
            </w:r>
          </w:p>
        </w:tc>
        <w:tc>
          <w:tcPr>
            <w:tcW w:w="1580" w:type="dxa"/>
            <w:tcBorders>
              <w:top w:val="nil"/>
              <w:left w:val="nil"/>
              <w:bottom w:val="nil"/>
              <w:right w:val="nil"/>
            </w:tcBorders>
            <w:shd w:val="clear" w:color="000000" w:fill="D9D9D9"/>
            <w:noWrap/>
            <w:vAlign w:val="bottom"/>
            <w:hideMark/>
          </w:tcPr>
          <w:p w14:paraId="16C0EA0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29.900,46</w:t>
            </w:r>
          </w:p>
        </w:tc>
        <w:tc>
          <w:tcPr>
            <w:tcW w:w="1024" w:type="dxa"/>
            <w:tcBorders>
              <w:top w:val="nil"/>
              <w:left w:val="nil"/>
              <w:bottom w:val="nil"/>
              <w:right w:val="nil"/>
            </w:tcBorders>
            <w:shd w:val="clear" w:color="000000" w:fill="D9D9D9"/>
            <w:noWrap/>
            <w:vAlign w:val="bottom"/>
            <w:hideMark/>
          </w:tcPr>
          <w:p w14:paraId="01DE9E3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172,67%</w:t>
            </w:r>
          </w:p>
        </w:tc>
        <w:tc>
          <w:tcPr>
            <w:tcW w:w="927" w:type="dxa"/>
            <w:tcBorders>
              <w:top w:val="nil"/>
              <w:left w:val="nil"/>
              <w:bottom w:val="nil"/>
              <w:right w:val="nil"/>
            </w:tcBorders>
            <w:shd w:val="clear" w:color="000000" w:fill="D9D9D9"/>
            <w:noWrap/>
            <w:vAlign w:val="bottom"/>
            <w:hideMark/>
          </w:tcPr>
          <w:p w14:paraId="5468094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14,95%</w:t>
            </w:r>
          </w:p>
        </w:tc>
      </w:tr>
      <w:tr w:rsidR="004868EA" w:rsidRPr="004868EA" w14:paraId="2B0FCC6C" w14:textId="77777777" w:rsidTr="00CB4563">
        <w:trPr>
          <w:trHeight w:val="255"/>
        </w:trPr>
        <w:tc>
          <w:tcPr>
            <w:tcW w:w="6804" w:type="dxa"/>
            <w:tcBorders>
              <w:top w:val="nil"/>
              <w:left w:val="nil"/>
              <w:bottom w:val="nil"/>
              <w:right w:val="nil"/>
            </w:tcBorders>
            <w:noWrap/>
            <w:vAlign w:val="bottom"/>
            <w:hideMark/>
          </w:tcPr>
          <w:p w14:paraId="64BC43C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7.1. PRIHODI OD PRODAJE NEF.IMOVINE</w:t>
            </w:r>
          </w:p>
        </w:tc>
        <w:tc>
          <w:tcPr>
            <w:tcW w:w="1360" w:type="dxa"/>
            <w:tcBorders>
              <w:top w:val="nil"/>
              <w:left w:val="nil"/>
              <w:bottom w:val="nil"/>
              <w:right w:val="nil"/>
            </w:tcBorders>
            <w:noWrap/>
            <w:vAlign w:val="bottom"/>
            <w:hideMark/>
          </w:tcPr>
          <w:p w14:paraId="25810DB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17.316,21</w:t>
            </w:r>
          </w:p>
        </w:tc>
        <w:tc>
          <w:tcPr>
            <w:tcW w:w="1420" w:type="dxa"/>
            <w:tcBorders>
              <w:top w:val="nil"/>
              <w:left w:val="nil"/>
              <w:bottom w:val="nil"/>
              <w:right w:val="nil"/>
            </w:tcBorders>
            <w:noWrap/>
            <w:vAlign w:val="bottom"/>
            <w:hideMark/>
          </w:tcPr>
          <w:p w14:paraId="62F74EC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675.200,00</w:t>
            </w:r>
          </w:p>
        </w:tc>
        <w:tc>
          <w:tcPr>
            <w:tcW w:w="1420" w:type="dxa"/>
            <w:tcBorders>
              <w:top w:val="nil"/>
              <w:left w:val="nil"/>
              <w:bottom w:val="nil"/>
              <w:right w:val="nil"/>
            </w:tcBorders>
            <w:noWrap/>
            <w:vAlign w:val="bottom"/>
            <w:hideMark/>
          </w:tcPr>
          <w:p w14:paraId="44966F2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200.000,00</w:t>
            </w:r>
          </w:p>
        </w:tc>
        <w:tc>
          <w:tcPr>
            <w:tcW w:w="1580" w:type="dxa"/>
            <w:tcBorders>
              <w:top w:val="nil"/>
              <w:left w:val="nil"/>
              <w:bottom w:val="nil"/>
              <w:right w:val="nil"/>
            </w:tcBorders>
            <w:noWrap/>
            <w:vAlign w:val="bottom"/>
            <w:hideMark/>
          </w:tcPr>
          <w:p w14:paraId="5A3307D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29.900,46</w:t>
            </w:r>
          </w:p>
        </w:tc>
        <w:tc>
          <w:tcPr>
            <w:tcW w:w="1024" w:type="dxa"/>
            <w:tcBorders>
              <w:top w:val="nil"/>
              <w:left w:val="nil"/>
              <w:bottom w:val="nil"/>
              <w:right w:val="nil"/>
            </w:tcBorders>
            <w:noWrap/>
            <w:vAlign w:val="bottom"/>
            <w:hideMark/>
          </w:tcPr>
          <w:p w14:paraId="72C12A7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172,67%</w:t>
            </w:r>
          </w:p>
        </w:tc>
        <w:tc>
          <w:tcPr>
            <w:tcW w:w="927" w:type="dxa"/>
            <w:tcBorders>
              <w:top w:val="nil"/>
              <w:left w:val="nil"/>
              <w:bottom w:val="nil"/>
              <w:right w:val="nil"/>
            </w:tcBorders>
            <w:noWrap/>
            <w:vAlign w:val="bottom"/>
            <w:hideMark/>
          </w:tcPr>
          <w:p w14:paraId="7787AD4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14,95%</w:t>
            </w:r>
          </w:p>
        </w:tc>
      </w:tr>
      <w:tr w:rsidR="004868EA" w:rsidRPr="004868EA" w14:paraId="1C3E8EF0" w14:textId="77777777" w:rsidTr="00CB4563">
        <w:trPr>
          <w:trHeight w:val="255"/>
        </w:trPr>
        <w:tc>
          <w:tcPr>
            <w:tcW w:w="6804" w:type="dxa"/>
            <w:tcBorders>
              <w:top w:val="nil"/>
              <w:left w:val="nil"/>
              <w:bottom w:val="nil"/>
              <w:right w:val="nil"/>
            </w:tcBorders>
            <w:noWrap/>
            <w:vAlign w:val="bottom"/>
            <w:hideMark/>
          </w:tcPr>
          <w:p w14:paraId="18220B4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7.1.1 Prihodi od prodaje </w:t>
            </w:r>
            <w:proofErr w:type="spellStart"/>
            <w:r w:rsidRPr="004868EA">
              <w:rPr>
                <w:rFonts w:ascii="Arial" w:eastAsia="Times New Roman" w:hAnsi="Arial" w:cs="Arial"/>
                <w:noProof w:val="0"/>
                <w:sz w:val="18"/>
                <w:szCs w:val="18"/>
                <w:lang w:eastAsia="hr-HR"/>
              </w:rPr>
              <w:t>nef</w:t>
            </w:r>
            <w:proofErr w:type="spellEnd"/>
            <w:r w:rsidRPr="004868EA">
              <w:rPr>
                <w:rFonts w:ascii="Arial" w:eastAsia="Times New Roman" w:hAnsi="Arial" w:cs="Arial"/>
                <w:noProof w:val="0"/>
                <w:sz w:val="18"/>
                <w:szCs w:val="18"/>
                <w:lang w:eastAsia="hr-HR"/>
              </w:rPr>
              <w:t>. imovine</w:t>
            </w:r>
          </w:p>
        </w:tc>
        <w:tc>
          <w:tcPr>
            <w:tcW w:w="1360" w:type="dxa"/>
            <w:tcBorders>
              <w:top w:val="nil"/>
              <w:left w:val="nil"/>
              <w:bottom w:val="nil"/>
              <w:right w:val="nil"/>
            </w:tcBorders>
            <w:noWrap/>
            <w:vAlign w:val="bottom"/>
            <w:hideMark/>
          </w:tcPr>
          <w:p w14:paraId="6D1848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17.316,21</w:t>
            </w:r>
          </w:p>
        </w:tc>
        <w:tc>
          <w:tcPr>
            <w:tcW w:w="1420" w:type="dxa"/>
            <w:tcBorders>
              <w:top w:val="nil"/>
              <w:left w:val="nil"/>
              <w:bottom w:val="nil"/>
              <w:right w:val="nil"/>
            </w:tcBorders>
            <w:noWrap/>
            <w:vAlign w:val="bottom"/>
            <w:hideMark/>
          </w:tcPr>
          <w:p w14:paraId="5791656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675.200,00</w:t>
            </w:r>
          </w:p>
        </w:tc>
        <w:tc>
          <w:tcPr>
            <w:tcW w:w="1420" w:type="dxa"/>
            <w:tcBorders>
              <w:top w:val="nil"/>
              <w:left w:val="nil"/>
              <w:bottom w:val="nil"/>
              <w:right w:val="nil"/>
            </w:tcBorders>
            <w:noWrap/>
            <w:vAlign w:val="bottom"/>
            <w:hideMark/>
          </w:tcPr>
          <w:p w14:paraId="7FEC07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200.000,00</w:t>
            </w:r>
          </w:p>
        </w:tc>
        <w:tc>
          <w:tcPr>
            <w:tcW w:w="1580" w:type="dxa"/>
            <w:tcBorders>
              <w:top w:val="nil"/>
              <w:left w:val="nil"/>
              <w:bottom w:val="nil"/>
              <w:right w:val="nil"/>
            </w:tcBorders>
            <w:noWrap/>
            <w:vAlign w:val="bottom"/>
            <w:hideMark/>
          </w:tcPr>
          <w:p w14:paraId="1CE0B12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29.900,46</w:t>
            </w:r>
          </w:p>
        </w:tc>
        <w:tc>
          <w:tcPr>
            <w:tcW w:w="1024" w:type="dxa"/>
            <w:tcBorders>
              <w:top w:val="nil"/>
              <w:left w:val="nil"/>
              <w:bottom w:val="nil"/>
              <w:right w:val="nil"/>
            </w:tcBorders>
            <w:noWrap/>
            <w:vAlign w:val="bottom"/>
            <w:hideMark/>
          </w:tcPr>
          <w:p w14:paraId="72F8BDA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172,67%</w:t>
            </w:r>
          </w:p>
        </w:tc>
        <w:tc>
          <w:tcPr>
            <w:tcW w:w="927" w:type="dxa"/>
            <w:tcBorders>
              <w:top w:val="nil"/>
              <w:left w:val="nil"/>
              <w:bottom w:val="nil"/>
              <w:right w:val="nil"/>
            </w:tcBorders>
            <w:noWrap/>
            <w:vAlign w:val="bottom"/>
            <w:hideMark/>
          </w:tcPr>
          <w:p w14:paraId="4B91322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14,95%</w:t>
            </w:r>
          </w:p>
        </w:tc>
      </w:tr>
      <w:tr w:rsidR="004868EA" w:rsidRPr="004868EA" w14:paraId="5FD566E5" w14:textId="77777777" w:rsidTr="00CB4563">
        <w:trPr>
          <w:trHeight w:val="255"/>
        </w:trPr>
        <w:tc>
          <w:tcPr>
            <w:tcW w:w="6804" w:type="dxa"/>
            <w:tcBorders>
              <w:top w:val="nil"/>
              <w:left w:val="nil"/>
              <w:bottom w:val="nil"/>
              <w:right w:val="nil"/>
            </w:tcBorders>
            <w:shd w:val="clear" w:color="000000" w:fill="D9D9D9"/>
            <w:noWrap/>
            <w:vAlign w:val="bottom"/>
            <w:hideMark/>
          </w:tcPr>
          <w:p w14:paraId="26FE559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8. NAMJENSKI PRIMICI /OD.FIN.IMOVINE I ZADUŽIVANJA /</w:t>
            </w:r>
          </w:p>
        </w:tc>
        <w:tc>
          <w:tcPr>
            <w:tcW w:w="1360" w:type="dxa"/>
            <w:tcBorders>
              <w:top w:val="nil"/>
              <w:left w:val="nil"/>
              <w:bottom w:val="nil"/>
              <w:right w:val="nil"/>
            </w:tcBorders>
            <w:shd w:val="clear" w:color="000000" w:fill="D9D9D9"/>
            <w:noWrap/>
            <w:vAlign w:val="bottom"/>
            <w:hideMark/>
          </w:tcPr>
          <w:p w14:paraId="0625875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420" w:type="dxa"/>
            <w:tcBorders>
              <w:top w:val="nil"/>
              <w:left w:val="nil"/>
              <w:bottom w:val="nil"/>
              <w:right w:val="nil"/>
            </w:tcBorders>
            <w:shd w:val="clear" w:color="000000" w:fill="D9D9D9"/>
            <w:noWrap/>
            <w:vAlign w:val="bottom"/>
            <w:hideMark/>
          </w:tcPr>
          <w:p w14:paraId="68C63BD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80.000,00</w:t>
            </w:r>
          </w:p>
        </w:tc>
        <w:tc>
          <w:tcPr>
            <w:tcW w:w="1420" w:type="dxa"/>
            <w:tcBorders>
              <w:top w:val="nil"/>
              <w:left w:val="nil"/>
              <w:bottom w:val="nil"/>
              <w:right w:val="nil"/>
            </w:tcBorders>
            <w:shd w:val="clear" w:color="000000" w:fill="D9D9D9"/>
            <w:noWrap/>
            <w:vAlign w:val="bottom"/>
            <w:hideMark/>
          </w:tcPr>
          <w:p w14:paraId="17F2B77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80.000,00</w:t>
            </w:r>
          </w:p>
        </w:tc>
        <w:tc>
          <w:tcPr>
            <w:tcW w:w="1580" w:type="dxa"/>
            <w:tcBorders>
              <w:top w:val="nil"/>
              <w:left w:val="nil"/>
              <w:bottom w:val="nil"/>
              <w:right w:val="nil"/>
            </w:tcBorders>
            <w:shd w:val="clear" w:color="000000" w:fill="D9D9D9"/>
            <w:noWrap/>
            <w:vAlign w:val="bottom"/>
            <w:hideMark/>
          </w:tcPr>
          <w:p w14:paraId="5576377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024" w:type="dxa"/>
            <w:tcBorders>
              <w:top w:val="nil"/>
              <w:left w:val="nil"/>
              <w:bottom w:val="nil"/>
              <w:right w:val="nil"/>
            </w:tcBorders>
            <w:shd w:val="clear" w:color="000000" w:fill="D9D9D9"/>
            <w:noWrap/>
            <w:vAlign w:val="bottom"/>
            <w:hideMark/>
          </w:tcPr>
          <w:p w14:paraId="3339954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shd w:val="clear" w:color="000000" w:fill="D9D9D9"/>
            <w:noWrap/>
            <w:vAlign w:val="bottom"/>
            <w:hideMark/>
          </w:tcPr>
          <w:p w14:paraId="4320E3F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40E6AD67" w14:textId="77777777" w:rsidTr="00CB4563">
        <w:trPr>
          <w:trHeight w:val="255"/>
        </w:trPr>
        <w:tc>
          <w:tcPr>
            <w:tcW w:w="6804" w:type="dxa"/>
            <w:tcBorders>
              <w:top w:val="nil"/>
              <w:left w:val="nil"/>
              <w:bottom w:val="nil"/>
              <w:right w:val="nil"/>
            </w:tcBorders>
            <w:noWrap/>
            <w:vAlign w:val="bottom"/>
            <w:hideMark/>
          </w:tcPr>
          <w:p w14:paraId="18D950E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8.1. NAMJENSKI PRIMICI /OD.FIN.IMOVINE I ZADUŽIVANJA /</w:t>
            </w:r>
          </w:p>
        </w:tc>
        <w:tc>
          <w:tcPr>
            <w:tcW w:w="1360" w:type="dxa"/>
            <w:tcBorders>
              <w:top w:val="nil"/>
              <w:left w:val="nil"/>
              <w:bottom w:val="nil"/>
              <w:right w:val="nil"/>
            </w:tcBorders>
            <w:noWrap/>
            <w:vAlign w:val="bottom"/>
            <w:hideMark/>
          </w:tcPr>
          <w:p w14:paraId="6402B052" w14:textId="77777777" w:rsidR="004868EA" w:rsidRPr="004868EA" w:rsidRDefault="004868EA" w:rsidP="004868EA">
            <w:pPr>
              <w:rPr>
                <w:rFonts w:ascii="Arial" w:eastAsia="Times New Roman" w:hAnsi="Arial" w:cs="Arial"/>
                <w:b/>
                <w:bCs/>
                <w:noProof w:val="0"/>
                <w:sz w:val="18"/>
                <w:szCs w:val="18"/>
                <w:lang w:eastAsia="hr-HR"/>
              </w:rPr>
            </w:pPr>
          </w:p>
        </w:tc>
        <w:tc>
          <w:tcPr>
            <w:tcW w:w="1420" w:type="dxa"/>
            <w:tcBorders>
              <w:top w:val="nil"/>
              <w:left w:val="nil"/>
              <w:bottom w:val="nil"/>
              <w:right w:val="nil"/>
            </w:tcBorders>
            <w:noWrap/>
            <w:vAlign w:val="bottom"/>
            <w:hideMark/>
          </w:tcPr>
          <w:p w14:paraId="56332F4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80.000,00</w:t>
            </w:r>
          </w:p>
        </w:tc>
        <w:tc>
          <w:tcPr>
            <w:tcW w:w="1420" w:type="dxa"/>
            <w:tcBorders>
              <w:top w:val="nil"/>
              <w:left w:val="nil"/>
              <w:bottom w:val="nil"/>
              <w:right w:val="nil"/>
            </w:tcBorders>
            <w:noWrap/>
            <w:vAlign w:val="bottom"/>
            <w:hideMark/>
          </w:tcPr>
          <w:p w14:paraId="04A9897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80.000,00</w:t>
            </w:r>
          </w:p>
        </w:tc>
        <w:tc>
          <w:tcPr>
            <w:tcW w:w="1580" w:type="dxa"/>
            <w:tcBorders>
              <w:top w:val="nil"/>
              <w:left w:val="nil"/>
              <w:bottom w:val="nil"/>
              <w:right w:val="nil"/>
            </w:tcBorders>
            <w:noWrap/>
            <w:vAlign w:val="bottom"/>
            <w:hideMark/>
          </w:tcPr>
          <w:p w14:paraId="770A74F0" w14:textId="77777777" w:rsidR="004868EA" w:rsidRPr="004868EA" w:rsidRDefault="004868EA" w:rsidP="004868EA">
            <w:pPr>
              <w:jc w:val="right"/>
              <w:rPr>
                <w:rFonts w:ascii="Arial" w:eastAsia="Times New Roman" w:hAnsi="Arial" w:cs="Arial"/>
                <w:b/>
                <w:bCs/>
                <w:noProof w:val="0"/>
                <w:sz w:val="18"/>
                <w:szCs w:val="18"/>
                <w:lang w:eastAsia="hr-HR"/>
              </w:rPr>
            </w:pPr>
          </w:p>
        </w:tc>
        <w:tc>
          <w:tcPr>
            <w:tcW w:w="1024" w:type="dxa"/>
            <w:tcBorders>
              <w:top w:val="nil"/>
              <w:left w:val="nil"/>
              <w:bottom w:val="nil"/>
              <w:right w:val="nil"/>
            </w:tcBorders>
            <w:noWrap/>
            <w:vAlign w:val="bottom"/>
            <w:hideMark/>
          </w:tcPr>
          <w:p w14:paraId="6735009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noWrap/>
            <w:vAlign w:val="bottom"/>
            <w:hideMark/>
          </w:tcPr>
          <w:p w14:paraId="77638B5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1FD2F83F" w14:textId="77777777" w:rsidTr="00CB4563">
        <w:trPr>
          <w:trHeight w:val="255"/>
        </w:trPr>
        <w:tc>
          <w:tcPr>
            <w:tcW w:w="6804" w:type="dxa"/>
            <w:tcBorders>
              <w:top w:val="nil"/>
              <w:left w:val="nil"/>
              <w:bottom w:val="nil"/>
              <w:right w:val="nil"/>
            </w:tcBorders>
            <w:noWrap/>
            <w:vAlign w:val="bottom"/>
            <w:hideMark/>
          </w:tcPr>
          <w:p w14:paraId="6C9725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8.1.1 Namjenski primici/od </w:t>
            </w:r>
            <w:proofErr w:type="spellStart"/>
            <w:r w:rsidRPr="004868EA">
              <w:rPr>
                <w:rFonts w:ascii="Arial" w:eastAsia="Times New Roman" w:hAnsi="Arial" w:cs="Arial"/>
                <w:noProof w:val="0"/>
                <w:sz w:val="18"/>
                <w:szCs w:val="18"/>
                <w:lang w:eastAsia="hr-HR"/>
              </w:rPr>
              <w:t>financ.imovine</w:t>
            </w:r>
            <w:proofErr w:type="spellEnd"/>
            <w:r w:rsidRPr="004868EA">
              <w:rPr>
                <w:rFonts w:ascii="Arial" w:eastAsia="Times New Roman" w:hAnsi="Arial" w:cs="Arial"/>
                <w:noProof w:val="0"/>
                <w:sz w:val="18"/>
                <w:szCs w:val="18"/>
                <w:lang w:eastAsia="hr-HR"/>
              </w:rPr>
              <w:t xml:space="preserve"> i zaduživanja/</w:t>
            </w:r>
          </w:p>
        </w:tc>
        <w:tc>
          <w:tcPr>
            <w:tcW w:w="1360" w:type="dxa"/>
            <w:tcBorders>
              <w:top w:val="nil"/>
              <w:left w:val="nil"/>
              <w:bottom w:val="nil"/>
              <w:right w:val="nil"/>
            </w:tcBorders>
            <w:noWrap/>
            <w:vAlign w:val="bottom"/>
            <w:hideMark/>
          </w:tcPr>
          <w:p w14:paraId="7D940970"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333B07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80.000,00</w:t>
            </w:r>
          </w:p>
        </w:tc>
        <w:tc>
          <w:tcPr>
            <w:tcW w:w="1420" w:type="dxa"/>
            <w:tcBorders>
              <w:top w:val="nil"/>
              <w:left w:val="nil"/>
              <w:bottom w:val="nil"/>
              <w:right w:val="nil"/>
            </w:tcBorders>
            <w:noWrap/>
            <w:vAlign w:val="bottom"/>
            <w:hideMark/>
          </w:tcPr>
          <w:p w14:paraId="7A9F40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80.000,00</w:t>
            </w:r>
          </w:p>
        </w:tc>
        <w:tc>
          <w:tcPr>
            <w:tcW w:w="1580" w:type="dxa"/>
            <w:tcBorders>
              <w:top w:val="nil"/>
              <w:left w:val="nil"/>
              <w:bottom w:val="nil"/>
              <w:right w:val="nil"/>
            </w:tcBorders>
            <w:noWrap/>
            <w:vAlign w:val="bottom"/>
            <w:hideMark/>
          </w:tcPr>
          <w:p w14:paraId="4A77E9F2"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7556BA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B2CC6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02607F6" w14:textId="77777777" w:rsidTr="00CB4563">
        <w:trPr>
          <w:trHeight w:val="255"/>
        </w:trPr>
        <w:tc>
          <w:tcPr>
            <w:tcW w:w="6804" w:type="dxa"/>
            <w:tcBorders>
              <w:top w:val="nil"/>
              <w:left w:val="nil"/>
              <w:bottom w:val="nil"/>
              <w:right w:val="nil"/>
            </w:tcBorders>
            <w:shd w:val="clear" w:color="000000" w:fill="D9D9D9"/>
            <w:noWrap/>
            <w:vAlign w:val="bottom"/>
            <w:hideMark/>
          </w:tcPr>
          <w:p w14:paraId="7B8A399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9. VIŠAK IZ PRETHODNIH RAZDOBLJA</w:t>
            </w:r>
          </w:p>
        </w:tc>
        <w:tc>
          <w:tcPr>
            <w:tcW w:w="1360" w:type="dxa"/>
            <w:tcBorders>
              <w:top w:val="nil"/>
              <w:left w:val="nil"/>
              <w:bottom w:val="nil"/>
              <w:right w:val="nil"/>
            </w:tcBorders>
            <w:shd w:val="clear" w:color="000000" w:fill="D9D9D9"/>
            <w:noWrap/>
            <w:vAlign w:val="bottom"/>
            <w:hideMark/>
          </w:tcPr>
          <w:p w14:paraId="00D0323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31.537,88</w:t>
            </w:r>
          </w:p>
        </w:tc>
        <w:tc>
          <w:tcPr>
            <w:tcW w:w="1420" w:type="dxa"/>
            <w:tcBorders>
              <w:top w:val="nil"/>
              <w:left w:val="nil"/>
              <w:bottom w:val="nil"/>
              <w:right w:val="nil"/>
            </w:tcBorders>
            <w:shd w:val="clear" w:color="000000" w:fill="D9D9D9"/>
            <w:noWrap/>
            <w:vAlign w:val="bottom"/>
            <w:hideMark/>
          </w:tcPr>
          <w:p w14:paraId="4E244D0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420" w:type="dxa"/>
            <w:tcBorders>
              <w:top w:val="nil"/>
              <w:left w:val="nil"/>
              <w:bottom w:val="nil"/>
              <w:right w:val="nil"/>
            </w:tcBorders>
            <w:shd w:val="clear" w:color="000000" w:fill="D9D9D9"/>
            <w:noWrap/>
            <w:vAlign w:val="bottom"/>
            <w:hideMark/>
          </w:tcPr>
          <w:p w14:paraId="61AB59C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193.206,85</w:t>
            </w:r>
          </w:p>
        </w:tc>
        <w:tc>
          <w:tcPr>
            <w:tcW w:w="1580" w:type="dxa"/>
            <w:tcBorders>
              <w:top w:val="nil"/>
              <w:left w:val="nil"/>
              <w:bottom w:val="nil"/>
              <w:right w:val="nil"/>
            </w:tcBorders>
            <w:shd w:val="clear" w:color="000000" w:fill="D9D9D9"/>
            <w:noWrap/>
            <w:vAlign w:val="bottom"/>
            <w:hideMark/>
          </w:tcPr>
          <w:p w14:paraId="05A0565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110.256,64</w:t>
            </w:r>
          </w:p>
        </w:tc>
        <w:tc>
          <w:tcPr>
            <w:tcW w:w="1024" w:type="dxa"/>
            <w:tcBorders>
              <w:top w:val="nil"/>
              <w:left w:val="nil"/>
              <w:bottom w:val="nil"/>
              <w:right w:val="nil"/>
            </w:tcBorders>
            <w:shd w:val="clear" w:color="000000" w:fill="D9D9D9"/>
            <w:noWrap/>
            <w:vAlign w:val="bottom"/>
            <w:hideMark/>
          </w:tcPr>
          <w:p w14:paraId="731C93F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349,60%</w:t>
            </w:r>
          </w:p>
        </w:tc>
        <w:tc>
          <w:tcPr>
            <w:tcW w:w="927" w:type="dxa"/>
            <w:tcBorders>
              <w:top w:val="nil"/>
              <w:left w:val="nil"/>
              <w:bottom w:val="nil"/>
              <w:right w:val="nil"/>
            </w:tcBorders>
            <w:shd w:val="clear" w:color="000000" w:fill="D9D9D9"/>
            <w:noWrap/>
            <w:vAlign w:val="bottom"/>
            <w:hideMark/>
          </w:tcPr>
          <w:p w14:paraId="2A65D84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57,07%</w:t>
            </w:r>
          </w:p>
        </w:tc>
      </w:tr>
      <w:tr w:rsidR="004868EA" w:rsidRPr="004868EA" w14:paraId="7274DB80" w14:textId="77777777" w:rsidTr="00CB4563">
        <w:trPr>
          <w:trHeight w:val="255"/>
        </w:trPr>
        <w:tc>
          <w:tcPr>
            <w:tcW w:w="6804" w:type="dxa"/>
            <w:tcBorders>
              <w:top w:val="nil"/>
              <w:left w:val="nil"/>
              <w:bottom w:val="nil"/>
              <w:right w:val="nil"/>
            </w:tcBorders>
            <w:noWrap/>
            <w:vAlign w:val="bottom"/>
            <w:hideMark/>
          </w:tcPr>
          <w:p w14:paraId="6E0C33B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9.1. VIŠAK IZ PRETHODNIH GODINA - PROR.KORISNICI</w:t>
            </w:r>
          </w:p>
        </w:tc>
        <w:tc>
          <w:tcPr>
            <w:tcW w:w="1360" w:type="dxa"/>
            <w:tcBorders>
              <w:top w:val="nil"/>
              <w:left w:val="nil"/>
              <w:bottom w:val="nil"/>
              <w:right w:val="nil"/>
            </w:tcBorders>
            <w:noWrap/>
            <w:vAlign w:val="bottom"/>
            <w:hideMark/>
          </w:tcPr>
          <w:p w14:paraId="6529F5E2" w14:textId="77777777" w:rsidR="004868EA" w:rsidRPr="004868EA" w:rsidRDefault="004868EA" w:rsidP="004868EA">
            <w:pPr>
              <w:rPr>
                <w:rFonts w:ascii="Arial" w:eastAsia="Times New Roman" w:hAnsi="Arial" w:cs="Arial"/>
                <w:b/>
                <w:bCs/>
                <w:noProof w:val="0"/>
                <w:sz w:val="18"/>
                <w:szCs w:val="18"/>
                <w:lang w:eastAsia="hr-HR"/>
              </w:rPr>
            </w:pPr>
          </w:p>
        </w:tc>
        <w:tc>
          <w:tcPr>
            <w:tcW w:w="1420" w:type="dxa"/>
            <w:tcBorders>
              <w:top w:val="nil"/>
              <w:left w:val="nil"/>
              <w:bottom w:val="nil"/>
              <w:right w:val="nil"/>
            </w:tcBorders>
            <w:noWrap/>
            <w:vAlign w:val="bottom"/>
            <w:hideMark/>
          </w:tcPr>
          <w:p w14:paraId="15CAD4A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420" w:type="dxa"/>
            <w:tcBorders>
              <w:top w:val="nil"/>
              <w:left w:val="nil"/>
              <w:bottom w:val="nil"/>
              <w:right w:val="nil"/>
            </w:tcBorders>
            <w:noWrap/>
            <w:vAlign w:val="bottom"/>
            <w:hideMark/>
          </w:tcPr>
          <w:p w14:paraId="214D576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72.645,98</w:t>
            </w:r>
          </w:p>
        </w:tc>
        <w:tc>
          <w:tcPr>
            <w:tcW w:w="1580" w:type="dxa"/>
            <w:tcBorders>
              <w:top w:val="nil"/>
              <w:left w:val="nil"/>
              <w:bottom w:val="nil"/>
              <w:right w:val="nil"/>
            </w:tcBorders>
            <w:noWrap/>
            <w:vAlign w:val="bottom"/>
            <w:hideMark/>
          </w:tcPr>
          <w:p w14:paraId="2F1DBAA5" w14:textId="77777777" w:rsidR="004868EA" w:rsidRPr="004868EA" w:rsidRDefault="004868EA" w:rsidP="004868EA">
            <w:pPr>
              <w:jc w:val="right"/>
              <w:rPr>
                <w:rFonts w:ascii="Arial" w:eastAsia="Times New Roman" w:hAnsi="Arial" w:cs="Arial"/>
                <w:b/>
                <w:bCs/>
                <w:noProof w:val="0"/>
                <w:sz w:val="18"/>
                <w:szCs w:val="18"/>
                <w:lang w:eastAsia="hr-HR"/>
              </w:rPr>
            </w:pPr>
          </w:p>
        </w:tc>
        <w:tc>
          <w:tcPr>
            <w:tcW w:w="1024" w:type="dxa"/>
            <w:tcBorders>
              <w:top w:val="nil"/>
              <w:left w:val="nil"/>
              <w:bottom w:val="nil"/>
              <w:right w:val="nil"/>
            </w:tcBorders>
            <w:noWrap/>
            <w:vAlign w:val="bottom"/>
            <w:hideMark/>
          </w:tcPr>
          <w:p w14:paraId="228E0B5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927" w:type="dxa"/>
            <w:tcBorders>
              <w:top w:val="nil"/>
              <w:left w:val="nil"/>
              <w:bottom w:val="nil"/>
              <w:right w:val="nil"/>
            </w:tcBorders>
            <w:noWrap/>
            <w:vAlign w:val="bottom"/>
            <w:hideMark/>
          </w:tcPr>
          <w:p w14:paraId="3E5588F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4AD786B9" w14:textId="77777777" w:rsidTr="00CB4563">
        <w:trPr>
          <w:trHeight w:val="255"/>
        </w:trPr>
        <w:tc>
          <w:tcPr>
            <w:tcW w:w="6804" w:type="dxa"/>
            <w:tcBorders>
              <w:top w:val="nil"/>
              <w:left w:val="nil"/>
              <w:bottom w:val="nil"/>
              <w:right w:val="nil"/>
            </w:tcBorders>
            <w:noWrap/>
            <w:vAlign w:val="bottom"/>
            <w:hideMark/>
          </w:tcPr>
          <w:p w14:paraId="0815A0E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9.1.1 Višak iz prethodnih godina - Javna vatrogasna postrojba</w:t>
            </w:r>
          </w:p>
        </w:tc>
        <w:tc>
          <w:tcPr>
            <w:tcW w:w="1360" w:type="dxa"/>
            <w:tcBorders>
              <w:top w:val="nil"/>
              <w:left w:val="nil"/>
              <w:bottom w:val="nil"/>
              <w:right w:val="nil"/>
            </w:tcBorders>
            <w:noWrap/>
            <w:vAlign w:val="bottom"/>
            <w:hideMark/>
          </w:tcPr>
          <w:p w14:paraId="40CBA5CC"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5FA46D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41F8AC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29.877,24</w:t>
            </w:r>
          </w:p>
        </w:tc>
        <w:tc>
          <w:tcPr>
            <w:tcW w:w="1580" w:type="dxa"/>
            <w:tcBorders>
              <w:top w:val="nil"/>
              <w:left w:val="nil"/>
              <w:bottom w:val="nil"/>
              <w:right w:val="nil"/>
            </w:tcBorders>
            <w:noWrap/>
            <w:vAlign w:val="bottom"/>
            <w:hideMark/>
          </w:tcPr>
          <w:p w14:paraId="7BF0DD28"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62613F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47DED6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6D96F43" w14:textId="77777777" w:rsidTr="00CB4563">
        <w:trPr>
          <w:trHeight w:val="255"/>
        </w:trPr>
        <w:tc>
          <w:tcPr>
            <w:tcW w:w="6804" w:type="dxa"/>
            <w:tcBorders>
              <w:top w:val="nil"/>
              <w:left w:val="nil"/>
              <w:bottom w:val="nil"/>
              <w:right w:val="nil"/>
            </w:tcBorders>
            <w:noWrap/>
            <w:vAlign w:val="bottom"/>
            <w:hideMark/>
          </w:tcPr>
          <w:p w14:paraId="495857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9.1.2 Višak iz prethodnih godina - Dječji vrtić Maslačak</w:t>
            </w:r>
          </w:p>
        </w:tc>
        <w:tc>
          <w:tcPr>
            <w:tcW w:w="1360" w:type="dxa"/>
            <w:tcBorders>
              <w:top w:val="nil"/>
              <w:left w:val="nil"/>
              <w:bottom w:val="nil"/>
              <w:right w:val="nil"/>
            </w:tcBorders>
            <w:noWrap/>
            <w:vAlign w:val="bottom"/>
            <w:hideMark/>
          </w:tcPr>
          <w:p w14:paraId="5D115502"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CF7172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2E3FFC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42.721,16</w:t>
            </w:r>
          </w:p>
        </w:tc>
        <w:tc>
          <w:tcPr>
            <w:tcW w:w="1580" w:type="dxa"/>
            <w:tcBorders>
              <w:top w:val="nil"/>
              <w:left w:val="nil"/>
              <w:bottom w:val="nil"/>
              <w:right w:val="nil"/>
            </w:tcBorders>
            <w:noWrap/>
            <w:vAlign w:val="bottom"/>
            <w:hideMark/>
          </w:tcPr>
          <w:p w14:paraId="67C49421"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7B7393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BE8A3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D39C1E0" w14:textId="77777777" w:rsidTr="00CB4563">
        <w:trPr>
          <w:trHeight w:val="255"/>
        </w:trPr>
        <w:tc>
          <w:tcPr>
            <w:tcW w:w="6804" w:type="dxa"/>
            <w:tcBorders>
              <w:top w:val="nil"/>
              <w:left w:val="nil"/>
              <w:bottom w:val="nil"/>
              <w:right w:val="nil"/>
            </w:tcBorders>
            <w:noWrap/>
            <w:vAlign w:val="bottom"/>
            <w:hideMark/>
          </w:tcPr>
          <w:p w14:paraId="1E8E44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9.1.4 Višak iz prethodnih godina - Javna ustanova Garešnica</w:t>
            </w:r>
          </w:p>
        </w:tc>
        <w:tc>
          <w:tcPr>
            <w:tcW w:w="1360" w:type="dxa"/>
            <w:tcBorders>
              <w:top w:val="nil"/>
              <w:left w:val="nil"/>
              <w:bottom w:val="nil"/>
              <w:right w:val="nil"/>
            </w:tcBorders>
            <w:noWrap/>
            <w:vAlign w:val="bottom"/>
            <w:hideMark/>
          </w:tcPr>
          <w:p w14:paraId="52D8FB02"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692265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678C72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47,58</w:t>
            </w:r>
          </w:p>
        </w:tc>
        <w:tc>
          <w:tcPr>
            <w:tcW w:w="1580" w:type="dxa"/>
            <w:tcBorders>
              <w:top w:val="nil"/>
              <w:left w:val="nil"/>
              <w:bottom w:val="nil"/>
              <w:right w:val="nil"/>
            </w:tcBorders>
            <w:noWrap/>
            <w:vAlign w:val="bottom"/>
            <w:hideMark/>
          </w:tcPr>
          <w:p w14:paraId="12146818"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33EA096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3477A6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79EF89D" w14:textId="77777777" w:rsidTr="00CB4563">
        <w:trPr>
          <w:trHeight w:val="255"/>
        </w:trPr>
        <w:tc>
          <w:tcPr>
            <w:tcW w:w="6804" w:type="dxa"/>
            <w:tcBorders>
              <w:top w:val="nil"/>
              <w:left w:val="nil"/>
              <w:bottom w:val="nil"/>
              <w:right w:val="nil"/>
            </w:tcBorders>
            <w:noWrap/>
            <w:vAlign w:val="bottom"/>
            <w:hideMark/>
          </w:tcPr>
          <w:p w14:paraId="5BCF936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 9.2. VIŠAK IZ PRETHODNIH GODINA -  GRAD</w:t>
            </w:r>
          </w:p>
        </w:tc>
        <w:tc>
          <w:tcPr>
            <w:tcW w:w="1360" w:type="dxa"/>
            <w:tcBorders>
              <w:top w:val="nil"/>
              <w:left w:val="nil"/>
              <w:bottom w:val="nil"/>
              <w:right w:val="nil"/>
            </w:tcBorders>
            <w:noWrap/>
            <w:vAlign w:val="bottom"/>
            <w:hideMark/>
          </w:tcPr>
          <w:p w14:paraId="4555C46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31.537,88</w:t>
            </w:r>
          </w:p>
        </w:tc>
        <w:tc>
          <w:tcPr>
            <w:tcW w:w="1420" w:type="dxa"/>
            <w:tcBorders>
              <w:top w:val="nil"/>
              <w:left w:val="nil"/>
              <w:bottom w:val="nil"/>
              <w:right w:val="nil"/>
            </w:tcBorders>
            <w:noWrap/>
            <w:vAlign w:val="bottom"/>
            <w:hideMark/>
          </w:tcPr>
          <w:p w14:paraId="065BBCC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420" w:type="dxa"/>
            <w:tcBorders>
              <w:top w:val="nil"/>
              <w:left w:val="nil"/>
              <w:bottom w:val="nil"/>
              <w:right w:val="nil"/>
            </w:tcBorders>
            <w:noWrap/>
            <w:vAlign w:val="bottom"/>
            <w:hideMark/>
          </w:tcPr>
          <w:p w14:paraId="08658AE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120.560,87</w:t>
            </w:r>
          </w:p>
        </w:tc>
        <w:tc>
          <w:tcPr>
            <w:tcW w:w="1580" w:type="dxa"/>
            <w:tcBorders>
              <w:top w:val="nil"/>
              <w:left w:val="nil"/>
              <w:bottom w:val="nil"/>
              <w:right w:val="nil"/>
            </w:tcBorders>
            <w:noWrap/>
            <w:vAlign w:val="bottom"/>
            <w:hideMark/>
          </w:tcPr>
          <w:p w14:paraId="3A8DFE9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110.256,64</w:t>
            </w:r>
          </w:p>
        </w:tc>
        <w:tc>
          <w:tcPr>
            <w:tcW w:w="1024" w:type="dxa"/>
            <w:tcBorders>
              <w:top w:val="nil"/>
              <w:left w:val="nil"/>
              <w:bottom w:val="nil"/>
              <w:right w:val="nil"/>
            </w:tcBorders>
            <w:noWrap/>
            <w:vAlign w:val="bottom"/>
            <w:hideMark/>
          </w:tcPr>
          <w:p w14:paraId="746C64F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349,60%</w:t>
            </w:r>
          </w:p>
        </w:tc>
        <w:tc>
          <w:tcPr>
            <w:tcW w:w="927" w:type="dxa"/>
            <w:tcBorders>
              <w:top w:val="nil"/>
              <w:left w:val="nil"/>
              <w:bottom w:val="nil"/>
              <w:right w:val="nil"/>
            </w:tcBorders>
            <w:noWrap/>
            <w:vAlign w:val="bottom"/>
            <w:hideMark/>
          </w:tcPr>
          <w:p w14:paraId="7D6ADCA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91,45%</w:t>
            </w:r>
          </w:p>
        </w:tc>
      </w:tr>
      <w:tr w:rsidR="004868EA" w:rsidRPr="004868EA" w14:paraId="13CAC2F5" w14:textId="77777777" w:rsidTr="00CB4563">
        <w:trPr>
          <w:trHeight w:val="285"/>
        </w:trPr>
        <w:tc>
          <w:tcPr>
            <w:tcW w:w="6804" w:type="dxa"/>
            <w:tcBorders>
              <w:top w:val="nil"/>
              <w:left w:val="nil"/>
              <w:bottom w:val="nil"/>
              <w:right w:val="nil"/>
            </w:tcBorders>
            <w:noWrap/>
            <w:vAlign w:val="bottom"/>
            <w:hideMark/>
          </w:tcPr>
          <w:p w14:paraId="78B456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9.2.1 Višak iz prethodnih godina - Grad</w:t>
            </w:r>
          </w:p>
        </w:tc>
        <w:tc>
          <w:tcPr>
            <w:tcW w:w="1360" w:type="dxa"/>
            <w:tcBorders>
              <w:top w:val="nil"/>
              <w:left w:val="nil"/>
              <w:bottom w:val="nil"/>
              <w:right w:val="nil"/>
            </w:tcBorders>
            <w:noWrap/>
            <w:vAlign w:val="bottom"/>
            <w:hideMark/>
          </w:tcPr>
          <w:p w14:paraId="396F36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31.537,88</w:t>
            </w:r>
          </w:p>
        </w:tc>
        <w:tc>
          <w:tcPr>
            <w:tcW w:w="1420" w:type="dxa"/>
            <w:tcBorders>
              <w:top w:val="nil"/>
              <w:left w:val="nil"/>
              <w:bottom w:val="nil"/>
              <w:right w:val="nil"/>
            </w:tcBorders>
            <w:noWrap/>
            <w:vAlign w:val="bottom"/>
            <w:hideMark/>
          </w:tcPr>
          <w:p w14:paraId="7A7836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70D97B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80" w:type="dxa"/>
            <w:tcBorders>
              <w:top w:val="nil"/>
              <w:left w:val="nil"/>
              <w:bottom w:val="nil"/>
              <w:right w:val="nil"/>
            </w:tcBorders>
            <w:noWrap/>
            <w:vAlign w:val="bottom"/>
            <w:hideMark/>
          </w:tcPr>
          <w:p w14:paraId="625A513D"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3DEB8F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0E3F2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DDA54AE" w14:textId="77777777" w:rsidTr="00CB4563">
        <w:trPr>
          <w:trHeight w:val="255"/>
        </w:trPr>
        <w:tc>
          <w:tcPr>
            <w:tcW w:w="6804" w:type="dxa"/>
            <w:tcBorders>
              <w:top w:val="nil"/>
              <w:left w:val="nil"/>
              <w:bottom w:val="nil"/>
              <w:right w:val="nil"/>
            </w:tcBorders>
            <w:noWrap/>
            <w:vAlign w:val="bottom"/>
            <w:hideMark/>
          </w:tcPr>
          <w:p w14:paraId="64A5F4B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9.2.12 Višak iz prethodne godine Grad -  EU sredstva </w:t>
            </w:r>
          </w:p>
        </w:tc>
        <w:tc>
          <w:tcPr>
            <w:tcW w:w="1360" w:type="dxa"/>
            <w:tcBorders>
              <w:top w:val="nil"/>
              <w:left w:val="nil"/>
              <w:bottom w:val="nil"/>
              <w:right w:val="nil"/>
            </w:tcBorders>
            <w:noWrap/>
            <w:vAlign w:val="bottom"/>
            <w:hideMark/>
          </w:tcPr>
          <w:p w14:paraId="4DAAD84B"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2E3882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48FBC6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55.935,11</w:t>
            </w:r>
          </w:p>
        </w:tc>
        <w:tc>
          <w:tcPr>
            <w:tcW w:w="1580" w:type="dxa"/>
            <w:tcBorders>
              <w:top w:val="nil"/>
              <w:left w:val="nil"/>
              <w:bottom w:val="nil"/>
              <w:right w:val="nil"/>
            </w:tcBorders>
            <w:noWrap/>
            <w:vAlign w:val="bottom"/>
            <w:hideMark/>
          </w:tcPr>
          <w:p w14:paraId="7DE7E3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55.935,11</w:t>
            </w:r>
          </w:p>
        </w:tc>
        <w:tc>
          <w:tcPr>
            <w:tcW w:w="1024" w:type="dxa"/>
            <w:tcBorders>
              <w:top w:val="nil"/>
              <w:left w:val="nil"/>
              <w:bottom w:val="nil"/>
              <w:right w:val="nil"/>
            </w:tcBorders>
            <w:noWrap/>
            <w:vAlign w:val="bottom"/>
            <w:hideMark/>
          </w:tcPr>
          <w:p w14:paraId="440385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562829D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192CD81D" w14:textId="77777777" w:rsidTr="00CB4563">
        <w:trPr>
          <w:trHeight w:val="255"/>
        </w:trPr>
        <w:tc>
          <w:tcPr>
            <w:tcW w:w="6804" w:type="dxa"/>
            <w:tcBorders>
              <w:top w:val="nil"/>
              <w:left w:val="nil"/>
              <w:bottom w:val="nil"/>
              <w:right w:val="nil"/>
            </w:tcBorders>
            <w:noWrap/>
            <w:vAlign w:val="bottom"/>
            <w:hideMark/>
          </w:tcPr>
          <w:p w14:paraId="1BEF71C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 9.2.13 Višak iz prethodne godine Grad - pomoći DP</w:t>
            </w:r>
          </w:p>
        </w:tc>
        <w:tc>
          <w:tcPr>
            <w:tcW w:w="1360" w:type="dxa"/>
            <w:tcBorders>
              <w:top w:val="nil"/>
              <w:left w:val="nil"/>
              <w:bottom w:val="nil"/>
              <w:right w:val="nil"/>
            </w:tcBorders>
            <w:noWrap/>
            <w:vAlign w:val="bottom"/>
            <w:hideMark/>
          </w:tcPr>
          <w:p w14:paraId="4BED901A"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73BE0BF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5CDEBA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9.539,84</w:t>
            </w:r>
          </w:p>
        </w:tc>
        <w:tc>
          <w:tcPr>
            <w:tcW w:w="1580" w:type="dxa"/>
            <w:tcBorders>
              <w:top w:val="nil"/>
              <w:left w:val="nil"/>
              <w:bottom w:val="nil"/>
              <w:right w:val="nil"/>
            </w:tcBorders>
            <w:noWrap/>
            <w:vAlign w:val="bottom"/>
            <w:hideMark/>
          </w:tcPr>
          <w:p w14:paraId="67B43F2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9.539,84</w:t>
            </w:r>
          </w:p>
        </w:tc>
        <w:tc>
          <w:tcPr>
            <w:tcW w:w="1024" w:type="dxa"/>
            <w:tcBorders>
              <w:top w:val="nil"/>
              <w:left w:val="nil"/>
              <w:bottom w:val="nil"/>
              <w:right w:val="nil"/>
            </w:tcBorders>
            <w:noWrap/>
            <w:vAlign w:val="bottom"/>
            <w:hideMark/>
          </w:tcPr>
          <w:p w14:paraId="08E786D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352CF7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116F2C1E" w14:textId="77777777" w:rsidTr="00CB4563">
        <w:trPr>
          <w:trHeight w:val="255"/>
        </w:trPr>
        <w:tc>
          <w:tcPr>
            <w:tcW w:w="6804" w:type="dxa"/>
            <w:tcBorders>
              <w:top w:val="nil"/>
              <w:left w:val="nil"/>
              <w:bottom w:val="nil"/>
              <w:right w:val="nil"/>
            </w:tcBorders>
            <w:noWrap/>
            <w:vAlign w:val="bottom"/>
            <w:hideMark/>
          </w:tcPr>
          <w:p w14:paraId="686B7E5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9.2.14 Višak iz prethodne godine Grad - prodaja </w:t>
            </w:r>
            <w:proofErr w:type="spellStart"/>
            <w:r w:rsidRPr="004868EA">
              <w:rPr>
                <w:rFonts w:ascii="Arial" w:eastAsia="Times New Roman" w:hAnsi="Arial" w:cs="Arial"/>
                <w:noProof w:val="0"/>
                <w:sz w:val="18"/>
                <w:szCs w:val="18"/>
                <w:lang w:eastAsia="hr-HR"/>
              </w:rPr>
              <w:t>polj.zemlj</w:t>
            </w:r>
            <w:proofErr w:type="spellEnd"/>
            <w:r w:rsidRPr="004868EA">
              <w:rPr>
                <w:rFonts w:ascii="Arial" w:eastAsia="Times New Roman" w:hAnsi="Arial" w:cs="Arial"/>
                <w:noProof w:val="0"/>
                <w:sz w:val="18"/>
                <w:szCs w:val="18"/>
                <w:lang w:eastAsia="hr-HR"/>
              </w:rPr>
              <w:t xml:space="preserve">. u </w:t>
            </w:r>
            <w:proofErr w:type="spellStart"/>
            <w:r w:rsidRPr="004868EA">
              <w:rPr>
                <w:rFonts w:ascii="Arial" w:eastAsia="Times New Roman" w:hAnsi="Arial" w:cs="Arial"/>
                <w:noProof w:val="0"/>
                <w:sz w:val="18"/>
                <w:szCs w:val="18"/>
                <w:lang w:eastAsia="hr-HR"/>
              </w:rPr>
              <w:t>vl.RH</w:t>
            </w:r>
            <w:proofErr w:type="spellEnd"/>
          </w:p>
        </w:tc>
        <w:tc>
          <w:tcPr>
            <w:tcW w:w="1360" w:type="dxa"/>
            <w:tcBorders>
              <w:top w:val="nil"/>
              <w:left w:val="nil"/>
              <w:bottom w:val="nil"/>
              <w:right w:val="nil"/>
            </w:tcBorders>
            <w:noWrap/>
            <w:vAlign w:val="bottom"/>
            <w:hideMark/>
          </w:tcPr>
          <w:p w14:paraId="7ED9C296"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030AFA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573A585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54.303,04</w:t>
            </w:r>
          </w:p>
        </w:tc>
        <w:tc>
          <w:tcPr>
            <w:tcW w:w="1580" w:type="dxa"/>
            <w:tcBorders>
              <w:top w:val="nil"/>
              <w:left w:val="nil"/>
              <w:bottom w:val="nil"/>
              <w:right w:val="nil"/>
            </w:tcBorders>
            <w:noWrap/>
            <w:vAlign w:val="bottom"/>
            <w:hideMark/>
          </w:tcPr>
          <w:p w14:paraId="745B39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44.781,69</w:t>
            </w:r>
          </w:p>
        </w:tc>
        <w:tc>
          <w:tcPr>
            <w:tcW w:w="1024" w:type="dxa"/>
            <w:tcBorders>
              <w:top w:val="nil"/>
              <w:left w:val="nil"/>
              <w:bottom w:val="nil"/>
              <w:right w:val="nil"/>
            </w:tcBorders>
            <w:noWrap/>
            <w:vAlign w:val="bottom"/>
            <w:hideMark/>
          </w:tcPr>
          <w:p w14:paraId="6ACC03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2FBA19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82,47%</w:t>
            </w:r>
          </w:p>
        </w:tc>
      </w:tr>
      <w:tr w:rsidR="004868EA" w:rsidRPr="004868EA" w14:paraId="538018A7" w14:textId="77777777" w:rsidTr="00CB4563">
        <w:trPr>
          <w:trHeight w:val="255"/>
        </w:trPr>
        <w:tc>
          <w:tcPr>
            <w:tcW w:w="6804" w:type="dxa"/>
            <w:tcBorders>
              <w:top w:val="nil"/>
              <w:left w:val="nil"/>
              <w:bottom w:val="nil"/>
              <w:right w:val="nil"/>
            </w:tcBorders>
            <w:noWrap/>
            <w:vAlign w:val="bottom"/>
            <w:hideMark/>
          </w:tcPr>
          <w:p w14:paraId="70FC3E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Izvor 9.2.15 Višak iz prethodne godine Grad - </w:t>
            </w:r>
            <w:proofErr w:type="spellStart"/>
            <w:r w:rsidRPr="004868EA">
              <w:rPr>
                <w:rFonts w:ascii="Arial" w:eastAsia="Times New Roman" w:hAnsi="Arial" w:cs="Arial"/>
                <w:noProof w:val="0"/>
                <w:sz w:val="18"/>
                <w:szCs w:val="18"/>
                <w:lang w:eastAsia="hr-HR"/>
              </w:rPr>
              <w:t>nakn</w:t>
            </w:r>
            <w:proofErr w:type="spellEnd"/>
            <w:r w:rsidRPr="004868EA">
              <w:rPr>
                <w:rFonts w:ascii="Arial" w:eastAsia="Times New Roman" w:hAnsi="Arial" w:cs="Arial"/>
                <w:noProof w:val="0"/>
                <w:sz w:val="18"/>
                <w:szCs w:val="18"/>
                <w:lang w:eastAsia="hr-HR"/>
              </w:rPr>
              <w:t>. za legalizaciju</w:t>
            </w:r>
          </w:p>
        </w:tc>
        <w:tc>
          <w:tcPr>
            <w:tcW w:w="1360" w:type="dxa"/>
            <w:tcBorders>
              <w:top w:val="nil"/>
              <w:left w:val="nil"/>
              <w:bottom w:val="nil"/>
              <w:right w:val="nil"/>
            </w:tcBorders>
            <w:noWrap/>
            <w:vAlign w:val="bottom"/>
            <w:hideMark/>
          </w:tcPr>
          <w:p w14:paraId="17F5EEBF" w14:textId="77777777" w:rsidR="004868EA" w:rsidRPr="004868EA" w:rsidRDefault="004868EA" w:rsidP="004868EA">
            <w:pPr>
              <w:rPr>
                <w:rFonts w:ascii="Arial" w:eastAsia="Times New Roman" w:hAnsi="Arial" w:cs="Arial"/>
                <w:noProof w:val="0"/>
                <w:sz w:val="18"/>
                <w:szCs w:val="18"/>
                <w:lang w:eastAsia="hr-HR"/>
              </w:rPr>
            </w:pPr>
          </w:p>
        </w:tc>
        <w:tc>
          <w:tcPr>
            <w:tcW w:w="1420" w:type="dxa"/>
            <w:tcBorders>
              <w:top w:val="nil"/>
              <w:left w:val="nil"/>
              <w:bottom w:val="nil"/>
              <w:right w:val="nil"/>
            </w:tcBorders>
            <w:noWrap/>
            <w:vAlign w:val="bottom"/>
            <w:hideMark/>
          </w:tcPr>
          <w:p w14:paraId="50D4C4D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420" w:type="dxa"/>
            <w:tcBorders>
              <w:top w:val="nil"/>
              <w:left w:val="nil"/>
              <w:bottom w:val="nil"/>
              <w:right w:val="nil"/>
            </w:tcBorders>
            <w:noWrap/>
            <w:vAlign w:val="bottom"/>
            <w:hideMark/>
          </w:tcPr>
          <w:p w14:paraId="0D8F5EF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782,88</w:t>
            </w:r>
          </w:p>
        </w:tc>
        <w:tc>
          <w:tcPr>
            <w:tcW w:w="1580" w:type="dxa"/>
            <w:tcBorders>
              <w:top w:val="nil"/>
              <w:left w:val="nil"/>
              <w:bottom w:val="nil"/>
              <w:right w:val="nil"/>
            </w:tcBorders>
            <w:noWrap/>
            <w:vAlign w:val="bottom"/>
            <w:hideMark/>
          </w:tcPr>
          <w:p w14:paraId="503A154C" w14:textId="77777777" w:rsidR="004868EA" w:rsidRPr="004868EA" w:rsidRDefault="004868EA" w:rsidP="004868EA">
            <w:pPr>
              <w:jc w:val="right"/>
              <w:rPr>
                <w:rFonts w:ascii="Arial" w:eastAsia="Times New Roman" w:hAnsi="Arial" w:cs="Arial"/>
                <w:noProof w:val="0"/>
                <w:sz w:val="18"/>
                <w:szCs w:val="18"/>
                <w:lang w:eastAsia="hr-HR"/>
              </w:rPr>
            </w:pPr>
          </w:p>
        </w:tc>
        <w:tc>
          <w:tcPr>
            <w:tcW w:w="1024" w:type="dxa"/>
            <w:tcBorders>
              <w:top w:val="nil"/>
              <w:left w:val="nil"/>
              <w:bottom w:val="nil"/>
              <w:right w:val="nil"/>
            </w:tcBorders>
            <w:noWrap/>
            <w:vAlign w:val="bottom"/>
            <w:hideMark/>
          </w:tcPr>
          <w:p w14:paraId="5F4FE4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927" w:type="dxa"/>
            <w:tcBorders>
              <w:top w:val="nil"/>
              <w:left w:val="nil"/>
              <w:bottom w:val="nil"/>
              <w:right w:val="nil"/>
            </w:tcBorders>
            <w:noWrap/>
            <w:vAlign w:val="bottom"/>
            <w:hideMark/>
          </w:tcPr>
          <w:p w14:paraId="170FC83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bl>
    <w:p w14:paraId="743EAD7C" w14:textId="77777777" w:rsidR="004868EA" w:rsidRPr="004868EA" w:rsidRDefault="004868EA" w:rsidP="004868EA">
      <w:pPr>
        <w:rPr>
          <w:rFonts w:ascii="Calibri" w:eastAsia="Times New Roman" w:hAnsi="Calibri" w:cs="Calibri"/>
          <w:b/>
          <w:noProof w:val="0"/>
          <w:color w:val="000000"/>
          <w:sz w:val="24"/>
          <w:szCs w:val="24"/>
          <w:lang w:eastAsia="hr-HR"/>
        </w:rPr>
      </w:pPr>
    </w:p>
    <w:p w14:paraId="239260B0" w14:textId="77777777" w:rsidR="004868EA" w:rsidRPr="004868EA" w:rsidRDefault="004868EA" w:rsidP="004868EA">
      <w:pPr>
        <w:rPr>
          <w:rFonts w:ascii="Calibri" w:eastAsia="Times New Roman" w:hAnsi="Calibri" w:cs="Calibri"/>
          <w:b/>
          <w:noProof w:val="0"/>
          <w:color w:val="000000"/>
          <w:sz w:val="24"/>
          <w:szCs w:val="24"/>
          <w:lang w:eastAsia="hr-HR"/>
        </w:rPr>
      </w:pPr>
    </w:p>
    <w:p w14:paraId="4194167B" w14:textId="77777777" w:rsidR="004868EA" w:rsidRPr="004868EA" w:rsidRDefault="004868EA" w:rsidP="004868EA">
      <w:pPr>
        <w:rPr>
          <w:rFonts w:ascii="Calibri" w:eastAsia="Times New Roman" w:hAnsi="Calibri" w:cs="Calibri"/>
          <w:b/>
          <w:noProof w:val="0"/>
          <w:color w:val="000000"/>
          <w:sz w:val="24"/>
          <w:szCs w:val="24"/>
          <w:lang w:eastAsia="hr-HR"/>
        </w:rPr>
      </w:pPr>
    </w:p>
    <w:p w14:paraId="692F3EA7" w14:textId="77777777" w:rsidR="004868EA" w:rsidRPr="004868EA" w:rsidRDefault="004868EA" w:rsidP="004868EA">
      <w:pPr>
        <w:rPr>
          <w:rFonts w:ascii="Calibri" w:eastAsia="Times New Roman" w:hAnsi="Calibri" w:cs="Calibri"/>
          <w:b/>
          <w:noProof w:val="0"/>
          <w:color w:val="000000"/>
          <w:sz w:val="24"/>
          <w:szCs w:val="24"/>
          <w:lang w:eastAsia="hr-HR"/>
        </w:rPr>
      </w:pPr>
    </w:p>
    <w:p w14:paraId="548381EE" w14:textId="77777777" w:rsidR="004868EA" w:rsidRPr="004868EA" w:rsidRDefault="004868EA" w:rsidP="004868EA">
      <w:pPr>
        <w:rPr>
          <w:rFonts w:ascii="Calibri" w:eastAsia="Times New Roman" w:hAnsi="Calibri" w:cs="Calibri"/>
          <w:b/>
          <w:noProof w:val="0"/>
          <w:color w:val="000000"/>
          <w:sz w:val="24"/>
          <w:szCs w:val="24"/>
          <w:lang w:eastAsia="hr-HR"/>
        </w:rPr>
      </w:pPr>
    </w:p>
    <w:p w14:paraId="541C6B90" w14:textId="77777777" w:rsidR="004868EA" w:rsidRPr="004868EA" w:rsidRDefault="004868EA" w:rsidP="004868EA">
      <w:pPr>
        <w:rPr>
          <w:rFonts w:ascii="Calibri" w:eastAsia="Times New Roman" w:hAnsi="Calibri" w:cs="Calibri"/>
          <w:b/>
          <w:noProof w:val="0"/>
          <w:color w:val="000000"/>
          <w:sz w:val="24"/>
          <w:szCs w:val="24"/>
          <w:lang w:eastAsia="hr-HR"/>
        </w:rPr>
      </w:pPr>
    </w:p>
    <w:p w14:paraId="615766ED" w14:textId="77777777" w:rsidR="004868EA" w:rsidRPr="004868EA" w:rsidRDefault="004868EA" w:rsidP="004868EA">
      <w:pPr>
        <w:rPr>
          <w:rFonts w:ascii="Calibri" w:eastAsia="Times New Roman" w:hAnsi="Calibri" w:cs="Calibri"/>
          <w:b/>
          <w:noProof w:val="0"/>
          <w:color w:val="000000"/>
          <w:sz w:val="24"/>
          <w:szCs w:val="24"/>
          <w:lang w:eastAsia="hr-HR"/>
        </w:rPr>
      </w:pPr>
    </w:p>
    <w:p w14:paraId="71147659" w14:textId="77777777" w:rsidR="004868EA" w:rsidRPr="004868EA" w:rsidRDefault="004868EA" w:rsidP="004868EA">
      <w:pPr>
        <w:numPr>
          <w:ilvl w:val="2"/>
          <w:numId w:val="15"/>
        </w:numPr>
        <w:contextualSpacing/>
        <w:jc w:val="center"/>
        <w:rPr>
          <w:rFonts w:ascii="Times New Roman" w:eastAsia="Times New Roman" w:hAnsi="Times New Roman" w:cs="Times New Roman"/>
          <w:b/>
          <w:noProof w:val="0"/>
          <w:color w:val="000000"/>
          <w:sz w:val="24"/>
          <w:szCs w:val="24"/>
          <w:lang w:eastAsia="hr-HR"/>
        </w:rPr>
      </w:pPr>
      <w:r w:rsidRPr="004868EA">
        <w:rPr>
          <w:rFonts w:ascii="Times New Roman" w:eastAsia="Times New Roman" w:hAnsi="Times New Roman" w:cs="Times New Roman"/>
          <w:b/>
          <w:noProof w:val="0"/>
          <w:color w:val="000000"/>
          <w:sz w:val="24"/>
          <w:szCs w:val="24"/>
          <w:lang w:eastAsia="hr-HR"/>
        </w:rPr>
        <w:t>Rashodi prema funkcijskoj klasifikaciji</w:t>
      </w:r>
    </w:p>
    <w:p w14:paraId="390D35E2" w14:textId="77777777" w:rsidR="004868EA" w:rsidRPr="004868EA" w:rsidRDefault="004868EA" w:rsidP="004868EA">
      <w:pPr>
        <w:rPr>
          <w:rFonts w:ascii="Calibri" w:eastAsia="Times New Roman" w:hAnsi="Calibri" w:cs="Calibri"/>
          <w:b/>
          <w:noProof w:val="0"/>
          <w:color w:val="000000"/>
          <w:sz w:val="24"/>
          <w:szCs w:val="24"/>
          <w:lang w:eastAsia="hr-HR"/>
        </w:rPr>
      </w:pPr>
    </w:p>
    <w:p w14:paraId="4AD8FB30" w14:textId="77777777" w:rsidR="004868EA" w:rsidRPr="004868EA" w:rsidRDefault="004868EA" w:rsidP="004868EA">
      <w:pPr>
        <w:rPr>
          <w:rFonts w:ascii="Calibri" w:eastAsia="Times New Roman" w:hAnsi="Calibri" w:cs="Calibri"/>
          <w:b/>
          <w:noProof w:val="0"/>
          <w:color w:val="000000"/>
          <w:sz w:val="24"/>
          <w:szCs w:val="24"/>
          <w:lang w:eastAsia="hr-HR"/>
        </w:rPr>
      </w:pPr>
    </w:p>
    <w:tbl>
      <w:tblPr>
        <w:tblW w:w="14460" w:type="dxa"/>
        <w:tblLook w:val="04A0" w:firstRow="1" w:lastRow="0" w:firstColumn="1" w:lastColumn="0" w:noHBand="0" w:noVBand="1"/>
      </w:tblPr>
      <w:tblGrid>
        <w:gridCol w:w="6804"/>
        <w:gridCol w:w="1460"/>
        <w:gridCol w:w="1540"/>
        <w:gridCol w:w="1420"/>
        <w:gridCol w:w="1534"/>
        <w:gridCol w:w="927"/>
        <w:gridCol w:w="993"/>
      </w:tblGrid>
      <w:tr w:rsidR="004868EA" w:rsidRPr="004868EA" w14:paraId="58CAF203" w14:textId="77777777" w:rsidTr="00CB4563">
        <w:trPr>
          <w:trHeight w:val="255"/>
        </w:trPr>
        <w:tc>
          <w:tcPr>
            <w:tcW w:w="6804" w:type="dxa"/>
            <w:tcBorders>
              <w:top w:val="nil"/>
              <w:left w:val="nil"/>
              <w:bottom w:val="nil"/>
              <w:right w:val="nil"/>
            </w:tcBorders>
            <w:shd w:val="clear" w:color="000000" w:fill="969696"/>
            <w:noWrap/>
            <w:vAlign w:val="bottom"/>
            <w:hideMark/>
          </w:tcPr>
          <w:p w14:paraId="01294359"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Račun/Opis</w:t>
            </w:r>
          </w:p>
        </w:tc>
        <w:tc>
          <w:tcPr>
            <w:tcW w:w="1460" w:type="dxa"/>
            <w:tcBorders>
              <w:top w:val="nil"/>
              <w:left w:val="nil"/>
              <w:bottom w:val="nil"/>
              <w:right w:val="nil"/>
            </w:tcBorders>
            <w:shd w:val="clear" w:color="000000" w:fill="969696"/>
            <w:noWrap/>
            <w:vAlign w:val="bottom"/>
            <w:hideMark/>
          </w:tcPr>
          <w:p w14:paraId="270957D1"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2022 €</w:t>
            </w:r>
          </w:p>
        </w:tc>
        <w:tc>
          <w:tcPr>
            <w:tcW w:w="1540" w:type="dxa"/>
            <w:tcBorders>
              <w:top w:val="nil"/>
              <w:left w:val="nil"/>
              <w:bottom w:val="nil"/>
              <w:right w:val="nil"/>
            </w:tcBorders>
            <w:shd w:val="clear" w:color="000000" w:fill="969696"/>
            <w:noWrap/>
            <w:vAlign w:val="bottom"/>
            <w:hideMark/>
          </w:tcPr>
          <w:p w14:paraId="2C7AC665"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Izvorni plan 2023 €</w:t>
            </w:r>
          </w:p>
        </w:tc>
        <w:tc>
          <w:tcPr>
            <w:tcW w:w="1420" w:type="dxa"/>
            <w:tcBorders>
              <w:top w:val="nil"/>
              <w:left w:val="nil"/>
              <w:bottom w:val="nil"/>
              <w:right w:val="nil"/>
            </w:tcBorders>
            <w:shd w:val="clear" w:color="000000" w:fill="969696"/>
            <w:noWrap/>
            <w:vAlign w:val="bottom"/>
            <w:hideMark/>
          </w:tcPr>
          <w:p w14:paraId="7D19CB05"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plan 2023 €</w:t>
            </w:r>
          </w:p>
        </w:tc>
        <w:tc>
          <w:tcPr>
            <w:tcW w:w="1534" w:type="dxa"/>
            <w:tcBorders>
              <w:top w:val="nil"/>
              <w:left w:val="nil"/>
              <w:bottom w:val="nil"/>
              <w:right w:val="nil"/>
            </w:tcBorders>
            <w:shd w:val="clear" w:color="000000" w:fill="969696"/>
            <w:noWrap/>
            <w:vAlign w:val="bottom"/>
            <w:hideMark/>
          </w:tcPr>
          <w:p w14:paraId="618E7B75"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2023 €</w:t>
            </w:r>
          </w:p>
        </w:tc>
        <w:tc>
          <w:tcPr>
            <w:tcW w:w="709" w:type="dxa"/>
            <w:tcBorders>
              <w:top w:val="nil"/>
              <w:left w:val="nil"/>
              <w:bottom w:val="nil"/>
              <w:right w:val="nil"/>
            </w:tcBorders>
            <w:shd w:val="clear" w:color="000000" w:fill="969696"/>
            <w:noWrap/>
            <w:vAlign w:val="bottom"/>
            <w:hideMark/>
          </w:tcPr>
          <w:p w14:paraId="32232AAB"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4/1</w:t>
            </w:r>
          </w:p>
        </w:tc>
        <w:tc>
          <w:tcPr>
            <w:tcW w:w="993" w:type="dxa"/>
            <w:tcBorders>
              <w:top w:val="nil"/>
              <w:left w:val="nil"/>
              <w:bottom w:val="nil"/>
              <w:right w:val="nil"/>
            </w:tcBorders>
            <w:shd w:val="clear" w:color="000000" w:fill="969696"/>
            <w:noWrap/>
            <w:vAlign w:val="bottom"/>
            <w:hideMark/>
          </w:tcPr>
          <w:p w14:paraId="0A28C2EF"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4/3</w:t>
            </w:r>
          </w:p>
        </w:tc>
      </w:tr>
      <w:tr w:rsidR="004868EA" w:rsidRPr="004868EA" w14:paraId="6971E529" w14:textId="77777777" w:rsidTr="00CB4563">
        <w:trPr>
          <w:trHeight w:val="255"/>
        </w:trPr>
        <w:tc>
          <w:tcPr>
            <w:tcW w:w="6804" w:type="dxa"/>
            <w:tcBorders>
              <w:top w:val="nil"/>
              <w:left w:val="nil"/>
              <w:bottom w:val="nil"/>
              <w:right w:val="nil"/>
            </w:tcBorders>
            <w:shd w:val="clear" w:color="000000" w:fill="969696"/>
            <w:noWrap/>
            <w:vAlign w:val="bottom"/>
            <w:hideMark/>
          </w:tcPr>
          <w:p w14:paraId="7CB336DA"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460" w:type="dxa"/>
            <w:tcBorders>
              <w:top w:val="nil"/>
              <w:left w:val="nil"/>
              <w:bottom w:val="nil"/>
              <w:right w:val="nil"/>
            </w:tcBorders>
            <w:shd w:val="clear" w:color="000000" w:fill="969696"/>
            <w:noWrap/>
            <w:vAlign w:val="bottom"/>
            <w:hideMark/>
          </w:tcPr>
          <w:p w14:paraId="024C3A44"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w:t>
            </w:r>
          </w:p>
        </w:tc>
        <w:tc>
          <w:tcPr>
            <w:tcW w:w="1540" w:type="dxa"/>
            <w:tcBorders>
              <w:top w:val="nil"/>
              <w:left w:val="nil"/>
              <w:bottom w:val="nil"/>
              <w:right w:val="nil"/>
            </w:tcBorders>
            <w:shd w:val="clear" w:color="000000" w:fill="969696"/>
            <w:noWrap/>
            <w:vAlign w:val="bottom"/>
            <w:hideMark/>
          </w:tcPr>
          <w:p w14:paraId="4163F9ED"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w:t>
            </w:r>
          </w:p>
        </w:tc>
        <w:tc>
          <w:tcPr>
            <w:tcW w:w="1420" w:type="dxa"/>
            <w:tcBorders>
              <w:top w:val="nil"/>
              <w:left w:val="nil"/>
              <w:bottom w:val="nil"/>
              <w:right w:val="nil"/>
            </w:tcBorders>
            <w:shd w:val="clear" w:color="000000" w:fill="969696"/>
            <w:noWrap/>
            <w:vAlign w:val="bottom"/>
            <w:hideMark/>
          </w:tcPr>
          <w:p w14:paraId="3377CDEB"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w:t>
            </w:r>
          </w:p>
        </w:tc>
        <w:tc>
          <w:tcPr>
            <w:tcW w:w="1534" w:type="dxa"/>
            <w:tcBorders>
              <w:top w:val="nil"/>
              <w:left w:val="nil"/>
              <w:bottom w:val="nil"/>
              <w:right w:val="nil"/>
            </w:tcBorders>
            <w:shd w:val="clear" w:color="000000" w:fill="969696"/>
            <w:noWrap/>
            <w:vAlign w:val="bottom"/>
            <w:hideMark/>
          </w:tcPr>
          <w:p w14:paraId="16239288"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w:t>
            </w:r>
          </w:p>
        </w:tc>
        <w:tc>
          <w:tcPr>
            <w:tcW w:w="709" w:type="dxa"/>
            <w:tcBorders>
              <w:top w:val="nil"/>
              <w:left w:val="nil"/>
              <w:bottom w:val="nil"/>
              <w:right w:val="nil"/>
            </w:tcBorders>
            <w:shd w:val="clear" w:color="000000" w:fill="969696"/>
            <w:noWrap/>
            <w:vAlign w:val="bottom"/>
            <w:hideMark/>
          </w:tcPr>
          <w:p w14:paraId="6DB91CEE"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w:t>
            </w:r>
          </w:p>
        </w:tc>
        <w:tc>
          <w:tcPr>
            <w:tcW w:w="993" w:type="dxa"/>
            <w:tcBorders>
              <w:top w:val="nil"/>
              <w:left w:val="nil"/>
              <w:bottom w:val="nil"/>
              <w:right w:val="nil"/>
            </w:tcBorders>
            <w:shd w:val="clear" w:color="000000" w:fill="969696"/>
            <w:noWrap/>
            <w:vAlign w:val="bottom"/>
            <w:hideMark/>
          </w:tcPr>
          <w:p w14:paraId="7197D922"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w:t>
            </w:r>
          </w:p>
        </w:tc>
      </w:tr>
      <w:tr w:rsidR="004868EA" w:rsidRPr="004868EA" w14:paraId="42860D52" w14:textId="77777777" w:rsidTr="00CB4563">
        <w:trPr>
          <w:trHeight w:val="255"/>
        </w:trPr>
        <w:tc>
          <w:tcPr>
            <w:tcW w:w="6804" w:type="dxa"/>
            <w:tcBorders>
              <w:top w:val="nil"/>
              <w:left w:val="nil"/>
              <w:bottom w:val="nil"/>
              <w:right w:val="nil"/>
            </w:tcBorders>
            <w:shd w:val="clear" w:color="000000" w:fill="002060"/>
            <w:noWrap/>
            <w:vAlign w:val="bottom"/>
            <w:hideMark/>
          </w:tcPr>
          <w:p w14:paraId="517140D1"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Funkcijska klasifikacija  SVEUKUPNI RASHODI</w:t>
            </w:r>
          </w:p>
        </w:tc>
        <w:tc>
          <w:tcPr>
            <w:tcW w:w="1460" w:type="dxa"/>
            <w:tcBorders>
              <w:top w:val="nil"/>
              <w:left w:val="nil"/>
              <w:bottom w:val="nil"/>
              <w:right w:val="nil"/>
            </w:tcBorders>
            <w:shd w:val="clear" w:color="000000" w:fill="002060"/>
            <w:noWrap/>
            <w:vAlign w:val="bottom"/>
            <w:hideMark/>
          </w:tcPr>
          <w:p w14:paraId="00D0737D"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2.336.153,85</w:t>
            </w:r>
          </w:p>
        </w:tc>
        <w:tc>
          <w:tcPr>
            <w:tcW w:w="1540" w:type="dxa"/>
            <w:tcBorders>
              <w:top w:val="nil"/>
              <w:left w:val="nil"/>
              <w:bottom w:val="nil"/>
              <w:right w:val="nil"/>
            </w:tcBorders>
            <w:shd w:val="clear" w:color="000000" w:fill="002060"/>
            <w:noWrap/>
            <w:vAlign w:val="bottom"/>
            <w:hideMark/>
          </w:tcPr>
          <w:p w14:paraId="57EB228E"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10.047.900,00</w:t>
            </w:r>
          </w:p>
        </w:tc>
        <w:tc>
          <w:tcPr>
            <w:tcW w:w="1420" w:type="dxa"/>
            <w:tcBorders>
              <w:top w:val="nil"/>
              <w:left w:val="nil"/>
              <w:bottom w:val="nil"/>
              <w:right w:val="nil"/>
            </w:tcBorders>
            <w:shd w:val="clear" w:color="000000" w:fill="002060"/>
            <w:noWrap/>
            <w:vAlign w:val="bottom"/>
            <w:hideMark/>
          </w:tcPr>
          <w:p w14:paraId="72997880"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10.139.228,61</w:t>
            </w:r>
          </w:p>
        </w:tc>
        <w:tc>
          <w:tcPr>
            <w:tcW w:w="1534" w:type="dxa"/>
            <w:tcBorders>
              <w:top w:val="nil"/>
              <w:left w:val="nil"/>
              <w:bottom w:val="nil"/>
              <w:right w:val="nil"/>
            </w:tcBorders>
            <w:shd w:val="clear" w:color="000000" w:fill="002060"/>
            <w:noWrap/>
            <w:vAlign w:val="bottom"/>
            <w:hideMark/>
          </w:tcPr>
          <w:p w14:paraId="04B0C6C8"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4.092.574,85</w:t>
            </w:r>
          </w:p>
        </w:tc>
        <w:tc>
          <w:tcPr>
            <w:tcW w:w="709" w:type="dxa"/>
            <w:tcBorders>
              <w:top w:val="nil"/>
              <w:left w:val="nil"/>
              <w:bottom w:val="nil"/>
              <w:right w:val="nil"/>
            </w:tcBorders>
            <w:shd w:val="clear" w:color="000000" w:fill="002060"/>
            <w:noWrap/>
            <w:vAlign w:val="bottom"/>
            <w:hideMark/>
          </w:tcPr>
          <w:p w14:paraId="0CC698F0"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175,18%</w:t>
            </w:r>
          </w:p>
        </w:tc>
        <w:tc>
          <w:tcPr>
            <w:tcW w:w="993" w:type="dxa"/>
            <w:tcBorders>
              <w:top w:val="nil"/>
              <w:left w:val="nil"/>
              <w:bottom w:val="nil"/>
              <w:right w:val="nil"/>
            </w:tcBorders>
            <w:shd w:val="clear" w:color="000000" w:fill="002060"/>
            <w:noWrap/>
            <w:vAlign w:val="bottom"/>
            <w:hideMark/>
          </w:tcPr>
          <w:p w14:paraId="39E5DE18"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40,36%</w:t>
            </w:r>
          </w:p>
        </w:tc>
      </w:tr>
      <w:tr w:rsidR="004868EA" w:rsidRPr="004868EA" w14:paraId="7D614FAF" w14:textId="77777777" w:rsidTr="00CB4563">
        <w:trPr>
          <w:trHeight w:val="255"/>
        </w:trPr>
        <w:tc>
          <w:tcPr>
            <w:tcW w:w="6804" w:type="dxa"/>
            <w:tcBorders>
              <w:top w:val="nil"/>
              <w:left w:val="nil"/>
              <w:bottom w:val="nil"/>
              <w:right w:val="nil"/>
            </w:tcBorders>
            <w:shd w:val="clear" w:color="000000" w:fill="D9D9D9"/>
            <w:noWrap/>
            <w:vAlign w:val="bottom"/>
            <w:hideMark/>
          </w:tcPr>
          <w:p w14:paraId="2BB9CB06"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01 Opće javne usluge</w:t>
            </w:r>
          </w:p>
        </w:tc>
        <w:tc>
          <w:tcPr>
            <w:tcW w:w="1460" w:type="dxa"/>
            <w:tcBorders>
              <w:top w:val="nil"/>
              <w:left w:val="nil"/>
              <w:bottom w:val="nil"/>
              <w:right w:val="nil"/>
            </w:tcBorders>
            <w:shd w:val="clear" w:color="000000" w:fill="D9D9D9"/>
            <w:noWrap/>
            <w:vAlign w:val="bottom"/>
            <w:hideMark/>
          </w:tcPr>
          <w:p w14:paraId="11AE5C8E"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400.485,10</w:t>
            </w:r>
          </w:p>
        </w:tc>
        <w:tc>
          <w:tcPr>
            <w:tcW w:w="1540" w:type="dxa"/>
            <w:tcBorders>
              <w:top w:val="nil"/>
              <w:left w:val="nil"/>
              <w:bottom w:val="nil"/>
              <w:right w:val="nil"/>
            </w:tcBorders>
            <w:shd w:val="clear" w:color="000000" w:fill="D9D9D9"/>
            <w:noWrap/>
            <w:vAlign w:val="bottom"/>
            <w:hideMark/>
          </w:tcPr>
          <w:p w14:paraId="69216FFA"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1.117.823,00</w:t>
            </w:r>
          </w:p>
        </w:tc>
        <w:tc>
          <w:tcPr>
            <w:tcW w:w="1420" w:type="dxa"/>
            <w:tcBorders>
              <w:top w:val="nil"/>
              <w:left w:val="nil"/>
              <w:bottom w:val="nil"/>
              <w:right w:val="nil"/>
            </w:tcBorders>
            <w:shd w:val="clear" w:color="000000" w:fill="D9D9D9"/>
            <w:noWrap/>
            <w:vAlign w:val="bottom"/>
            <w:hideMark/>
          </w:tcPr>
          <w:p w14:paraId="42D1B318"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1.220.050,88</w:t>
            </w:r>
          </w:p>
        </w:tc>
        <w:tc>
          <w:tcPr>
            <w:tcW w:w="1534" w:type="dxa"/>
            <w:tcBorders>
              <w:top w:val="nil"/>
              <w:left w:val="nil"/>
              <w:bottom w:val="nil"/>
              <w:right w:val="nil"/>
            </w:tcBorders>
            <w:shd w:val="clear" w:color="000000" w:fill="D9D9D9"/>
            <w:noWrap/>
            <w:vAlign w:val="bottom"/>
            <w:hideMark/>
          </w:tcPr>
          <w:p w14:paraId="01D0816E"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535.470,22</w:t>
            </w:r>
          </w:p>
        </w:tc>
        <w:tc>
          <w:tcPr>
            <w:tcW w:w="709" w:type="dxa"/>
            <w:tcBorders>
              <w:top w:val="nil"/>
              <w:left w:val="nil"/>
              <w:bottom w:val="nil"/>
              <w:right w:val="nil"/>
            </w:tcBorders>
            <w:shd w:val="clear" w:color="000000" w:fill="D9D9D9"/>
            <w:noWrap/>
            <w:vAlign w:val="bottom"/>
            <w:hideMark/>
          </w:tcPr>
          <w:p w14:paraId="3702070B"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133,71%</w:t>
            </w:r>
          </w:p>
        </w:tc>
        <w:tc>
          <w:tcPr>
            <w:tcW w:w="993" w:type="dxa"/>
            <w:tcBorders>
              <w:top w:val="nil"/>
              <w:left w:val="nil"/>
              <w:bottom w:val="nil"/>
              <w:right w:val="nil"/>
            </w:tcBorders>
            <w:shd w:val="clear" w:color="000000" w:fill="D9D9D9"/>
            <w:noWrap/>
            <w:vAlign w:val="bottom"/>
            <w:hideMark/>
          </w:tcPr>
          <w:p w14:paraId="63D4FFAC"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43,89%</w:t>
            </w:r>
          </w:p>
        </w:tc>
      </w:tr>
      <w:tr w:rsidR="004868EA" w:rsidRPr="004868EA" w14:paraId="71582EBE" w14:textId="77777777" w:rsidTr="00CB4563">
        <w:trPr>
          <w:trHeight w:val="255"/>
        </w:trPr>
        <w:tc>
          <w:tcPr>
            <w:tcW w:w="6804" w:type="dxa"/>
            <w:tcBorders>
              <w:top w:val="nil"/>
              <w:left w:val="nil"/>
              <w:bottom w:val="nil"/>
              <w:right w:val="nil"/>
            </w:tcBorders>
            <w:noWrap/>
            <w:vAlign w:val="bottom"/>
            <w:hideMark/>
          </w:tcPr>
          <w:p w14:paraId="193AE37D"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011 Izvršna  i zakonodavna tijela, financijski i fiskalni poslovi, vanjski poslovi</w:t>
            </w:r>
          </w:p>
        </w:tc>
        <w:tc>
          <w:tcPr>
            <w:tcW w:w="1460" w:type="dxa"/>
            <w:tcBorders>
              <w:top w:val="nil"/>
              <w:left w:val="nil"/>
              <w:bottom w:val="nil"/>
              <w:right w:val="nil"/>
            </w:tcBorders>
            <w:noWrap/>
            <w:vAlign w:val="bottom"/>
            <w:hideMark/>
          </w:tcPr>
          <w:p w14:paraId="0335F01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400.485,10</w:t>
            </w:r>
          </w:p>
        </w:tc>
        <w:tc>
          <w:tcPr>
            <w:tcW w:w="1540" w:type="dxa"/>
            <w:tcBorders>
              <w:top w:val="nil"/>
              <w:left w:val="nil"/>
              <w:bottom w:val="nil"/>
              <w:right w:val="nil"/>
            </w:tcBorders>
            <w:noWrap/>
            <w:vAlign w:val="bottom"/>
            <w:hideMark/>
          </w:tcPr>
          <w:p w14:paraId="4747F58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1.117.823,00</w:t>
            </w:r>
          </w:p>
        </w:tc>
        <w:tc>
          <w:tcPr>
            <w:tcW w:w="1420" w:type="dxa"/>
            <w:tcBorders>
              <w:top w:val="nil"/>
              <w:left w:val="nil"/>
              <w:bottom w:val="nil"/>
              <w:right w:val="nil"/>
            </w:tcBorders>
            <w:noWrap/>
            <w:vAlign w:val="bottom"/>
            <w:hideMark/>
          </w:tcPr>
          <w:p w14:paraId="2EA3E43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1.220.050,88</w:t>
            </w:r>
          </w:p>
        </w:tc>
        <w:tc>
          <w:tcPr>
            <w:tcW w:w="1534" w:type="dxa"/>
            <w:tcBorders>
              <w:top w:val="nil"/>
              <w:left w:val="nil"/>
              <w:bottom w:val="nil"/>
              <w:right w:val="nil"/>
            </w:tcBorders>
            <w:noWrap/>
            <w:vAlign w:val="bottom"/>
            <w:hideMark/>
          </w:tcPr>
          <w:p w14:paraId="6077C39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535.470,22</w:t>
            </w:r>
          </w:p>
        </w:tc>
        <w:tc>
          <w:tcPr>
            <w:tcW w:w="709" w:type="dxa"/>
            <w:tcBorders>
              <w:top w:val="nil"/>
              <w:left w:val="nil"/>
              <w:bottom w:val="nil"/>
              <w:right w:val="nil"/>
            </w:tcBorders>
            <w:noWrap/>
            <w:vAlign w:val="bottom"/>
            <w:hideMark/>
          </w:tcPr>
          <w:p w14:paraId="6D98348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133,71%</w:t>
            </w:r>
          </w:p>
        </w:tc>
        <w:tc>
          <w:tcPr>
            <w:tcW w:w="993" w:type="dxa"/>
            <w:tcBorders>
              <w:top w:val="nil"/>
              <w:left w:val="nil"/>
              <w:bottom w:val="nil"/>
              <w:right w:val="nil"/>
            </w:tcBorders>
            <w:noWrap/>
            <w:vAlign w:val="bottom"/>
            <w:hideMark/>
          </w:tcPr>
          <w:p w14:paraId="032303D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43,89%</w:t>
            </w:r>
          </w:p>
        </w:tc>
      </w:tr>
      <w:tr w:rsidR="004868EA" w:rsidRPr="004868EA" w14:paraId="636945CE" w14:textId="77777777" w:rsidTr="00CB4563">
        <w:trPr>
          <w:trHeight w:val="255"/>
        </w:trPr>
        <w:tc>
          <w:tcPr>
            <w:tcW w:w="6804" w:type="dxa"/>
            <w:tcBorders>
              <w:top w:val="nil"/>
              <w:left w:val="nil"/>
              <w:bottom w:val="nil"/>
              <w:right w:val="nil"/>
            </w:tcBorders>
            <w:shd w:val="clear" w:color="000000" w:fill="D9D9D9"/>
            <w:noWrap/>
            <w:vAlign w:val="bottom"/>
            <w:hideMark/>
          </w:tcPr>
          <w:p w14:paraId="5F0619B9"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02 Obrana</w:t>
            </w:r>
          </w:p>
        </w:tc>
        <w:tc>
          <w:tcPr>
            <w:tcW w:w="1460" w:type="dxa"/>
            <w:tcBorders>
              <w:top w:val="nil"/>
              <w:left w:val="nil"/>
              <w:bottom w:val="nil"/>
              <w:right w:val="nil"/>
            </w:tcBorders>
            <w:shd w:val="clear" w:color="000000" w:fill="D9D9D9"/>
            <w:noWrap/>
            <w:vAlign w:val="bottom"/>
            <w:hideMark/>
          </w:tcPr>
          <w:p w14:paraId="0815B1F1"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600,44</w:t>
            </w:r>
          </w:p>
        </w:tc>
        <w:tc>
          <w:tcPr>
            <w:tcW w:w="1540" w:type="dxa"/>
            <w:tcBorders>
              <w:top w:val="nil"/>
              <w:left w:val="nil"/>
              <w:bottom w:val="nil"/>
              <w:right w:val="nil"/>
            </w:tcBorders>
            <w:shd w:val="clear" w:color="000000" w:fill="D9D9D9"/>
            <w:noWrap/>
            <w:vAlign w:val="bottom"/>
            <w:hideMark/>
          </w:tcPr>
          <w:p w14:paraId="435814F6"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13.150,00</w:t>
            </w:r>
          </w:p>
        </w:tc>
        <w:tc>
          <w:tcPr>
            <w:tcW w:w="1420" w:type="dxa"/>
            <w:tcBorders>
              <w:top w:val="nil"/>
              <w:left w:val="nil"/>
              <w:bottom w:val="nil"/>
              <w:right w:val="nil"/>
            </w:tcBorders>
            <w:shd w:val="clear" w:color="000000" w:fill="D9D9D9"/>
            <w:noWrap/>
            <w:vAlign w:val="bottom"/>
            <w:hideMark/>
          </w:tcPr>
          <w:p w14:paraId="2528F3DD"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13.150,00</w:t>
            </w:r>
          </w:p>
        </w:tc>
        <w:tc>
          <w:tcPr>
            <w:tcW w:w="1534" w:type="dxa"/>
            <w:tcBorders>
              <w:top w:val="nil"/>
              <w:left w:val="nil"/>
              <w:bottom w:val="nil"/>
              <w:right w:val="nil"/>
            </w:tcBorders>
            <w:shd w:val="clear" w:color="000000" w:fill="D9D9D9"/>
            <w:noWrap/>
            <w:vAlign w:val="bottom"/>
            <w:hideMark/>
          </w:tcPr>
          <w:p w14:paraId="2F203E9A"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3.048,11</w:t>
            </w:r>
          </w:p>
        </w:tc>
        <w:tc>
          <w:tcPr>
            <w:tcW w:w="709" w:type="dxa"/>
            <w:tcBorders>
              <w:top w:val="nil"/>
              <w:left w:val="nil"/>
              <w:bottom w:val="nil"/>
              <w:right w:val="nil"/>
            </w:tcBorders>
            <w:shd w:val="clear" w:color="000000" w:fill="D9D9D9"/>
            <w:noWrap/>
            <w:vAlign w:val="bottom"/>
            <w:hideMark/>
          </w:tcPr>
          <w:p w14:paraId="030E6135"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507,65%</w:t>
            </w:r>
          </w:p>
        </w:tc>
        <w:tc>
          <w:tcPr>
            <w:tcW w:w="993" w:type="dxa"/>
            <w:tcBorders>
              <w:top w:val="nil"/>
              <w:left w:val="nil"/>
              <w:bottom w:val="nil"/>
              <w:right w:val="nil"/>
            </w:tcBorders>
            <w:shd w:val="clear" w:color="000000" w:fill="D9D9D9"/>
            <w:noWrap/>
            <w:vAlign w:val="bottom"/>
            <w:hideMark/>
          </w:tcPr>
          <w:p w14:paraId="59B3D7C3"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23,18%</w:t>
            </w:r>
          </w:p>
        </w:tc>
      </w:tr>
      <w:tr w:rsidR="004868EA" w:rsidRPr="004868EA" w14:paraId="4DDEB926" w14:textId="77777777" w:rsidTr="00CB4563">
        <w:trPr>
          <w:trHeight w:val="255"/>
        </w:trPr>
        <w:tc>
          <w:tcPr>
            <w:tcW w:w="6804" w:type="dxa"/>
            <w:tcBorders>
              <w:top w:val="nil"/>
              <w:left w:val="nil"/>
              <w:bottom w:val="nil"/>
              <w:right w:val="nil"/>
            </w:tcBorders>
            <w:noWrap/>
            <w:vAlign w:val="bottom"/>
            <w:hideMark/>
          </w:tcPr>
          <w:p w14:paraId="58A7EB3E"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022 Civilna obrana</w:t>
            </w:r>
          </w:p>
        </w:tc>
        <w:tc>
          <w:tcPr>
            <w:tcW w:w="1460" w:type="dxa"/>
            <w:tcBorders>
              <w:top w:val="nil"/>
              <w:left w:val="nil"/>
              <w:bottom w:val="nil"/>
              <w:right w:val="nil"/>
            </w:tcBorders>
            <w:noWrap/>
            <w:vAlign w:val="bottom"/>
            <w:hideMark/>
          </w:tcPr>
          <w:p w14:paraId="3CF8899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600,44</w:t>
            </w:r>
          </w:p>
        </w:tc>
        <w:tc>
          <w:tcPr>
            <w:tcW w:w="1540" w:type="dxa"/>
            <w:tcBorders>
              <w:top w:val="nil"/>
              <w:left w:val="nil"/>
              <w:bottom w:val="nil"/>
              <w:right w:val="nil"/>
            </w:tcBorders>
            <w:noWrap/>
            <w:vAlign w:val="bottom"/>
            <w:hideMark/>
          </w:tcPr>
          <w:p w14:paraId="25C2EDBA"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13.150,00</w:t>
            </w:r>
          </w:p>
        </w:tc>
        <w:tc>
          <w:tcPr>
            <w:tcW w:w="1420" w:type="dxa"/>
            <w:tcBorders>
              <w:top w:val="nil"/>
              <w:left w:val="nil"/>
              <w:bottom w:val="nil"/>
              <w:right w:val="nil"/>
            </w:tcBorders>
            <w:noWrap/>
            <w:vAlign w:val="bottom"/>
            <w:hideMark/>
          </w:tcPr>
          <w:p w14:paraId="4226AED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13.150,00</w:t>
            </w:r>
          </w:p>
        </w:tc>
        <w:tc>
          <w:tcPr>
            <w:tcW w:w="1534" w:type="dxa"/>
            <w:tcBorders>
              <w:top w:val="nil"/>
              <w:left w:val="nil"/>
              <w:bottom w:val="nil"/>
              <w:right w:val="nil"/>
            </w:tcBorders>
            <w:noWrap/>
            <w:vAlign w:val="bottom"/>
            <w:hideMark/>
          </w:tcPr>
          <w:p w14:paraId="610D753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3.048,11</w:t>
            </w:r>
          </w:p>
        </w:tc>
        <w:tc>
          <w:tcPr>
            <w:tcW w:w="709" w:type="dxa"/>
            <w:tcBorders>
              <w:top w:val="nil"/>
              <w:left w:val="nil"/>
              <w:bottom w:val="nil"/>
              <w:right w:val="nil"/>
            </w:tcBorders>
            <w:noWrap/>
            <w:vAlign w:val="bottom"/>
            <w:hideMark/>
          </w:tcPr>
          <w:p w14:paraId="5C57CC4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507,65%</w:t>
            </w:r>
          </w:p>
        </w:tc>
        <w:tc>
          <w:tcPr>
            <w:tcW w:w="993" w:type="dxa"/>
            <w:tcBorders>
              <w:top w:val="nil"/>
              <w:left w:val="nil"/>
              <w:bottom w:val="nil"/>
              <w:right w:val="nil"/>
            </w:tcBorders>
            <w:noWrap/>
            <w:vAlign w:val="bottom"/>
            <w:hideMark/>
          </w:tcPr>
          <w:p w14:paraId="2F438F5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23,18%</w:t>
            </w:r>
          </w:p>
        </w:tc>
      </w:tr>
      <w:tr w:rsidR="004868EA" w:rsidRPr="004868EA" w14:paraId="674D7A08" w14:textId="77777777" w:rsidTr="00CB4563">
        <w:trPr>
          <w:trHeight w:val="255"/>
        </w:trPr>
        <w:tc>
          <w:tcPr>
            <w:tcW w:w="6804" w:type="dxa"/>
            <w:tcBorders>
              <w:top w:val="nil"/>
              <w:left w:val="nil"/>
              <w:bottom w:val="nil"/>
              <w:right w:val="nil"/>
            </w:tcBorders>
            <w:shd w:val="clear" w:color="000000" w:fill="D9D9D9"/>
            <w:noWrap/>
            <w:vAlign w:val="bottom"/>
            <w:hideMark/>
          </w:tcPr>
          <w:p w14:paraId="7471B7A6"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03 Javni red i sigurnost</w:t>
            </w:r>
          </w:p>
        </w:tc>
        <w:tc>
          <w:tcPr>
            <w:tcW w:w="1460" w:type="dxa"/>
            <w:tcBorders>
              <w:top w:val="nil"/>
              <w:left w:val="nil"/>
              <w:bottom w:val="nil"/>
              <w:right w:val="nil"/>
            </w:tcBorders>
            <w:shd w:val="clear" w:color="000000" w:fill="D9D9D9"/>
            <w:noWrap/>
            <w:vAlign w:val="bottom"/>
            <w:hideMark/>
          </w:tcPr>
          <w:p w14:paraId="499F5B22"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322.729,79</w:t>
            </w:r>
          </w:p>
        </w:tc>
        <w:tc>
          <w:tcPr>
            <w:tcW w:w="1540" w:type="dxa"/>
            <w:tcBorders>
              <w:top w:val="nil"/>
              <w:left w:val="nil"/>
              <w:bottom w:val="nil"/>
              <w:right w:val="nil"/>
            </w:tcBorders>
            <w:shd w:val="clear" w:color="000000" w:fill="D9D9D9"/>
            <w:noWrap/>
            <w:vAlign w:val="bottom"/>
            <w:hideMark/>
          </w:tcPr>
          <w:p w14:paraId="0177FCB3"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716.230,00</w:t>
            </w:r>
          </w:p>
        </w:tc>
        <w:tc>
          <w:tcPr>
            <w:tcW w:w="1420" w:type="dxa"/>
            <w:tcBorders>
              <w:top w:val="nil"/>
              <w:left w:val="nil"/>
              <w:bottom w:val="nil"/>
              <w:right w:val="nil"/>
            </w:tcBorders>
            <w:shd w:val="clear" w:color="000000" w:fill="D9D9D9"/>
            <w:noWrap/>
            <w:vAlign w:val="bottom"/>
            <w:hideMark/>
          </w:tcPr>
          <w:p w14:paraId="73260E3B"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750.607,24</w:t>
            </w:r>
          </w:p>
        </w:tc>
        <w:tc>
          <w:tcPr>
            <w:tcW w:w="1534" w:type="dxa"/>
            <w:tcBorders>
              <w:top w:val="nil"/>
              <w:left w:val="nil"/>
              <w:bottom w:val="nil"/>
              <w:right w:val="nil"/>
            </w:tcBorders>
            <w:shd w:val="clear" w:color="000000" w:fill="D9D9D9"/>
            <w:noWrap/>
            <w:vAlign w:val="bottom"/>
            <w:hideMark/>
          </w:tcPr>
          <w:p w14:paraId="15FCD7E9"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355.502,41</w:t>
            </w:r>
          </w:p>
        </w:tc>
        <w:tc>
          <w:tcPr>
            <w:tcW w:w="709" w:type="dxa"/>
            <w:tcBorders>
              <w:top w:val="nil"/>
              <w:left w:val="nil"/>
              <w:bottom w:val="nil"/>
              <w:right w:val="nil"/>
            </w:tcBorders>
            <w:shd w:val="clear" w:color="000000" w:fill="D9D9D9"/>
            <w:noWrap/>
            <w:vAlign w:val="bottom"/>
            <w:hideMark/>
          </w:tcPr>
          <w:p w14:paraId="1FF3C902"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110,15%</w:t>
            </w:r>
          </w:p>
        </w:tc>
        <w:tc>
          <w:tcPr>
            <w:tcW w:w="993" w:type="dxa"/>
            <w:tcBorders>
              <w:top w:val="nil"/>
              <w:left w:val="nil"/>
              <w:bottom w:val="nil"/>
              <w:right w:val="nil"/>
            </w:tcBorders>
            <w:shd w:val="clear" w:color="000000" w:fill="D9D9D9"/>
            <w:noWrap/>
            <w:vAlign w:val="bottom"/>
            <w:hideMark/>
          </w:tcPr>
          <w:p w14:paraId="66731084"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47,36%</w:t>
            </w:r>
          </w:p>
        </w:tc>
      </w:tr>
      <w:tr w:rsidR="004868EA" w:rsidRPr="004868EA" w14:paraId="5A405B01" w14:textId="77777777" w:rsidTr="00CB4563">
        <w:trPr>
          <w:trHeight w:val="255"/>
        </w:trPr>
        <w:tc>
          <w:tcPr>
            <w:tcW w:w="6804" w:type="dxa"/>
            <w:tcBorders>
              <w:top w:val="nil"/>
              <w:left w:val="nil"/>
              <w:bottom w:val="nil"/>
              <w:right w:val="nil"/>
            </w:tcBorders>
            <w:noWrap/>
            <w:vAlign w:val="bottom"/>
            <w:hideMark/>
          </w:tcPr>
          <w:p w14:paraId="224F7C32"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032 Usluge protupožarne zaštite</w:t>
            </w:r>
          </w:p>
        </w:tc>
        <w:tc>
          <w:tcPr>
            <w:tcW w:w="1460" w:type="dxa"/>
            <w:tcBorders>
              <w:top w:val="nil"/>
              <w:left w:val="nil"/>
              <w:bottom w:val="nil"/>
              <w:right w:val="nil"/>
            </w:tcBorders>
            <w:noWrap/>
            <w:vAlign w:val="bottom"/>
            <w:hideMark/>
          </w:tcPr>
          <w:p w14:paraId="5E5C443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322.729,79</w:t>
            </w:r>
          </w:p>
        </w:tc>
        <w:tc>
          <w:tcPr>
            <w:tcW w:w="1540" w:type="dxa"/>
            <w:tcBorders>
              <w:top w:val="nil"/>
              <w:left w:val="nil"/>
              <w:bottom w:val="nil"/>
              <w:right w:val="nil"/>
            </w:tcBorders>
            <w:noWrap/>
            <w:vAlign w:val="bottom"/>
            <w:hideMark/>
          </w:tcPr>
          <w:p w14:paraId="14B282D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709.630,00</w:t>
            </w:r>
          </w:p>
        </w:tc>
        <w:tc>
          <w:tcPr>
            <w:tcW w:w="1420" w:type="dxa"/>
            <w:tcBorders>
              <w:top w:val="nil"/>
              <w:left w:val="nil"/>
              <w:bottom w:val="nil"/>
              <w:right w:val="nil"/>
            </w:tcBorders>
            <w:noWrap/>
            <w:vAlign w:val="bottom"/>
            <w:hideMark/>
          </w:tcPr>
          <w:p w14:paraId="1F536D0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739.507,24</w:t>
            </w:r>
          </w:p>
        </w:tc>
        <w:tc>
          <w:tcPr>
            <w:tcW w:w="1534" w:type="dxa"/>
            <w:tcBorders>
              <w:top w:val="nil"/>
              <w:left w:val="nil"/>
              <w:bottom w:val="nil"/>
              <w:right w:val="nil"/>
            </w:tcBorders>
            <w:noWrap/>
            <w:vAlign w:val="bottom"/>
            <w:hideMark/>
          </w:tcPr>
          <w:p w14:paraId="5E8A21A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349.556,79</w:t>
            </w:r>
          </w:p>
        </w:tc>
        <w:tc>
          <w:tcPr>
            <w:tcW w:w="709" w:type="dxa"/>
            <w:tcBorders>
              <w:top w:val="nil"/>
              <w:left w:val="nil"/>
              <w:bottom w:val="nil"/>
              <w:right w:val="nil"/>
            </w:tcBorders>
            <w:noWrap/>
            <w:vAlign w:val="bottom"/>
            <w:hideMark/>
          </w:tcPr>
          <w:p w14:paraId="7439A60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108,31%</w:t>
            </w:r>
          </w:p>
        </w:tc>
        <w:tc>
          <w:tcPr>
            <w:tcW w:w="993" w:type="dxa"/>
            <w:tcBorders>
              <w:top w:val="nil"/>
              <w:left w:val="nil"/>
              <w:bottom w:val="nil"/>
              <w:right w:val="nil"/>
            </w:tcBorders>
            <w:noWrap/>
            <w:vAlign w:val="bottom"/>
            <w:hideMark/>
          </w:tcPr>
          <w:p w14:paraId="62A4759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47,27%</w:t>
            </w:r>
          </w:p>
        </w:tc>
      </w:tr>
      <w:tr w:rsidR="004868EA" w:rsidRPr="004868EA" w14:paraId="7FCABB00" w14:textId="77777777" w:rsidTr="00CB4563">
        <w:trPr>
          <w:trHeight w:val="255"/>
        </w:trPr>
        <w:tc>
          <w:tcPr>
            <w:tcW w:w="6804" w:type="dxa"/>
            <w:tcBorders>
              <w:top w:val="nil"/>
              <w:left w:val="nil"/>
              <w:bottom w:val="nil"/>
              <w:right w:val="nil"/>
            </w:tcBorders>
            <w:noWrap/>
            <w:vAlign w:val="bottom"/>
            <w:hideMark/>
          </w:tcPr>
          <w:p w14:paraId="71F008D5"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036 Rashodi za javni red i sigurnost koji nisu drugdje svrstani</w:t>
            </w:r>
          </w:p>
        </w:tc>
        <w:tc>
          <w:tcPr>
            <w:tcW w:w="1460" w:type="dxa"/>
            <w:tcBorders>
              <w:top w:val="nil"/>
              <w:left w:val="nil"/>
              <w:bottom w:val="nil"/>
              <w:right w:val="nil"/>
            </w:tcBorders>
            <w:noWrap/>
            <w:vAlign w:val="bottom"/>
            <w:hideMark/>
          </w:tcPr>
          <w:p w14:paraId="208FBA8F" w14:textId="77777777" w:rsidR="004868EA" w:rsidRPr="004868EA" w:rsidRDefault="004868EA" w:rsidP="004868EA">
            <w:pPr>
              <w:rPr>
                <w:rFonts w:ascii="Arial" w:eastAsia="Times New Roman" w:hAnsi="Arial" w:cs="Arial"/>
                <w:noProof w:val="0"/>
                <w:color w:val="000000"/>
                <w:sz w:val="18"/>
                <w:szCs w:val="18"/>
                <w:lang w:eastAsia="hr-HR"/>
              </w:rPr>
            </w:pPr>
          </w:p>
        </w:tc>
        <w:tc>
          <w:tcPr>
            <w:tcW w:w="1540" w:type="dxa"/>
            <w:tcBorders>
              <w:top w:val="nil"/>
              <w:left w:val="nil"/>
              <w:bottom w:val="nil"/>
              <w:right w:val="nil"/>
            </w:tcBorders>
            <w:noWrap/>
            <w:vAlign w:val="bottom"/>
            <w:hideMark/>
          </w:tcPr>
          <w:p w14:paraId="44F4B81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6.600,00</w:t>
            </w:r>
          </w:p>
        </w:tc>
        <w:tc>
          <w:tcPr>
            <w:tcW w:w="1420" w:type="dxa"/>
            <w:tcBorders>
              <w:top w:val="nil"/>
              <w:left w:val="nil"/>
              <w:bottom w:val="nil"/>
              <w:right w:val="nil"/>
            </w:tcBorders>
            <w:noWrap/>
            <w:vAlign w:val="bottom"/>
            <w:hideMark/>
          </w:tcPr>
          <w:p w14:paraId="7B46663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11.100,00</w:t>
            </w:r>
          </w:p>
        </w:tc>
        <w:tc>
          <w:tcPr>
            <w:tcW w:w="1534" w:type="dxa"/>
            <w:tcBorders>
              <w:top w:val="nil"/>
              <w:left w:val="nil"/>
              <w:bottom w:val="nil"/>
              <w:right w:val="nil"/>
            </w:tcBorders>
            <w:noWrap/>
            <w:vAlign w:val="bottom"/>
            <w:hideMark/>
          </w:tcPr>
          <w:p w14:paraId="56CD8BA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5.945,62</w:t>
            </w:r>
          </w:p>
        </w:tc>
        <w:tc>
          <w:tcPr>
            <w:tcW w:w="709" w:type="dxa"/>
            <w:tcBorders>
              <w:top w:val="nil"/>
              <w:left w:val="nil"/>
              <w:bottom w:val="nil"/>
              <w:right w:val="nil"/>
            </w:tcBorders>
            <w:noWrap/>
            <w:vAlign w:val="bottom"/>
            <w:hideMark/>
          </w:tcPr>
          <w:p w14:paraId="26745161" w14:textId="77777777" w:rsidR="004868EA" w:rsidRPr="004868EA" w:rsidRDefault="004868EA" w:rsidP="004868EA">
            <w:pPr>
              <w:jc w:val="right"/>
              <w:rPr>
                <w:rFonts w:ascii="Arial" w:eastAsia="Times New Roman" w:hAnsi="Arial" w:cs="Arial"/>
                <w:noProof w:val="0"/>
                <w:color w:val="000000"/>
                <w:sz w:val="18"/>
                <w:szCs w:val="18"/>
                <w:lang w:eastAsia="hr-HR"/>
              </w:rPr>
            </w:pPr>
          </w:p>
        </w:tc>
        <w:tc>
          <w:tcPr>
            <w:tcW w:w="993" w:type="dxa"/>
            <w:tcBorders>
              <w:top w:val="nil"/>
              <w:left w:val="nil"/>
              <w:bottom w:val="nil"/>
              <w:right w:val="nil"/>
            </w:tcBorders>
            <w:noWrap/>
            <w:vAlign w:val="bottom"/>
            <w:hideMark/>
          </w:tcPr>
          <w:p w14:paraId="5762AE6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53,56%</w:t>
            </w:r>
          </w:p>
        </w:tc>
      </w:tr>
      <w:tr w:rsidR="004868EA" w:rsidRPr="004868EA" w14:paraId="14442CFC" w14:textId="77777777" w:rsidTr="00CB4563">
        <w:trPr>
          <w:trHeight w:val="255"/>
        </w:trPr>
        <w:tc>
          <w:tcPr>
            <w:tcW w:w="6804" w:type="dxa"/>
            <w:tcBorders>
              <w:top w:val="nil"/>
              <w:left w:val="nil"/>
              <w:bottom w:val="nil"/>
              <w:right w:val="nil"/>
            </w:tcBorders>
            <w:shd w:val="clear" w:color="000000" w:fill="D9D9D9"/>
            <w:noWrap/>
            <w:vAlign w:val="bottom"/>
            <w:hideMark/>
          </w:tcPr>
          <w:p w14:paraId="1F74F7AC"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04 Ekonomski poslovi</w:t>
            </w:r>
          </w:p>
        </w:tc>
        <w:tc>
          <w:tcPr>
            <w:tcW w:w="1460" w:type="dxa"/>
            <w:tcBorders>
              <w:top w:val="nil"/>
              <w:left w:val="nil"/>
              <w:bottom w:val="nil"/>
              <w:right w:val="nil"/>
            </w:tcBorders>
            <w:shd w:val="clear" w:color="000000" w:fill="D9D9D9"/>
            <w:noWrap/>
            <w:vAlign w:val="bottom"/>
            <w:hideMark/>
          </w:tcPr>
          <w:p w14:paraId="654E40F2"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230.156,65</w:t>
            </w:r>
          </w:p>
        </w:tc>
        <w:tc>
          <w:tcPr>
            <w:tcW w:w="1540" w:type="dxa"/>
            <w:tcBorders>
              <w:top w:val="nil"/>
              <w:left w:val="nil"/>
              <w:bottom w:val="nil"/>
              <w:right w:val="nil"/>
            </w:tcBorders>
            <w:shd w:val="clear" w:color="000000" w:fill="D9D9D9"/>
            <w:noWrap/>
            <w:vAlign w:val="bottom"/>
            <w:hideMark/>
          </w:tcPr>
          <w:p w14:paraId="061E7E5A"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1.115.090,00</w:t>
            </w:r>
          </w:p>
        </w:tc>
        <w:tc>
          <w:tcPr>
            <w:tcW w:w="1420" w:type="dxa"/>
            <w:tcBorders>
              <w:top w:val="nil"/>
              <w:left w:val="nil"/>
              <w:bottom w:val="nil"/>
              <w:right w:val="nil"/>
            </w:tcBorders>
            <w:shd w:val="clear" w:color="000000" w:fill="D9D9D9"/>
            <w:noWrap/>
            <w:vAlign w:val="bottom"/>
            <w:hideMark/>
          </w:tcPr>
          <w:p w14:paraId="5AE1EE87"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1.020.780,00</w:t>
            </w:r>
          </w:p>
        </w:tc>
        <w:tc>
          <w:tcPr>
            <w:tcW w:w="1534" w:type="dxa"/>
            <w:tcBorders>
              <w:top w:val="nil"/>
              <w:left w:val="nil"/>
              <w:bottom w:val="nil"/>
              <w:right w:val="nil"/>
            </w:tcBorders>
            <w:shd w:val="clear" w:color="000000" w:fill="D9D9D9"/>
            <w:noWrap/>
            <w:vAlign w:val="bottom"/>
            <w:hideMark/>
          </w:tcPr>
          <w:p w14:paraId="288894D9"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269.885,88</w:t>
            </w:r>
          </w:p>
        </w:tc>
        <w:tc>
          <w:tcPr>
            <w:tcW w:w="709" w:type="dxa"/>
            <w:tcBorders>
              <w:top w:val="nil"/>
              <w:left w:val="nil"/>
              <w:bottom w:val="nil"/>
              <w:right w:val="nil"/>
            </w:tcBorders>
            <w:shd w:val="clear" w:color="000000" w:fill="D9D9D9"/>
            <w:noWrap/>
            <w:vAlign w:val="bottom"/>
            <w:hideMark/>
          </w:tcPr>
          <w:p w14:paraId="1AC32093"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117,26%</w:t>
            </w:r>
          </w:p>
        </w:tc>
        <w:tc>
          <w:tcPr>
            <w:tcW w:w="993" w:type="dxa"/>
            <w:tcBorders>
              <w:top w:val="nil"/>
              <w:left w:val="nil"/>
              <w:bottom w:val="nil"/>
              <w:right w:val="nil"/>
            </w:tcBorders>
            <w:shd w:val="clear" w:color="000000" w:fill="D9D9D9"/>
            <w:noWrap/>
            <w:vAlign w:val="bottom"/>
            <w:hideMark/>
          </w:tcPr>
          <w:p w14:paraId="4AC575C7"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26,44%</w:t>
            </w:r>
          </w:p>
        </w:tc>
      </w:tr>
      <w:tr w:rsidR="004868EA" w:rsidRPr="004868EA" w14:paraId="511AEB15" w14:textId="77777777" w:rsidTr="00CB4563">
        <w:trPr>
          <w:trHeight w:val="255"/>
        </w:trPr>
        <w:tc>
          <w:tcPr>
            <w:tcW w:w="6804" w:type="dxa"/>
            <w:tcBorders>
              <w:top w:val="nil"/>
              <w:left w:val="nil"/>
              <w:bottom w:val="nil"/>
              <w:right w:val="nil"/>
            </w:tcBorders>
            <w:noWrap/>
            <w:vAlign w:val="bottom"/>
            <w:hideMark/>
          </w:tcPr>
          <w:p w14:paraId="167E8349"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041 Opći ekonomski, trgovački i poslovi vezani uz rad</w:t>
            </w:r>
          </w:p>
        </w:tc>
        <w:tc>
          <w:tcPr>
            <w:tcW w:w="1460" w:type="dxa"/>
            <w:tcBorders>
              <w:top w:val="nil"/>
              <w:left w:val="nil"/>
              <w:bottom w:val="nil"/>
              <w:right w:val="nil"/>
            </w:tcBorders>
            <w:noWrap/>
            <w:vAlign w:val="bottom"/>
            <w:hideMark/>
          </w:tcPr>
          <w:p w14:paraId="0E7F42C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1.190,08</w:t>
            </w:r>
          </w:p>
        </w:tc>
        <w:tc>
          <w:tcPr>
            <w:tcW w:w="1540" w:type="dxa"/>
            <w:tcBorders>
              <w:top w:val="nil"/>
              <w:left w:val="nil"/>
              <w:bottom w:val="nil"/>
              <w:right w:val="nil"/>
            </w:tcBorders>
            <w:noWrap/>
            <w:vAlign w:val="bottom"/>
            <w:hideMark/>
          </w:tcPr>
          <w:p w14:paraId="43320CD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1.000,00</w:t>
            </w:r>
          </w:p>
        </w:tc>
        <w:tc>
          <w:tcPr>
            <w:tcW w:w="1420" w:type="dxa"/>
            <w:tcBorders>
              <w:top w:val="nil"/>
              <w:left w:val="nil"/>
              <w:bottom w:val="nil"/>
              <w:right w:val="nil"/>
            </w:tcBorders>
            <w:noWrap/>
            <w:vAlign w:val="bottom"/>
            <w:hideMark/>
          </w:tcPr>
          <w:p w14:paraId="722426B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1.000,00</w:t>
            </w:r>
          </w:p>
        </w:tc>
        <w:tc>
          <w:tcPr>
            <w:tcW w:w="1534" w:type="dxa"/>
            <w:tcBorders>
              <w:top w:val="nil"/>
              <w:left w:val="nil"/>
              <w:bottom w:val="nil"/>
              <w:right w:val="nil"/>
            </w:tcBorders>
            <w:noWrap/>
            <w:vAlign w:val="bottom"/>
            <w:hideMark/>
          </w:tcPr>
          <w:p w14:paraId="6FEE2FAA" w14:textId="77777777" w:rsidR="004868EA" w:rsidRPr="004868EA" w:rsidRDefault="004868EA" w:rsidP="004868EA">
            <w:pPr>
              <w:jc w:val="right"/>
              <w:rPr>
                <w:rFonts w:ascii="Arial" w:eastAsia="Times New Roman" w:hAnsi="Arial" w:cs="Arial"/>
                <w:noProof w:val="0"/>
                <w:color w:val="000000"/>
                <w:sz w:val="18"/>
                <w:szCs w:val="18"/>
                <w:lang w:eastAsia="hr-HR"/>
              </w:rPr>
            </w:pPr>
          </w:p>
        </w:tc>
        <w:tc>
          <w:tcPr>
            <w:tcW w:w="709" w:type="dxa"/>
            <w:tcBorders>
              <w:top w:val="nil"/>
              <w:left w:val="nil"/>
              <w:bottom w:val="nil"/>
              <w:right w:val="nil"/>
            </w:tcBorders>
            <w:noWrap/>
            <w:vAlign w:val="bottom"/>
            <w:hideMark/>
          </w:tcPr>
          <w:p w14:paraId="1FA7904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993" w:type="dxa"/>
            <w:tcBorders>
              <w:top w:val="nil"/>
              <w:left w:val="nil"/>
              <w:bottom w:val="nil"/>
              <w:right w:val="nil"/>
            </w:tcBorders>
            <w:noWrap/>
            <w:vAlign w:val="bottom"/>
            <w:hideMark/>
          </w:tcPr>
          <w:p w14:paraId="7A56056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660DD011" w14:textId="77777777" w:rsidTr="00CB4563">
        <w:trPr>
          <w:trHeight w:val="255"/>
        </w:trPr>
        <w:tc>
          <w:tcPr>
            <w:tcW w:w="6804" w:type="dxa"/>
            <w:tcBorders>
              <w:top w:val="nil"/>
              <w:left w:val="nil"/>
              <w:bottom w:val="nil"/>
              <w:right w:val="nil"/>
            </w:tcBorders>
            <w:noWrap/>
            <w:vAlign w:val="bottom"/>
            <w:hideMark/>
          </w:tcPr>
          <w:p w14:paraId="10B95F5F"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042 Poljoprivreda, šumarstvo, ribarstvo i lov</w:t>
            </w:r>
          </w:p>
        </w:tc>
        <w:tc>
          <w:tcPr>
            <w:tcW w:w="1460" w:type="dxa"/>
            <w:tcBorders>
              <w:top w:val="nil"/>
              <w:left w:val="nil"/>
              <w:bottom w:val="nil"/>
              <w:right w:val="nil"/>
            </w:tcBorders>
            <w:noWrap/>
            <w:vAlign w:val="bottom"/>
            <w:hideMark/>
          </w:tcPr>
          <w:p w14:paraId="328C71B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26.942,70</w:t>
            </w:r>
          </w:p>
        </w:tc>
        <w:tc>
          <w:tcPr>
            <w:tcW w:w="1540" w:type="dxa"/>
            <w:tcBorders>
              <w:top w:val="nil"/>
              <w:left w:val="nil"/>
              <w:bottom w:val="nil"/>
              <w:right w:val="nil"/>
            </w:tcBorders>
            <w:noWrap/>
            <w:vAlign w:val="bottom"/>
            <w:hideMark/>
          </w:tcPr>
          <w:p w14:paraId="50F347C8"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193.500,00</w:t>
            </w:r>
          </w:p>
        </w:tc>
        <w:tc>
          <w:tcPr>
            <w:tcW w:w="1420" w:type="dxa"/>
            <w:tcBorders>
              <w:top w:val="nil"/>
              <w:left w:val="nil"/>
              <w:bottom w:val="nil"/>
              <w:right w:val="nil"/>
            </w:tcBorders>
            <w:noWrap/>
            <w:vAlign w:val="bottom"/>
            <w:hideMark/>
          </w:tcPr>
          <w:p w14:paraId="2015966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203.500,00</w:t>
            </w:r>
          </w:p>
        </w:tc>
        <w:tc>
          <w:tcPr>
            <w:tcW w:w="1534" w:type="dxa"/>
            <w:tcBorders>
              <w:top w:val="nil"/>
              <w:left w:val="nil"/>
              <w:bottom w:val="nil"/>
              <w:right w:val="nil"/>
            </w:tcBorders>
            <w:noWrap/>
            <w:vAlign w:val="bottom"/>
            <w:hideMark/>
          </w:tcPr>
          <w:p w14:paraId="7736CF1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55.200,34</w:t>
            </w:r>
          </w:p>
        </w:tc>
        <w:tc>
          <w:tcPr>
            <w:tcW w:w="709" w:type="dxa"/>
            <w:tcBorders>
              <w:top w:val="nil"/>
              <w:left w:val="nil"/>
              <w:bottom w:val="nil"/>
              <w:right w:val="nil"/>
            </w:tcBorders>
            <w:noWrap/>
            <w:vAlign w:val="bottom"/>
            <w:hideMark/>
          </w:tcPr>
          <w:p w14:paraId="0CB3ACF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204,88%</w:t>
            </w:r>
          </w:p>
        </w:tc>
        <w:tc>
          <w:tcPr>
            <w:tcW w:w="993" w:type="dxa"/>
            <w:tcBorders>
              <w:top w:val="nil"/>
              <w:left w:val="nil"/>
              <w:bottom w:val="nil"/>
              <w:right w:val="nil"/>
            </w:tcBorders>
            <w:noWrap/>
            <w:vAlign w:val="bottom"/>
            <w:hideMark/>
          </w:tcPr>
          <w:p w14:paraId="63FFC3F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27,13%</w:t>
            </w:r>
          </w:p>
        </w:tc>
      </w:tr>
      <w:tr w:rsidR="004868EA" w:rsidRPr="004868EA" w14:paraId="1745B9A4" w14:textId="77777777" w:rsidTr="00CB4563">
        <w:trPr>
          <w:trHeight w:val="255"/>
        </w:trPr>
        <w:tc>
          <w:tcPr>
            <w:tcW w:w="6804" w:type="dxa"/>
            <w:tcBorders>
              <w:top w:val="nil"/>
              <w:left w:val="nil"/>
              <w:bottom w:val="nil"/>
              <w:right w:val="nil"/>
            </w:tcBorders>
            <w:noWrap/>
            <w:vAlign w:val="bottom"/>
            <w:hideMark/>
          </w:tcPr>
          <w:p w14:paraId="3AF40740"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043 Gorivo i energija</w:t>
            </w:r>
          </w:p>
        </w:tc>
        <w:tc>
          <w:tcPr>
            <w:tcW w:w="1460" w:type="dxa"/>
            <w:tcBorders>
              <w:top w:val="nil"/>
              <w:left w:val="nil"/>
              <w:bottom w:val="nil"/>
              <w:right w:val="nil"/>
            </w:tcBorders>
            <w:noWrap/>
            <w:vAlign w:val="bottom"/>
            <w:hideMark/>
          </w:tcPr>
          <w:p w14:paraId="3EC6EB6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50.587,54</w:t>
            </w:r>
          </w:p>
        </w:tc>
        <w:tc>
          <w:tcPr>
            <w:tcW w:w="1540" w:type="dxa"/>
            <w:tcBorders>
              <w:top w:val="nil"/>
              <w:left w:val="nil"/>
              <w:bottom w:val="nil"/>
              <w:right w:val="nil"/>
            </w:tcBorders>
            <w:noWrap/>
            <w:vAlign w:val="bottom"/>
            <w:hideMark/>
          </w:tcPr>
          <w:p w14:paraId="7040CCD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133.780,00</w:t>
            </w:r>
          </w:p>
        </w:tc>
        <w:tc>
          <w:tcPr>
            <w:tcW w:w="1420" w:type="dxa"/>
            <w:tcBorders>
              <w:top w:val="nil"/>
              <w:left w:val="nil"/>
              <w:bottom w:val="nil"/>
              <w:right w:val="nil"/>
            </w:tcBorders>
            <w:noWrap/>
            <w:vAlign w:val="bottom"/>
            <w:hideMark/>
          </w:tcPr>
          <w:p w14:paraId="0100385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133.470,00</w:t>
            </w:r>
          </w:p>
        </w:tc>
        <w:tc>
          <w:tcPr>
            <w:tcW w:w="1534" w:type="dxa"/>
            <w:tcBorders>
              <w:top w:val="nil"/>
              <w:left w:val="nil"/>
              <w:bottom w:val="nil"/>
              <w:right w:val="nil"/>
            </w:tcBorders>
            <w:noWrap/>
            <w:vAlign w:val="bottom"/>
            <w:hideMark/>
          </w:tcPr>
          <w:p w14:paraId="007D42F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58.182,44</w:t>
            </w:r>
          </w:p>
        </w:tc>
        <w:tc>
          <w:tcPr>
            <w:tcW w:w="709" w:type="dxa"/>
            <w:tcBorders>
              <w:top w:val="nil"/>
              <w:left w:val="nil"/>
              <w:bottom w:val="nil"/>
              <w:right w:val="nil"/>
            </w:tcBorders>
            <w:noWrap/>
            <w:vAlign w:val="bottom"/>
            <w:hideMark/>
          </w:tcPr>
          <w:p w14:paraId="607F82E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115,01%</w:t>
            </w:r>
          </w:p>
        </w:tc>
        <w:tc>
          <w:tcPr>
            <w:tcW w:w="993" w:type="dxa"/>
            <w:tcBorders>
              <w:top w:val="nil"/>
              <w:left w:val="nil"/>
              <w:bottom w:val="nil"/>
              <w:right w:val="nil"/>
            </w:tcBorders>
            <w:noWrap/>
            <w:vAlign w:val="bottom"/>
            <w:hideMark/>
          </w:tcPr>
          <w:p w14:paraId="16CED17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43,59%</w:t>
            </w:r>
          </w:p>
        </w:tc>
      </w:tr>
      <w:tr w:rsidR="004868EA" w:rsidRPr="004868EA" w14:paraId="15186844" w14:textId="77777777" w:rsidTr="00CB4563">
        <w:trPr>
          <w:trHeight w:val="255"/>
        </w:trPr>
        <w:tc>
          <w:tcPr>
            <w:tcW w:w="6804" w:type="dxa"/>
            <w:tcBorders>
              <w:top w:val="nil"/>
              <w:left w:val="nil"/>
              <w:bottom w:val="nil"/>
              <w:right w:val="nil"/>
            </w:tcBorders>
            <w:noWrap/>
            <w:vAlign w:val="bottom"/>
            <w:hideMark/>
          </w:tcPr>
          <w:p w14:paraId="68EF7708"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045 Promet</w:t>
            </w:r>
          </w:p>
        </w:tc>
        <w:tc>
          <w:tcPr>
            <w:tcW w:w="1460" w:type="dxa"/>
            <w:tcBorders>
              <w:top w:val="nil"/>
              <w:left w:val="nil"/>
              <w:bottom w:val="nil"/>
              <w:right w:val="nil"/>
            </w:tcBorders>
            <w:noWrap/>
            <w:vAlign w:val="bottom"/>
            <w:hideMark/>
          </w:tcPr>
          <w:p w14:paraId="45B65F6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140.155,42</w:t>
            </w:r>
          </w:p>
        </w:tc>
        <w:tc>
          <w:tcPr>
            <w:tcW w:w="1540" w:type="dxa"/>
            <w:tcBorders>
              <w:top w:val="nil"/>
              <w:left w:val="nil"/>
              <w:bottom w:val="nil"/>
              <w:right w:val="nil"/>
            </w:tcBorders>
            <w:noWrap/>
            <w:vAlign w:val="bottom"/>
            <w:hideMark/>
          </w:tcPr>
          <w:p w14:paraId="0077933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760.920,00</w:t>
            </w:r>
          </w:p>
        </w:tc>
        <w:tc>
          <w:tcPr>
            <w:tcW w:w="1420" w:type="dxa"/>
            <w:tcBorders>
              <w:top w:val="nil"/>
              <w:left w:val="nil"/>
              <w:bottom w:val="nil"/>
              <w:right w:val="nil"/>
            </w:tcBorders>
            <w:noWrap/>
            <w:vAlign w:val="bottom"/>
            <w:hideMark/>
          </w:tcPr>
          <w:p w14:paraId="06569A4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653.920,00</w:t>
            </w:r>
          </w:p>
        </w:tc>
        <w:tc>
          <w:tcPr>
            <w:tcW w:w="1534" w:type="dxa"/>
            <w:tcBorders>
              <w:top w:val="nil"/>
              <w:left w:val="nil"/>
              <w:bottom w:val="nil"/>
              <w:right w:val="nil"/>
            </w:tcBorders>
            <w:noWrap/>
            <w:vAlign w:val="bottom"/>
            <w:hideMark/>
          </w:tcPr>
          <w:p w14:paraId="4369DA68"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130.943,10</w:t>
            </w:r>
          </w:p>
        </w:tc>
        <w:tc>
          <w:tcPr>
            <w:tcW w:w="709" w:type="dxa"/>
            <w:tcBorders>
              <w:top w:val="nil"/>
              <w:left w:val="nil"/>
              <w:bottom w:val="nil"/>
              <w:right w:val="nil"/>
            </w:tcBorders>
            <w:noWrap/>
            <w:vAlign w:val="bottom"/>
            <w:hideMark/>
          </w:tcPr>
          <w:p w14:paraId="4EEC9EB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93,43%</w:t>
            </w:r>
          </w:p>
        </w:tc>
        <w:tc>
          <w:tcPr>
            <w:tcW w:w="993" w:type="dxa"/>
            <w:tcBorders>
              <w:top w:val="nil"/>
              <w:left w:val="nil"/>
              <w:bottom w:val="nil"/>
              <w:right w:val="nil"/>
            </w:tcBorders>
            <w:noWrap/>
            <w:vAlign w:val="bottom"/>
            <w:hideMark/>
          </w:tcPr>
          <w:p w14:paraId="6692497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20,02%</w:t>
            </w:r>
          </w:p>
        </w:tc>
      </w:tr>
      <w:tr w:rsidR="004868EA" w:rsidRPr="004868EA" w14:paraId="640C19A6" w14:textId="77777777" w:rsidTr="00CB4563">
        <w:trPr>
          <w:trHeight w:val="255"/>
        </w:trPr>
        <w:tc>
          <w:tcPr>
            <w:tcW w:w="6804" w:type="dxa"/>
            <w:tcBorders>
              <w:top w:val="nil"/>
              <w:left w:val="nil"/>
              <w:bottom w:val="nil"/>
              <w:right w:val="nil"/>
            </w:tcBorders>
            <w:noWrap/>
            <w:vAlign w:val="bottom"/>
            <w:hideMark/>
          </w:tcPr>
          <w:p w14:paraId="6464C7FA"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047 Ostale industrije</w:t>
            </w:r>
          </w:p>
        </w:tc>
        <w:tc>
          <w:tcPr>
            <w:tcW w:w="1460" w:type="dxa"/>
            <w:tcBorders>
              <w:top w:val="nil"/>
              <w:left w:val="nil"/>
              <w:bottom w:val="nil"/>
              <w:right w:val="nil"/>
            </w:tcBorders>
            <w:noWrap/>
            <w:vAlign w:val="bottom"/>
            <w:hideMark/>
          </w:tcPr>
          <w:p w14:paraId="0958A268"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11.280,91</w:t>
            </w:r>
          </w:p>
        </w:tc>
        <w:tc>
          <w:tcPr>
            <w:tcW w:w="1540" w:type="dxa"/>
            <w:tcBorders>
              <w:top w:val="nil"/>
              <w:left w:val="nil"/>
              <w:bottom w:val="nil"/>
              <w:right w:val="nil"/>
            </w:tcBorders>
            <w:noWrap/>
            <w:vAlign w:val="bottom"/>
            <w:hideMark/>
          </w:tcPr>
          <w:p w14:paraId="285B286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25.890,00</w:t>
            </w:r>
          </w:p>
        </w:tc>
        <w:tc>
          <w:tcPr>
            <w:tcW w:w="1420" w:type="dxa"/>
            <w:tcBorders>
              <w:top w:val="nil"/>
              <w:left w:val="nil"/>
              <w:bottom w:val="nil"/>
              <w:right w:val="nil"/>
            </w:tcBorders>
            <w:noWrap/>
            <w:vAlign w:val="bottom"/>
            <w:hideMark/>
          </w:tcPr>
          <w:p w14:paraId="4C2AC3B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28.890,00</w:t>
            </w:r>
          </w:p>
        </w:tc>
        <w:tc>
          <w:tcPr>
            <w:tcW w:w="1534" w:type="dxa"/>
            <w:tcBorders>
              <w:top w:val="nil"/>
              <w:left w:val="nil"/>
              <w:bottom w:val="nil"/>
              <w:right w:val="nil"/>
            </w:tcBorders>
            <w:noWrap/>
            <w:vAlign w:val="bottom"/>
            <w:hideMark/>
          </w:tcPr>
          <w:p w14:paraId="1FA3802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25.560,00</w:t>
            </w:r>
          </w:p>
        </w:tc>
        <w:tc>
          <w:tcPr>
            <w:tcW w:w="709" w:type="dxa"/>
            <w:tcBorders>
              <w:top w:val="nil"/>
              <w:left w:val="nil"/>
              <w:bottom w:val="nil"/>
              <w:right w:val="nil"/>
            </w:tcBorders>
            <w:noWrap/>
            <w:vAlign w:val="bottom"/>
            <w:hideMark/>
          </w:tcPr>
          <w:p w14:paraId="5E7819E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226,58%</w:t>
            </w:r>
          </w:p>
        </w:tc>
        <w:tc>
          <w:tcPr>
            <w:tcW w:w="993" w:type="dxa"/>
            <w:tcBorders>
              <w:top w:val="nil"/>
              <w:left w:val="nil"/>
              <w:bottom w:val="nil"/>
              <w:right w:val="nil"/>
            </w:tcBorders>
            <w:noWrap/>
            <w:vAlign w:val="bottom"/>
            <w:hideMark/>
          </w:tcPr>
          <w:p w14:paraId="4085B20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88,47%</w:t>
            </w:r>
          </w:p>
        </w:tc>
      </w:tr>
      <w:tr w:rsidR="004868EA" w:rsidRPr="004868EA" w14:paraId="0401BFAF" w14:textId="77777777" w:rsidTr="00CB4563">
        <w:trPr>
          <w:trHeight w:val="255"/>
        </w:trPr>
        <w:tc>
          <w:tcPr>
            <w:tcW w:w="6804" w:type="dxa"/>
            <w:tcBorders>
              <w:top w:val="nil"/>
              <w:left w:val="nil"/>
              <w:bottom w:val="nil"/>
              <w:right w:val="nil"/>
            </w:tcBorders>
            <w:shd w:val="clear" w:color="000000" w:fill="D9D9D9"/>
            <w:noWrap/>
            <w:vAlign w:val="bottom"/>
            <w:hideMark/>
          </w:tcPr>
          <w:p w14:paraId="3F40E459"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05 Zaštita okoliša</w:t>
            </w:r>
          </w:p>
        </w:tc>
        <w:tc>
          <w:tcPr>
            <w:tcW w:w="1460" w:type="dxa"/>
            <w:tcBorders>
              <w:top w:val="nil"/>
              <w:left w:val="nil"/>
              <w:bottom w:val="nil"/>
              <w:right w:val="nil"/>
            </w:tcBorders>
            <w:shd w:val="clear" w:color="000000" w:fill="D9D9D9"/>
            <w:noWrap/>
            <w:vAlign w:val="bottom"/>
            <w:hideMark/>
          </w:tcPr>
          <w:p w14:paraId="37850B84"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139.497,45</w:t>
            </w:r>
          </w:p>
        </w:tc>
        <w:tc>
          <w:tcPr>
            <w:tcW w:w="1540" w:type="dxa"/>
            <w:tcBorders>
              <w:top w:val="nil"/>
              <w:left w:val="nil"/>
              <w:bottom w:val="nil"/>
              <w:right w:val="nil"/>
            </w:tcBorders>
            <w:shd w:val="clear" w:color="000000" w:fill="D9D9D9"/>
            <w:noWrap/>
            <w:vAlign w:val="bottom"/>
            <w:hideMark/>
          </w:tcPr>
          <w:p w14:paraId="061790FC"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1.003.920,00</w:t>
            </w:r>
          </w:p>
        </w:tc>
        <w:tc>
          <w:tcPr>
            <w:tcW w:w="1420" w:type="dxa"/>
            <w:tcBorders>
              <w:top w:val="nil"/>
              <w:left w:val="nil"/>
              <w:bottom w:val="nil"/>
              <w:right w:val="nil"/>
            </w:tcBorders>
            <w:shd w:val="clear" w:color="000000" w:fill="D9D9D9"/>
            <w:noWrap/>
            <w:vAlign w:val="bottom"/>
            <w:hideMark/>
          </w:tcPr>
          <w:p w14:paraId="5121D8B4"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532.180,00</w:t>
            </w:r>
          </w:p>
        </w:tc>
        <w:tc>
          <w:tcPr>
            <w:tcW w:w="1534" w:type="dxa"/>
            <w:tcBorders>
              <w:top w:val="nil"/>
              <w:left w:val="nil"/>
              <w:bottom w:val="nil"/>
              <w:right w:val="nil"/>
            </w:tcBorders>
            <w:shd w:val="clear" w:color="000000" w:fill="D9D9D9"/>
            <w:noWrap/>
            <w:vAlign w:val="bottom"/>
            <w:hideMark/>
          </w:tcPr>
          <w:p w14:paraId="1A836455"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26.810,95</w:t>
            </w:r>
          </w:p>
        </w:tc>
        <w:tc>
          <w:tcPr>
            <w:tcW w:w="709" w:type="dxa"/>
            <w:tcBorders>
              <w:top w:val="nil"/>
              <w:left w:val="nil"/>
              <w:bottom w:val="nil"/>
              <w:right w:val="nil"/>
            </w:tcBorders>
            <w:shd w:val="clear" w:color="000000" w:fill="D9D9D9"/>
            <w:noWrap/>
            <w:vAlign w:val="bottom"/>
            <w:hideMark/>
          </w:tcPr>
          <w:p w14:paraId="3DACDCC8"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19,22%</w:t>
            </w:r>
          </w:p>
        </w:tc>
        <w:tc>
          <w:tcPr>
            <w:tcW w:w="993" w:type="dxa"/>
            <w:tcBorders>
              <w:top w:val="nil"/>
              <w:left w:val="nil"/>
              <w:bottom w:val="nil"/>
              <w:right w:val="nil"/>
            </w:tcBorders>
            <w:shd w:val="clear" w:color="000000" w:fill="D9D9D9"/>
            <w:noWrap/>
            <w:vAlign w:val="bottom"/>
            <w:hideMark/>
          </w:tcPr>
          <w:p w14:paraId="2B9EBE92"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5,04%</w:t>
            </w:r>
          </w:p>
        </w:tc>
      </w:tr>
      <w:tr w:rsidR="004868EA" w:rsidRPr="004868EA" w14:paraId="354D8D2A" w14:textId="77777777" w:rsidTr="00CB4563">
        <w:trPr>
          <w:trHeight w:val="255"/>
        </w:trPr>
        <w:tc>
          <w:tcPr>
            <w:tcW w:w="6804" w:type="dxa"/>
            <w:tcBorders>
              <w:top w:val="nil"/>
              <w:left w:val="nil"/>
              <w:bottom w:val="nil"/>
              <w:right w:val="nil"/>
            </w:tcBorders>
            <w:noWrap/>
            <w:vAlign w:val="bottom"/>
            <w:hideMark/>
          </w:tcPr>
          <w:p w14:paraId="52234B7B"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051 Gospodarenje otpadom</w:t>
            </w:r>
          </w:p>
        </w:tc>
        <w:tc>
          <w:tcPr>
            <w:tcW w:w="1460" w:type="dxa"/>
            <w:tcBorders>
              <w:top w:val="nil"/>
              <w:left w:val="nil"/>
              <w:bottom w:val="nil"/>
              <w:right w:val="nil"/>
            </w:tcBorders>
            <w:noWrap/>
            <w:vAlign w:val="bottom"/>
            <w:hideMark/>
          </w:tcPr>
          <w:p w14:paraId="2F137C4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119.850,80</w:t>
            </w:r>
          </w:p>
        </w:tc>
        <w:tc>
          <w:tcPr>
            <w:tcW w:w="1540" w:type="dxa"/>
            <w:tcBorders>
              <w:top w:val="nil"/>
              <w:left w:val="nil"/>
              <w:bottom w:val="nil"/>
              <w:right w:val="nil"/>
            </w:tcBorders>
            <w:noWrap/>
            <w:vAlign w:val="bottom"/>
            <w:hideMark/>
          </w:tcPr>
          <w:p w14:paraId="1993C4C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965.440,00</w:t>
            </w:r>
          </w:p>
        </w:tc>
        <w:tc>
          <w:tcPr>
            <w:tcW w:w="1420" w:type="dxa"/>
            <w:tcBorders>
              <w:top w:val="nil"/>
              <w:left w:val="nil"/>
              <w:bottom w:val="nil"/>
              <w:right w:val="nil"/>
            </w:tcBorders>
            <w:noWrap/>
            <w:vAlign w:val="bottom"/>
            <w:hideMark/>
          </w:tcPr>
          <w:p w14:paraId="54EFD77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490.240,00</w:t>
            </w:r>
          </w:p>
        </w:tc>
        <w:tc>
          <w:tcPr>
            <w:tcW w:w="1534" w:type="dxa"/>
            <w:tcBorders>
              <w:top w:val="nil"/>
              <w:left w:val="nil"/>
              <w:bottom w:val="nil"/>
              <w:right w:val="nil"/>
            </w:tcBorders>
            <w:noWrap/>
            <w:vAlign w:val="bottom"/>
            <w:hideMark/>
          </w:tcPr>
          <w:p w14:paraId="102A92C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10.870,44</w:t>
            </w:r>
          </w:p>
        </w:tc>
        <w:tc>
          <w:tcPr>
            <w:tcW w:w="709" w:type="dxa"/>
            <w:tcBorders>
              <w:top w:val="nil"/>
              <w:left w:val="nil"/>
              <w:bottom w:val="nil"/>
              <w:right w:val="nil"/>
            </w:tcBorders>
            <w:noWrap/>
            <w:vAlign w:val="bottom"/>
            <w:hideMark/>
          </w:tcPr>
          <w:p w14:paraId="4C4EABB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9,07%</w:t>
            </w:r>
          </w:p>
        </w:tc>
        <w:tc>
          <w:tcPr>
            <w:tcW w:w="993" w:type="dxa"/>
            <w:tcBorders>
              <w:top w:val="nil"/>
              <w:left w:val="nil"/>
              <w:bottom w:val="nil"/>
              <w:right w:val="nil"/>
            </w:tcBorders>
            <w:noWrap/>
            <w:vAlign w:val="bottom"/>
            <w:hideMark/>
          </w:tcPr>
          <w:p w14:paraId="011FA01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2,22%</w:t>
            </w:r>
          </w:p>
        </w:tc>
      </w:tr>
      <w:tr w:rsidR="004868EA" w:rsidRPr="004868EA" w14:paraId="0B9D92FD" w14:textId="77777777" w:rsidTr="00CB4563">
        <w:trPr>
          <w:trHeight w:val="255"/>
        </w:trPr>
        <w:tc>
          <w:tcPr>
            <w:tcW w:w="6804" w:type="dxa"/>
            <w:tcBorders>
              <w:top w:val="nil"/>
              <w:left w:val="nil"/>
              <w:bottom w:val="nil"/>
              <w:right w:val="nil"/>
            </w:tcBorders>
            <w:noWrap/>
            <w:vAlign w:val="bottom"/>
            <w:hideMark/>
          </w:tcPr>
          <w:p w14:paraId="7B2D52EE"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053 Smanjenje zagađivanja</w:t>
            </w:r>
          </w:p>
        </w:tc>
        <w:tc>
          <w:tcPr>
            <w:tcW w:w="1460" w:type="dxa"/>
            <w:tcBorders>
              <w:top w:val="nil"/>
              <w:left w:val="nil"/>
              <w:bottom w:val="nil"/>
              <w:right w:val="nil"/>
            </w:tcBorders>
            <w:noWrap/>
            <w:vAlign w:val="bottom"/>
            <w:hideMark/>
          </w:tcPr>
          <w:p w14:paraId="14D3758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6.374,37</w:t>
            </w:r>
          </w:p>
        </w:tc>
        <w:tc>
          <w:tcPr>
            <w:tcW w:w="1540" w:type="dxa"/>
            <w:tcBorders>
              <w:top w:val="nil"/>
              <w:left w:val="nil"/>
              <w:bottom w:val="nil"/>
              <w:right w:val="nil"/>
            </w:tcBorders>
            <w:noWrap/>
            <w:vAlign w:val="bottom"/>
            <w:hideMark/>
          </w:tcPr>
          <w:p w14:paraId="0F507E0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9.950,00</w:t>
            </w:r>
          </w:p>
        </w:tc>
        <w:tc>
          <w:tcPr>
            <w:tcW w:w="1420" w:type="dxa"/>
            <w:tcBorders>
              <w:top w:val="nil"/>
              <w:left w:val="nil"/>
              <w:bottom w:val="nil"/>
              <w:right w:val="nil"/>
            </w:tcBorders>
            <w:noWrap/>
            <w:vAlign w:val="bottom"/>
            <w:hideMark/>
          </w:tcPr>
          <w:p w14:paraId="1E00B9E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9.950,00</w:t>
            </w:r>
          </w:p>
        </w:tc>
        <w:tc>
          <w:tcPr>
            <w:tcW w:w="1534" w:type="dxa"/>
            <w:tcBorders>
              <w:top w:val="nil"/>
              <w:left w:val="nil"/>
              <w:bottom w:val="nil"/>
              <w:right w:val="nil"/>
            </w:tcBorders>
            <w:noWrap/>
            <w:vAlign w:val="bottom"/>
            <w:hideMark/>
          </w:tcPr>
          <w:p w14:paraId="1CE88C1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1.512,71</w:t>
            </w:r>
          </w:p>
        </w:tc>
        <w:tc>
          <w:tcPr>
            <w:tcW w:w="709" w:type="dxa"/>
            <w:tcBorders>
              <w:top w:val="nil"/>
              <w:left w:val="nil"/>
              <w:bottom w:val="nil"/>
              <w:right w:val="nil"/>
            </w:tcBorders>
            <w:noWrap/>
            <w:vAlign w:val="bottom"/>
            <w:hideMark/>
          </w:tcPr>
          <w:p w14:paraId="2053188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23,73%</w:t>
            </w:r>
          </w:p>
        </w:tc>
        <w:tc>
          <w:tcPr>
            <w:tcW w:w="993" w:type="dxa"/>
            <w:tcBorders>
              <w:top w:val="nil"/>
              <w:left w:val="nil"/>
              <w:bottom w:val="nil"/>
              <w:right w:val="nil"/>
            </w:tcBorders>
            <w:noWrap/>
            <w:vAlign w:val="bottom"/>
            <w:hideMark/>
          </w:tcPr>
          <w:p w14:paraId="2EE112D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15,20%</w:t>
            </w:r>
          </w:p>
        </w:tc>
      </w:tr>
      <w:tr w:rsidR="004868EA" w:rsidRPr="004868EA" w14:paraId="28B052CE" w14:textId="77777777" w:rsidTr="00CB4563">
        <w:trPr>
          <w:trHeight w:val="255"/>
        </w:trPr>
        <w:tc>
          <w:tcPr>
            <w:tcW w:w="6804" w:type="dxa"/>
            <w:tcBorders>
              <w:top w:val="nil"/>
              <w:left w:val="nil"/>
              <w:bottom w:val="nil"/>
              <w:right w:val="nil"/>
            </w:tcBorders>
            <w:noWrap/>
            <w:vAlign w:val="bottom"/>
            <w:hideMark/>
          </w:tcPr>
          <w:p w14:paraId="371C9A33"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056 Poslovi i usluge zaštite okoliša koji nisu drugdje svrstani</w:t>
            </w:r>
          </w:p>
        </w:tc>
        <w:tc>
          <w:tcPr>
            <w:tcW w:w="1460" w:type="dxa"/>
            <w:tcBorders>
              <w:top w:val="nil"/>
              <w:left w:val="nil"/>
              <w:bottom w:val="nil"/>
              <w:right w:val="nil"/>
            </w:tcBorders>
            <w:noWrap/>
            <w:vAlign w:val="bottom"/>
            <w:hideMark/>
          </w:tcPr>
          <w:p w14:paraId="5F54696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13.272,28</w:t>
            </w:r>
          </w:p>
        </w:tc>
        <w:tc>
          <w:tcPr>
            <w:tcW w:w="1540" w:type="dxa"/>
            <w:tcBorders>
              <w:top w:val="nil"/>
              <w:left w:val="nil"/>
              <w:bottom w:val="nil"/>
              <w:right w:val="nil"/>
            </w:tcBorders>
            <w:noWrap/>
            <w:vAlign w:val="bottom"/>
            <w:hideMark/>
          </w:tcPr>
          <w:p w14:paraId="445C43D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28.530,00</w:t>
            </w:r>
          </w:p>
        </w:tc>
        <w:tc>
          <w:tcPr>
            <w:tcW w:w="1420" w:type="dxa"/>
            <w:tcBorders>
              <w:top w:val="nil"/>
              <w:left w:val="nil"/>
              <w:bottom w:val="nil"/>
              <w:right w:val="nil"/>
            </w:tcBorders>
            <w:noWrap/>
            <w:vAlign w:val="bottom"/>
            <w:hideMark/>
          </w:tcPr>
          <w:p w14:paraId="22A3B4D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31.990,00</w:t>
            </w:r>
          </w:p>
        </w:tc>
        <w:tc>
          <w:tcPr>
            <w:tcW w:w="1534" w:type="dxa"/>
            <w:tcBorders>
              <w:top w:val="nil"/>
              <w:left w:val="nil"/>
              <w:bottom w:val="nil"/>
              <w:right w:val="nil"/>
            </w:tcBorders>
            <w:noWrap/>
            <w:vAlign w:val="bottom"/>
            <w:hideMark/>
          </w:tcPr>
          <w:p w14:paraId="7D5DBA93"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14.427,80</w:t>
            </w:r>
          </w:p>
        </w:tc>
        <w:tc>
          <w:tcPr>
            <w:tcW w:w="709" w:type="dxa"/>
            <w:tcBorders>
              <w:top w:val="nil"/>
              <w:left w:val="nil"/>
              <w:bottom w:val="nil"/>
              <w:right w:val="nil"/>
            </w:tcBorders>
            <w:noWrap/>
            <w:vAlign w:val="bottom"/>
            <w:hideMark/>
          </w:tcPr>
          <w:p w14:paraId="0FCBA02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108,71%</w:t>
            </w:r>
          </w:p>
        </w:tc>
        <w:tc>
          <w:tcPr>
            <w:tcW w:w="993" w:type="dxa"/>
            <w:tcBorders>
              <w:top w:val="nil"/>
              <w:left w:val="nil"/>
              <w:bottom w:val="nil"/>
              <w:right w:val="nil"/>
            </w:tcBorders>
            <w:noWrap/>
            <w:vAlign w:val="bottom"/>
            <w:hideMark/>
          </w:tcPr>
          <w:p w14:paraId="11CAB5E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45,10%</w:t>
            </w:r>
          </w:p>
        </w:tc>
      </w:tr>
      <w:tr w:rsidR="004868EA" w:rsidRPr="004868EA" w14:paraId="3BBEE54D" w14:textId="77777777" w:rsidTr="00CB4563">
        <w:trPr>
          <w:trHeight w:val="255"/>
        </w:trPr>
        <w:tc>
          <w:tcPr>
            <w:tcW w:w="6804" w:type="dxa"/>
            <w:tcBorders>
              <w:top w:val="nil"/>
              <w:left w:val="nil"/>
              <w:bottom w:val="nil"/>
              <w:right w:val="nil"/>
            </w:tcBorders>
            <w:shd w:val="clear" w:color="000000" w:fill="D9D9D9"/>
            <w:noWrap/>
            <w:vAlign w:val="bottom"/>
            <w:hideMark/>
          </w:tcPr>
          <w:p w14:paraId="0F65690E"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06 Usluge unapređenja stanovanja i zajednice</w:t>
            </w:r>
          </w:p>
        </w:tc>
        <w:tc>
          <w:tcPr>
            <w:tcW w:w="1460" w:type="dxa"/>
            <w:tcBorders>
              <w:top w:val="nil"/>
              <w:left w:val="nil"/>
              <w:bottom w:val="nil"/>
              <w:right w:val="nil"/>
            </w:tcBorders>
            <w:shd w:val="clear" w:color="000000" w:fill="D9D9D9"/>
            <w:noWrap/>
            <w:vAlign w:val="bottom"/>
            <w:hideMark/>
          </w:tcPr>
          <w:p w14:paraId="407BE4C0"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283.385,58</w:t>
            </w:r>
          </w:p>
        </w:tc>
        <w:tc>
          <w:tcPr>
            <w:tcW w:w="1540" w:type="dxa"/>
            <w:tcBorders>
              <w:top w:val="nil"/>
              <w:left w:val="nil"/>
              <w:bottom w:val="nil"/>
              <w:right w:val="nil"/>
            </w:tcBorders>
            <w:shd w:val="clear" w:color="000000" w:fill="D9D9D9"/>
            <w:noWrap/>
            <w:vAlign w:val="bottom"/>
            <w:hideMark/>
          </w:tcPr>
          <w:p w14:paraId="6C036919"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1.267.070,00</w:t>
            </w:r>
          </w:p>
        </w:tc>
        <w:tc>
          <w:tcPr>
            <w:tcW w:w="1420" w:type="dxa"/>
            <w:tcBorders>
              <w:top w:val="nil"/>
              <w:left w:val="nil"/>
              <w:bottom w:val="nil"/>
              <w:right w:val="nil"/>
            </w:tcBorders>
            <w:shd w:val="clear" w:color="000000" w:fill="D9D9D9"/>
            <w:noWrap/>
            <w:vAlign w:val="bottom"/>
            <w:hideMark/>
          </w:tcPr>
          <w:p w14:paraId="59E3CBA2"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1.341.570,00</w:t>
            </w:r>
          </w:p>
        </w:tc>
        <w:tc>
          <w:tcPr>
            <w:tcW w:w="1534" w:type="dxa"/>
            <w:tcBorders>
              <w:top w:val="nil"/>
              <w:left w:val="nil"/>
              <w:bottom w:val="nil"/>
              <w:right w:val="nil"/>
            </w:tcBorders>
            <w:shd w:val="clear" w:color="000000" w:fill="D9D9D9"/>
            <w:noWrap/>
            <w:vAlign w:val="bottom"/>
            <w:hideMark/>
          </w:tcPr>
          <w:p w14:paraId="1307E0E4"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400.345,81</w:t>
            </w:r>
          </w:p>
        </w:tc>
        <w:tc>
          <w:tcPr>
            <w:tcW w:w="709" w:type="dxa"/>
            <w:tcBorders>
              <w:top w:val="nil"/>
              <w:left w:val="nil"/>
              <w:bottom w:val="nil"/>
              <w:right w:val="nil"/>
            </w:tcBorders>
            <w:shd w:val="clear" w:color="000000" w:fill="D9D9D9"/>
            <w:noWrap/>
            <w:vAlign w:val="bottom"/>
            <w:hideMark/>
          </w:tcPr>
          <w:p w14:paraId="304B58E8"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141,27%</w:t>
            </w:r>
          </w:p>
        </w:tc>
        <w:tc>
          <w:tcPr>
            <w:tcW w:w="993" w:type="dxa"/>
            <w:tcBorders>
              <w:top w:val="nil"/>
              <w:left w:val="nil"/>
              <w:bottom w:val="nil"/>
              <w:right w:val="nil"/>
            </w:tcBorders>
            <w:shd w:val="clear" w:color="000000" w:fill="D9D9D9"/>
            <w:noWrap/>
            <w:vAlign w:val="bottom"/>
            <w:hideMark/>
          </w:tcPr>
          <w:p w14:paraId="559E7A19"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29,84%</w:t>
            </w:r>
          </w:p>
        </w:tc>
      </w:tr>
      <w:tr w:rsidR="004868EA" w:rsidRPr="004868EA" w14:paraId="34285003" w14:textId="77777777" w:rsidTr="00CB4563">
        <w:trPr>
          <w:trHeight w:val="255"/>
        </w:trPr>
        <w:tc>
          <w:tcPr>
            <w:tcW w:w="6804" w:type="dxa"/>
            <w:tcBorders>
              <w:top w:val="nil"/>
              <w:left w:val="nil"/>
              <w:bottom w:val="nil"/>
              <w:right w:val="nil"/>
            </w:tcBorders>
            <w:noWrap/>
            <w:vAlign w:val="bottom"/>
            <w:hideMark/>
          </w:tcPr>
          <w:p w14:paraId="256F9B1C"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062 Razvoj zajednice</w:t>
            </w:r>
          </w:p>
        </w:tc>
        <w:tc>
          <w:tcPr>
            <w:tcW w:w="1460" w:type="dxa"/>
            <w:tcBorders>
              <w:top w:val="nil"/>
              <w:left w:val="nil"/>
              <w:bottom w:val="nil"/>
              <w:right w:val="nil"/>
            </w:tcBorders>
            <w:noWrap/>
            <w:vAlign w:val="bottom"/>
            <w:hideMark/>
          </w:tcPr>
          <w:p w14:paraId="459E365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0,00</w:t>
            </w:r>
          </w:p>
        </w:tc>
        <w:tc>
          <w:tcPr>
            <w:tcW w:w="1540" w:type="dxa"/>
            <w:tcBorders>
              <w:top w:val="nil"/>
              <w:left w:val="nil"/>
              <w:bottom w:val="nil"/>
              <w:right w:val="nil"/>
            </w:tcBorders>
            <w:noWrap/>
            <w:vAlign w:val="bottom"/>
            <w:hideMark/>
          </w:tcPr>
          <w:p w14:paraId="6198B30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118.140,00</w:t>
            </w:r>
          </w:p>
        </w:tc>
        <w:tc>
          <w:tcPr>
            <w:tcW w:w="1420" w:type="dxa"/>
            <w:tcBorders>
              <w:top w:val="nil"/>
              <w:left w:val="nil"/>
              <w:bottom w:val="nil"/>
              <w:right w:val="nil"/>
            </w:tcBorders>
            <w:noWrap/>
            <w:vAlign w:val="bottom"/>
            <w:hideMark/>
          </w:tcPr>
          <w:p w14:paraId="3A17F4B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121.340,00</w:t>
            </w:r>
          </w:p>
        </w:tc>
        <w:tc>
          <w:tcPr>
            <w:tcW w:w="1534" w:type="dxa"/>
            <w:tcBorders>
              <w:top w:val="nil"/>
              <w:left w:val="nil"/>
              <w:bottom w:val="nil"/>
              <w:right w:val="nil"/>
            </w:tcBorders>
            <w:noWrap/>
            <w:vAlign w:val="bottom"/>
            <w:hideMark/>
          </w:tcPr>
          <w:p w14:paraId="4413278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59.659,90</w:t>
            </w:r>
          </w:p>
        </w:tc>
        <w:tc>
          <w:tcPr>
            <w:tcW w:w="709" w:type="dxa"/>
            <w:tcBorders>
              <w:top w:val="nil"/>
              <w:left w:val="nil"/>
              <w:bottom w:val="nil"/>
              <w:right w:val="nil"/>
            </w:tcBorders>
            <w:noWrap/>
            <w:vAlign w:val="bottom"/>
            <w:hideMark/>
          </w:tcPr>
          <w:p w14:paraId="2DDF6DB6" w14:textId="77777777" w:rsidR="004868EA" w:rsidRPr="004868EA" w:rsidRDefault="004868EA" w:rsidP="004868EA">
            <w:pPr>
              <w:jc w:val="right"/>
              <w:rPr>
                <w:rFonts w:ascii="Arial" w:eastAsia="Times New Roman" w:hAnsi="Arial" w:cs="Arial"/>
                <w:noProof w:val="0"/>
                <w:color w:val="000000"/>
                <w:sz w:val="18"/>
                <w:szCs w:val="18"/>
                <w:lang w:eastAsia="hr-HR"/>
              </w:rPr>
            </w:pPr>
          </w:p>
        </w:tc>
        <w:tc>
          <w:tcPr>
            <w:tcW w:w="993" w:type="dxa"/>
            <w:tcBorders>
              <w:top w:val="nil"/>
              <w:left w:val="nil"/>
              <w:bottom w:val="nil"/>
              <w:right w:val="nil"/>
            </w:tcBorders>
            <w:noWrap/>
            <w:vAlign w:val="bottom"/>
            <w:hideMark/>
          </w:tcPr>
          <w:p w14:paraId="6F809D88"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49,17%</w:t>
            </w:r>
          </w:p>
        </w:tc>
      </w:tr>
      <w:tr w:rsidR="004868EA" w:rsidRPr="004868EA" w14:paraId="00D2D1CF" w14:textId="77777777" w:rsidTr="00CB4563">
        <w:trPr>
          <w:trHeight w:val="255"/>
        </w:trPr>
        <w:tc>
          <w:tcPr>
            <w:tcW w:w="6804" w:type="dxa"/>
            <w:tcBorders>
              <w:top w:val="nil"/>
              <w:left w:val="nil"/>
              <w:bottom w:val="nil"/>
              <w:right w:val="nil"/>
            </w:tcBorders>
            <w:noWrap/>
            <w:vAlign w:val="bottom"/>
            <w:hideMark/>
          </w:tcPr>
          <w:p w14:paraId="09924242"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063 Opskrba vodom</w:t>
            </w:r>
          </w:p>
        </w:tc>
        <w:tc>
          <w:tcPr>
            <w:tcW w:w="1460" w:type="dxa"/>
            <w:tcBorders>
              <w:top w:val="nil"/>
              <w:left w:val="nil"/>
              <w:bottom w:val="nil"/>
              <w:right w:val="nil"/>
            </w:tcBorders>
            <w:noWrap/>
            <w:vAlign w:val="bottom"/>
            <w:hideMark/>
          </w:tcPr>
          <w:p w14:paraId="4B04962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53.137,54</w:t>
            </w:r>
          </w:p>
        </w:tc>
        <w:tc>
          <w:tcPr>
            <w:tcW w:w="1540" w:type="dxa"/>
            <w:tcBorders>
              <w:top w:val="nil"/>
              <w:left w:val="nil"/>
              <w:bottom w:val="nil"/>
              <w:right w:val="nil"/>
            </w:tcBorders>
            <w:noWrap/>
            <w:vAlign w:val="bottom"/>
            <w:hideMark/>
          </w:tcPr>
          <w:p w14:paraId="0A01F8A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202.020,00</w:t>
            </w:r>
          </w:p>
        </w:tc>
        <w:tc>
          <w:tcPr>
            <w:tcW w:w="1420" w:type="dxa"/>
            <w:tcBorders>
              <w:top w:val="nil"/>
              <w:left w:val="nil"/>
              <w:bottom w:val="nil"/>
              <w:right w:val="nil"/>
            </w:tcBorders>
            <w:noWrap/>
            <w:vAlign w:val="bottom"/>
            <w:hideMark/>
          </w:tcPr>
          <w:p w14:paraId="08AD741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199.820,00</w:t>
            </w:r>
          </w:p>
        </w:tc>
        <w:tc>
          <w:tcPr>
            <w:tcW w:w="1534" w:type="dxa"/>
            <w:tcBorders>
              <w:top w:val="nil"/>
              <w:left w:val="nil"/>
              <w:bottom w:val="nil"/>
              <w:right w:val="nil"/>
            </w:tcBorders>
            <w:noWrap/>
            <w:vAlign w:val="bottom"/>
            <w:hideMark/>
          </w:tcPr>
          <w:p w14:paraId="014A6FA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48.011,90</w:t>
            </w:r>
          </w:p>
        </w:tc>
        <w:tc>
          <w:tcPr>
            <w:tcW w:w="709" w:type="dxa"/>
            <w:tcBorders>
              <w:top w:val="nil"/>
              <w:left w:val="nil"/>
              <w:bottom w:val="nil"/>
              <w:right w:val="nil"/>
            </w:tcBorders>
            <w:noWrap/>
            <w:vAlign w:val="bottom"/>
            <w:hideMark/>
          </w:tcPr>
          <w:p w14:paraId="1FA9BAA6"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90,35%</w:t>
            </w:r>
          </w:p>
        </w:tc>
        <w:tc>
          <w:tcPr>
            <w:tcW w:w="993" w:type="dxa"/>
            <w:tcBorders>
              <w:top w:val="nil"/>
              <w:left w:val="nil"/>
              <w:bottom w:val="nil"/>
              <w:right w:val="nil"/>
            </w:tcBorders>
            <w:noWrap/>
            <w:vAlign w:val="bottom"/>
            <w:hideMark/>
          </w:tcPr>
          <w:p w14:paraId="4D6A448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24,03%</w:t>
            </w:r>
          </w:p>
        </w:tc>
      </w:tr>
      <w:tr w:rsidR="004868EA" w:rsidRPr="004868EA" w14:paraId="0C7C13EF" w14:textId="77777777" w:rsidTr="00CB4563">
        <w:trPr>
          <w:trHeight w:val="255"/>
        </w:trPr>
        <w:tc>
          <w:tcPr>
            <w:tcW w:w="6804" w:type="dxa"/>
            <w:tcBorders>
              <w:top w:val="nil"/>
              <w:left w:val="nil"/>
              <w:bottom w:val="nil"/>
              <w:right w:val="nil"/>
            </w:tcBorders>
            <w:noWrap/>
            <w:vAlign w:val="bottom"/>
            <w:hideMark/>
          </w:tcPr>
          <w:p w14:paraId="32C7B230"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064 Ulična rasvjeta</w:t>
            </w:r>
          </w:p>
        </w:tc>
        <w:tc>
          <w:tcPr>
            <w:tcW w:w="1460" w:type="dxa"/>
            <w:tcBorders>
              <w:top w:val="nil"/>
              <w:left w:val="nil"/>
              <w:bottom w:val="nil"/>
              <w:right w:val="nil"/>
            </w:tcBorders>
            <w:noWrap/>
            <w:vAlign w:val="bottom"/>
            <w:hideMark/>
          </w:tcPr>
          <w:p w14:paraId="320BB9E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81.674,73</w:t>
            </w:r>
          </w:p>
        </w:tc>
        <w:tc>
          <w:tcPr>
            <w:tcW w:w="1540" w:type="dxa"/>
            <w:tcBorders>
              <w:top w:val="nil"/>
              <w:left w:val="nil"/>
              <w:bottom w:val="nil"/>
              <w:right w:val="nil"/>
            </w:tcBorders>
            <w:noWrap/>
            <w:vAlign w:val="bottom"/>
            <w:hideMark/>
          </w:tcPr>
          <w:p w14:paraId="06E879F4"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214.000,00</w:t>
            </w:r>
          </w:p>
        </w:tc>
        <w:tc>
          <w:tcPr>
            <w:tcW w:w="1420" w:type="dxa"/>
            <w:tcBorders>
              <w:top w:val="nil"/>
              <w:left w:val="nil"/>
              <w:bottom w:val="nil"/>
              <w:right w:val="nil"/>
            </w:tcBorders>
            <w:noWrap/>
            <w:vAlign w:val="bottom"/>
            <w:hideMark/>
          </w:tcPr>
          <w:p w14:paraId="1F9B2DF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217.000,00</w:t>
            </w:r>
          </w:p>
        </w:tc>
        <w:tc>
          <w:tcPr>
            <w:tcW w:w="1534" w:type="dxa"/>
            <w:tcBorders>
              <w:top w:val="nil"/>
              <w:left w:val="nil"/>
              <w:bottom w:val="nil"/>
              <w:right w:val="nil"/>
            </w:tcBorders>
            <w:noWrap/>
            <w:vAlign w:val="bottom"/>
            <w:hideMark/>
          </w:tcPr>
          <w:p w14:paraId="1F4028C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74.426,95</w:t>
            </w:r>
          </w:p>
        </w:tc>
        <w:tc>
          <w:tcPr>
            <w:tcW w:w="709" w:type="dxa"/>
            <w:tcBorders>
              <w:top w:val="nil"/>
              <w:left w:val="nil"/>
              <w:bottom w:val="nil"/>
              <w:right w:val="nil"/>
            </w:tcBorders>
            <w:noWrap/>
            <w:vAlign w:val="bottom"/>
            <w:hideMark/>
          </w:tcPr>
          <w:p w14:paraId="7B691EA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91,13%</w:t>
            </w:r>
          </w:p>
        </w:tc>
        <w:tc>
          <w:tcPr>
            <w:tcW w:w="993" w:type="dxa"/>
            <w:tcBorders>
              <w:top w:val="nil"/>
              <w:left w:val="nil"/>
              <w:bottom w:val="nil"/>
              <w:right w:val="nil"/>
            </w:tcBorders>
            <w:noWrap/>
            <w:vAlign w:val="bottom"/>
            <w:hideMark/>
          </w:tcPr>
          <w:p w14:paraId="0ACA4314"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34,30%</w:t>
            </w:r>
          </w:p>
        </w:tc>
      </w:tr>
      <w:tr w:rsidR="004868EA" w:rsidRPr="004868EA" w14:paraId="46AD496C" w14:textId="77777777" w:rsidTr="00CB4563">
        <w:trPr>
          <w:trHeight w:val="255"/>
        </w:trPr>
        <w:tc>
          <w:tcPr>
            <w:tcW w:w="6804" w:type="dxa"/>
            <w:tcBorders>
              <w:top w:val="nil"/>
              <w:left w:val="nil"/>
              <w:bottom w:val="nil"/>
              <w:right w:val="nil"/>
            </w:tcBorders>
            <w:noWrap/>
            <w:vAlign w:val="bottom"/>
            <w:hideMark/>
          </w:tcPr>
          <w:p w14:paraId="0F157E1C"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066 Rashodi vezani za stanovanje i kom. pogodnosti koji nisu drugdje svrstani</w:t>
            </w:r>
          </w:p>
        </w:tc>
        <w:tc>
          <w:tcPr>
            <w:tcW w:w="1460" w:type="dxa"/>
            <w:tcBorders>
              <w:top w:val="nil"/>
              <w:left w:val="nil"/>
              <w:bottom w:val="nil"/>
              <w:right w:val="nil"/>
            </w:tcBorders>
            <w:noWrap/>
            <w:vAlign w:val="bottom"/>
            <w:hideMark/>
          </w:tcPr>
          <w:p w14:paraId="4693BA2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148.573,30</w:t>
            </w:r>
          </w:p>
        </w:tc>
        <w:tc>
          <w:tcPr>
            <w:tcW w:w="1540" w:type="dxa"/>
            <w:tcBorders>
              <w:top w:val="nil"/>
              <w:left w:val="nil"/>
              <w:bottom w:val="nil"/>
              <w:right w:val="nil"/>
            </w:tcBorders>
            <w:noWrap/>
            <w:vAlign w:val="bottom"/>
            <w:hideMark/>
          </w:tcPr>
          <w:p w14:paraId="2C5A77E4"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732.910,00</w:t>
            </w:r>
          </w:p>
        </w:tc>
        <w:tc>
          <w:tcPr>
            <w:tcW w:w="1420" w:type="dxa"/>
            <w:tcBorders>
              <w:top w:val="nil"/>
              <w:left w:val="nil"/>
              <w:bottom w:val="nil"/>
              <w:right w:val="nil"/>
            </w:tcBorders>
            <w:noWrap/>
            <w:vAlign w:val="bottom"/>
            <w:hideMark/>
          </w:tcPr>
          <w:p w14:paraId="25B61F0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803.410,00</w:t>
            </w:r>
          </w:p>
        </w:tc>
        <w:tc>
          <w:tcPr>
            <w:tcW w:w="1534" w:type="dxa"/>
            <w:tcBorders>
              <w:top w:val="nil"/>
              <w:left w:val="nil"/>
              <w:bottom w:val="nil"/>
              <w:right w:val="nil"/>
            </w:tcBorders>
            <w:noWrap/>
            <w:vAlign w:val="bottom"/>
            <w:hideMark/>
          </w:tcPr>
          <w:p w14:paraId="56D00D2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218.247,06</w:t>
            </w:r>
          </w:p>
        </w:tc>
        <w:tc>
          <w:tcPr>
            <w:tcW w:w="709" w:type="dxa"/>
            <w:tcBorders>
              <w:top w:val="nil"/>
              <w:left w:val="nil"/>
              <w:bottom w:val="nil"/>
              <w:right w:val="nil"/>
            </w:tcBorders>
            <w:noWrap/>
            <w:vAlign w:val="bottom"/>
            <w:hideMark/>
          </w:tcPr>
          <w:p w14:paraId="069670C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146,90%</w:t>
            </w:r>
          </w:p>
        </w:tc>
        <w:tc>
          <w:tcPr>
            <w:tcW w:w="993" w:type="dxa"/>
            <w:tcBorders>
              <w:top w:val="nil"/>
              <w:left w:val="nil"/>
              <w:bottom w:val="nil"/>
              <w:right w:val="nil"/>
            </w:tcBorders>
            <w:noWrap/>
            <w:vAlign w:val="bottom"/>
            <w:hideMark/>
          </w:tcPr>
          <w:p w14:paraId="54727988"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27,17%</w:t>
            </w:r>
          </w:p>
        </w:tc>
      </w:tr>
      <w:tr w:rsidR="004868EA" w:rsidRPr="004868EA" w14:paraId="24CDCE50" w14:textId="77777777" w:rsidTr="00CB4563">
        <w:trPr>
          <w:trHeight w:val="255"/>
        </w:trPr>
        <w:tc>
          <w:tcPr>
            <w:tcW w:w="6804" w:type="dxa"/>
            <w:tcBorders>
              <w:top w:val="nil"/>
              <w:left w:val="nil"/>
              <w:bottom w:val="nil"/>
              <w:right w:val="nil"/>
            </w:tcBorders>
            <w:shd w:val="clear" w:color="000000" w:fill="D9D9D9"/>
            <w:noWrap/>
            <w:vAlign w:val="bottom"/>
            <w:hideMark/>
          </w:tcPr>
          <w:p w14:paraId="00E6871C"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07 Zdravstvo</w:t>
            </w:r>
          </w:p>
        </w:tc>
        <w:tc>
          <w:tcPr>
            <w:tcW w:w="1460" w:type="dxa"/>
            <w:tcBorders>
              <w:top w:val="nil"/>
              <w:left w:val="nil"/>
              <w:bottom w:val="nil"/>
              <w:right w:val="nil"/>
            </w:tcBorders>
            <w:shd w:val="clear" w:color="000000" w:fill="D9D9D9"/>
            <w:noWrap/>
            <w:vAlign w:val="bottom"/>
            <w:hideMark/>
          </w:tcPr>
          <w:p w14:paraId="26D9EC9A"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1.194,51</w:t>
            </w:r>
          </w:p>
        </w:tc>
        <w:tc>
          <w:tcPr>
            <w:tcW w:w="1540" w:type="dxa"/>
            <w:tcBorders>
              <w:top w:val="nil"/>
              <w:left w:val="nil"/>
              <w:bottom w:val="nil"/>
              <w:right w:val="nil"/>
            </w:tcBorders>
            <w:shd w:val="clear" w:color="000000" w:fill="D9D9D9"/>
            <w:noWrap/>
            <w:vAlign w:val="bottom"/>
            <w:hideMark/>
          </w:tcPr>
          <w:p w14:paraId="1156A8F7"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5.650,00</w:t>
            </w:r>
          </w:p>
        </w:tc>
        <w:tc>
          <w:tcPr>
            <w:tcW w:w="1420" w:type="dxa"/>
            <w:tcBorders>
              <w:top w:val="nil"/>
              <w:left w:val="nil"/>
              <w:bottom w:val="nil"/>
              <w:right w:val="nil"/>
            </w:tcBorders>
            <w:shd w:val="clear" w:color="000000" w:fill="D9D9D9"/>
            <w:noWrap/>
            <w:vAlign w:val="bottom"/>
            <w:hideMark/>
          </w:tcPr>
          <w:p w14:paraId="449CC29E"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8.850,00</w:t>
            </w:r>
          </w:p>
        </w:tc>
        <w:tc>
          <w:tcPr>
            <w:tcW w:w="1534" w:type="dxa"/>
            <w:tcBorders>
              <w:top w:val="nil"/>
              <w:left w:val="nil"/>
              <w:bottom w:val="nil"/>
              <w:right w:val="nil"/>
            </w:tcBorders>
            <w:shd w:val="clear" w:color="000000" w:fill="D9D9D9"/>
            <w:noWrap/>
            <w:vAlign w:val="bottom"/>
            <w:hideMark/>
          </w:tcPr>
          <w:p w14:paraId="4CE2F00A"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1.194,48</w:t>
            </w:r>
          </w:p>
        </w:tc>
        <w:tc>
          <w:tcPr>
            <w:tcW w:w="709" w:type="dxa"/>
            <w:tcBorders>
              <w:top w:val="nil"/>
              <w:left w:val="nil"/>
              <w:bottom w:val="nil"/>
              <w:right w:val="nil"/>
            </w:tcBorders>
            <w:shd w:val="clear" w:color="000000" w:fill="D9D9D9"/>
            <w:noWrap/>
            <w:vAlign w:val="bottom"/>
            <w:hideMark/>
          </w:tcPr>
          <w:p w14:paraId="391FA07A"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100,00%</w:t>
            </w:r>
          </w:p>
        </w:tc>
        <w:tc>
          <w:tcPr>
            <w:tcW w:w="993" w:type="dxa"/>
            <w:tcBorders>
              <w:top w:val="nil"/>
              <w:left w:val="nil"/>
              <w:bottom w:val="nil"/>
              <w:right w:val="nil"/>
            </w:tcBorders>
            <w:shd w:val="clear" w:color="000000" w:fill="D9D9D9"/>
            <w:noWrap/>
            <w:vAlign w:val="bottom"/>
            <w:hideMark/>
          </w:tcPr>
          <w:p w14:paraId="0D5C30EE"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13,50%</w:t>
            </w:r>
          </w:p>
        </w:tc>
      </w:tr>
      <w:tr w:rsidR="004868EA" w:rsidRPr="004868EA" w14:paraId="5B7C4559" w14:textId="77777777" w:rsidTr="00CB4563">
        <w:trPr>
          <w:trHeight w:val="255"/>
        </w:trPr>
        <w:tc>
          <w:tcPr>
            <w:tcW w:w="6804" w:type="dxa"/>
            <w:tcBorders>
              <w:top w:val="nil"/>
              <w:left w:val="nil"/>
              <w:bottom w:val="nil"/>
              <w:right w:val="nil"/>
            </w:tcBorders>
            <w:noWrap/>
            <w:vAlign w:val="bottom"/>
            <w:hideMark/>
          </w:tcPr>
          <w:p w14:paraId="0670A137"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072 Službe za vanjske pacijente</w:t>
            </w:r>
          </w:p>
        </w:tc>
        <w:tc>
          <w:tcPr>
            <w:tcW w:w="1460" w:type="dxa"/>
            <w:tcBorders>
              <w:top w:val="nil"/>
              <w:left w:val="nil"/>
              <w:bottom w:val="nil"/>
              <w:right w:val="nil"/>
            </w:tcBorders>
            <w:noWrap/>
            <w:vAlign w:val="bottom"/>
            <w:hideMark/>
          </w:tcPr>
          <w:p w14:paraId="29E57FC4"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1.194,51</w:t>
            </w:r>
          </w:p>
        </w:tc>
        <w:tc>
          <w:tcPr>
            <w:tcW w:w="1540" w:type="dxa"/>
            <w:tcBorders>
              <w:top w:val="nil"/>
              <w:left w:val="nil"/>
              <w:bottom w:val="nil"/>
              <w:right w:val="nil"/>
            </w:tcBorders>
            <w:noWrap/>
            <w:vAlign w:val="bottom"/>
            <w:hideMark/>
          </w:tcPr>
          <w:p w14:paraId="6463524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5.650,00</w:t>
            </w:r>
          </w:p>
        </w:tc>
        <w:tc>
          <w:tcPr>
            <w:tcW w:w="1420" w:type="dxa"/>
            <w:tcBorders>
              <w:top w:val="nil"/>
              <w:left w:val="nil"/>
              <w:bottom w:val="nil"/>
              <w:right w:val="nil"/>
            </w:tcBorders>
            <w:noWrap/>
            <w:vAlign w:val="bottom"/>
            <w:hideMark/>
          </w:tcPr>
          <w:p w14:paraId="5159347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8.850,00</w:t>
            </w:r>
          </w:p>
        </w:tc>
        <w:tc>
          <w:tcPr>
            <w:tcW w:w="1534" w:type="dxa"/>
            <w:tcBorders>
              <w:top w:val="nil"/>
              <w:left w:val="nil"/>
              <w:bottom w:val="nil"/>
              <w:right w:val="nil"/>
            </w:tcBorders>
            <w:noWrap/>
            <w:vAlign w:val="bottom"/>
            <w:hideMark/>
          </w:tcPr>
          <w:p w14:paraId="663F2AB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1.194,48</w:t>
            </w:r>
          </w:p>
        </w:tc>
        <w:tc>
          <w:tcPr>
            <w:tcW w:w="709" w:type="dxa"/>
            <w:tcBorders>
              <w:top w:val="nil"/>
              <w:left w:val="nil"/>
              <w:bottom w:val="nil"/>
              <w:right w:val="nil"/>
            </w:tcBorders>
            <w:noWrap/>
            <w:vAlign w:val="bottom"/>
            <w:hideMark/>
          </w:tcPr>
          <w:p w14:paraId="2056E57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100,00%</w:t>
            </w:r>
          </w:p>
        </w:tc>
        <w:tc>
          <w:tcPr>
            <w:tcW w:w="993" w:type="dxa"/>
            <w:tcBorders>
              <w:top w:val="nil"/>
              <w:left w:val="nil"/>
              <w:bottom w:val="nil"/>
              <w:right w:val="nil"/>
            </w:tcBorders>
            <w:noWrap/>
            <w:vAlign w:val="bottom"/>
            <w:hideMark/>
          </w:tcPr>
          <w:p w14:paraId="40AD82B6"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13,50%</w:t>
            </w:r>
          </w:p>
        </w:tc>
      </w:tr>
      <w:tr w:rsidR="004868EA" w:rsidRPr="004868EA" w14:paraId="16D17EDE" w14:textId="77777777" w:rsidTr="00CB4563">
        <w:trPr>
          <w:trHeight w:val="255"/>
        </w:trPr>
        <w:tc>
          <w:tcPr>
            <w:tcW w:w="6804" w:type="dxa"/>
            <w:tcBorders>
              <w:top w:val="nil"/>
              <w:left w:val="nil"/>
              <w:bottom w:val="nil"/>
              <w:right w:val="nil"/>
            </w:tcBorders>
            <w:shd w:val="clear" w:color="000000" w:fill="D9D9D9"/>
            <w:noWrap/>
            <w:vAlign w:val="bottom"/>
            <w:hideMark/>
          </w:tcPr>
          <w:p w14:paraId="497D613D"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08 Rekreacija, kultura i religija</w:t>
            </w:r>
          </w:p>
        </w:tc>
        <w:tc>
          <w:tcPr>
            <w:tcW w:w="1460" w:type="dxa"/>
            <w:tcBorders>
              <w:top w:val="nil"/>
              <w:left w:val="nil"/>
              <w:bottom w:val="nil"/>
              <w:right w:val="nil"/>
            </w:tcBorders>
            <w:shd w:val="clear" w:color="000000" w:fill="D9D9D9"/>
            <w:noWrap/>
            <w:vAlign w:val="bottom"/>
            <w:hideMark/>
          </w:tcPr>
          <w:p w14:paraId="6A084F4D"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196.669,39</w:t>
            </w:r>
          </w:p>
        </w:tc>
        <w:tc>
          <w:tcPr>
            <w:tcW w:w="1540" w:type="dxa"/>
            <w:tcBorders>
              <w:top w:val="nil"/>
              <w:left w:val="nil"/>
              <w:bottom w:val="nil"/>
              <w:right w:val="nil"/>
            </w:tcBorders>
            <w:shd w:val="clear" w:color="000000" w:fill="D9D9D9"/>
            <w:noWrap/>
            <w:vAlign w:val="bottom"/>
            <w:hideMark/>
          </w:tcPr>
          <w:p w14:paraId="5BD73DA0"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442.050,00</w:t>
            </w:r>
          </w:p>
        </w:tc>
        <w:tc>
          <w:tcPr>
            <w:tcW w:w="1420" w:type="dxa"/>
            <w:tcBorders>
              <w:top w:val="nil"/>
              <w:left w:val="nil"/>
              <w:bottom w:val="nil"/>
              <w:right w:val="nil"/>
            </w:tcBorders>
            <w:shd w:val="clear" w:color="000000" w:fill="D9D9D9"/>
            <w:noWrap/>
            <w:vAlign w:val="bottom"/>
            <w:hideMark/>
          </w:tcPr>
          <w:p w14:paraId="6B63F83E"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462.069,47</w:t>
            </w:r>
          </w:p>
        </w:tc>
        <w:tc>
          <w:tcPr>
            <w:tcW w:w="1534" w:type="dxa"/>
            <w:tcBorders>
              <w:top w:val="nil"/>
              <w:left w:val="nil"/>
              <w:bottom w:val="nil"/>
              <w:right w:val="nil"/>
            </w:tcBorders>
            <w:shd w:val="clear" w:color="000000" w:fill="D9D9D9"/>
            <w:noWrap/>
            <w:vAlign w:val="bottom"/>
            <w:hideMark/>
          </w:tcPr>
          <w:p w14:paraId="7537498C"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162.086,94</w:t>
            </w:r>
          </w:p>
        </w:tc>
        <w:tc>
          <w:tcPr>
            <w:tcW w:w="709" w:type="dxa"/>
            <w:tcBorders>
              <w:top w:val="nil"/>
              <w:left w:val="nil"/>
              <w:bottom w:val="nil"/>
              <w:right w:val="nil"/>
            </w:tcBorders>
            <w:shd w:val="clear" w:color="000000" w:fill="D9D9D9"/>
            <w:noWrap/>
            <w:vAlign w:val="bottom"/>
            <w:hideMark/>
          </w:tcPr>
          <w:p w14:paraId="650D76C5"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82,42%</w:t>
            </w:r>
          </w:p>
        </w:tc>
        <w:tc>
          <w:tcPr>
            <w:tcW w:w="993" w:type="dxa"/>
            <w:tcBorders>
              <w:top w:val="nil"/>
              <w:left w:val="nil"/>
              <w:bottom w:val="nil"/>
              <w:right w:val="nil"/>
            </w:tcBorders>
            <w:shd w:val="clear" w:color="000000" w:fill="D9D9D9"/>
            <w:noWrap/>
            <w:vAlign w:val="bottom"/>
            <w:hideMark/>
          </w:tcPr>
          <w:p w14:paraId="50924798"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35,08%</w:t>
            </w:r>
          </w:p>
        </w:tc>
      </w:tr>
      <w:tr w:rsidR="004868EA" w:rsidRPr="004868EA" w14:paraId="2E7F1B01" w14:textId="77777777" w:rsidTr="00CB4563">
        <w:trPr>
          <w:trHeight w:val="255"/>
        </w:trPr>
        <w:tc>
          <w:tcPr>
            <w:tcW w:w="6804" w:type="dxa"/>
            <w:tcBorders>
              <w:top w:val="nil"/>
              <w:left w:val="nil"/>
              <w:bottom w:val="nil"/>
              <w:right w:val="nil"/>
            </w:tcBorders>
            <w:noWrap/>
            <w:vAlign w:val="bottom"/>
            <w:hideMark/>
          </w:tcPr>
          <w:p w14:paraId="7DFCCCA8"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081 Službe rekreacije i sporta</w:t>
            </w:r>
          </w:p>
        </w:tc>
        <w:tc>
          <w:tcPr>
            <w:tcW w:w="1460" w:type="dxa"/>
            <w:tcBorders>
              <w:top w:val="nil"/>
              <w:left w:val="nil"/>
              <w:bottom w:val="nil"/>
              <w:right w:val="nil"/>
            </w:tcBorders>
            <w:noWrap/>
            <w:vAlign w:val="bottom"/>
            <w:hideMark/>
          </w:tcPr>
          <w:p w14:paraId="66444A3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49.106,91</w:t>
            </w:r>
          </w:p>
        </w:tc>
        <w:tc>
          <w:tcPr>
            <w:tcW w:w="1540" w:type="dxa"/>
            <w:tcBorders>
              <w:top w:val="nil"/>
              <w:left w:val="nil"/>
              <w:bottom w:val="nil"/>
              <w:right w:val="nil"/>
            </w:tcBorders>
            <w:noWrap/>
            <w:vAlign w:val="bottom"/>
            <w:hideMark/>
          </w:tcPr>
          <w:p w14:paraId="64DFB2C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219.540,00</w:t>
            </w:r>
          </w:p>
        </w:tc>
        <w:tc>
          <w:tcPr>
            <w:tcW w:w="1420" w:type="dxa"/>
            <w:tcBorders>
              <w:top w:val="nil"/>
              <w:left w:val="nil"/>
              <w:bottom w:val="nil"/>
              <w:right w:val="nil"/>
            </w:tcBorders>
            <w:noWrap/>
            <w:vAlign w:val="bottom"/>
            <w:hideMark/>
          </w:tcPr>
          <w:p w14:paraId="74DAB98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220.060,00</w:t>
            </w:r>
          </w:p>
        </w:tc>
        <w:tc>
          <w:tcPr>
            <w:tcW w:w="1534" w:type="dxa"/>
            <w:tcBorders>
              <w:top w:val="nil"/>
              <w:left w:val="nil"/>
              <w:bottom w:val="nil"/>
              <w:right w:val="nil"/>
            </w:tcBorders>
            <w:noWrap/>
            <w:vAlign w:val="bottom"/>
            <w:hideMark/>
          </w:tcPr>
          <w:p w14:paraId="060D9C6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49.624,98</w:t>
            </w:r>
          </w:p>
        </w:tc>
        <w:tc>
          <w:tcPr>
            <w:tcW w:w="709" w:type="dxa"/>
            <w:tcBorders>
              <w:top w:val="nil"/>
              <w:left w:val="nil"/>
              <w:bottom w:val="nil"/>
              <w:right w:val="nil"/>
            </w:tcBorders>
            <w:noWrap/>
            <w:vAlign w:val="bottom"/>
            <w:hideMark/>
          </w:tcPr>
          <w:p w14:paraId="53362C8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101,05%</w:t>
            </w:r>
          </w:p>
        </w:tc>
        <w:tc>
          <w:tcPr>
            <w:tcW w:w="993" w:type="dxa"/>
            <w:tcBorders>
              <w:top w:val="nil"/>
              <w:left w:val="nil"/>
              <w:bottom w:val="nil"/>
              <w:right w:val="nil"/>
            </w:tcBorders>
            <w:noWrap/>
            <w:vAlign w:val="bottom"/>
            <w:hideMark/>
          </w:tcPr>
          <w:p w14:paraId="60581734"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22,55%</w:t>
            </w:r>
          </w:p>
        </w:tc>
      </w:tr>
      <w:tr w:rsidR="004868EA" w:rsidRPr="004868EA" w14:paraId="6155F338" w14:textId="77777777" w:rsidTr="00CB4563">
        <w:trPr>
          <w:trHeight w:val="255"/>
        </w:trPr>
        <w:tc>
          <w:tcPr>
            <w:tcW w:w="6804" w:type="dxa"/>
            <w:tcBorders>
              <w:top w:val="nil"/>
              <w:left w:val="nil"/>
              <w:bottom w:val="nil"/>
              <w:right w:val="nil"/>
            </w:tcBorders>
            <w:noWrap/>
            <w:vAlign w:val="bottom"/>
            <w:hideMark/>
          </w:tcPr>
          <w:p w14:paraId="5D3BCB88"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082 Službe kulture</w:t>
            </w:r>
          </w:p>
        </w:tc>
        <w:tc>
          <w:tcPr>
            <w:tcW w:w="1460" w:type="dxa"/>
            <w:tcBorders>
              <w:top w:val="nil"/>
              <w:left w:val="nil"/>
              <w:bottom w:val="nil"/>
              <w:right w:val="nil"/>
            </w:tcBorders>
            <w:noWrap/>
            <w:vAlign w:val="bottom"/>
            <w:hideMark/>
          </w:tcPr>
          <w:p w14:paraId="59FBF5E6"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48.701,54</w:t>
            </w:r>
          </w:p>
        </w:tc>
        <w:tc>
          <w:tcPr>
            <w:tcW w:w="1540" w:type="dxa"/>
            <w:tcBorders>
              <w:top w:val="nil"/>
              <w:left w:val="nil"/>
              <w:bottom w:val="nil"/>
              <w:right w:val="nil"/>
            </w:tcBorders>
            <w:noWrap/>
            <w:vAlign w:val="bottom"/>
            <w:hideMark/>
          </w:tcPr>
          <w:p w14:paraId="32155C1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113.000,00</w:t>
            </w:r>
          </w:p>
        </w:tc>
        <w:tc>
          <w:tcPr>
            <w:tcW w:w="1420" w:type="dxa"/>
            <w:tcBorders>
              <w:top w:val="nil"/>
              <w:left w:val="nil"/>
              <w:bottom w:val="nil"/>
              <w:right w:val="nil"/>
            </w:tcBorders>
            <w:noWrap/>
            <w:vAlign w:val="bottom"/>
            <w:hideMark/>
          </w:tcPr>
          <w:p w14:paraId="78798DA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132.499,47</w:t>
            </w:r>
          </w:p>
        </w:tc>
        <w:tc>
          <w:tcPr>
            <w:tcW w:w="1534" w:type="dxa"/>
            <w:tcBorders>
              <w:top w:val="nil"/>
              <w:left w:val="nil"/>
              <w:bottom w:val="nil"/>
              <w:right w:val="nil"/>
            </w:tcBorders>
            <w:noWrap/>
            <w:vAlign w:val="bottom"/>
            <w:hideMark/>
          </w:tcPr>
          <w:p w14:paraId="6A3D2B1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47.270,94</w:t>
            </w:r>
          </w:p>
        </w:tc>
        <w:tc>
          <w:tcPr>
            <w:tcW w:w="709" w:type="dxa"/>
            <w:tcBorders>
              <w:top w:val="nil"/>
              <w:left w:val="nil"/>
              <w:bottom w:val="nil"/>
              <w:right w:val="nil"/>
            </w:tcBorders>
            <w:noWrap/>
            <w:vAlign w:val="bottom"/>
            <w:hideMark/>
          </w:tcPr>
          <w:p w14:paraId="47AA29E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97,06%</w:t>
            </w:r>
          </w:p>
        </w:tc>
        <w:tc>
          <w:tcPr>
            <w:tcW w:w="993" w:type="dxa"/>
            <w:tcBorders>
              <w:top w:val="nil"/>
              <w:left w:val="nil"/>
              <w:bottom w:val="nil"/>
              <w:right w:val="nil"/>
            </w:tcBorders>
            <w:noWrap/>
            <w:vAlign w:val="bottom"/>
            <w:hideMark/>
          </w:tcPr>
          <w:p w14:paraId="66157C7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35,68%</w:t>
            </w:r>
          </w:p>
        </w:tc>
      </w:tr>
      <w:tr w:rsidR="004868EA" w:rsidRPr="004868EA" w14:paraId="51313480" w14:textId="77777777" w:rsidTr="00CB4563">
        <w:trPr>
          <w:trHeight w:val="255"/>
        </w:trPr>
        <w:tc>
          <w:tcPr>
            <w:tcW w:w="6804" w:type="dxa"/>
            <w:tcBorders>
              <w:top w:val="nil"/>
              <w:left w:val="nil"/>
              <w:bottom w:val="nil"/>
              <w:right w:val="nil"/>
            </w:tcBorders>
            <w:noWrap/>
            <w:vAlign w:val="bottom"/>
            <w:hideMark/>
          </w:tcPr>
          <w:p w14:paraId="39609871"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083 Službe emitiranja i izdavanja</w:t>
            </w:r>
          </w:p>
        </w:tc>
        <w:tc>
          <w:tcPr>
            <w:tcW w:w="1460" w:type="dxa"/>
            <w:tcBorders>
              <w:top w:val="nil"/>
              <w:left w:val="nil"/>
              <w:bottom w:val="nil"/>
              <w:right w:val="nil"/>
            </w:tcBorders>
            <w:noWrap/>
            <w:vAlign w:val="bottom"/>
            <w:hideMark/>
          </w:tcPr>
          <w:p w14:paraId="49C4EC8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26.028,45</w:t>
            </w:r>
          </w:p>
        </w:tc>
        <w:tc>
          <w:tcPr>
            <w:tcW w:w="1540" w:type="dxa"/>
            <w:tcBorders>
              <w:top w:val="nil"/>
              <w:left w:val="nil"/>
              <w:bottom w:val="nil"/>
              <w:right w:val="nil"/>
            </w:tcBorders>
            <w:noWrap/>
            <w:vAlign w:val="bottom"/>
            <w:hideMark/>
          </w:tcPr>
          <w:p w14:paraId="22B21FA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47.000,00</w:t>
            </w:r>
          </w:p>
        </w:tc>
        <w:tc>
          <w:tcPr>
            <w:tcW w:w="1420" w:type="dxa"/>
            <w:tcBorders>
              <w:top w:val="nil"/>
              <w:left w:val="nil"/>
              <w:bottom w:val="nil"/>
              <w:right w:val="nil"/>
            </w:tcBorders>
            <w:noWrap/>
            <w:vAlign w:val="bottom"/>
            <w:hideMark/>
          </w:tcPr>
          <w:p w14:paraId="267611A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47.000,00</w:t>
            </w:r>
          </w:p>
        </w:tc>
        <w:tc>
          <w:tcPr>
            <w:tcW w:w="1534" w:type="dxa"/>
            <w:tcBorders>
              <w:top w:val="nil"/>
              <w:left w:val="nil"/>
              <w:bottom w:val="nil"/>
              <w:right w:val="nil"/>
            </w:tcBorders>
            <w:noWrap/>
            <w:vAlign w:val="bottom"/>
            <w:hideMark/>
          </w:tcPr>
          <w:p w14:paraId="1A8F28E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23.003,30</w:t>
            </w:r>
          </w:p>
        </w:tc>
        <w:tc>
          <w:tcPr>
            <w:tcW w:w="709" w:type="dxa"/>
            <w:tcBorders>
              <w:top w:val="nil"/>
              <w:left w:val="nil"/>
              <w:bottom w:val="nil"/>
              <w:right w:val="nil"/>
            </w:tcBorders>
            <w:noWrap/>
            <w:vAlign w:val="bottom"/>
            <w:hideMark/>
          </w:tcPr>
          <w:p w14:paraId="0120F07A"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88,38%</w:t>
            </w:r>
          </w:p>
        </w:tc>
        <w:tc>
          <w:tcPr>
            <w:tcW w:w="993" w:type="dxa"/>
            <w:tcBorders>
              <w:top w:val="nil"/>
              <w:left w:val="nil"/>
              <w:bottom w:val="nil"/>
              <w:right w:val="nil"/>
            </w:tcBorders>
            <w:noWrap/>
            <w:vAlign w:val="bottom"/>
            <w:hideMark/>
          </w:tcPr>
          <w:p w14:paraId="67B6218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48,94%</w:t>
            </w:r>
          </w:p>
        </w:tc>
      </w:tr>
      <w:tr w:rsidR="004868EA" w:rsidRPr="004868EA" w14:paraId="4373CDAF" w14:textId="77777777" w:rsidTr="00CB4563">
        <w:trPr>
          <w:trHeight w:val="255"/>
        </w:trPr>
        <w:tc>
          <w:tcPr>
            <w:tcW w:w="6804" w:type="dxa"/>
            <w:tcBorders>
              <w:top w:val="nil"/>
              <w:left w:val="nil"/>
              <w:bottom w:val="nil"/>
              <w:right w:val="nil"/>
            </w:tcBorders>
            <w:noWrap/>
            <w:vAlign w:val="bottom"/>
            <w:hideMark/>
          </w:tcPr>
          <w:p w14:paraId="67B7EC7D"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085 Istraživanje i razvoj rekreacije, kulture i religije</w:t>
            </w:r>
          </w:p>
        </w:tc>
        <w:tc>
          <w:tcPr>
            <w:tcW w:w="1460" w:type="dxa"/>
            <w:tcBorders>
              <w:top w:val="nil"/>
              <w:left w:val="nil"/>
              <w:bottom w:val="nil"/>
              <w:right w:val="nil"/>
            </w:tcBorders>
            <w:noWrap/>
            <w:vAlign w:val="bottom"/>
            <w:hideMark/>
          </w:tcPr>
          <w:p w14:paraId="15F85706"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22.396,97</w:t>
            </w:r>
          </w:p>
        </w:tc>
        <w:tc>
          <w:tcPr>
            <w:tcW w:w="1540" w:type="dxa"/>
            <w:tcBorders>
              <w:top w:val="nil"/>
              <w:left w:val="nil"/>
              <w:bottom w:val="nil"/>
              <w:right w:val="nil"/>
            </w:tcBorders>
            <w:noWrap/>
            <w:vAlign w:val="bottom"/>
            <w:hideMark/>
          </w:tcPr>
          <w:p w14:paraId="732F2BF6"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0,00</w:t>
            </w:r>
          </w:p>
        </w:tc>
        <w:tc>
          <w:tcPr>
            <w:tcW w:w="1420" w:type="dxa"/>
            <w:tcBorders>
              <w:top w:val="nil"/>
              <w:left w:val="nil"/>
              <w:bottom w:val="nil"/>
              <w:right w:val="nil"/>
            </w:tcBorders>
            <w:noWrap/>
            <w:vAlign w:val="bottom"/>
            <w:hideMark/>
          </w:tcPr>
          <w:p w14:paraId="73B671B4"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0,00</w:t>
            </w:r>
          </w:p>
        </w:tc>
        <w:tc>
          <w:tcPr>
            <w:tcW w:w="1534" w:type="dxa"/>
            <w:tcBorders>
              <w:top w:val="nil"/>
              <w:left w:val="nil"/>
              <w:bottom w:val="nil"/>
              <w:right w:val="nil"/>
            </w:tcBorders>
            <w:noWrap/>
            <w:vAlign w:val="bottom"/>
            <w:hideMark/>
          </w:tcPr>
          <w:p w14:paraId="3934F19D" w14:textId="77777777" w:rsidR="004868EA" w:rsidRPr="004868EA" w:rsidRDefault="004868EA" w:rsidP="004868EA">
            <w:pPr>
              <w:jc w:val="right"/>
              <w:rPr>
                <w:rFonts w:ascii="Arial" w:eastAsia="Times New Roman" w:hAnsi="Arial" w:cs="Arial"/>
                <w:noProof w:val="0"/>
                <w:color w:val="000000"/>
                <w:sz w:val="18"/>
                <w:szCs w:val="18"/>
                <w:lang w:eastAsia="hr-HR"/>
              </w:rPr>
            </w:pPr>
          </w:p>
        </w:tc>
        <w:tc>
          <w:tcPr>
            <w:tcW w:w="709" w:type="dxa"/>
            <w:tcBorders>
              <w:top w:val="nil"/>
              <w:left w:val="nil"/>
              <w:bottom w:val="nil"/>
              <w:right w:val="nil"/>
            </w:tcBorders>
            <w:noWrap/>
            <w:vAlign w:val="bottom"/>
            <w:hideMark/>
          </w:tcPr>
          <w:p w14:paraId="3F25EB2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993" w:type="dxa"/>
            <w:tcBorders>
              <w:top w:val="nil"/>
              <w:left w:val="nil"/>
              <w:bottom w:val="nil"/>
              <w:right w:val="nil"/>
            </w:tcBorders>
            <w:noWrap/>
            <w:vAlign w:val="bottom"/>
            <w:hideMark/>
          </w:tcPr>
          <w:p w14:paraId="2CBC00B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1DC7D75D" w14:textId="77777777" w:rsidTr="00CB4563">
        <w:trPr>
          <w:trHeight w:val="255"/>
        </w:trPr>
        <w:tc>
          <w:tcPr>
            <w:tcW w:w="6804" w:type="dxa"/>
            <w:tcBorders>
              <w:top w:val="nil"/>
              <w:left w:val="nil"/>
              <w:bottom w:val="nil"/>
              <w:right w:val="nil"/>
            </w:tcBorders>
            <w:noWrap/>
            <w:vAlign w:val="bottom"/>
            <w:hideMark/>
          </w:tcPr>
          <w:p w14:paraId="4CA699AD"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086 Rashodi za rekreaciju, kulturu i religiju koji nisu drugdje svrstani</w:t>
            </w:r>
          </w:p>
        </w:tc>
        <w:tc>
          <w:tcPr>
            <w:tcW w:w="1460" w:type="dxa"/>
            <w:tcBorders>
              <w:top w:val="nil"/>
              <w:left w:val="nil"/>
              <w:bottom w:val="nil"/>
              <w:right w:val="nil"/>
            </w:tcBorders>
            <w:noWrap/>
            <w:vAlign w:val="bottom"/>
            <w:hideMark/>
          </w:tcPr>
          <w:p w14:paraId="2E62594A"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50.435,51</w:t>
            </w:r>
          </w:p>
        </w:tc>
        <w:tc>
          <w:tcPr>
            <w:tcW w:w="1540" w:type="dxa"/>
            <w:tcBorders>
              <w:top w:val="nil"/>
              <w:left w:val="nil"/>
              <w:bottom w:val="nil"/>
              <w:right w:val="nil"/>
            </w:tcBorders>
            <w:noWrap/>
            <w:vAlign w:val="bottom"/>
            <w:hideMark/>
          </w:tcPr>
          <w:p w14:paraId="0E0844C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62.510,00</w:t>
            </w:r>
          </w:p>
        </w:tc>
        <w:tc>
          <w:tcPr>
            <w:tcW w:w="1420" w:type="dxa"/>
            <w:tcBorders>
              <w:top w:val="nil"/>
              <w:left w:val="nil"/>
              <w:bottom w:val="nil"/>
              <w:right w:val="nil"/>
            </w:tcBorders>
            <w:noWrap/>
            <w:vAlign w:val="bottom"/>
            <w:hideMark/>
          </w:tcPr>
          <w:p w14:paraId="6E423D8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62.510,00</w:t>
            </w:r>
          </w:p>
        </w:tc>
        <w:tc>
          <w:tcPr>
            <w:tcW w:w="1534" w:type="dxa"/>
            <w:tcBorders>
              <w:top w:val="nil"/>
              <w:left w:val="nil"/>
              <w:bottom w:val="nil"/>
              <w:right w:val="nil"/>
            </w:tcBorders>
            <w:noWrap/>
            <w:vAlign w:val="bottom"/>
            <w:hideMark/>
          </w:tcPr>
          <w:p w14:paraId="7E407F8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42.187,72</w:t>
            </w:r>
          </w:p>
        </w:tc>
        <w:tc>
          <w:tcPr>
            <w:tcW w:w="709" w:type="dxa"/>
            <w:tcBorders>
              <w:top w:val="nil"/>
              <w:left w:val="nil"/>
              <w:bottom w:val="nil"/>
              <w:right w:val="nil"/>
            </w:tcBorders>
            <w:noWrap/>
            <w:vAlign w:val="bottom"/>
            <w:hideMark/>
          </w:tcPr>
          <w:p w14:paraId="0B6A0D9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83,65%</w:t>
            </w:r>
          </w:p>
        </w:tc>
        <w:tc>
          <w:tcPr>
            <w:tcW w:w="993" w:type="dxa"/>
            <w:tcBorders>
              <w:top w:val="nil"/>
              <w:left w:val="nil"/>
              <w:bottom w:val="nil"/>
              <w:right w:val="nil"/>
            </w:tcBorders>
            <w:noWrap/>
            <w:vAlign w:val="bottom"/>
            <w:hideMark/>
          </w:tcPr>
          <w:p w14:paraId="7E97BA0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67,49%</w:t>
            </w:r>
          </w:p>
        </w:tc>
      </w:tr>
      <w:tr w:rsidR="004868EA" w:rsidRPr="004868EA" w14:paraId="190D7872" w14:textId="77777777" w:rsidTr="00CB4563">
        <w:trPr>
          <w:trHeight w:val="255"/>
        </w:trPr>
        <w:tc>
          <w:tcPr>
            <w:tcW w:w="6804" w:type="dxa"/>
            <w:tcBorders>
              <w:top w:val="nil"/>
              <w:left w:val="nil"/>
              <w:bottom w:val="nil"/>
              <w:right w:val="nil"/>
            </w:tcBorders>
            <w:shd w:val="clear" w:color="000000" w:fill="D9D9D9"/>
            <w:noWrap/>
            <w:vAlign w:val="bottom"/>
            <w:hideMark/>
          </w:tcPr>
          <w:p w14:paraId="169DCF59"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09 Obrazovanje</w:t>
            </w:r>
          </w:p>
        </w:tc>
        <w:tc>
          <w:tcPr>
            <w:tcW w:w="1460" w:type="dxa"/>
            <w:tcBorders>
              <w:top w:val="nil"/>
              <w:left w:val="nil"/>
              <w:bottom w:val="nil"/>
              <w:right w:val="nil"/>
            </w:tcBorders>
            <w:shd w:val="clear" w:color="000000" w:fill="D9D9D9"/>
            <w:noWrap/>
            <w:vAlign w:val="bottom"/>
            <w:hideMark/>
          </w:tcPr>
          <w:p w14:paraId="3F284487"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589.897,93</w:t>
            </w:r>
          </w:p>
        </w:tc>
        <w:tc>
          <w:tcPr>
            <w:tcW w:w="1540" w:type="dxa"/>
            <w:tcBorders>
              <w:top w:val="nil"/>
              <w:left w:val="nil"/>
              <w:bottom w:val="nil"/>
              <w:right w:val="nil"/>
            </w:tcBorders>
            <w:shd w:val="clear" w:color="000000" w:fill="D9D9D9"/>
            <w:noWrap/>
            <w:vAlign w:val="bottom"/>
            <w:hideMark/>
          </w:tcPr>
          <w:p w14:paraId="06D9B58E"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4.000.217,00</w:t>
            </w:r>
          </w:p>
        </w:tc>
        <w:tc>
          <w:tcPr>
            <w:tcW w:w="1420" w:type="dxa"/>
            <w:tcBorders>
              <w:top w:val="nil"/>
              <w:left w:val="nil"/>
              <w:bottom w:val="nil"/>
              <w:right w:val="nil"/>
            </w:tcBorders>
            <w:shd w:val="clear" w:color="000000" w:fill="D9D9D9"/>
            <w:noWrap/>
            <w:vAlign w:val="bottom"/>
            <w:hideMark/>
          </w:tcPr>
          <w:p w14:paraId="6916B923"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4.424.079,16</w:t>
            </w:r>
          </w:p>
        </w:tc>
        <w:tc>
          <w:tcPr>
            <w:tcW w:w="1534" w:type="dxa"/>
            <w:tcBorders>
              <w:top w:val="nil"/>
              <w:left w:val="nil"/>
              <w:bottom w:val="nil"/>
              <w:right w:val="nil"/>
            </w:tcBorders>
            <w:shd w:val="clear" w:color="000000" w:fill="D9D9D9"/>
            <w:noWrap/>
            <w:vAlign w:val="bottom"/>
            <w:hideMark/>
          </w:tcPr>
          <w:p w14:paraId="27C96888"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2.101.548,44</w:t>
            </w:r>
          </w:p>
        </w:tc>
        <w:tc>
          <w:tcPr>
            <w:tcW w:w="709" w:type="dxa"/>
            <w:tcBorders>
              <w:top w:val="nil"/>
              <w:left w:val="nil"/>
              <w:bottom w:val="nil"/>
              <w:right w:val="nil"/>
            </w:tcBorders>
            <w:shd w:val="clear" w:color="000000" w:fill="D9D9D9"/>
            <w:noWrap/>
            <w:vAlign w:val="bottom"/>
            <w:hideMark/>
          </w:tcPr>
          <w:p w14:paraId="74BBE3B3"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356,26%</w:t>
            </w:r>
          </w:p>
        </w:tc>
        <w:tc>
          <w:tcPr>
            <w:tcW w:w="993" w:type="dxa"/>
            <w:tcBorders>
              <w:top w:val="nil"/>
              <w:left w:val="nil"/>
              <w:bottom w:val="nil"/>
              <w:right w:val="nil"/>
            </w:tcBorders>
            <w:shd w:val="clear" w:color="000000" w:fill="D9D9D9"/>
            <w:noWrap/>
            <w:vAlign w:val="bottom"/>
            <w:hideMark/>
          </w:tcPr>
          <w:p w14:paraId="671B3001"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47,50%</w:t>
            </w:r>
          </w:p>
        </w:tc>
      </w:tr>
      <w:tr w:rsidR="004868EA" w:rsidRPr="004868EA" w14:paraId="4C28FE64" w14:textId="77777777" w:rsidTr="00CB4563">
        <w:trPr>
          <w:trHeight w:val="255"/>
        </w:trPr>
        <w:tc>
          <w:tcPr>
            <w:tcW w:w="6804" w:type="dxa"/>
            <w:tcBorders>
              <w:top w:val="nil"/>
              <w:left w:val="nil"/>
              <w:bottom w:val="nil"/>
              <w:right w:val="nil"/>
            </w:tcBorders>
            <w:noWrap/>
            <w:vAlign w:val="bottom"/>
            <w:hideMark/>
          </w:tcPr>
          <w:p w14:paraId="34D27E56"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lastRenderedPageBreak/>
              <w:t>091 Predškolsko i osnovno obrazovanje</w:t>
            </w:r>
          </w:p>
        </w:tc>
        <w:tc>
          <w:tcPr>
            <w:tcW w:w="1460" w:type="dxa"/>
            <w:tcBorders>
              <w:top w:val="nil"/>
              <w:left w:val="nil"/>
              <w:bottom w:val="nil"/>
              <w:right w:val="nil"/>
            </w:tcBorders>
            <w:noWrap/>
            <w:vAlign w:val="bottom"/>
            <w:hideMark/>
          </w:tcPr>
          <w:p w14:paraId="0A4589A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582.829,59</w:t>
            </w:r>
          </w:p>
        </w:tc>
        <w:tc>
          <w:tcPr>
            <w:tcW w:w="1540" w:type="dxa"/>
            <w:tcBorders>
              <w:top w:val="nil"/>
              <w:left w:val="nil"/>
              <w:bottom w:val="nil"/>
              <w:right w:val="nil"/>
            </w:tcBorders>
            <w:noWrap/>
            <w:vAlign w:val="bottom"/>
            <w:hideMark/>
          </w:tcPr>
          <w:p w14:paraId="28BF82E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3.983.907,00</w:t>
            </w:r>
          </w:p>
        </w:tc>
        <w:tc>
          <w:tcPr>
            <w:tcW w:w="1420" w:type="dxa"/>
            <w:tcBorders>
              <w:top w:val="nil"/>
              <w:left w:val="nil"/>
              <w:bottom w:val="nil"/>
              <w:right w:val="nil"/>
            </w:tcBorders>
            <w:noWrap/>
            <w:vAlign w:val="bottom"/>
            <w:hideMark/>
          </w:tcPr>
          <w:p w14:paraId="560E5FB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4.408.769,16</w:t>
            </w:r>
          </w:p>
        </w:tc>
        <w:tc>
          <w:tcPr>
            <w:tcW w:w="1534" w:type="dxa"/>
            <w:tcBorders>
              <w:top w:val="nil"/>
              <w:left w:val="nil"/>
              <w:bottom w:val="nil"/>
              <w:right w:val="nil"/>
            </w:tcBorders>
            <w:noWrap/>
            <w:vAlign w:val="bottom"/>
            <w:hideMark/>
          </w:tcPr>
          <w:p w14:paraId="007BC4D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2.094.537,33</w:t>
            </w:r>
          </w:p>
        </w:tc>
        <w:tc>
          <w:tcPr>
            <w:tcW w:w="709" w:type="dxa"/>
            <w:tcBorders>
              <w:top w:val="nil"/>
              <w:left w:val="nil"/>
              <w:bottom w:val="nil"/>
              <w:right w:val="nil"/>
            </w:tcBorders>
            <w:noWrap/>
            <w:vAlign w:val="bottom"/>
            <w:hideMark/>
          </w:tcPr>
          <w:p w14:paraId="273BCE5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359,37%</w:t>
            </w:r>
          </w:p>
        </w:tc>
        <w:tc>
          <w:tcPr>
            <w:tcW w:w="993" w:type="dxa"/>
            <w:tcBorders>
              <w:top w:val="nil"/>
              <w:left w:val="nil"/>
              <w:bottom w:val="nil"/>
              <w:right w:val="nil"/>
            </w:tcBorders>
            <w:noWrap/>
            <w:vAlign w:val="bottom"/>
            <w:hideMark/>
          </w:tcPr>
          <w:p w14:paraId="3C66BB3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47,51%</w:t>
            </w:r>
          </w:p>
        </w:tc>
      </w:tr>
      <w:tr w:rsidR="004868EA" w:rsidRPr="004868EA" w14:paraId="6F5018B3" w14:textId="77777777" w:rsidTr="00CB4563">
        <w:trPr>
          <w:trHeight w:val="255"/>
        </w:trPr>
        <w:tc>
          <w:tcPr>
            <w:tcW w:w="6804" w:type="dxa"/>
            <w:tcBorders>
              <w:top w:val="nil"/>
              <w:left w:val="nil"/>
              <w:bottom w:val="nil"/>
              <w:right w:val="nil"/>
            </w:tcBorders>
            <w:noWrap/>
            <w:vAlign w:val="bottom"/>
            <w:hideMark/>
          </w:tcPr>
          <w:p w14:paraId="5BB4168C"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092 Srednjoškolsko  obrazovanje</w:t>
            </w:r>
          </w:p>
        </w:tc>
        <w:tc>
          <w:tcPr>
            <w:tcW w:w="1460" w:type="dxa"/>
            <w:tcBorders>
              <w:top w:val="nil"/>
              <w:left w:val="nil"/>
              <w:bottom w:val="nil"/>
              <w:right w:val="nil"/>
            </w:tcBorders>
            <w:noWrap/>
            <w:vAlign w:val="bottom"/>
            <w:hideMark/>
          </w:tcPr>
          <w:p w14:paraId="26D1D8F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7.068,34</w:t>
            </w:r>
          </w:p>
        </w:tc>
        <w:tc>
          <w:tcPr>
            <w:tcW w:w="1540" w:type="dxa"/>
            <w:tcBorders>
              <w:top w:val="nil"/>
              <w:left w:val="nil"/>
              <w:bottom w:val="nil"/>
              <w:right w:val="nil"/>
            </w:tcBorders>
            <w:noWrap/>
            <w:vAlign w:val="bottom"/>
            <w:hideMark/>
          </w:tcPr>
          <w:p w14:paraId="5B7E63D6"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16.310,00</w:t>
            </w:r>
          </w:p>
        </w:tc>
        <w:tc>
          <w:tcPr>
            <w:tcW w:w="1420" w:type="dxa"/>
            <w:tcBorders>
              <w:top w:val="nil"/>
              <w:left w:val="nil"/>
              <w:bottom w:val="nil"/>
              <w:right w:val="nil"/>
            </w:tcBorders>
            <w:noWrap/>
            <w:vAlign w:val="bottom"/>
            <w:hideMark/>
          </w:tcPr>
          <w:p w14:paraId="1AC8E13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15.310,00</w:t>
            </w:r>
          </w:p>
        </w:tc>
        <w:tc>
          <w:tcPr>
            <w:tcW w:w="1534" w:type="dxa"/>
            <w:tcBorders>
              <w:top w:val="nil"/>
              <w:left w:val="nil"/>
              <w:bottom w:val="nil"/>
              <w:right w:val="nil"/>
            </w:tcBorders>
            <w:noWrap/>
            <w:vAlign w:val="bottom"/>
            <w:hideMark/>
          </w:tcPr>
          <w:p w14:paraId="2775822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7.011,11</w:t>
            </w:r>
          </w:p>
        </w:tc>
        <w:tc>
          <w:tcPr>
            <w:tcW w:w="709" w:type="dxa"/>
            <w:tcBorders>
              <w:top w:val="nil"/>
              <w:left w:val="nil"/>
              <w:bottom w:val="nil"/>
              <w:right w:val="nil"/>
            </w:tcBorders>
            <w:noWrap/>
            <w:vAlign w:val="bottom"/>
            <w:hideMark/>
          </w:tcPr>
          <w:p w14:paraId="620E02D4"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99,19%</w:t>
            </w:r>
          </w:p>
        </w:tc>
        <w:tc>
          <w:tcPr>
            <w:tcW w:w="993" w:type="dxa"/>
            <w:tcBorders>
              <w:top w:val="nil"/>
              <w:left w:val="nil"/>
              <w:bottom w:val="nil"/>
              <w:right w:val="nil"/>
            </w:tcBorders>
            <w:noWrap/>
            <w:vAlign w:val="bottom"/>
            <w:hideMark/>
          </w:tcPr>
          <w:p w14:paraId="4E8F6CD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45,79%</w:t>
            </w:r>
          </w:p>
        </w:tc>
      </w:tr>
      <w:tr w:rsidR="004868EA" w:rsidRPr="004868EA" w14:paraId="0E2C4574" w14:textId="77777777" w:rsidTr="00CB4563">
        <w:trPr>
          <w:trHeight w:val="255"/>
        </w:trPr>
        <w:tc>
          <w:tcPr>
            <w:tcW w:w="6804" w:type="dxa"/>
            <w:tcBorders>
              <w:top w:val="nil"/>
              <w:left w:val="nil"/>
              <w:bottom w:val="nil"/>
              <w:right w:val="nil"/>
            </w:tcBorders>
            <w:shd w:val="clear" w:color="000000" w:fill="D9D9D9"/>
            <w:noWrap/>
            <w:vAlign w:val="bottom"/>
            <w:hideMark/>
          </w:tcPr>
          <w:p w14:paraId="6ED070A1" w14:textId="77777777" w:rsidR="004868EA" w:rsidRPr="004868EA" w:rsidRDefault="004868EA" w:rsidP="004868EA">
            <w:pPr>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10 Socijalna zaštita</w:t>
            </w:r>
          </w:p>
        </w:tc>
        <w:tc>
          <w:tcPr>
            <w:tcW w:w="1460" w:type="dxa"/>
            <w:tcBorders>
              <w:top w:val="nil"/>
              <w:left w:val="nil"/>
              <w:bottom w:val="nil"/>
              <w:right w:val="nil"/>
            </w:tcBorders>
            <w:shd w:val="clear" w:color="000000" w:fill="D9D9D9"/>
            <w:noWrap/>
            <w:vAlign w:val="bottom"/>
            <w:hideMark/>
          </w:tcPr>
          <w:p w14:paraId="4D7DB604"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171.537,03</w:t>
            </w:r>
          </w:p>
        </w:tc>
        <w:tc>
          <w:tcPr>
            <w:tcW w:w="1540" w:type="dxa"/>
            <w:tcBorders>
              <w:top w:val="nil"/>
              <w:left w:val="nil"/>
              <w:bottom w:val="nil"/>
              <w:right w:val="nil"/>
            </w:tcBorders>
            <w:shd w:val="clear" w:color="000000" w:fill="D9D9D9"/>
            <w:noWrap/>
            <w:vAlign w:val="bottom"/>
            <w:hideMark/>
          </w:tcPr>
          <w:p w14:paraId="6ABC9616"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366.700,00</w:t>
            </w:r>
          </w:p>
        </w:tc>
        <w:tc>
          <w:tcPr>
            <w:tcW w:w="1420" w:type="dxa"/>
            <w:tcBorders>
              <w:top w:val="nil"/>
              <w:left w:val="nil"/>
              <w:bottom w:val="nil"/>
              <w:right w:val="nil"/>
            </w:tcBorders>
            <w:shd w:val="clear" w:color="000000" w:fill="D9D9D9"/>
            <w:noWrap/>
            <w:vAlign w:val="bottom"/>
            <w:hideMark/>
          </w:tcPr>
          <w:p w14:paraId="5FD6B3A4"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365.891,86</w:t>
            </w:r>
          </w:p>
        </w:tc>
        <w:tc>
          <w:tcPr>
            <w:tcW w:w="1534" w:type="dxa"/>
            <w:tcBorders>
              <w:top w:val="nil"/>
              <w:left w:val="nil"/>
              <w:bottom w:val="nil"/>
              <w:right w:val="nil"/>
            </w:tcBorders>
            <w:shd w:val="clear" w:color="000000" w:fill="D9D9D9"/>
            <w:noWrap/>
            <w:vAlign w:val="bottom"/>
            <w:hideMark/>
          </w:tcPr>
          <w:p w14:paraId="4AB678C3"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236.681,61</w:t>
            </w:r>
          </w:p>
        </w:tc>
        <w:tc>
          <w:tcPr>
            <w:tcW w:w="709" w:type="dxa"/>
            <w:tcBorders>
              <w:top w:val="nil"/>
              <w:left w:val="nil"/>
              <w:bottom w:val="nil"/>
              <w:right w:val="nil"/>
            </w:tcBorders>
            <w:shd w:val="clear" w:color="000000" w:fill="D9D9D9"/>
            <w:noWrap/>
            <w:vAlign w:val="bottom"/>
            <w:hideMark/>
          </w:tcPr>
          <w:p w14:paraId="5543B70B"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137,98%</w:t>
            </w:r>
          </w:p>
        </w:tc>
        <w:tc>
          <w:tcPr>
            <w:tcW w:w="993" w:type="dxa"/>
            <w:tcBorders>
              <w:top w:val="nil"/>
              <w:left w:val="nil"/>
              <w:bottom w:val="nil"/>
              <w:right w:val="nil"/>
            </w:tcBorders>
            <w:shd w:val="clear" w:color="000000" w:fill="D9D9D9"/>
            <w:noWrap/>
            <w:vAlign w:val="bottom"/>
            <w:hideMark/>
          </w:tcPr>
          <w:p w14:paraId="21D1F18C" w14:textId="77777777" w:rsidR="004868EA" w:rsidRPr="004868EA" w:rsidRDefault="004868EA" w:rsidP="004868EA">
            <w:pPr>
              <w:jc w:val="right"/>
              <w:rPr>
                <w:rFonts w:ascii="Arial" w:eastAsia="Times New Roman" w:hAnsi="Arial" w:cs="Arial"/>
                <w:b/>
                <w:bCs/>
                <w:noProof w:val="0"/>
                <w:color w:val="000000"/>
                <w:sz w:val="18"/>
                <w:szCs w:val="18"/>
                <w:lang w:eastAsia="hr-HR"/>
              </w:rPr>
            </w:pPr>
            <w:r w:rsidRPr="004868EA">
              <w:rPr>
                <w:rFonts w:ascii="Arial" w:eastAsia="Times New Roman" w:hAnsi="Arial" w:cs="Arial"/>
                <w:b/>
                <w:bCs/>
                <w:noProof w:val="0"/>
                <w:color w:val="000000"/>
                <w:sz w:val="18"/>
                <w:szCs w:val="18"/>
                <w:lang w:eastAsia="hr-HR"/>
              </w:rPr>
              <w:t>64,69%</w:t>
            </w:r>
          </w:p>
        </w:tc>
      </w:tr>
      <w:tr w:rsidR="004868EA" w:rsidRPr="004868EA" w14:paraId="0DCFD438" w14:textId="77777777" w:rsidTr="00CB4563">
        <w:trPr>
          <w:trHeight w:val="255"/>
        </w:trPr>
        <w:tc>
          <w:tcPr>
            <w:tcW w:w="6804" w:type="dxa"/>
            <w:tcBorders>
              <w:top w:val="nil"/>
              <w:left w:val="nil"/>
              <w:bottom w:val="nil"/>
              <w:right w:val="nil"/>
            </w:tcBorders>
            <w:noWrap/>
            <w:vAlign w:val="bottom"/>
            <w:hideMark/>
          </w:tcPr>
          <w:p w14:paraId="53713274"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101 Bolest i invaliditet</w:t>
            </w:r>
          </w:p>
        </w:tc>
        <w:tc>
          <w:tcPr>
            <w:tcW w:w="1460" w:type="dxa"/>
            <w:tcBorders>
              <w:top w:val="nil"/>
              <w:left w:val="nil"/>
              <w:bottom w:val="nil"/>
              <w:right w:val="nil"/>
            </w:tcBorders>
            <w:noWrap/>
            <w:vAlign w:val="bottom"/>
            <w:hideMark/>
          </w:tcPr>
          <w:p w14:paraId="38A978A3"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13.139,56</w:t>
            </w:r>
          </w:p>
        </w:tc>
        <w:tc>
          <w:tcPr>
            <w:tcW w:w="1540" w:type="dxa"/>
            <w:tcBorders>
              <w:top w:val="nil"/>
              <w:left w:val="nil"/>
              <w:bottom w:val="nil"/>
              <w:right w:val="nil"/>
            </w:tcBorders>
            <w:noWrap/>
            <w:vAlign w:val="bottom"/>
            <w:hideMark/>
          </w:tcPr>
          <w:p w14:paraId="5885DFA7"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15.260,00</w:t>
            </w:r>
          </w:p>
        </w:tc>
        <w:tc>
          <w:tcPr>
            <w:tcW w:w="1420" w:type="dxa"/>
            <w:tcBorders>
              <w:top w:val="nil"/>
              <w:left w:val="nil"/>
              <w:bottom w:val="nil"/>
              <w:right w:val="nil"/>
            </w:tcBorders>
            <w:noWrap/>
            <w:vAlign w:val="bottom"/>
            <w:hideMark/>
          </w:tcPr>
          <w:p w14:paraId="22E1ECBA"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16.590,00</w:t>
            </w:r>
          </w:p>
        </w:tc>
        <w:tc>
          <w:tcPr>
            <w:tcW w:w="1534" w:type="dxa"/>
            <w:tcBorders>
              <w:top w:val="nil"/>
              <w:left w:val="nil"/>
              <w:bottom w:val="nil"/>
              <w:right w:val="nil"/>
            </w:tcBorders>
            <w:noWrap/>
            <w:vAlign w:val="bottom"/>
            <w:hideMark/>
          </w:tcPr>
          <w:p w14:paraId="504353F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14.043,40</w:t>
            </w:r>
          </w:p>
        </w:tc>
        <w:tc>
          <w:tcPr>
            <w:tcW w:w="709" w:type="dxa"/>
            <w:tcBorders>
              <w:top w:val="nil"/>
              <w:left w:val="nil"/>
              <w:bottom w:val="nil"/>
              <w:right w:val="nil"/>
            </w:tcBorders>
            <w:noWrap/>
            <w:vAlign w:val="bottom"/>
            <w:hideMark/>
          </w:tcPr>
          <w:p w14:paraId="41FA087F"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106,88%</w:t>
            </w:r>
          </w:p>
        </w:tc>
        <w:tc>
          <w:tcPr>
            <w:tcW w:w="993" w:type="dxa"/>
            <w:tcBorders>
              <w:top w:val="nil"/>
              <w:left w:val="nil"/>
              <w:bottom w:val="nil"/>
              <w:right w:val="nil"/>
            </w:tcBorders>
            <w:noWrap/>
            <w:vAlign w:val="bottom"/>
            <w:hideMark/>
          </w:tcPr>
          <w:p w14:paraId="3024C61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84,65%</w:t>
            </w:r>
          </w:p>
        </w:tc>
      </w:tr>
      <w:tr w:rsidR="004868EA" w:rsidRPr="004868EA" w14:paraId="1451A73E" w14:textId="77777777" w:rsidTr="00CB4563">
        <w:trPr>
          <w:trHeight w:val="255"/>
        </w:trPr>
        <w:tc>
          <w:tcPr>
            <w:tcW w:w="6804" w:type="dxa"/>
            <w:tcBorders>
              <w:top w:val="nil"/>
              <w:left w:val="nil"/>
              <w:bottom w:val="nil"/>
              <w:right w:val="nil"/>
            </w:tcBorders>
            <w:noWrap/>
            <w:vAlign w:val="bottom"/>
            <w:hideMark/>
          </w:tcPr>
          <w:p w14:paraId="790D31D8"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104 Obitelj i djeca</w:t>
            </w:r>
          </w:p>
        </w:tc>
        <w:tc>
          <w:tcPr>
            <w:tcW w:w="1460" w:type="dxa"/>
            <w:tcBorders>
              <w:top w:val="nil"/>
              <w:left w:val="nil"/>
              <w:bottom w:val="nil"/>
              <w:right w:val="nil"/>
            </w:tcBorders>
            <w:noWrap/>
            <w:vAlign w:val="bottom"/>
            <w:hideMark/>
          </w:tcPr>
          <w:p w14:paraId="0A3E32F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31.335,11</w:t>
            </w:r>
          </w:p>
        </w:tc>
        <w:tc>
          <w:tcPr>
            <w:tcW w:w="1540" w:type="dxa"/>
            <w:tcBorders>
              <w:top w:val="nil"/>
              <w:left w:val="nil"/>
              <w:bottom w:val="nil"/>
              <w:right w:val="nil"/>
            </w:tcBorders>
            <w:noWrap/>
            <w:vAlign w:val="bottom"/>
            <w:hideMark/>
          </w:tcPr>
          <w:p w14:paraId="0F350A9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97.060,00</w:t>
            </w:r>
          </w:p>
        </w:tc>
        <w:tc>
          <w:tcPr>
            <w:tcW w:w="1420" w:type="dxa"/>
            <w:tcBorders>
              <w:top w:val="nil"/>
              <w:left w:val="nil"/>
              <w:bottom w:val="nil"/>
              <w:right w:val="nil"/>
            </w:tcBorders>
            <w:noWrap/>
            <w:vAlign w:val="bottom"/>
            <w:hideMark/>
          </w:tcPr>
          <w:p w14:paraId="00E4F25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97.060,00</w:t>
            </w:r>
          </w:p>
        </w:tc>
        <w:tc>
          <w:tcPr>
            <w:tcW w:w="1534" w:type="dxa"/>
            <w:tcBorders>
              <w:top w:val="nil"/>
              <w:left w:val="nil"/>
              <w:bottom w:val="nil"/>
              <w:right w:val="nil"/>
            </w:tcBorders>
            <w:noWrap/>
            <w:vAlign w:val="bottom"/>
            <w:hideMark/>
          </w:tcPr>
          <w:p w14:paraId="6A30D9A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33.161,75</w:t>
            </w:r>
          </w:p>
        </w:tc>
        <w:tc>
          <w:tcPr>
            <w:tcW w:w="709" w:type="dxa"/>
            <w:tcBorders>
              <w:top w:val="nil"/>
              <w:left w:val="nil"/>
              <w:bottom w:val="nil"/>
              <w:right w:val="nil"/>
            </w:tcBorders>
            <w:noWrap/>
            <w:vAlign w:val="bottom"/>
            <w:hideMark/>
          </w:tcPr>
          <w:p w14:paraId="6F19C4E9"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105,83%</w:t>
            </w:r>
          </w:p>
        </w:tc>
        <w:tc>
          <w:tcPr>
            <w:tcW w:w="993" w:type="dxa"/>
            <w:tcBorders>
              <w:top w:val="nil"/>
              <w:left w:val="nil"/>
              <w:bottom w:val="nil"/>
              <w:right w:val="nil"/>
            </w:tcBorders>
            <w:noWrap/>
            <w:vAlign w:val="bottom"/>
            <w:hideMark/>
          </w:tcPr>
          <w:p w14:paraId="4AA418A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34,17%</w:t>
            </w:r>
          </w:p>
        </w:tc>
      </w:tr>
      <w:tr w:rsidR="004868EA" w:rsidRPr="004868EA" w14:paraId="3961F12D" w14:textId="77777777" w:rsidTr="00CB4563">
        <w:trPr>
          <w:trHeight w:val="255"/>
        </w:trPr>
        <w:tc>
          <w:tcPr>
            <w:tcW w:w="6804" w:type="dxa"/>
            <w:tcBorders>
              <w:top w:val="nil"/>
              <w:left w:val="nil"/>
              <w:bottom w:val="nil"/>
              <w:right w:val="nil"/>
            </w:tcBorders>
            <w:noWrap/>
            <w:vAlign w:val="bottom"/>
            <w:hideMark/>
          </w:tcPr>
          <w:p w14:paraId="1B89A555"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105 Nezaposlenost</w:t>
            </w:r>
          </w:p>
        </w:tc>
        <w:tc>
          <w:tcPr>
            <w:tcW w:w="1460" w:type="dxa"/>
            <w:tcBorders>
              <w:top w:val="nil"/>
              <w:left w:val="nil"/>
              <w:bottom w:val="nil"/>
              <w:right w:val="nil"/>
            </w:tcBorders>
            <w:noWrap/>
            <w:vAlign w:val="bottom"/>
            <w:hideMark/>
          </w:tcPr>
          <w:p w14:paraId="0A985D03"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106.892,16</w:t>
            </w:r>
          </w:p>
        </w:tc>
        <w:tc>
          <w:tcPr>
            <w:tcW w:w="1540" w:type="dxa"/>
            <w:tcBorders>
              <w:top w:val="nil"/>
              <w:left w:val="nil"/>
              <w:bottom w:val="nil"/>
              <w:right w:val="nil"/>
            </w:tcBorders>
            <w:noWrap/>
            <w:vAlign w:val="bottom"/>
            <w:hideMark/>
          </w:tcPr>
          <w:p w14:paraId="1234F93C"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195.420,00</w:t>
            </w:r>
          </w:p>
        </w:tc>
        <w:tc>
          <w:tcPr>
            <w:tcW w:w="1420" w:type="dxa"/>
            <w:tcBorders>
              <w:top w:val="nil"/>
              <w:left w:val="nil"/>
              <w:bottom w:val="nil"/>
              <w:right w:val="nil"/>
            </w:tcBorders>
            <w:noWrap/>
            <w:vAlign w:val="bottom"/>
            <w:hideMark/>
          </w:tcPr>
          <w:p w14:paraId="154A2EA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188.281,86</w:t>
            </w:r>
          </w:p>
        </w:tc>
        <w:tc>
          <w:tcPr>
            <w:tcW w:w="1534" w:type="dxa"/>
            <w:tcBorders>
              <w:top w:val="nil"/>
              <w:left w:val="nil"/>
              <w:bottom w:val="nil"/>
              <w:right w:val="nil"/>
            </w:tcBorders>
            <w:noWrap/>
            <w:vAlign w:val="bottom"/>
            <w:hideMark/>
          </w:tcPr>
          <w:p w14:paraId="59ED0E9E"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169.399,58</w:t>
            </w:r>
          </w:p>
        </w:tc>
        <w:tc>
          <w:tcPr>
            <w:tcW w:w="709" w:type="dxa"/>
            <w:tcBorders>
              <w:top w:val="nil"/>
              <w:left w:val="nil"/>
              <w:bottom w:val="nil"/>
              <w:right w:val="nil"/>
            </w:tcBorders>
            <w:noWrap/>
            <w:vAlign w:val="bottom"/>
            <w:hideMark/>
          </w:tcPr>
          <w:p w14:paraId="76569B96"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158,48%</w:t>
            </w:r>
          </w:p>
        </w:tc>
        <w:tc>
          <w:tcPr>
            <w:tcW w:w="993" w:type="dxa"/>
            <w:tcBorders>
              <w:top w:val="nil"/>
              <w:left w:val="nil"/>
              <w:bottom w:val="nil"/>
              <w:right w:val="nil"/>
            </w:tcBorders>
            <w:noWrap/>
            <w:vAlign w:val="bottom"/>
            <w:hideMark/>
          </w:tcPr>
          <w:p w14:paraId="739BC1A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89,97%</w:t>
            </w:r>
          </w:p>
        </w:tc>
      </w:tr>
      <w:tr w:rsidR="004868EA" w:rsidRPr="004868EA" w14:paraId="06996AB6" w14:textId="77777777" w:rsidTr="00CB4563">
        <w:trPr>
          <w:trHeight w:val="255"/>
        </w:trPr>
        <w:tc>
          <w:tcPr>
            <w:tcW w:w="6804" w:type="dxa"/>
            <w:tcBorders>
              <w:top w:val="nil"/>
              <w:left w:val="nil"/>
              <w:bottom w:val="nil"/>
              <w:right w:val="nil"/>
            </w:tcBorders>
            <w:noWrap/>
            <w:vAlign w:val="bottom"/>
            <w:hideMark/>
          </w:tcPr>
          <w:p w14:paraId="7D6E1167"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106 Stanovanje</w:t>
            </w:r>
          </w:p>
        </w:tc>
        <w:tc>
          <w:tcPr>
            <w:tcW w:w="1460" w:type="dxa"/>
            <w:tcBorders>
              <w:top w:val="nil"/>
              <w:left w:val="nil"/>
              <w:bottom w:val="nil"/>
              <w:right w:val="nil"/>
            </w:tcBorders>
            <w:noWrap/>
            <w:vAlign w:val="bottom"/>
            <w:hideMark/>
          </w:tcPr>
          <w:p w14:paraId="029E9641"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6.898,45</w:t>
            </w:r>
          </w:p>
        </w:tc>
        <w:tc>
          <w:tcPr>
            <w:tcW w:w="1540" w:type="dxa"/>
            <w:tcBorders>
              <w:top w:val="nil"/>
              <w:left w:val="nil"/>
              <w:bottom w:val="nil"/>
              <w:right w:val="nil"/>
            </w:tcBorders>
            <w:noWrap/>
            <w:vAlign w:val="bottom"/>
            <w:hideMark/>
          </w:tcPr>
          <w:p w14:paraId="18F6FC94"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27.960,00</w:t>
            </w:r>
          </w:p>
        </w:tc>
        <w:tc>
          <w:tcPr>
            <w:tcW w:w="1420" w:type="dxa"/>
            <w:tcBorders>
              <w:top w:val="nil"/>
              <w:left w:val="nil"/>
              <w:bottom w:val="nil"/>
              <w:right w:val="nil"/>
            </w:tcBorders>
            <w:noWrap/>
            <w:vAlign w:val="bottom"/>
            <w:hideMark/>
          </w:tcPr>
          <w:p w14:paraId="56447FC0"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32.960,00</w:t>
            </w:r>
          </w:p>
        </w:tc>
        <w:tc>
          <w:tcPr>
            <w:tcW w:w="1534" w:type="dxa"/>
            <w:tcBorders>
              <w:top w:val="nil"/>
              <w:left w:val="nil"/>
              <w:bottom w:val="nil"/>
              <w:right w:val="nil"/>
            </w:tcBorders>
            <w:noWrap/>
            <w:vAlign w:val="bottom"/>
            <w:hideMark/>
          </w:tcPr>
          <w:p w14:paraId="1CE5CC42"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4.585,88</w:t>
            </w:r>
          </w:p>
        </w:tc>
        <w:tc>
          <w:tcPr>
            <w:tcW w:w="709" w:type="dxa"/>
            <w:tcBorders>
              <w:top w:val="nil"/>
              <w:left w:val="nil"/>
              <w:bottom w:val="nil"/>
              <w:right w:val="nil"/>
            </w:tcBorders>
            <w:noWrap/>
            <w:vAlign w:val="bottom"/>
            <w:hideMark/>
          </w:tcPr>
          <w:p w14:paraId="36D9BBD8"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66,48%</w:t>
            </w:r>
          </w:p>
        </w:tc>
        <w:tc>
          <w:tcPr>
            <w:tcW w:w="993" w:type="dxa"/>
            <w:tcBorders>
              <w:top w:val="nil"/>
              <w:left w:val="nil"/>
              <w:bottom w:val="nil"/>
              <w:right w:val="nil"/>
            </w:tcBorders>
            <w:noWrap/>
            <w:vAlign w:val="bottom"/>
            <w:hideMark/>
          </w:tcPr>
          <w:p w14:paraId="5A082C54"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13,91%</w:t>
            </w:r>
          </w:p>
        </w:tc>
      </w:tr>
      <w:tr w:rsidR="004868EA" w:rsidRPr="004868EA" w14:paraId="0A6A74A0" w14:textId="77777777" w:rsidTr="00CB4563">
        <w:trPr>
          <w:trHeight w:val="255"/>
        </w:trPr>
        <w:tc>
          <w:tcPr>
            <w:tcW w:w="6804" w:type="dxa"/>
            <w:tcBorders>
              <w:top w:val="nil"/>
              <w:left w:val="nil"/>
              <w:bottom w:val="nil"/>
              <w:right w:val="nil"/>
            </w:tcBorders>
            <w:noWrap/>
            <w:vAlign w:val="bottom"/>
            <w:hideMark/>
          </w:tcPr>
          <w:p w14:paraId="469F7393" w14:textId="77777777" w:rsidR="004868EA" w:rsidRPr="004868EA" w:rsidRDefault="004868EA" w:rsidP="004868EA">
            <w:pPr>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109 Aktivnosti socijalne zaštite koje nisu drugdje svrstane</w:t>
            </w:r>
          </w:p>
        </w:tc>
        <w:tc>
          <w:tcPr>
            <w:tcW w:w="1460" w:type="dxa"/>
            <w:tcBorders>
              <w:top w:val="nil"/>
              <w:left w:val="nil"/>
              <w:bottom w:val="nil"/>
              <w:right w:val="nil"/>
            </w:tcBorders>
            <w:noWrap/>
            <w:vAlign w:val="bottom"/>
            <w:hideMark/>
          </w:tcPr>
          <w:p w14:paraId="6E21B5BA"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13.271,75</w:t>
            </w:r>
          </w:p>
        </w:tc>
        <w:tc>
          <w:tcPr>
            <w:tcW w:w="1540" w:type="dxa"/>
            <w:tcBorders>
              <w:top w:val="nil"/>
              <w:left w:val="nil"/>
              <w:bottom w:val="nil"/>
              <w:right w:val="nil"/>
            </w:tcBorders>
            <w:noWrap/>
            <w:vAlign w:val="bottom"/>
            <w:hideMark/>
          </w:tcPr>
          <w:p w14:paraId="1E458CE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31.000,00</w:t>
            </w:r>
          </w:p>
        </w:tc>
        <w:tc>
          <w:tcPr>
            <w:tcW w:w="1420" w:type="dxa"/>
            <w:tcBorders>
              <w:top w:val="nil"/>
              <w:left w:val="nil"/>
              <w:bottom w:val="nil"/>
              <w:right w:val="nil"/>
            </w:tcBorders>
            <w:noWrap/>
            <w:vAlign w:val="bottom"/>
            <w:hideMark/>
          </w:tcPr>
          <w:p w14:paraId="6D3BE005"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31.000,00</w:t>
            </w:r>
          </w:p>
        </w:tc>
        <w:tc>
          <w:tcPr>
            <w:tcW w:w="1534" w:type="dxa"/>
            <w:tcBorders>
              <w:top w:val="nil"/>
              <w:left w:val="nil"/>
              <w:bottom w:val="nil"/>
              <w:right w:val="nil"/>
            </w:tcBorders>
            <w:noWrap/>
            <w:vAlign w:val="bottom"/>
            <w:hideMark/>
          </w:tcPr>
          <w:p w14:paraId="2D0E190D"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15.491,00</w:t>
            </w:r>
          </w:p>
        </w:tc>
        <w:tc>
          <w:tcPr>
            <w:tcW w:w="709" w:type="dxa"/>
            <w:tcBorders>
              <w:top w:val="nil"/>
              <w:left w:val="nil"/>
              <w:bottom w:val="nil"/>
              <w:right w:val="nil"/>
            </w:tcBorders>
            <w:noWrap/>
            <w:vAlign w:val="bottom"/>
            <w:hideMark/>
          </w:tcPr>
          <w:p w14:paraId="10E3DDAB"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116,72%</w:t>
            </w:r>
          </w:p>
        </w:tc>
        <w:tc>
          <w:tcPr>
            <w:tcW w:w="993" w:type="dxa"/>
            <w:tcBorders>
              <w:top w:val="nil"/>
              <w:left w:val="nil"/>
              <w:bottom w:val="nil"/>
              <w:right w:val="nil"/>
            </w:tcBorders>
            <w:noWrap/>
            <w:vAlign w:val="bottom"/>
            <w:hideMark/>
          </w:tcPr>
          <w:p w14:paraId="10BBA9B6" w14:textId="77777777" w:rsidR="004868EA" w:rsidRPr="004868EA" w:rsidRDefault="004868EA" w:rsidP="004868EA">
            <w:pPr>
              <w:jc w:val="right"/>
              <w:rPr>
                <w:rFonts w:ascii="Arial" w:eastAsia="Times New Roman" w:hAnsi="Arial" w:cs="Arial"/>
                <w:noProof w:val="0"/>
                <w:color w:val="000000"/>
                <w:sz w:val="18"/>
                <w:szCs w:val="18"/>
                <w:lang w:eastAsia="hr-HR"/>
              </w:rPr>
            </w:pPr>
            <w:r w:rsidRPr="004868EA">
              <w:rPr>
                <w:rFonts w:ascii="Arial" w:eastAsia="Times New Roman" w:hAnsi="Arial" w:cs="Arial"/>
                <w:noProof w:val="0"/>
                <w:color w:val="000000"/>
                <w:sz w:val="18"/>
                <w:szCs w:val="18"/>
                <w:lang w:eastAsia="hr-HR"/>
              </w:rPr>
              <w:t>49,97%</w:t>
            </w:r>
          </w:p>
        </w:tc>
      </w:tr>
    </w:tbl>
    <w:p w14:paraId="3108D8DF" w14:textId="77777777" w:rsidR="004868EA" w:rsidRPr="004868EA" w:rsidRDefault="004868EA" w:rsidP="004868EA">
      <w:pPr>
        <w:rPr>
          <w:rFonts w:ascii="Calibri" w:eastAsia="Times New Roman" w:hAnsi="Calibri" w:cs="Calibri"/>
          <w:noProof w:val="0"/>
          <w:color w:val="000000"/>
          <w:lang w:eastAsia="hr-HR"/>
        </w:rPr>
      </w:pPr>
    </w:p>
    <w:p w14:paraId="3B74A613"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0513F030"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68F20746"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280DFE38"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3BDE7280"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5FDB6F44"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00486A95"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752D98AA"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714696FC"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3C1B390F"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7B68C37F"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7D20D12D" w14:textId="77777777" w:rsidR="004868EA" w:rsidRPr="004868EA" w:rsidRDefault="004868EA" w:rsidP="004868EA">
      <w:pPr>
        <w:numPr>
          <w:ilvl w:val="1"/>
          <w:numId w:val="15"/>
        </w:numPr>
        <w:contextualSpacing/>
        <w:jc w:val="center"/>
        <w:rPr>
          <w:rFonts w:ascii="Times New Roman" w:eastAsia="Times New Roman" w:hAnsi="Times New Roman" w:cs="Times New Roman"/>
          <w:b/>
          <w:noProof w:val="0"/>
          <w:color w:val="000000"/>
          <w:sz w:val="24"/>
          <w:szCs w:val="24"/>
          <w:lang w:eastAsia="hr-HR"/>
        </w:rPr>
      </w:pPr>
      <w:r w:rsidRPr="004868EA">
        <w:rPr>
          <w:rFonts w:ascii="Times New Roman" w:eastAsia="Times New Roman" w:hAnsi="Times New Roman" w:cs="Times New Roman"/>
          <w:b/>
          <w:noProof w:val="0"/>
          <w:color w:val="000000"/>
          <w:sz w:val="24"/>
          <w:szCs w:val="24"/>
          <w:lang w:eastAsia="hr-HR"/>
        </w:rPr>
        <w:t>Račun financiranja</w:t>
      </w:r>
    </w:p>
    <w:p w14:paraId="6F0596DE" w14:textId="77777777" w:rsidR="004868EA" w:rsidRPr="004868EA" w:rsidRDefault="004868EA" w:rsidP="004868EA">
      <w:pPr>
        <w:ind w:left="675"/>
        <w:contextualSpacing/>
        <w:rPr>
          <w:rFonts w:ascii="Times New Roman" w:eastAsia="Times New Roman" w:hAnsi="Times New Roman" w:cs="Times New Roman"/>
          <w:b/>
          <w:noProof w:val="0"/>
          <w:color w:val="000000"/>
          <w:sz w:val="24"/>
          <w:szCs w:val="24"/>
          <w:lang w:eastAsia="hr-HR"/>
        </w:rPr>
      </w:pPr>
    </w:p>
    <w:p w14:paraId="4479B5AA" w14:textId="77777777" w:rsidR="004868EA" w:rsidRPr="004868EA" w:rsidRDefault="004868EA" w:rsidP="004868EA">
      <w:pPr>
        <w:jc w:val="center"/>
        <w:rPr>
          <w:rFonts w:ascii="Times New Roman" w:eastAsia="Times New Roman" w:hAnsi="Times New Roman" w:cs="Times New Roman"/>
          <w:b/>
          <w:noProof w:val="0"/>
          <w:color w:val="000000"/>
          <w:sz w:val="24"/>
          <w:szCs w:val="24"/>
          <w:lang w:eastAsia="hr-HR"/>
        </w:rPr>
      </w:pPr>
      <w:r w:rsidRPr="004868EA">
        <w:rPr>
          <w:rFonts w:ascii="Times New Roman" w:eastAsia="Times New Roman" w:hAnsi="Times New Roman" w:cs="Times New Roman"/>
          <w:b/>
          <w:noProof w:val="0"/>
          <w:color w:val="000000"/>
          <w:sz w:val="24"/>
          <w:szCs w:val="24"/>
          <w:lang w:eastAsia="hr-HR"/>
        </w:rPr>
        <w:t>1.3.1. Račun financiranja prema ekonomskoj klasifikaciji</w:t>
      </w:r>
    </w:p>
    <w:p w14:paraId="0C3B0DB5" w14:textId="77777777" w:rsidR="004868EA" w:rsidRPr="004868EA" w:rsidRDefault="004868EA" w:rsidP="004868EA">
      <w:pPr>
        <w:jc w:val="center"/>
        <w:rPr>
          <w:rFonts w:ascii="Times New Roman" w:eastAsia="Times New Roman" w:hAnsi="Times New Roman" w:cs="Times New Roman"/>
          <w:b/>
          <w:noProof w:val="0"/>
          <w:color w:val="000000"/>
          <w:sz w:val="24"/>
          <w:szCs w:val="24"/>
          <w:lang w:eastAsia="hr-HR"/>
        </w:rPr>
      </w:pPr>
    </w:p>
    <w:p w14:paraId="50898F27" w14:textId="77777777" w:rsidR="004868EA" w:rsidRPr="004868EA" w:rsidRDefault="004868EA" w:rsidP="004868EA">
      <w:pPr>
        <w:jc w:val="center"/>
        <w:rPr>
          <w:rFonts w:ascii="Times New Roman" w:eastAsia="Times New Roman" w:hAnsi="Times New Roman" w:cs="Times New Roman"/>
          <w:b/>
          <w:noProof w:val="0"/>
          <w:color w:val="000000"/>
          <w:sz w:val="24"/>
          <w:szCs w:val="24"/>
          <w:lang w:eastAsia="hr-HR"/>
        </w:rPr>
      </w:pPr>
    </w:p>
    <w:tbl>
      <w:tblPr>
        <w:tblW w:w="14701" w:type="dxa"/>
        <w:tblLook w:val="04A0" w:firstRow="1" w:lastRow="0" w:firstColumn="1" w:lastColumn="0" w:noHBand="0" w:noVBand="1"/>
      </w:tblPr>
      <w:tblGrid>
        <w:gridCol w:w="6521"/>
        <w:gridCol w:w="1280"/>
        <w:gridCol w:w="1900"/>
        <w:gridCol w:w="1740"/>
        <w:gridCol w:w="1300"/>
        <w:gridCol w:w="1000"/>
        <w:gridCol w:w="960"/>
      </w:tblGrid>
      <w:tr w:rsidR="004868EA" w:rsidRPr="004868EA" w14:paraId="3E87BFA5" w14:textId="77777777" w:rsidTr="00CB4563">
        <w:trPr>
          <w:trHeight w:val="255"/>
        </w:trPr>
        <w:tc>
          <w:tcPr>
            <w:tcW w:w="6521" w:type="dxa"/>
            <w:tcBorders>
              <w:top w:val="nil"/>
              <w:left w:val="nil"/>
              <w:bottom w:val="nil"/>
              <w:right w:val="nil"/>
            </w:tcBorders>
            <w:shd w:val="clear" w:color="000000" w:fill="C0C0C0"/>
            <w:noWrap/>
            <w:vAlign w:val="bottom"/>
            <w:hideMark/>
          </w:tcPr>
          <w:p w14:paraId="4845A010"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Račun/Opis</w:t>
            </w:r>
          </w:p>
        </w:tc>
        <w:tc>
          <w:tcPr>
            <w:tcW w:w="1280" w:type="dxa"/>
            <w:tcBorders>
              <w:top w:val="nil"/>
              <w:left w:val="nil"/>
              <w:bottom w:val="nil"/>
              <w:right w:val="nil"/>
            </w:tcBorders>
            <w:shd w:val="clear" w:color="000000" w:fill="C0C0C0"/>
            <w:noWrap/>
            <w:vAlign w:val="bottom"/>
            <w:hideMark/>
          </w:tcPr>
          <w:p w14:paraId="321A57EF"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2022</w:t>
            </w:r>
          </w:p>
        </w:tc>
        <w:tc>
          <w:tcPr>
            <w:tcW w:w="1900" w:type="dxa"/>
            <w:tcBorders>
              <w:top w:val="nil"/>
              <w:left w:val="nil"/>
              <w:bottom w:val="nil"/>
              <w:right w:val="nil"/>
            </w:tcBorders>
            <w:shd w:val="clear" w:color="000000" w:fill="C0C0C0"/>
            <w:noWrap/>
            <w:vAlign w:val="bottom"/>
            <w:hideMark/>
          </w:tcPr>
          <w:p w14:paraId="37AC48A9"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Izvorni plan 2023 €</w:t>
            </w:r>
          </w:p>
        </w:tc>
        <w:tc>
          <w:tcPr>
            <w:tcW w:w="1740" w:type="dxa"/>
            <w:tcBorders>
              <w:top w:val="nil"/>
              <w:left w:val="nil"/>
              <w:bottom w:val="nil"/>
              <w:right w:val="nil"/>
            </w:tcBorders>
            <w:shd w:val="clear" w:color="000000" w:fill="C0C0C0"/>
            <w:noWrap/>
            <w:vAlign w:val="bottom"/>
            <w:hideMark/>
          </w:tcPr>
          <w:p w14:paraId="676C5741"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plan 2023 €</w:t>
            </w:r>
          </w:p>
        </w:tc>
        <w:tc>
          <w:tcPr>
            <w:tcW w:w="1300" w:type="dxa"/>
            <w:tcBorders>
              <w:top w:val="nil"/>
              <w:left w:val="nil"/>
              <w:bottom w:val="nil"/>
              <w:right w:val="nil"/>
            </w:tcBorders>
            <w:shd w:val="clear" w:color="000000" w:fill="C0C0C0"/>
            <w:noWrap/>
            <w:vAlign w:val="bottom"/>
            <w:hideMark/>
          </w:tcPr>
          <w:p w14:paraId="425C4CFA"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2023 €</w:t>
            </w:r>
          </w:p>
        </w:tc>
        <w:tc>
          <w:tcPr>
            <w:tcW w:w="1000" w:type="dxa"/>
            <w:tcBorders>
              <w:top w:val="nil"/>
              <w:left w:val="nil"/>
              <w:bottom w:val="nil"/>
              <w:right w:val="nil"/>
            </w:tcBorders>
            <w:shd w:val="clear" w:color="000000" w:fill="C0C0C0"/>
            <w:noWrap/>
            <w:vAlign w:val="bottom"/>
            <w:hideMark/>
          </w:tcPr>
          <w:p w14:paraId="6A01F007"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4/1</w:t>
            </w:r>
          </w:p>
        </w:tc>
        <w:tc>
          <w:tcPr>
            <w:tcW w:w="960" w:type="dxa"/>
            <w:tcBorders>
              <w:top w:val="nil"/>
              <w:left w:val="nil"/>
              <w:bottom w:val="nil"/>
              <w:right w:val="nil"/>
            </w:tcBorders>
            <w:shd w:val="clear" w:color="000000" w:fill="C0C0C0"/>
            <w:noWrap/>
            <w:vAlign w:val="bottom"/>
            <w:hideMark/>
          </w:tcPr>
          <w:p w14:paraId="67623B3F"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4/3</w:t>
            </w:r>
          </w:p>
        </w:tc>
      </w:tr>
      <w:tr w:rsidR="004868EA" w:rsidRPr="004868EA" w14:paraId="62706C6D" w14:textId="77777777" w:rsidTr="00CB4563">
        <w:trPr>
          <w:trHeight w:val="255"/>
        </w:trPr>
        <w:tc>
          <w:tcPr>
            <w:tcW w:w="6521" w:type="dxa"/>
            <w:tcBorders>
              <w:top w:val="nil"/>
              <w:left w:val="nil"/>
              <w:bottom w:val="nil"/>
              <w:right w:val="nil"/>
            </w:tcBorders>
            <w:shd w:val="clear" w:color="000000" w:fill="002060"/>
            <w:noWrap/>
            <w:vAlign w:val="bottom"/>
            <w:hideMark/>
          </w:tcPr>
          <w:p w14:paraId="78CFFC06"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B. RAČUN ZADUŽIVANJA FINANCIRANJA</w:t>
            </w:r>
          </w:p>
        </w:tc>
        <w:tc>
          <w:tcPr>
            <w:tcW w:w="1280" w:type="dxa"/>
            <w:tcBorders>
              <w:top w:val="nil"/>
              <w:left w:val="nil"/>
              <w:bottom w:val="nil"/>
              <w:right w:val="nil"/>
            </w:tcBorders>
            <w:shd w:val="clear" w:color="000000" w:fill="002060"/>
            <w:noWrap/>
            <w:vAlign w:val="bottom"/>
            <w:hideMark/>
          </w:tcPr>
          <w:p w14:paraId="5E045F46"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w:t>
            </w:r>
          </w:p>
        </w:tc>
        <w:tc>
          <w:tcPr>
            <w:tcW w:w="1900" w:type="dxa"/>
            <w:tcBorders>
              <w:top w:val="nil"/>
              <w:left w:val="nil"/>
              <w:bottom w:val="nil"/>
              <w:right w:val="nil"/>
            </w:tcBorders>
            <w:shd w:val="clear" w:color="000000" w:fill="002060"/>
            <w:noWrap/>
            <w:vAlign w:val="bottom"/>
            <w:hideMark/>
          </w:tcPr>
          <w:p w14:paraId="68C7EC40"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2</w:t>
            </w:r>
          </w:p>
        </w:tc>
        <w:tc>
          <w:tcPr>
            <w:tcW w:w="1740" w:type="dxa"/>
            <w:tcBorders>
              <w:top w:val="nil"/>
              <w:left w:val="nil"/>
              <w:bottom w:val="nil"/>
              <w:right w:val="nil"/>
            </w:tcBorders>
            <w:shd w:val="clear" w:color="000000" w:fill="002060"/>
            <w:noWrap/>
            <w:vAlign w:val="bottom"/>
            <w:hideMark/>
          </w:tcPr>
          <w:p w14:paraId="58BF3BB3"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3</w:t>
            </w:r>
          </w:p>
        </w:tc>
        <w:tc>
          <w:tcPr>
            <w:tcW w:w="1300" w:type="dxa"/>
            <w:tcBorders>
              <w:top w:val="nil"/>
              <w:left w:val="nil"/>
              <w:bottom w:val="nil"/>
              <w:right w:val="nil"/>
            </w:tcBorders>
            <w:shd w:val="clear" w:color="000000" w:fill="002060"/>
            <w:noWrap/>
            <w:vAlign w:val="bottom"/>
            <w:hideMark/>
          </w:tcPr>
          <w:p w14:paraId="3B6223CF"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w:t>
            </w:r>
          </w:p>
        </w:tc>
        <w:tc>
          <w:tcPr>
            <w:tcW w:w="1000" w:type="dxa"/>
            <w:tcBorders>
              <w:top w:val="nil"/>
              <w:left w:val="nil"/>
              <w:bottom w:val="nil"/>
              <w:right w:val="nil"/>
            </w:tcBorders>
            <w:shd w:val="clear" w:color="000000" w:fill="002060"/>
            <w:noWrap/>
            <w:vAlign w:val="bottom"/>
            <w:hideMark/>
          </w:tcPr>
          <w:p w14:paraId="3F04979D"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5</w:t>
            </w:r>
          </w:p>
        </w:tc>
        <w:tc>
          <w:tcPr>
            <w:tcW w:w="960" w:type="dxa"/>
            <w:tcBorders>
              <w:top w:val="nil"/>
              <w:left w:val="nil"/>
              <w:bottom w:val="nil"/>
              <w:right w:val="nil"/>
            </w:tcBorders>
            <w:shd w:val="clear" w:color="000000" w:fill="002060"/>
            <w:noWrap/>
            <w:vAlign w:val="bottom"/>
            <w:hideMark/>
          </w:tcPr>
          <w:p w14:paraId="2E392C97" w14:textId="77777777" w:rsidR="004868EA" w:rsidRPr="004868EA" w:rsidRDefault="004868EA" w:rsidP="004868EA">
            <w:pPr>
              <w:jc w:val="cente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6</w:t>
            </w:r>
          </w:p>
        </w:tc>
      </w:tr>
      <w:tr w:rsidR="004868EA" w:rsidRPr="004868EA" w14:paraId="0316A012" w14:textId="77777777" w:rsidTr="00CB4563">
        <w:trPr>
          <w:trHeight w:val="255"/>
        </w:trPr>
        <w:tc>
          <w:tcPr>
            <w:tcW w:w="6521" w:type="dxa"/>
            <w:tcBorders>
              <w:top w:val="nil"/>
              <w:left w:val="nil"/>
              <w:bottom w:val="nil"/>
              <w:right w:val="nil"/>
            </w:tcBorders>
            <w:noWrap/>
            <w:vAlign w:val="bottom"/>
            <w:hideMark/>
          </w:tcPr>
          <w:p w14:paraId="0DFC8E0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8 Primici od financijske imovine i zaduživanja                                                        </w:t>
            </w:r>
          </w:p>
        </w:tc>
        <w:tc>
          <w:tcPr>
            <w:tcW w:w="1280" w:type="dxa"/>
            <w:tcBorders>
              <w:top w:val="nil"/>
              <w:left w:val="nil"/>
              <w:bottom w:val="nil"/>
              <w:right w:val="nil"/>
            </w:tcBorders>
            <w:noWrap/>
            <w:vAlign w:val="bottom"/>
            <w:hideMark/>
          </w:tcPr>
          <w:p w14:paraId="2CE27D9D" w14:textId="77777777" w:rsidR="004868EA" w:rsidRPr="004868EA" w:rsidRDefault="004868EA" w:rsidP="004868EA">
            <w:pPr>
              <w:rPr>
                <w:rFonts w:ascii="Arial" w:eastAsia="Times New Roman" w:hAnsi="Arial" w:cs="Arial"/>
                <w:b/>
                <w:bCs/>
                <w:noProof w:val="0"/>
                <w:sz w:val="18"/>
                <w:szCs w:val="18"/>
                <w:lang w:eastAsia="hr-HR"/>
              </w:rPr>
            </w:pPr>
          </w:p>
        </w:tc>
        <w:tc>
          <w:tcPr>
            <w:tcW w:w="1900" w:type="dxa"/>
            <w:tcBorders>
              <w:top w:val="nil"/>
              <w:left w:val="nil"/>
              <w:bottom w:val="nil"/>
              <w:right w:val="nil"/>
            </w:tcBorders>
            <w:noWrap/>
            <w:vAlign w:val="bottom"/>
            <w:hideMark/>
          </w:tcPr>
          <w:p w14:paraId="07F9B14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93.000,00</w:t>
            </w:r>
          </w:p>
        </w:tc>
        <w:tc>
          <w:tcPr>
            <w:tcW w:w="1740" w:type="dxa"/>
            <w:tcBorders>
              <w:top w:val="nil"/>
              <w:left w:val="nil"/>
              <w:bottom w:val="nil"/>
              <w:right w:val="nil"/>
            </w:tcBorders>
            <w:noWrap/>
            <w:vAlign w:val="bottom"/>
            <w:hideMark/>
          </w:tcPr>
          <w:p w14:paraId="1113927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93.000,00</w:t>
            </w:r>
          </w:p>
        </w:tc>
        <w:tc>
          <w:tcPr>
            <w:tcW w:w="1300" w:type="dxa"/>
            <w:tcBorders>
              <w:top w:val="nil"/>
              <w:left w:val="nil"/>
              <w:bottom w:val="nil"/>
              <w:right w:val="nil"/>
            </w:tcBorders>
            <w:noWrap/>
            <w:vAlign w:val="bottom"/>
            <w:hideMark/>
          </w:tcPr>
          <w:p w14:paraId="36E6C19D" w14:textId="77777777" w:rsidR="004868EA" w:rsidRPr="004868EA" w:rsidRDefault="004868EA" w:rsidP="004868EA">
            <w:pPr>
              <w:jc w:val="right"/>
              <w:rPr>
                <w:rFonts w:ascii="Arial" w:eastAsia="Times New Roman" w:hAnsi="Arial" w:cs="Arial"/>
                <w:b/>
                <w:bCs/>
                <w:noProof w:val="0"/>
                <w:sz w:val="18"/>
                <w:szCs w:val="18"/>
                <w:lang w:eastAsia="hr-HR"/>
              </w:rPr>
            </w:pPr>
          </w:p>
        </w:tc>
        <w:tc>
          <w:tcPr>
            <w:tcW w:w="1000" w:type="dxa"/>
            <w:tcBorders>
              <w:top w:val="nil"/>
              <w:left w:val="nil"/>
              <w:bottom w:val="nil"/>
              <w:right w:val="nil"/>
            </w:tcBorders>
            <w:noWrap/>
            <w:vAlign w:val="bottom"/>
            <w:hideMark/>
          </w:tcPr>
          <w:p w14:paraId="4D9E6A7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960" w:type="dxa"/>
            <w:tcBorders>
              <w:top w:val="nil"/>
              <w:left w:val="nil"/>
              <w:bottom w:val="nil"/>
              <w:right w:val="nil"/>
            </w:tcBorders>
            <w:noWrap/>
            <w:vAlign w:val="bottom"/>
            <w:hideMark/>
          </w:tcPr>
          <w:p w14:paraId="51674D8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2ACFBB66" w14:textId="77777777" w:rsidTr="00CB4563">
        <w:trPr>
          <w:trHeight w:val="255"/>
        </w:trPr>
        <w:tc>
          <w:tcPr>
            <w:tcW w:w="6521" w:type="dxa"/>
            <w:tcBorders>
              <w:top w:val="nil"/>
              <w:left w:val="nil"/>
              <w:bottom w:val="nil"/>
              <w:right w:val="nil"/>
            </w:tcBorders>
            <w:noWrap/>
            <w:vAlign w:val="bottom"/>
            <w:hideMark/>
          </w:tcPr>
          <w:p w14:paraId="16078C7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84 Primici od zaduživanja                                                                              </w:t>
            </w:r>
          </w:p>
        </w:tc>
        <w:tc>
          <w:tcPr>
            <w:tcW w:w="1280" w:type="dxa"/>
            <w:tcBorders>
              <w:top w:val="nil"/>
              <w:left w:val="nil"/>
              <w:bottom w:val="nil"/>
              <w:right w:val="nil"/>
            </w:tcBorders>
            <w:noWrap/>
            <w:vAlign w:val="bottom"/>
            <w:hideMark/>
          </w:tcPr>
          <w:p w14:paraId="3AA44E02" w14:textId="77777777" w:rsidR="004868EA" w:rsidRPr="004868EA" w:rsidRDefault="004868EA" w:rsidP="004868EA">
            <w:pPr>
              <w:rPr>
                <w:rFonts w:ascii="Arial" w:eastAsia="Times New Roman" w:hAnsi="Arial" w:cs="Arial"/>
                <w:b/>
                <w:bCs/>
                <w:noProof w:val="0"/>
                <w:sz w:val="18"/>
                <w:szCs w:val="18"/>
                <w:lang w:eastAsia="hr-HR"/>
              </w:rPr>
            </w:pPr>
          </w:p>
        </w:tc>
        <w:tc>
          <w:tcPr>
            <w:tcW w:w="1900" w:type="dxa"/>
            <w:tcBorders>
              <w:top w:val="nil"/>
              <w:left w:val="nil"/>
              <w:bottom w:val="nil"/>
              <w:right w:val="nil"/>
            </w:tcBorders>
            <w:noWrap/>
            <w:vAlign w:val="bottom"/>
            <w:hideMark/>
          </w:tcPr>
          <w:p w14:paraId="4C51639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93.000,00</w:t>
            </w:r>
          </w:p>
        </w:tc>
        <w:tc>
          <w:tcPr>
            <w:tcW w:w="1740" w:type="dxa"/>
            <w:tcBorders>
              <w:top w:val="nil"/>
              <w:left w:val="nil"/>
              <w:bottom w:val="nil"/>
              <w:right w:val="nil"/>
            </w:tcBorders>
            <w:noWrap/>
            <w:vAlign w:val="bottom"/>
            <w:hideMark/>
          </w:tcPr>
          <w:p w14:paraId="6967636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93.000,00</w:t>
            </w:r>
          </w:p>
        </w:tc>
        <w:tc>
          <w:tcPr>
            <w:tcW w:w="1300" w:type="dxa"/>
            <w:tcBorders>
              <w:top w:val="nil"/>
              <w:left w:val="nil"/>
              <w:bottom w:val="nil"/>
              <w:right w:val="nil"/>
            </w:tcBorders>
            <w:noWrap/>
            <w:vAlign w:val="bottom"/>
            <w:hideMark/>
          </w:tcPr>
          <w:p w14:paraId="3E5DAA22" w14:textId="77777777" w:rsidR="004868EA" w:rsidRPr="004868EA" w:rsidRDefault="004868EA" w:rsidP="004868EA">
            <w:pPr>
              <w:jc w:val="right"/>
              <w:rPr>
                <w:rFonts w:ascii="Arial" w:eastAsia="Times New Roman" w:hAnsi="Arial" w:cs="Arial"/>
                <w:b/>
                <w:bCs/>
                <w:noProof w:val="0"/>
                <w:sz w:val="18"/>
                <w:szCs w:val="18"/>
                <w:lang w:eastAsia="hr-HR"/>
              </w:rPr>
            </w:pPr>
          </w:p>
        </w:tc>
        <w:tc>
          <w:tcPr>
            <w:tcW w:w="1000" w:type="dxa"/>
            <w:tcBorders>
              <w:top w:val="nil"/>
              <w:left w:val="nil"/>
              <w:bottom w:val="nil"/>
              <w:right w:val="nil"/>
            </w:tcBorders>
            <w:noWrap/>
            <w:vAlign w:val="bottom"/>
            <w:hideMark/>
          </w:tcPr>
          <w:p w14:paraId="2A549EE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960" w:type="dxa"/>
            <w:tcBorders>
              <w:top w:val="nil"/>
              <w:left w:val="nil"/>
              <w:bottom w:val="nil"/>
              <w:right w:val="nil"/>
            </w:tcBorders>
            <w:noWrap/>
            <w:vAlign w:val="bottom"/>
            <w:hideMark/>
          </w:tcPr>
          <w:p w14:paraId="0B61323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6FF33B18" w14:textId="77777777" w:rsidTr="00CB4563">
        <w:trPr>
          <w:trHeight w:val="255"/>
        </w:trPr>
        <w:tc>
          <w:tcPr>
            <w:tcW w:w="6521" w:type="dxa"/>
            <w:tcBorders>
              <w:top w:val="nil"/>
              <w:left w:val="nil"/>
              <w:bottom w:val="nil"/>
              <w:right w:val="nil"/>
            </w:tcBorders>
            <w:noWrap/>
            <w:vAlign w:val="bottom"/>
            <w:hideMark/>
          </w:tcPr>
          <w:p w14:paraId="7E550EF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5 Izdaci za financijsku imovinu i otplate zajmova                                                     </w:t>
            </w:r>
          </w:p>
        </w:tc>
        <w:tc>
          <w:tcPr>
            <w:tcW w:w="1280" w:type="dxa"/>
            <w:tcBorders>
              <w:top w:val="nil"/>
              <w:left w:val="nil"/>
              <w:bottom w:val="nil"/>
              <w:right w:val="nil"/>
            </w:tcBorders>
            <w:noWrap/>
            <w:vAlign w:val="bottom"/>
            <w:hideMark/>
          </w:tcPr>
          <w:p w14:paraId="202C34E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197.181,01</w:t>
            </w:r>
          </w:p>
        </w:tc>
        <w:tc>
          <w:tcPr>
            <w:tcW w:w="1900" w:type="dxa"/>
            <w:tcBorders>
              <w:top w:val="nil"/>
              <w:left w:val="nil"/>
              <w:bottom w:val="nil"/>
              <w:right w:val="nil"/>
            </w:tcBorders>
            <w:noWrap/>
            <w:vAlign w:val="bottom"/>
            <w:hideMark/>
          </w:tcPr>
          <w:p w14:paraId="5AF6890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76.000,00</w:t>
            </w:r>
          </w:p>
        </w:tc>
        <w:tc>
          <w:tcPr>
            <w:tcW w:w="1740" w:type="dxa"/>
            <w:tcBorders>
              <w:top w:val="nil"/>
              <w:left w:val="nil"/>
              <w:bottom w:val="nil"/>
              <w:right w:val="nil"/>
            </w:tcBorders>
            <w:noWrap/>
            <w:vAlign w:val="bottom"/>
            <w:hideMark/>
          </w:tcPr>
          <w:p w14:paraId="3EF325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76.000,00</w:t>
            </w:r>
          </w:p>
        </w:tc>
        <w:tc>
          <w:tcPr>
            <w:tcW w:w="1300" w:type="dxa"/>
            <w:tcBorders>
              <w:top w:val="nil"/>
              <w:left w:val="nil"/>
              <w:bottom w:val="nil"/>
              <w:right w:val="nil"/>
            </w:tcBorders>
            <w:noWrap/>
            <w:vAlign w:val="bottom"/>
            <w:hideMark/>
          </w:tcPr>
          <w:p w14:paraId="10E0A82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9.054,93</w:t>
            </w:r>
          </w:p>
        </w:tc>
        <w:tc>
          <w:tcPr>
            <w:tcW w:w="1000" w:type="dxa"/>
            <w:tcBorders>
              <w:top w:val="nil"/>
              <w:left w:val="nil"/>
              <w:bottom w:val="nil"/>
              <w:right w:val="nil"/>
            </w:tcBorders>
            <w:noWrap/>
            <w:vAlign w:val="bottom"/>
            <w:hideMark/>
          </w:tcPr>
          <w:p w14:paraId="159FD0D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4,59%</w:t>
            </w:r>
          </w:p>
        </w:tc>
        <w:tc>
          <w:tcPr>
            <w:tcW w:w="960" w:type="dxa"/>
            <w:tcBorders>
              <w:top w:val="nil"/>
              <w:left w:val="nil"/>
              <w:bottom w:val="nil"/>
              <w:right w:val="nil"/>
            </w:tcBorders>
            <w:noWrap/>
            <w:vAlign w:val="bottom"/>
            <w:hideMark/>
          </w:tcPr>
          <w:p w14:paraId="2F1C68F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11,91%</w:t>
            </w:r>
          </w:p>
        </w:tc>
      </w:tr>
      <w:tr w:rsidR="004868EA" w:rsidRPr="004868EA" w14:paraId="672846AF" w14:textId="77777777" w:rsidTr="00CB4563">
        <w:trPr>
          <w:trHeight w:val="255"/>
        </w:trPr>
        <w:tc>
          <w:tcPr>
            <w:tcW w:w="6521" w:type="dxa"/>
            <w:tcBorders>
              <w:top w:val="nil"/>
              <w:left w:val="nil"/>
              <w:bottom w:val="nil"/>
              <w:right w:val="nil"/>
            </w:tcBorders>
            <w:noWrap/>
            <w:vAlign w:val="bottom"/>
            <w:hideMark/>
          </w:tcPr>
          <w:p w14:paraId="612EFB7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54 Izdaci za otplatu glavnice primljenih kredita i zajmova                                             </w:t>
            </w:r>
          </w:p>
        </w:tc>
        <w:tc>
          <w:tcPr>
            <w:tcW w:w="1280" w:type="dxa"/>
            <w:tcBorders>
              <w:top w:val="nil"/>
              <w:left w:val="nil"/>
              <w:bottom w:val="nil"/>
              <w:right w:val="nil"/>
            </w:tcBorders>
            <w:noWrap/>
            <w:vAlign w:val="bottom"/>
            <w:hideMark/>
          </w:tcPr>
          <w:p w14:paraId="62728FF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197.181,01</w:t>
            </w:r>
          </w:p>
        </w:tc>
        <w:tc>
          <w:tcPr>
            <w:tcW w:w="1900" w:type="dxa"/>
            <w:tcBorders>
              <w:top w:val="nil"/>
              <w:left w:val="nil"/>
              <w:bottom w:val="nil"/>
              <w:right w:val="nil"/>
            </w:tcBorders>
            <w:noWrap/>
            <w:vAlign w:val="bottom"/>
            <w:hideMark/>
          </w:tcPr>
          <w:p w14:paraId="6009373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76.000,00</w:t>
            </w:r>
          </w:p>
        </w:tc>
        <w:tc>
          <w:tcPr>
            <w:tcW w:w="1740" w:type="dxa"/>
            <w:tcBorders>
              <w:top w:val="nil"/>
              <w:left w:val="nil"/>
              <w:bottom w:val="nil"/>
              <w:right w:val="nil"/>
            </w:tcBorders>
            <w:noWrap/>
            <w:vAlign w:val="bottom"/>
            <w:hideMark/>
          </w:tcPr>
          <w:p w14:paraId="5C972B7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76.000,00</w:t>
            </w:r>
          </w:p>
        </w:tc>
        <w:tc>
          <w:tcPr>
            <w:tcW w:w="1300" w:type="dxa"/>
            <w:tcBorders>
              <w:top w:val="nil"/>
              <w:left w:val="nil"/>
              <w:bottom w:val="nil"/>
              <w:right w:val="nil"/>
            </w:tcBorders>
            <w:noWrap/>
            <w:vAlign w:val="bottom"/>
            <w:hideMark/>
          </w:tcPr>
          <w:p w14:paraId="2E6A635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9.054,93</w:t>
            </w:r>
          </w:p>
        </w:tc>
        <w:tc>
          <w:tcPr>
            <w:tcW w:w="1000" w:type="dxa"/>
            <w:tcBorders>
              <w:top w:val="nil"/>
              <w:left w:val="nil"/>
              <w:bottom w:val="nil"/>
              <w:right w:val="nil"/>
            </w:tcBorders>
            <w:noWrap/>
            <w:vAlign w:val="bottom"/>
            <w:hideMark/>
          </w:tcPr>
          <w:p w14:paraId="42710F6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4,59%</w:t>
            </w:r>
          </w:p>
        </w:tc>
        <w:tc>
          <w:tcPr>
            <w:tcW w:w="960" w:type="dxa"/>
            <w:tcBorders>
              <w:top w:val="nil"/>
              <w:left w:val="nil"/>
              <w:bottom w:val="nil"/>
              <w:right w:val="nil"/>
            </w:tcBorders>
            <w:noWrap/>
            <w:vAlign w:val="bottom"/>
            <w:hideMark/>
          </w:tcPr>
          <w:p w14:paraId="0668379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11,91%</w:t>
            </w:r>
          </w:p>
        </w:tc>
      </w:tr>
      <w:tr w:rsidR="004868EA" w:rsidRPr="004868EA" w14:paraId="6B1C3327" w14:textId="77777777" w:rsidTr="00CB4563">
        <w:trPr>
          <w:trHeight w:val="255"/>
        </w:trPr>
        <w:tc>
          <w:tcPr>
            <w:tcW w:w="6521" w:type="dxa"/>
            <w:tcBorders>
              <w:top w:val="nil"/>
              <w:left w:val="nil"/>
              <w:bottom w:val="nil"/>
              <w:right w:val="nil"/>
            </w:tcBorders>
            <w:noWrap/>
            <w:vAlign w:val="bottom"/>
            <w:hideMark/>
          </w:tcPr>
          <w:p w14:paraId="0F2C8A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544 Otplata glavnice primljenih kredita i zajmova od kreditnih i ostalih financijskih institucija izvan </w:t>
            </w:r>
          </w:p>
        </w:tc>
        <w:tc>
          <w:tcPr>
            <w:tcW w:w="1280" w:type="dxa"/>
            <w:tcBorders>
              <w:top w:val="nil"/>
              <w:left w:val="nil"/>
              <w:bottom w:val="nil"/>
              <w:right w:val="nil"/>
            </w:tcBorders>
            <w:noWrap/>
            <w:vAlign w:val="bottom"/>
            <w:hideMark/>
          </w:tcPr>
          <w:p w14:paraId="3AC3A1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132.722,81</w:t>
            </w:r>
          </w:p>
        </w:tc>
        <w:tc>
          <w:tcPr>
            <w:tcW w:w="1900" w:type="dxa"/>
            <w:tcBorders>
              <w:top w:val="nil"/>
              <w:left w:val="nil"/>
              <w:bottom w:val="nil"/>
              <w:right w:val="nil"/>
            </w:tcBorders>
            <w:noWrap/>
            <w:vAlign w:val="bottom"/>
            <w:hideMark/>
          </w:tcPr>
          <w:p w14:paraId="7E22A416" w14:textId="77777777" w:rsidR="004868EA" w:rsidRPr="004868EA" w:rsidRDefault="004868EA" w:rsidP="004868EA">
            <w:pPr>
              <w:jc w:val="right"/>
              <w:rPr>
                <w:rFonts w:ascii="Arial" w:eastAsia="Times New Roman" w:hAnsi="Arial" w:cs="Arial"/>
                <w:noProof w:val="0"/>
                <w:sz w:val="18"/>
                <w:szCs w:val="18"/>
                <w:lang w:eastAsia="hr-HR"/>
              </w:rPr>
            </w:pPr>
          </w:p>
        </w:tc>
        <w:tc>
          <w:tcPr>
            <w:tcW w:w="1740" w:type="dxa"/>
            <w:tcBorders>
              <w:top w:val="nil"/>
              <w:left w:val="nil"/>
              <w:bottom w:val="nil"/>
              <w:right w:val="nil"/>
            </w:tcBorders>
            <w:noWrap/>
            <w:vAlign w:val="bottom"/>
            <w:hideMark/>
          </w:tcPr>
          <w:p w14:paraId="11FDDAC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00" w:type="dxa"/>
            <w:tcBorders>
              <w:top w:val="nil"/>
              <w:left w:val="nil"/>
              <w:bottom w:val="nil"/>
              <w:right w:val="nil"/>
            </w:tcBorders>
            <w:noWrap/>
            <w:vAlign w:val="bottom"/>
            <w:hideMark/>
          </w:tcPr>
          <w:p w14:paraId="52BFB93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00" w:type="dxa"/>
            <w:tcBorders>
              <w:top w:val="nil"/>
              <w:left w:val="nil"/>
              <w:bottom w:val="nil"/>
              <w:right w:val="nil"/>
            </w:tcBorders>
            <w:noWrap/>
            <w:vAlign w:val="bottom"/>
            <w:hideMark/>
          </w:tcPr>
          <w:p w14:paraId="203195E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960" w:type="dxa"/>
            <w:tcBorders>
              <w:top w:val="nil"/>
              <w:left w:val="nil"/>
              <w:bottom w:val="nil"/>
              <w:right w:val="nil"/>
            </w:tcBorders>
            <w:noWrap/>
            <w:vAlign w:val="bottom"/>
            <w:hideMark/>
          </w:tcPr>
          <w:p w14:paraId="294F87D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5F1BE01C" w14:textId="77777777" w:rsidTr="00CB4563">
        <w:trPr>
          <w:trHeight w:val="255"/>
        </w:trPr>
        <w:tc>
          <w:tcPr>
            <w:tcW w:w="6521" w:type="dxa"/>
            <w:tcBorders>
              <w:top w:val="nil"/>
              <w:left w:val="nil"/>
              <w:bottom w:val="nil"/>
              <w:right w:val="nil"/>
            </w:tcBorders>
            <w:noWrap/>
            <w:vAlign w:val="bottom"/>
            <w:hideMark/>
          </w:tcPr>
          <w:p w14:paraId="33E341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 xml:space="preserve">5443 Otplata glavnice primljenih kredita od tuzemnih kreditnih institucija izvan javnog sektora          </w:t>
            </w:r>
          </w:p>
        </w:tc>
        <w:tc>
          <w:tcPr>
            <w:tcW w:w="1280" w:type="dxa"/>
            <w:tcBorders>
              <w:top w:val="nil"/>
              <w:left w:val="nil"/>
              <w:bottom w:val="nil"/>
              <w:right w:val="nil"/>
            </w:tcBorders>
            <w:noWrap/>
            <w:vAlign w:val="bottom"/>
            <w:hideMark/>
          </w:tcPr>
          <w:p w14:paraId="3050C4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132.722,81</w:t>
            </w:r>
          </w:p>
        </w:tc>
        <w:tc>
          <w:tcPr>
            <w:tcW w:w="1900" w:type="dxa"/>
            <w:tcBorders>
              <w:top w:val="nil"/>
              <w:left w:val="nil"/>
              <w:bottom w:val="nil"/>
              <w:right w:val="nil"/>
            </w:tcBorders>
            <w:noWrap/>
            <w:vAlign w:val="bottom"/>
            <w:hideMark/>
          </w:tcPr>
          <w:p w14:paraId="25A1FD12" w14:textId="77777777" w:rsidR="004868EA" w:rsidRPr="004868EA" w:rsidRDefault="004868EA" w:rsidP="004868EA">
            <w:pPr>
              <w:jc w:val="right"/>
              <w:rPr>
                <w:rFonts w:ascii="Arial" w:eastAsia="Times New Roman" w:hAnsi="Arial" w:cs="Arial"/>
                <w:noProof w:val="0"/>
                <w:sz w:val="18"/>
                <w:szCs w:val="18"/>
                <w:lang w:eastAsia="hr-HR"/>
              </w:rPr>
            </w:pPr>
          </w:p>
        </w:tc>
        <w:tc>
          <w:tcPr>
            <w:tcW w:w="1740" w:type="dxa"/>
            <w:tcBorders>
              <w:top w:val="nil"/>
              <w:left w:val="nil"/>
              <w:bottom w:val="nil"/>
              <w:right w:val="nil"/>
            </w:tcBorders>
            <w:noWrap/>
            <w:vAlign w:val="bottom"/>
            <w:hideMark/>
          </w:tcPr>
          <w:p w14:paraId="5276693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00" w:type="dxa"/>
            <w:tcBorders>
              <w:top w:val="nil"/>
              <w:left w:val="nil"/>
              <w:bottom w:val="nil"/>
              <w:right w:val="nil"/>
            </w:tcBorders>
            <w:noWrap/>
            <w:vAlign w:val="bottom"/>
            <w:hideMark/>
          </w:tcPr>
          <w:p w14:paraId="23B030D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00" w:type="dxa"/>
            <w:tcBorders>
              <w:top w:val="nil"/>
              <w:left w:val="nil"/>
              <w:bottom w:val="nil"/>
              <w:right w:val="nil"/>
            </w:tcBorders>
            <w:noWrap/>
            <w:vAlign w:val="bottom"/>
            <w:hideMark/>
          </w:tcPr>
          <w:p w14:paraId="394F50B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960" w:type="dxa"/>
            <w:tcBorders>
              <w:top w:val="nil"/>
              <w:left w:val="nil"/>
              <w:bottom w:val="nil"/>
              <w:right w:val="nil"/>
            </w:tcBorders>
            <w:noWrap/>
            <w:vAlign w:val="bottom"/>
            <w:hideMark/>
          </w:tcPr>
          <w:p w14:paraId="32D98DA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2A76E60C" w14:textId="77777777" w:rsidTr="00CB4563">
        <w:trPr>
          <w:trHeight w:val="255"/>
        </w:trPr>
        <w:tc>
          <w:tcPr>
            <w:tcW w:w="6521" w:type="dxa"/>
            <w:tcBorders>
              <w:top w:val="nil"/>
              <w:left w:val="nil"/>
              <w:bottom w:val="nil"/>
              <w:right w:val="nil"/>
            </w:tcBorders>
            <w:noWrap/>
            <w:vAlign w:val="bottom"/>
            <w:hideMark/>
          </w:tcPr>
          <w:p w14:paraId="4B7184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547 Otplata glavnice primljenih zajmova od drugih razina vlasti                                         </w:t>
            </w:r>
          </w:p>
        </w:tc>
        <w:tc>
          <w:tcPr>
            <w:tcW w:w="1280" w:type="dxa"/>
            <w:tcBorders>
              <w:top w:val="nil"/>
              <w:left w:val="nil"/>
              <w:bottom w:val="nil"/>
              <w:right w:val="nil"/>
            </w:tcBorders>
            <w:noWrap/>
            <w:vAlign w:val="bottom"/>
            <w:hideMark/>
          </w:tcPr>
          <w:p w14:paraId="5D06B5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64.458,21</w:t>
            </w:r>
          </w:p>
        </w:tc>
        <w:tc>
          <w:tcPr>
            <w:tcW w:w="1900" w:type="dxa"/>
            <w:tcBorders>
              <w:top w:val="nil"/>
              <w:left w:val="nil"/>
              <w:bottom w:val="nil"/>
              <w:right w:val="nil"/>
            </w:tcBorders>
            <w:noWrap/>
            <w:vAlign w:val="bottom"/>
            <w:hideMark/>
          </w:tcPr>
          <w:p w14:paraId="65754FD1" w14:textId="77777777" w:rsidR="004868EA" w:rsidRPr="004868EA" w:rsidRDefault="004868EA" w:rsidP="004868EA">
            <w:pPr>
              <w:jc w:val="right"/>
              <w:rPr>
                <w:rFonts w:ascii="Arial" w:eastAsia="Times New Roman" w:hAnsi="Arial" w:cs="Arial"/>
                <w:noProof w:val="0"/>
                <w:sz w:val="18"/>
                <w:szCs w:val="18"/>
                <w:lang w:eastAsia="hr-HR"/>
              </w:rPr>
            </w:pPr>
          </w:p>
        </w:tc>
        <w:tc>
          <w:tcPr>
            <w:tcW w:w="1740" w:type="dxa"/>
            <w:tcBorders>
              <w:top w:val="nil"/>
              <w:left w:val="nil"/>
              <w:bottom w:val="nil"/>
              <w:right w:val="nil"/>
            </w:tcBorders>
            <w:noWrap/>
            <w:vAlign w:val="bottom"/>
            <w:hideMark/>
          </w:tcPr>
          <w:p w14:paraId="6084032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00" w:type="dxa"/>
            <w:tcBorders>
              <w:top w:val="nil"/>
              <w:left w:val="nil"/>
              <w:bottom w:val="nil"/>
              <w:right w:val="nil"/>
            </w:tcBorders>
            <w:noWrap/>
            <w:vAlign w:val="bottom"/>
            <w:hideMark/>
          </w:tcPr>
          <w:p w14:paraId="437AD8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9.054,93</w:t>
            </w:r>
          </w:p>
        </w:tc>
        <w:tc>
          <w:tcPr>
            <w:tcW w:w="1000" w:type="dxa"/>
            <w:tcBorders>
              <w:top w:val="nil"/>
              <w:left w:val="nil"/>
              <w:bottom w:val="nil"/>
              <w:right w:val="nil"/>
            </w:tcBorders>
            <w:noWrap/>
            <w:vAlign w:val="bottom"/>
            <w:hideMark/>
          </w:tcPr>
          <w:p w14:paraId="5ABE2F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14,05%</w:t>
            </w:r>
          </w:p>
        </w:tc>
        <w:tc>
          <w:tcPr>
            <w:tcW w:w="960" w:type="dxa"/>
            <w:tcBorders>
              <w:top w:val="nil"/>
              <w:left w:val="nil"/>
              <w:bottom w:val="nil"/>
              <w:right w:val="nil"/>
            </w:tcBorders>
            <w:noWrap/>
            <w:vAlign w:val="bottom"/>
            <w:hideMark/>
          </w:tcPr>
          <w:p w14:paraId="4D35F7F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358F325" w14:textId="77777777" w:rsidTr="00CB4563">
        <w:trPr>
          <w:trHeight w:val="255"/>
        </w:trPr>
        <w:tc>
          <w:tcPr>
            <w:tcW w:w="6521" w:type="dxa"/>
            <w:tcBorders>
              <w:top w:val="nil"/>
              <w:left w:val="nil"/>
              <w:bottom w:val="nil"/>
              <w:right w:val="nil"/>
            </w:tcBorders>
            <w:noWrap/>
            <w:vAlign w:val="bottom"/>
            <w:hideMark/>
          </w:tcPr>
          <w:p w14:paraId="2E6424F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5471 Otplata glavnice primljenih zajmova od državnog proračuna                                           </w:t>
            </w:r>
          </w:p>
        </w:tc>
        <w:tc>
          <w:tcPr>
            <w:tcW w:w="1280" w:type="dxa"/>
            <w:tcBorders>
              <w:top w:val="nil"/>
              <w:left w:val="nil"/>
              <w:bottom w:val="nil"/>
              <w:right w:val="nil"/>
            </w:tcBorders>
            <w:noWrap/>
            <w:vAlign w:val="bottom"/>
            <w:hideMark/>
          </w:tcPr>
          <w:p w14:paraId="52EBD4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64.458,21</w:t>
            </w:r>
          </w:p>
        </w:tc>
        <w:tc>
          <w:tcPr>
            <w:tcW w:w="1900" w:type="dxa"/>
            <w:tcBorders>
              <w:top w:val="nil"/>
              <w:left w:val="nil"/>
              <w:bottom w:val="nil"/>
              <w:right w:val="nil"/>
            </w:tcBorders>
            <w:noWrap/>
            <w:vAlign w:val="bottom"/>
            <w:hideMark/>
          </w:tcPr>
          <w:p w14:paraId="3C42381D" w14:textId="77777777" w:rsidR="004868EA" w:rsidRPr="004868EA" w:rsidRDefault="004868EA" w:rsidP="004868EA">
            <w:pPr>
              <w:jc w:val="right"/>
              <w:rPr>
                <w:rFonts w:ascii="Arial" w:eastAsia="Times New Roman" w:hAnsi="Arial" w:cs="Arial"/>
                <w:noProof w:val="0"/>
                <w:sz w:val="18"/>
                <w:szCs w:val="18"/>
                <w:lang w:eastAsia="hr-HR"/>
              </w:rPr>
            </w:pPr>
          </w:p>
        </w:tc>
        <w:tc>
          <w:tcPr>
            <w:tcW w:w="1740" w:type="dxa"/>
            <w:tcBorders>
              <w:top w:val="nil"/>
              <w:left w:val="nil"/>
              <w:bottom w:val="nil"/>
              <w:right w:val="nil"/>
            </w:tcBorders>
            <w:noWrap/>
            <w:vAlign w:val="bottom"/>
            <w:hideMark/>
          </w:tcPr>
          <w:p w14:paraId="536F7F6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00" w:type="dxa"/>
            <w:tcBorders>
              <w:top w:val="nil"/>
              <w:left w:val="nil"/>
              <w:bottom w:val="nil"/>
              <w:right w:val="nil"/>
            </w:tcBorders>
            <w:noWrap/>
            <w:vAlign w:val="bottom"/>
            <w:hideMark/>
          </w:tcPr>
          <w:p w14:paraId="7778A96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9.054,93</w:t>
            </w:r>
          </w:p>
        </w:tc>
        <w:tc>
          <w:tcPr>
            <w:tcW w:w="1000" w:type="dxa"/>
            <w:tcBorders>
              <w:top w:val="nil"/>
              <w:left w:val="nil"/>
              <w:bottom w:val="nil"/>
              <w:right w:val="nil"/>
            </w:tcBorders>
            <w:noWrap/>
            <w:vAlign w:val="bottom"/>
            <w:hideMark/>
          </w:tcPr>
          <w:p w14:paraId="6B08AE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14,05%</w:t>
            </w:r>
          </w:p>
        </w:tc>
        <w:tc>
          <w:tcPr>
            <w:tcW w:w="960" w:type="dxa"/>
            <w:tcBorders>
              <w:top w:val="nil"/>
              <w:left w:val="nil"/>
              <w:bottom w:val="nil"/>
              <w:right w:val="nil"/>
            </w:tcBorders>
            <w:noWrap/>
            <w:vAlign w:val="bottom"/>
            <w:hideMark/>
          </w:tcPr>
          <w:p w14:paraId="471031F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3C6C92A" w14:textId="77777777" w:rsidTr="00CB4563">
        <w:trPr>
          <w:trHeight w:val="255"/>
        </w:trPr>
        <w:tc>
          <w:tcPr>
            <w:tcW w:w="6521" w:type="dxa"/>
            <w:tcBorders>
              <w:top w:val="nil"/>
              <w:left w:val="nil"/>
              <w:bottom w:val="nil"/>
              <w:right w:val="nil"/>
            </w:tcBorders>
            <w:noWrap/>
            <w:vAlign w:val="bottom"/>
          </w:tcPr>
          <w:p w14:paraId="1674B14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547110 Primljeni zajmovi iz Državnog proračuna - beskamatni zajam </w:t>
            </w:r>
            <w:proofErr w:type="spellStart"/>
            <w:r w:rsidRPr="004868EA">
              <w:rPr>
                <w:rFonts w:ascii="Arial" w:eastAsia="Times New Roman" w:hAnsi="Arial" w:cs="Arial"/>
                <w:noProof w:val="0"/>
                <w:sz w:val="18"/>
                <w:szCs w:val="18"/>
                <w:lang w:eastAsia="hr-HR"/>
              </w:rPr>
              <w:t>tem.povr.por.na</w:t>
            </w:r>
            <w:proofErr w:type="spellEnd"/>
            <w:r w:rsidRPr="004868EA">
              <w:rPr>
                <w:rFonts w:ascii="Arial" w:eastAsia="Times New Roman" w:hAnsi="Arial" w:cs="Arial"/>
                <w:noProof w:val="0"/>
                <w:sz w:val="18"/>
                <w:szCs w:val="18"/>
                <w:lang w:eastAsia="hr-HR"/>
              </w:rPr>
              <w:t xml:space="preserve"> </w:t>
            </w:r>
            <w:proofErr w:type="spellStart"/>
            <w:r w:rsidRPr="004868EA">
              <w:rPr>
                <w:rFonts w:ascii="Arial" w:eastAsia="Times New Roman" w:hAnsi="Arial" w:cs="Arial"/>
                <w:noProof w:val="0"/>
                <w:sz w:val="18"/>
                <w:szCs w:val="18"/>
                <w:lang w:eastAsia="hr-HR"/>
              </w:rPr>
              <w:t>doh</w:t>
            </w:r>
            <w:proofErr w:type="spellEnd"/>
            <w:r w:rsidRPr="004868EA">
              <w:rPr>
                <w:rFonts w:ascii="Arial" w:eastAsia="Times New Roman" w:hAnsi="Arial" w:cs="Arial"/>
                <w:noProof w:val="0"/>
                <w:sz w:val="18"/>
                <w:szCs w:val="18"/>
                <w:lang w:eastAsia="hr-HR"/>
              </w:rPr>
              <w:t xml:space="preserve">. po </w:t>
            </w:r>
            <w:proofErr w:type="spellStart"/>
            <w:r w:rsidRPr="004868EA">
              <w:rPr>
                <w:rFonts w:ascii="Arial" w:eastAsia="Times New Roman" w:hAnsi="Arial" w:cs="Arial"/>
                <w:noProof w:val="0"/>
                <w:sz w:val="18"/>
                <w:szCs w:val="18"/>
                <w:lang w:eastAsia="hr-HR"/>
              </w:rPr>
              <w:t>god.prijavi</w:t>
            </w:r>
            <w:proofErr w:type="spellEnd"/>
            <w:r w:rsidRPr="004868EA">
              <w:rPr>
                <w:rFonts w:ascii="Arial" w:eastAsia="Times New Roman" w:hAnsi="Arial" w:cs="Arial"/>
                <w:noProof w:val="0"/>
                <w:sz w:val="18"/>
                <w:szCs w:val="18"/>
                <w:lang w:eastAsia="hr-HR"/>
              </w:rPr>
              <w:t xml:space="preserve"> - kratkoročni</w:t>
            </w:r>
          </w:p>
        </w:tc>
        <w:tc>
          <w:tcPr>
            <w:tcW w:w="1280" w:type="dxa"/>
            <w:tcBorders>
              <w:top w:val="nil"/>
              <w:left w:val="nil"/>
              <w:bottom w:val="nil"/>
              <w:right w:val="nil"/>
            </w:tcBorders>
            <w:noWrap/>
            <w:vAlign w:val="bottom"/>
          </w:tcPr>
          <w:p w14:paraId="15C2AF2B" w14:textId="77777777" w:rsidR="004868EA" w:rsidRPr="004868EA" w:rsidRDefault="004868EA" w:rsidP="004868EA">
            <w:pPr>
              <w:jc w:val="right"/>
              <w:rPr>
                <w:rFonts w:ascii="Arial" w:eastAsia="Times New Roman" w:hAnsi="Arial" w:cs="Arial"/>
                <w:noProof w:val="0"/>
                <w:sz w:val="18"/>
                <w:szCs w:val="18"/>
                <w:lang w:eastAsia="hr-HR"/>
              </w:rPr>
            </w:pPr>
          </w:p>
        </w:tc>
        <w:tc>
          <w:tcPr>
            <w:tcW w:w="1900" w:type="dxa"/>
            <w:tcBorders>
              <w:top w:val="nil"/>
              <w:left w:val="nil"/>
              <w:bottom w:val="nil"/>
              <w:right w:val="nil"/>
            </w:tcBorders>
            <w:noWrap/>
            <w:vAlign w:val="bottom"/>
          </w:tcPr>
          <w:p w14:paraId="68C6B014" w14:textId="77777777" w:rsidR="004868EA" w:rsidRPr="004868EA" w:rsidRDefault="004868EA" w:rsidP="004868EA">
            <w:pPr>
              <w:jc w:val="right"/>
              <w:rPr>
                <w:rFonts w:ascii="Arial" w:eastAsia="Times New Roman" w:hAnsi="Arial" w:cs="Arial"/>
                <w:noProof w:val="0"/>
                <w:sz w:val="18"/>
                <w:szCs w:val="18"/>
                <w:lang w:eastAsia="hr-HR"/>
              </w:rPr>
            </w:pPr>
          </w:p>
        </w:tc>
        <w:tc>
          <w:tcPr>
            <w:tcW w:w="1740" w:type="dxa"/>
            <w:tcBorders>
              <w:top w:val="nil"/>
              <w:left w:val="nil"/>
              <w:bottom w:val="nil"/>
              <w:right w:val="nil"/>
            </w:tcBorders>
            <w:noWrap/>
            <w:vAlign w:val="bottom"/>
          </w:tcPr>
          <w:p w14:paraId="295DD69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00" w:type="dxa"/>
            <w:tcBorders>
              <w:top w:val="nil"/>
              <w:left w:val="nil"/>
              <w:bottom w:val="nil"/>
              <w:right w:val="nil"/>
            </w:tcBorders>
            <w:noWrap/>
            <w:vAlign w:val="bottom"/>
          </w:tcPr>
          <w:p w14:paraId="0FFE4B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9.031,28</w:t>
            </w:r>
          </w:p>
        </w:tc>
        <w:tc>
          <w:tcPr>
            <w:tcW w:w="1000" w:type="dxa"/>
            <w:tcBorders>
              <w:top w:val="nil"/>
              <w:left w:val="nil"/>
              <w:bottom w:val="nil"/>
              <w:right w:val="nil"/>
            </w:tcBorders>
            <w:noWrap/>
            <w:vAlign w:val="bottom"/>
          </w:tcPr>
          <w:p w14:paraId="2997D665" w14:textId="77777777" w:rsidR="004868EA" w:rsidRPr="004868EA" w:rsidRDefault="004868EA" w:rsidP="004868EA">
            <w:pPr>
              <w:jc w:val="right"/>
              <w:rPr>
                <w:rFonts w:ascii="Arial" w:eastAsia="Times New Roman" w:hAnsi="Arial" w:cs="Arial"/>
                <w:noProof w:val="0"/>
                <w:sz w:val="18"/>
                <w:szCs w:val="18"/>
                <w:lang w:eastAsia="hr-HR"/>
              </w:rPr>
            </w:pPr>
          </w:p>
        </w:tc>
        <w:tc>
          <w:tcPr>
            <w:tcW w:w="960" w:type="dxa"/>
            <w:tcBorders>
              <w:top w:val="nil"/>
              <w:left w:val="nil"/>
              <w:bottom w:val="nil"/>
              <w:right w:val="nil"/>
            </w:tcBorders>
            <w:noWrap/>
            <w:vAlign w:val="bottom"/>
          </w:tcPr>
          <w:p w14:paraId="4108A5A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A756AB9" w14:textId="77777777" w:rsidTr="00CB4563">
        <w:trPr>
          <w:trHeight w:val="255"/>
        </w:trPr>
        <w:tc>
          <w:tcPr>
            <w:tcW w:w="6521" w:type="dxa"/>
            <w:tcBorders>
              <w:top w:val="nil"/>
              <w:left w:val="nil"/>
              <w:bottom w:val="nil"/>
              <w:right w:val="nil"/>
            </w:tcBorders>
            <w:noWrap/>
            <w:vAlign w:val="bottom"/>
          </w:tcPr>
          <w:p w14:paraId="7C2002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547120 Primljeni zajmovi iz Državnog proračuna - beskamatni zajam </w:t>
            </w:r>
            <w:proofErr w:type="spellStart"/>
            <w:r w:rsidRPr="004868EA">
              <w:rPr>
                <w:rFonts w:ascii="Arial" w:eastAsia="Times New Roman" w:hAnsi="Arial" w:cs="Arial"/>
                <w:noProof w:val="0"/>
                <w:sz w:val="18"/>
                <w:szCs w:val="18"/>
                <w:lang w:eastAsia="hr-HR"/>
              </w:rPr>
              <w:t>tem.odgode</w:t>
            </w:r>
            <w:proofErr w:type="spellEnd"/>
            <w:r w:rsidRPr="004868EA">
              <w:rPr>
                <w:rFonts w:ascii="Arial" w:eastAsia="Times New Roman" w:hAnsi="Arial" w:cs="Arial"/>
                <w:noProof w:val="0"/>
                <w:sz w:val="18"/>
                <w:szCs w:val="18"/>
                <w:lang w:eastAsia="hr-HR"/>
              </w:rPr>
              <w:t xml:space="preserve"> poreza na dohodak</w:t>
            </w:r>
          </w:p>
        </w:tc>
        <w:tc>
          <w:tcPr>
            <w:tcW w:w="1280" w:type="dxa"/>
            <w:tcBorders>
              <w:top w:val="nil"/>
              <w:left w:val="nil"/>
              <w:bottom w:val="nil"/>
              <w:right w:val="nil"/>
            </w:tcBorders>
            <w:noWrap/>
            <w:vAlign w:val="bottom"/>
          </w:tcPr>
          <w:p w14:paraId="72FFB7AF" w14:textId="77777777" w:rsidR="004868EA" w:rsidRPr="004868EA" w:rsidRDefault="004868EA" w:rsidP="004868EA">
            <w:pPr>
              <w:jc w:val="right"/>
              <w:rPr>
                <w:rFonts w:ascii="Arial" w:eastAsia="Times New Roman" w:hAnsi="Arial" w:cs="Arial"/>
                <w:noProof w:val="0"/>
                <w:sz w:val="18"/>
                <w:szCs w:val="18"/>
                <w:lang w:eastAsia="hr-HR"/>
              </w:rPr>
            </w:pPr>
          </w:p>
        </w:tc>
        <w:tc>
          <w:tcPr>
            <w:tcW w:w="1900" w:type="dxa"/>
            <w:tcBorders>
              <w:top w:val="nil"/>
              <w:left w:val="nil"/>
              <w:bottom w:val="nil"/>
              <w:right w:val="nil"/>
            </w:tcBorders>
            <w:noWrap/>
            <w:vAlign w:val="bottom"/>
          </w:tcPr>
          <w:p w14:paraId="573697DA" w14:textId="77777777" w:rsidR="004868EA" w:rsidRPr="004868EA" w:rsidRDefault="004868EA" w:rsidP="004868EA">
            <w:pPr>
              <w:jc w:val="right"/>
              <w:rPr>
                <w:rFonts w:ascii="Arial" w:eastAsia="Times New Roman" w:hAnsi="Arial" w:cs="Arial"/>
                <w:noProof w:val="0"/>
                <w:sz w:val="18"/>
                <w:szCs w:val="18"/>
                <w:lang w:eastAsia="hr-HR"/>
              </w:rPr>
            </w:pPr>
          </w:p>
        </w:tc>
        <w:tc>
          <w:tcPr>
            <w:tcW w:w="1740" w:type="dxa"/>
            <w:tcBorders>
              <w:top w:val="nil"/>
              <w:left w:val="nil"/>
              <w:bottom w:val="nil"/>
              <w:right w:val="nil"/>
            </w:tcBorders>
            <w:noWrap/>
            <w:vAlign w:val="bottom"/>
          </w:tcPr>
          <w:p w14:paraId="646C79F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300" w:type="dxa"/>
            <w:tcBorders>
              <w:top w:val="nil"/>
              <w:left w:val="nil"/>
              <w:bottom w:val="nil"/>
              <w:right w:val="nil"/>
            </w:tcBorders>
            <w:noWrap/>
            <w:vAlign w:val="bottom"/>
          </w:tcPr>
          <w:p w14:paraId="308F9E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23,65</w:t>
            </w:r>
          </w:p>
        </w:tc>
        <w:tc>
          <w:tcPr>
            <w:tcW w:w="1000" w:type="dxa"/>
            <w:tcBorders>
              <w:top w:val="nil"/>
              <w:left w:val="nil"/>
              <w:bottom w:val="nil"/>
              <w:right w:val="nil"/>
            </w:tcBorders>
            <w:noWrap/>
            <w:vAlign w:val="bottom"/>
          </w:tcPr>
          <w:p w14:paraId="10B4B71D" w14:textId="77777777" w:rsidR="004868EA" w:rsidRPr="004868EA" w:rsidRDefault="004868EA" w:rsidP="004868EA">
            <w:pPr>
              <w:jc w:val="right"/>
              <w:rPr>
                <w:rFonts w:ascii="Arial" w:eastAsia="Times New Roman" w:hAnsi="Arial" w:cs="Arial"/>
                <w:noProof w:val="0"/>
                <w:sz w:val="18"/>
                <w:szCs w:val="18"/>
                <w:lang w:eastAsia="hr-HR"/>
              </w:rPr>
            </w:pPr>
          </w:p>
        </w:tc>
        <w:tc>
          <w:tcPr>
            <w:tcW w:w="960" w:type="dxa"/>
            <w:tcBorders>
              <w:top w:val="nil"/>
              <w:left w:val="nil"/>
              <w:bottom w:val="nil"/>
              <w:right w:val="nil"/>
            </w:tcBorders>
            <w:noWrap/>
            <w:vAlign w:val="bottom"/>
          </w:tcPr>
          <w:p w14:paraId="7FE189E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68187C1" w14:textId="77777777" w:rsidTr="004868EA">
        <w:trPr>
          <w:trHeight w:val="255"/>
        </w:trPr>
        <w:tc>
          <w:tcPr>
            <w:tcW w:w="6521" w:type="dxa"/>
            <w:tcBorders>
              <w:top w:val="nil"/>
              <w:left w:val="nil"/>
              <w:bottom w:val="nil"/>
              <w:right w:val="nil"/>
            </w:tcBorders>
            <w:shd w:val="clear" w:color="auto" w:fill="BFBFBF"/>
            <w:noWrap/>
            <w:vAlign w:val="bottom"/>
            <w:hideMark/>
          </w:tcPr>
          <w:p w14:paraId="558BE70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 NETO FINANCIRANJE</w:t>
            </w:r>
          </w:p>
        </w:tc>
        <w:tc>
          <w:tcPr>
            <w:tcW w:w="1280" w:type="dxa"/>
            <w:tcBorders>
              <w:top w:val="nil"/>
              <w:left w:val="nil"/>
              <w:bottom w:val="nil"/>
              <w:right w:val="nil"/>
            </w:tcBorders>
            <w:shd w:val="clear" w:color="auto" w:fill="BFBFBF"/>
            <w:noWrap/>
            <w:vAlign w:val="bottom"/>
            <w:hideMark/>
          </w:tcPr>
          <w:p w14:paraId="732B4E6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-197.181,01</w:t>
            </w:r>
          </w:p>
        </w:tc>
        <w:tc>
          <w:tcPr>
            <w:tcW w:w="1900" w:type="dxa"/>
            <w:tcBorders>
              <w:top w:val="nil"/>
              <w:left w:val="nil"/>
              <w:bottom w:val="nil"/>
              <w:right w:val="nil"/>
            </w:tcBorders>
            <w:shd w:val="clear" w:color="auto" w:fill="BFBFBF"/>
            <w:noWrap/>
            <w:vAlign w:val="bottom"/>
            <w:hideMark/>
          </w:tcPr>
          <w:p w14:paraId="5F6CF66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17.000,00</w:t>
            </w:r>
          </w:p>
        </w:tc>
        <w:tc>
          <w:tcPr>
            <w:tcW w:w="1740" w:type="dxa"/>
            <w:tcBorders>
              <w:top w:val="nil"/>
              <w:left w:val="nil"/>
              <w:bottom w:val="nil"/>
              <w:right w:val="nil"/>
            </w:tcBorders>
            <w:shd w:val="clear" w:color="auto" w:fill="BFBFBF"/>
            <w:noWrap/>
            <w:vAlign w:val="bottom"/>
            <w:hideMark/>
          </w:tcPr>
          <w:p w14:paraId="7236A86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200.485,73</w:t>
            </w:r>
          </w:p>
        </w:tc>
        <w:tc>
          <w:tcPr>
            <w:tcW w:w="1300" w:type="dxa"/>
            <w:tcBorders>
              <w:top w:val="nil"/>
              <w:left w:val="nil"/>
              <w:bottom w:val="nil"/>
              <w:right w:val="nil"/>
            </w:tcBorders>
            <w:shd w:val="clear" w:color="auto" w:fill="BFBFBF"/>
            <w:noWrap/>
            <w:vAlign w:val="bottom"/>
            <w:hideMark/>
          </w:tcPr>
          <w:p w14:paraId="35E7A4C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-9.054,93</w:t>
            </w:r>
          </w:p>
        </w:tc>
        <w:tc>
          <w:tcPr>
            <w:tcW w:w="1000" w:type="dxa"/>
            <w:tcBorders>
              <w:top w:val="nil"/>
              <w:left w:val="nil"/>
              <w:bottom w:val="nil"/>
              <w:right w:val="nil"/>
            </w:tcBorders>
            <w:shd w:val="clear" w:color="auto" w:fill="BFBFBF"/>
            <w:noWrap/>
            <w:vAlign w:val="bottom"/>
            <w:hideMark/>
          </w:tcPr>
          <w:p w14:paraId="12AA329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4,59%</w:t>
            </w:r>
          </w:p>
        </w:tc>
        <w:tc>
          <w:tcPr>
            <w:tcW w:w="960" w:type="dxa"/>
            <w:tcBorders>
              <w:top w:val="nil"/>
              <w:left w:val="nil"/>
              <w:bottom w:val="nil"/>
              <w:right w:val="nil"/>
            </w:tcBorders>
            <w:shd w:val="clear" w:color="auto" w:fill="BFBFBF"/>
            <w:noWrap/>
            <w:vAlign w:val="bottom"/>
            <w:hideMark/>
          </w:tcPr>
          <w:p w14:paraId="2664078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-4,52%</w:t>
            </w:r>
          </w:p>
        </w:tc>
      </w:tr>
      <w:tr w:rsidR="004868EA" w:rsidRPr="004868EA" w14:paraId="1332D688" w14:textId="77777777" w:rsidTr="00CB4563">
        <w:trPr>
          <w:trHeight w:val="255"/>
        </w:trPr>
        <w:tc>
          <w:tcPr>
            <w:tcW w:w="6521" w:type="dxa"/>
            <w:tcBorders>
              <w:top w:val="nil"/>
              <w:left w:val="nil"/>
              <w:bottom w:val="nil"/>
              <w:right w:val="nil"/>
            </w:tcBorders>
            <w:noWrap/>
            <w:vAlign w:val="bottom"/>
            <w:hideMark/>
          </w:tcPr>
          <w:p w14:paraId="1241DC6B" w14:textId="77777777" w:rsidR="004868EA" w:rsidRPr="004868EA" w:rsidRDefault="004868EA" w:rsidP="004868EA">
            <w:pPr>
              <w:jc w:val="right"/>
              <w:rPr>
                <w:rFonts w:ascii="Arial" w:eastAsia="Times New Roman" w:hAnsi="Arial" w:cs="Arial"/>
                <w:b/>
                <w:bCs/>
                <w:noProof w:val="0"/>
                <w:color w:val="FFFFFF"/>
                <w:sz w:val="18"/>
                <w:szCs w:val="18"/>
                <w:lang w:eastAsia="hr-HR"/>
              </w:rPr>
            </w:pPr>
          </w:p>
        </w:tc>
        <w:tc>
          <w:tcPr>
            <w:tcW w:w="1280" w:type="dxa"/>
            <w:tcBorders>
              <w:top w:val="nil"/>
              <w:left w:val="nil"/>
              <w:bottom w:val="nil"/>
              <w:right w:val="nil"/>
            </w:tcBorders>
            <w:noWrap/>
            <w:vAlign w:val="bottom"/>
            <w:hideMark/>
          </w:tcPr>
          <w:p w14:paraId="03B1BE88"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1900" w:type="dxa"/>
            <w:tcBorders>
              <w:top w:val="nil"/>
              <w:left w:val="nil"/>
              <w:bottom w:val="nil"/>
              <w:right w:val="nil"/>
            </w:tcBorders>
            <w:noWrap/>
            <w:vAlign w:val="bottom"/>
            <w:hideMark/>
          </w:tcPr>
          <w:p w14:paraId="54E709B9"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1740" w:type="dxa"/>
            <w:tcBorders>
              <w:top w:val="nil"/>
              <w:left w:val="nil"/>
              <w:bottom w:val="nil"/>
              <w:right w:val="nil"/>
            </w:tcBorders>
            <w:noWrap/>
            <w:vAlign w:val="bottom"/>
            <w:hideMark/>
          </w:tcPr>
          <w:p w14:paraId="3E6CDF64"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1300" w:type="dxa"/>
            <w:tcBorders>
              <w:top w:val="nil"/>
              <w:left w:val="nil"/>
              <w:bottom w:val="nil"/>
              <w:right w:val="nil"/>
            </w:tcBorders>
            <w:noWrap/>
            <w:vAlign w:val="bottom"/>
            <w:hideMark/>
          </w:tcPr>
          <w:p w14:paraId="71C2C95B"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1000" w:type="dxa"/>
            <w:tcBorders>
              <w:top w:val="nil"/>
              <w:left w:val="nil"/>
              <w:bottom w:val="nil"/>
              <w:right w:val="nil"/>
            </w:tcBorders>
            <w:noWrap/>
            <w:vAlign w:val="bottom"/>
            <w:hideMark/>
          </w:tcPr>
          <w:p w14:paraId="58B39394" w14:textId="77777777" w:rsidR="004868EA" w:rsidRPr="004868EA" w:rsidRDefault="004868EA" w:rsidP="004868EA">
            <w:pPr>
              <w:rPr>
                <w:rFonts w:ascii="Times New Roman" w:eastAsia="Times New Roman" w:hAnsi="Times New Roman" w:cs="Times New Roman"/>
                <w:noProof w:val="0"/>
                <w:sz w:val="18"/>
                <w:szCs w:val="18"/>
                <w:lang w:eastAsia="hr-HR"/>
              </w:rPr>
            </w:pPr>
          </w:p>
        </w:tc>
        <w:tc>
          <w:tcPr>
            <w:tcW w:w="960" w:type="dxa"/>
            <w:tcBorders>
              <w:top w:val="nil"/>
              <w:left w:val="nil"/>
              <w:bottom w:val="nil"/>
              <w:right w:val="nil"/>
            </w:tcBorders>
            <w:noWrap/>
            <w:vAlign w:val="bottom"/>
            <w:hideMark/>
          </w:tcPr>
          <w:p w14:paraId="7C3187C7" w14:textId="77777777" w:rsidR="004868EA" w:rsidRPr="004868EA" w:rsidRDefault="004868EA" w:rsidP="004868EA">
            <w:pPr>
              <w:rPr>
                <w:rFonts w:ascii="Times New Roman" w:eastAsia="Times New Roman" w:hAnsi="Times New Roman" w:cs="Times New Roman"/>
                <w:noProof w:val="0"/>
                <w:sz w:val="18"/>
                <w:szCs w:val="18"/>
                <w:lang w:eastAsia="hr-HR"/>
              </w:rPr>
            </w:pPr>
          </w:p>
        </w:tc>
      </w:tr>
      <w:tr w:rsidR="004868EA" w:rsidRPr="004868EA" w14:paraId="0A7217F3" w14:textId="77777777" w:rsidTr="00CB4563">
        <w:trPr>
          <w:trHeight w:val="255"/>
        </w:trPr>
        <w:tc>
          <w:tcPr>
            <w:tcW w:w="6521" w:type="dxa"/>
            <w:tcBorders>
              <w:top w:val="nil"/>
              <w:left w:val="nil"/>
              <w:bottom w:val="nil"/>
              <w:right w:val="nil"/>
            </w:tcBorders>
            <w:noWrap/>
            <w:vAlign w:val="bottom"/>
            <w:hideMark/>
          </w:tcPr>
          <w:p w14:paraId="205CCEF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9 Vlastiti izvori                                                                                     </w:t>
            </w:r>
          </w:p>
        </w:tc>
        <w:tc>
          <w:tcPr>
            <w:tcW w:w="1280" w:type="dxa"/>
            <w:tcBorders>
              <w:top w:val="nil"/>
              <w:left w:val="nil"/>
              <w:bottom w:val="nil"/>
              <w:right w:val="nil"/>
            </w:tcBorders>
            <w:noWrap/>
            <w:vAlign w:val="bottom"/>
            <w:hideMark/>
          </w:tcPr>
          <w:p w14:paraId="237D8080" w14:textId="77777777" w:rsidR="004868EA" w:rsidRPr="004868EA" w:rsidRDefault="004868EA" w:rsidP="004868EA">
            <w:pPr>
              <w:rPr>
                <w:rFonts w:ascii="Arial" w:eastAsia="Times New Roman" w:hAnsi="Arial" w:cs="Arial"/>
                <w:b/>
                <w:bCs/>
                <w:noProof w:val="0"/>
                <w:sz w:val="18"/>
                <w:szCs w:val="18"/>
                <w:lang w:eastAsia="hr-HR"/>
              </w:rPr>
            </w:pPr>
          </w:p>
        </w:tc>
        <w:tc>
          <w:tcPr>
            <w:tcW w:w="1900" w:type="dxa"/>
            <w:tcBorders>
              <w:top w:val="nil"/>
              <w:left w:val="nil"/>
              <w:bottom w:val="nil"/>
              <w:right w:val="nil"/>
            </w:tcBorders>
            <w:noWrap/>
            <w:vAlign w:val="bottom"/>
            <w:hideMark/>
          </w:tcPr>
          <w:p w14:paraId="20B7780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40" w:type="dxa"/>
            <w:tcBorders>
              <w:top w:val="nil"/>
              <w:left w:val="nil"/>
              <w:bottom w:val="nil"/>
              <w:right w:val="nil"/>
            </w:tcBorders>
            <w:noWrap/>
            <w:vAlign w:val="bottom"/>
            <w:hideMark/>
          </w:tcPr>
          <w:p w14:paraId="39839F7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183.485,73</w:t>
            </w:r>
          </w:p>
        </w:tc>
        <w:tc>
          <w:tcPr>
            <w:tcW w:w="1300" w:type="dxa"/>
            <w:tcBorders>
              <w:top w:val="nil"/>
              <w:left w:val="nil"/>
              <w:bottom w:val="nil"/>
              <w:right w:val="nil"/>
            </w:tcBorders>
            <w:noWrap/>
            <w:vAlign w:val="bottom"/>
            <w:hideMark/>
          </w:tcPr>
          <w:p w14:paraId="0989A806" w14:textId="77777777" w:rsidR="004868EA" w:rsidRPr="004868EA" w:rsidRDefault="004868EA" w:rsidP="004868EA">
            <w:pPr>
              <w:jc w:val="right"/>
              <w:rPr>
                <w:rFonts w:ascii="Arial" w:eastAsia="Times New Roman" w:hAnsi="Arial" w:cs="Arial"/>
                <w:b/>
                <w:bCs/>
                <w:noProof w:val="0"/>
                <w:sz w:val="18"/>
                <w:szCs w:val="18"/>
                <w:lang w:eastAsia="hr-HR"/>
              </w:rPr>
            </w:pPr>
          </w:p>
        </w:tc>
        <w:tc>
          <w:tcPr>
            <w:tcW w:w="1000" w:type="dxa"/>
            <w:tcBorders>
              <w:top w:val="nil"/>
              <w:left w:val="nil"/>
              <w:bottom w:val="nil"/>
              <w:right w:val="nil"/>
            </w:tcBorders>
            <w:noWrap/>
            <w:vAlign w:val="bottom"/>
            <w:hideMark/>
          </w:tcPr>
          <w:p w14:paraId="00FF911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960" w:type="dxa"/>
            <w:tcBorders>
              <w:top w:val="nil"/>
              <w:left w:val="nil"/>
              <w:bottom w:val="nil"/>
              <w:right w:val="nil"/>
            </w:tcBorders>
            <w:noWrap/>
            <w:vAlign w:val="bottom"/>
            <w:hideMark/>
          </w:tcPr>
          <w:p w14:paraId="676E384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0805E3D4" w14:textId="77777777" w:rsidTr="00CB4563">
        <w:trPr>
          <w:trHeight w:val="255"/>
        </w:trPr>
        <w:tc>
          <w:tcPr>
            <w:tcW w:w="6521" w:type="dxa"/>
            <w:tcBorders>
              <w:top w:val="nil"/>
              <w:left w:val="nil"/>
              <w:bottom w:val="nil"/>
              <w:right w:val="nil"/>
            </w:tcBorders>
            <w:noWrap/>
            <w:vAlign w:val="bottom"/>
            <w:hideMark/>
          </w:tcPr>
          <w:p w14:paraId="560D728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92 Rezultat poslovanja                                                                                 </w:t>
            </w:r>
          </w:p>
        </w:tc>
        <w:tc>
          <w:tcPr>
            <w:tcW w:w="1280" w:type="dxa"/>
            <w:tcBorders>
              <w:top w:val="nil"/>
              <w:left w:val="nil"/>
              <w:bottom w:val="nil"/>
              <w:right w:val="nil"/>
            </w:tcBorders>
            <w:noWrap/>
            <w:vAlign w:val="bottom"/>
            <w:hideMark/>
          </w:tcPr>
          <w:p w14:paraId="5CEFC085" w14:textId="77777777" w:rsidR="004868EA" w:rsidRPr="004868EA" w:rsidRDefault="004868EA" w:rsidP="004868EA">
            <w:pPr>
              <w:rPr>
                <w:rFonts w:ascii="Arial" w:eastAsia="Times New Roman" w:hAnsi="Arial" w:cs="Arial"/>
                <w:b/>
                <w:bCs/>
                <w:noProof w:val="0"/>
                <w:sz w:val="18"/>
                <w:szCs w:val="18"/>
                <w:lang w:eastAsia="hr-HR"/>
              </w:rPr>
            </w:pPr>
          </w:p>
        </w:tc>
        <w:tc>
          <w:tcPr>
            <w:tcW w:w="1900" w:type="dxa"/>
            <w:tcBorders>
              <w:top w:val="nil"/>
              <w:left w:val="nil"/>
              <w:bottom w:val="nil"/>
              <w:right w:val="nil"/>
            </w:tcBorders>
            <w:noWrap/>
            <w:vAlign w:val="bottom"/>
            <w:hideMark/>
          </w:tcPr>
          <w:p w14:paraId="74B9847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40" w:type="dxa"/>
            <w:tcBorders>
              <w:top w:val="nil"/>
              <w:left w:val="nil"/>
              <w:bottom w:val="nil"/>
              <w:right w:val="nil"/>
            </w:tcBorders>
            <w:noWrap/>
            <w:vAlign w:val="bottom"/>
            <w:hideMark/>
          </w:tcPr>
          <w:p w14:paraId="0C1C5E8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183.485,73</w:t>
            </w:r>
          </w:p>
        </w:tc>
        <w:tc>
          <w:tcPr>
            <w:tcW w:w="1300" w:type="dxa"/>
            <w:tcBorders>
              <w:top w:val="nil"/>
              <w:left w:val="nil"/>
              <w:bottom w:val="nil"/>
              <w:right w:val="nil"/>
            </w:tcBorders>
            <w:noWrap/>
            <w:vAlign w:val="bottom"/>
            <w:hideMark/>
          </w:tcPr>
          <w:p w14:paraId="3763B7B7" w14:textId="77777777" w:rsidR="004868EA" w:rsidRPr="004868EA" w:rsidRDefault="004868EA" w:rsidP="004868EA">
            <w:pPr>
              <w:jc w:val="right"/>
              <w:rPr>
                <w:rFonts w:ascii="Arial" w:eastAsia="Times New Roman" w:hAnsi="Arial" w:cs="Arial"/>
                <w:b/>
                <w:bCs/>
                <w:noProof w:val="0"/>
                <w:sz w:val="18"/>
                <w:szCs w:val="18"/>
                <w:lang w:eastAsia="hr-HR"/>
              </w:rPr>
            </w:pPr>
          </w:p>
        </w:tc>
        <w:tc>
          <w:tcPr>
            <w:tcW w:w="1000" w:type="dxa"/>
            <w:tcBorders>
              <w:top w:val="nil"/>
              <w:left w:val="nil"/>
              <w:bottom w:val="nil"/>
              <w:right w:val="nil"/>
            </w:tcBorders>
            <w:noWrap/>
            <w:vAlign w:val="bottom"/>
            <w:hideMark/>
          </w:tcPr>
          <w:p w14:paraId="078BAA5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960" w:type="dxa"/>
            <w:tcBorders>
              <w:top w:val="nil"/>
              <w:left w:val="nil"/>
              <w:bottom w:val="nil"/>
              <w:right w:val="nil"/>
            </w:tcBorders>
            <w:noWrap/>
            <w:vAlign w:val="bottom"/>
            <w:hideMark/>
          </w:tcPr>
          <w:p w14:paraId="1411C02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0192AE97" w14:textId="77777777" w:rsidTr="004868EA">
        <w:trPr>
          <w:trHeight w:val="255"/>
        </w:trPr>
        <w:tc>
          <w:tcPr>
            <w:tcW w:w="6521" w:type="dxa"/>
            <w:tcBorders>
              <w:top w:val="nil"/>
              <w:left w:val="nil"/>
              <w:bottom w:val="nil"/>
              <w:right w:val="nil"/>
            </w:tcBorders>
            <w:shd w:val="clear" w:color="auto" w:fill="BFBFBF"/>
            <w:noWrap/>
            <w:vAlign w:val="bottom"/>
            <w:hideMark/>
          </w:tcPr>
          <w:p w14:paraId="6501E3F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 KORIŠTENJE SREDSTAVA IZ PRETHODNIH GODINA</w:t>
            </w:r>
          </w:p>
        </w:tc>
        <w:tc>
          <w:tcPr>
            <w:tcW w:w="1280" w:type="dxa"/>
            <w:tcBorders>
              <w:top w:val="nil"/>
              <w:left w:val="nil"/>
              <w:bottom w:val="nil"/>
              <w:right w:val="nil"/>
            </w:tcBorders>
            <w:shd w:val="clear" w:color="auto" w:fill="BFBFBF"/>
            <w:noWrap/>
            <w:vAlign w:val="bottom"/>
            <w:hideMark/>
          </w:tcPr>
          <w:p w14:paraId="1492DA5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900" w:type="dxa"/>
            <w:tcBorders>
              <w:top w:val="nil"/>
              <w:left w:val="nil"/>
              <w:bottom w:val="nil"/>
              <w:right w:val="nil"/>
            </w:tcBorders>
            <w:shd w:val="clear" w:color="auto" w:fill="BFBFBF"/>
            <w:noWrap/>
            <w:vAlign w:val="bottom"/>
            <w:hideMark/>
          </w:tcPr>
          <w:p w14:paraId="60CFE9A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40" w:type="dxa"/>
            <w:tcBorders>
              <w:top w:val="nil"/>
              <w:left w:val="nil"/>
              <w:bottom w:val="nil"/>
              <w:right w:val="nil"/>
            </w:tcBorders>
            <w:shd w:val="clear" w:color="auto" w:fill="BFBFBF"/>
            <w:noWrap/>
            <w:vAlign w:val="bottom"/>
            <w:hideMark/>
          </w:tcPr>
          <w:p w14:paraId="234319D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183.485,73</w:t>
            </w:r>
          </w:p>
        </w:tc>
        <w:tc>
          <w:tcPr>
            <w:tcW w:w="1300" w:type="dxa"/>
            <w:tcBorders>
              <w:top w:val="nil"/>
              <w:left w:val="nil"/>
              <w:bottom w:val="nil"/>
              <w:right w:val="nil"/>
            </w:tcBorders>
            <w:shd w:val="clear" w:color="auto" w:fill="BFBFBF"/>
            <w:noWrap/>
            <w:vAlign w:val="bottom"/>
            <w:hideMark/>
          </w:tcPr>
          <w:p w14:paraId="6042F7B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000" w:type="dxa"/>
            <w:tcBorders>
              <w:top w:val="nil"/>
              <w:left w:val="nil"/>
              <w:bottom w:val="nil"/>
              <w:right w:val="nil"/>
            </w:tcBorders>
            <w:shd w:val="clear" w:color="auto" w:fill="BFBFBF"/>
            <w:noWrap/>
            <w:vAlign w:val="bottom"/>
            <w:hideMark/>
          </w:tcPr>
          <w:p w14:paraId="0426F51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960" w:type="dxa"/>
            <w:tcBorders>
              <w:top w:val="nil"/>
              <w:left w:val="nil"/>
              <w:bottom w:val="nil"/>
              <w:right w:val="nil"/>
            </w:tcBorders>
            <w:shd w:val="clear" w:color="auto" w:fill="BFBFBF"/>
            <w:noWrap/>
            <w:vAlign w:val="bottom"/>
            <w:hideMark/>
          </w:tcPr>
          <w:p w14:paraId="659433C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bl>
    <w:p w14:paraId="734075CC" w14:textId="77777777" w:rsidR="004868EA" w:rsidRPr="004868EA" w:rsidRDefault="004868EA" w:rsidP="004868EA">
      <w:pPr>
        <w:jc w:val="center"/>
        <w:rPr>
          <w:rFonts w:ascii="Times New Roman" w:eastAsia="Times New Roman" w:hAnsi="Times New Roman" w:cs="Times New Roman"/>
          <w:b/>
          <w:noProof w:val="0"/>
          <w:color w:val="000000"/>
          <w:sz w:val="24"/>
          <w:szCs w:val="24"/>
          <w:lang w:eastAsia="hr-HR"/>
        </w:rPr>
      </w:pPr>
    </w:p>
    <w:p w14:paraId="0AF413FE"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50AFA01C" w14:textId="77777777" w:rsidR="004868EA" w:rsidRPr="004868EA" w:rsidRDefault="004868EA" w:rsidP="004868EA">
      <w:pPr>
        <w:rPr>
          <w:rFonts w:ascii="Calibri" w:eastAsia="Times New Roman" w:hAnsi="Calibri" w:cs="Calibri"/>
          <w:b/>
          <w:noProof w:val="0"/>
          <w:color w:val="000000"/>
          <w:sz w:val="24"/>
          <w:szCs w:val="24"/>
          <w:lang w:eastAsia="hr-HR"/>
        </w:rPr>
      </w:pPr>
    </w:p>
    <w:p w14:paraId="7C9E2BC8" w14:textId="77777777" w:rsidR="004868EA" w:rsidRPr="004868EA" w:rsidRDefault="004868EA" w:rsidP="004868EA">
      <w:pPr>
        <w:rPr>
          <w:rFonts w:ascii="Calibri" w:eastAsia="Times New Roman" w:hAnsi="Calibri" w:cs="Calibri"/>
          <w:b/>
          <w:noProof w:val="0"/>
          <w:color w:val="000000"/>
          <w:sz w:val="24"/>
          <w:szCs w:val="24"/>
          <w:lang w:eastAsia="hr-HR"/>
        </w:rPr>
      </w:pPr>
    </w:p>
    <w:p w14:paraId="5B02A126" w14:textId="77777777" w:rsidR="004868EA" w:rsidRPr="004868EA" w:rsidRDefault="004868EA" w:rsidP="004868EA">
      <w:pPr>
        <w:rPr>
          <w:rFonts w:ascii="Calibri" w:eastAsia="Times New Roman" w:hAnsi="Calibri" w:cs="Calibri"/>
          <w:noProof w:val="0"/>
          <w:color w:val="000000"/>
          <w:lang w:eastAsia="hr-HR"/>
        </w:rPr>
      </w:pPr>
    </w:p>
    <w:p w14:paraId="0EED14A3" w14:textId="77777777" w:rsidR="004868EA" w:rsidRPr="004868EA" w:rsidRDefault="004868EA" w:rsidP="004868EA">
      <w:pPr>
        <w:rPr>
          <w:rFonts w:ascii="Calibri" w:eastAsia="Times New Roman" w:hAnsi="Calibri" w:cs="Calibri"/>
          <w:noProof w:val="0"/>
          <w:color w:val="000000"/>
          <w:lang w:eastAsia="hr-HR"/>
        </w:rPr>
      </w:pPr>
    </w:p>
    <w:p w14:paraId="383D5EEC" w14:textId="77777777" w:rsidR="004868EA" w:rsidRPr="004868EA" w:rsidRDefault="004868EA" w:rsidP="004868EA">
      <w:pPr>
        <w:rPr>
          <w:rFonts w:ascii="Calibri" w:eastAsia="Times New Roman" w:hAnsi="Calibri" w:cs="Calibri"/>
          <w:noProof w:val="0"/>
          <w:color w:val="000000"/>
          <w:lang w:eastAsia="hr-HR"/>
        </w:rPr>
      </w:pPr>
    </w:p>
    <w:p w14:paraId="256F55EF" w14:textId="77777777" w:rsidR="004868EA" w:rsidRPr="004868EA" w:rsidRDefault="004868EA" w:rsidP="004868EA">
      <w:pPr>
        <w:rPr>
          <w:rFonts w:ascii="Calibri" w:eastAsia="Times New Roman" w:hAnsi="Calibri" w:cs="Calibri"/>
          <w:noProof w:val="0"/>
          <w:color w:val="000000"/>
          <w:lang w:eastAsia="hr-HR"/>
        </w:rPr>
      </w:pPr>
    </w:p>
    <w:p w14:paraId="3B406F44" w14:textId="77777777" w:rsidR="004868EA" w:rsidRPr="004868EA" w:rsidRDefault="004868EA" w:rsidP="004868EA">
      <w:pPr>
        <w:rPr>
          <w:rFonts w:ascii="Calibri" w:eastAsia="Times New Roman" w:hAnsi="Calibri" w:cs="Calibri"/>
          <w:noProof w:val="0"/>
          <w:color w:val="000000"/>
          <w:lang w:eastAsia="hr-HR"/>
        </w:rPr>
      </w:pPr>
    </w:p>
    <w:p w14:paraId="31F95B72" w14:textId="77777777" w:rsidR="004868EA" w:rsidRPr="004868EA" w:rsidRDefault="004868EA" w:rsidP="004868EA">
      <w:pPr>
        <w:rPr>
          <w:rFonts w:ascii="Calibri" w:eastAsia="Times New Roman" w:hAnsi="Calibri" w:cs="Calibri"/>
          <w:noProof w:val="0"/>
          <w:color w:val="000000"/>
          <w:lang w:eastAsia="hr-HR"/>
        </w:rPr>
      </w:pPr>
    </w:p>
    <w:p w14:paraId="4635F2CA" w14:textId="77777777" w:rsidR="004868EA" w:rsidRPr="004868EA" w:rsidRDefault="004868EA" w:rsidP="004868EA">
      <w:pPr>
        <w:rPr>
          <w:rFonts w:ascii="Calibri" w:eastAsia="Times New Roman" w:hAnsi="Calibri" w:cs="Calibri"/>
          <w:noProof w:val="0"/>
          <w:color w:val="000000"/>
          <w:lang w:eastAsia="hr-HR"/>
        </w:rPr>
      </w:pPr>
    </w:p>
    <w:p w14:paraId="1EB00913" w14:textId="77777777" w:rsidR="004868EA" w:rsidRPr="004868EA" w:rsidRDefault="004868EA" w:rsidP="004868EA">
      <w:pPr>
        <w:jc w:val="center"/>
        <w:rPr>
          <w:rFonts w:ascii="Times New Roman" w:eastAsia="Times New Roman" w:hAnsi="Times New Roman" w:cs="Times New Roman"/>
          <w:b/>
          <w:noProof w:val="0"/>
          <w:sz w:val="24"/>
          <w:szCs w:val="24"/>
          <w:lang w:eastAsia="hr-HR"/>
        </w:rPr>
      </w:pPr>
      <w:r w:rsidRPr="004868EA">
        <w:rPr>
          <w:rFonts w:ascii="Times New Roman" w:eastAsia="Times New Roman" w:hAnsi="Times New Roman" w:cs="Times New Roman"/>
          <w:b/>
          <w:noProof w:val="0"/>
          <w:sz w:val="24"/>
          <w:szCs w:val="24"/>
          <w:lang w:eastAsia="hr-HR"/>
        </w:rPr>
        <w:t>1.3.2.  Račun financiranja prema izvorima financiranja</w:t>
      </w:r>
    </w:p>
    <w:p w14:paraId="6258E1A3" w14:textId="77777777" w:rsidR="004868EA" w:rsidRPr="004868EA" w:rsidRDefault="004868EA" w:rsidP="004868EA">
      <w:pPr>
        <w:jc w:val="center"/>
        <w:rPr>
          <w:rFonts w:ascii="Calibri" w:eastAsia="Times New Roman" w:hAnsi="Calibri" w:cs="Calibri"/>
          <w:b/>
          <w:noProof w:val="0"/>
          <w:color w:val="000000"/>
          <w:sz w:val="24"/>
          <w:szCs w:val="24"/>
          <w:lang w:eastAsia="hr-HR"/>
        </w:rPr>
      </w:pPr>
    </w:p>
    <w:tbl>
      <w:tblPr>
        <w:tblW w:w="14662" w:type="dxa"/>
        <w:tblLook w:val="04A0" w:firstRow="1" w:lastRow="0" w:firstColumn="1" w:lastColumn="0" w:noHBand="0" w:noVBand="1"/>
      </w:tblPr>
      <w:tblGrid>
        <w:gridCol w:w="5812"/>
        <w:gridCol w:w="2140"/>
        <w:gridCol w:w="1829"/>
        <w:gridCol w:w="1701"/>
        <w:gridCol w:w="1276"/>
        <w:gridCol w:w="884"/>
        <w:gridCol w:w="1020"/>
      </w:tblGrid>
      <w:tr w:rsidR="004868EA" w:rsidRPr="004868EA" w14:paraId="690DD44C" w14:textId="77777777" w:rsidTr="00CB4563">
        <w:trPr>
          <w:trHeight w:val="255"/>
        </w:trPr>
        <w:tc>
          <w:tcPr>
            <w:tcW w:w="5812" w:type="dxa"/>
            <w:tcBorders>
              <w:top w:val="nil"/>
              <w:left w:val="nil"/>
              <w:bottom w:val="nil"/>
              <w:right w:val="nil"/>
            </w:tcBorders>
            <w:shd w:val="clear" w:color="000000" w:fill="C0C0C0"/>
            <w:noWrap/>
            <w:vAlign w:val="bottom"/>
            <w:hideMark/>
          </w:tcPr>
          <w:p w14:paraId="06D50BDA"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Račun / opis</w:t>
            </w:r>
          </w:p>
        </w:tc>
        <w:tc>
          <w:tcPr>
            <w:tcW w:w="2140" w:type="dxa"/>
            <w:tcBorders>
              <w:top w:val="nil"/>
              <w:left w:val="nil"/>
              <w:bottom w:val="nil"/>
              <w:right w:val="nil"/>
            </w:tcBorders>
            <w:shd w:val="clear" w:color="000000" w:fill="C0C0C0"/>
            <w:noWrap/>
            <w:vAlign w:val="bottom"/>
            <w:hideMark/>
          </w:tcPr>
          <w:p w14:paraId="3634514F"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2022. €</w:t>
            </w:r>
          </w:p>
        </w:tc>
        <w:tc>
          <w:tcPr>
            <w:tcW w:w="1829" w:type="dxa"/>
            <w:tcBorders>
              <w:top w:val="nil"/>
              <w:left w:val="nil"/>
              <w:bottom w:val="nil"/>
              <w:right w:val="nil"/>
            </w:tcBorders>
            <w:shd w:val="clear" w:color="000000" w:fill="C0C0C0"/>
            <w:noWrap/>
            <w:vAlign w:val="bottom"/>
            <w:hideMark/>
          </w:tcPr>
          <w:p w14:paraId="10201680"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Izvorni plan 2023. €</w:t>
            </w:r>
          </w:p>
        </w:tc>
        <w:tc>
          <w:tcPr>
            <w:tcW w:w="1701" w:type="dxa"/>
            <w:tcBorders>
              <w:top w:val="nil"/>
              <w:left w:val="nil"/>
              <w:bottom w:val="nil"/>
              <w:right w:val="nil"/>
            </w:tcBorders>
            <w:shd w:val="clear" w:color="000000" w:fill="C0C0C0"/>
            <w:noWrap/>
            <w:vAlign w:val="bottom"/>
            <w:hideMark/>
          </w:tcPr>
          <w:p w14:paraId="3A0BD4F6"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plan 2023. €</w:t>
            </w:r>
          </w:p>
        </w:tc>
        <w:tc>
          <w:tcPr>
            <w:tcW w:w="1276" w:type="dxa"/>
            <w:tcBorders>
              <w:top w:val="nil"/>
              <w:left w:val="nil"/>
              <w:bottom w:val="nil"/>
              <w:right w:val="nil"/>
            </w:tcBorders>
            <w:shd w:val="clear" w:color="000000" w:fill="C0C0C0"/>
            <w:noWrap/>
            <w:vAlign w:val="bottom"/>
            <w:hideMark/>
          </w:tcPr>
          <w:p w14:paraId="72F5BE80"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2023. €</w:t>
            </w:r>
          </w:p>
        </w:tc>
        <w:tc>
          <w:tcPr>
            <w:tcW w:w="884" w:type="dxa"/>
            <w:tcBorders>
              <w:top w:val="nil"/>
              <w:left w:val="nil"/>
              <w:bottom w:val="nil"/>
              <w:right w:val="nil"/>
            </w:tcBorders>
            <w:shd w:val="clear" w:color="000000" w:fill="C0C0C0"/>
            <w:noWrap/>
            <w:vAlign w:val="bottom"/>
            <w:hideMark/>
          </w:tcPr>
          <w:p w14:paraId="589A2C3C"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4/1</w:t>
            </w:r>
          </w:p>
        </w:tc>
        <w:tc>
          <w:tcPr>
            <w:tcW w:w="1020" w:type="dxa"/>
            <w:tcBorders>
              <w:top w:val="nil"/>
              <w:left w:val="nil"/>
              <w:bottom w:val="nil"/>
              <w:right w:val="nil"/>
            </w:tcBorders>
            <w:shd w:val="clear" w:color="000000" w:fill="C0C0C0"/>
            <w:noWrap/>
            <w:vAlign w:val="bottom"/>
            <w:hideMark/>
          </w:tcPr>
          <w:p w14:paraId="2D9FDDD4"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4/3</w:t>
            </w:r>
          </w:p>
        </w:tc>
      </w:tr>
      <w:tr w:rsidR="004868EA" w:rsidRPr="004868EA" w14:paraId="0B77EB4B" w14:textId="77777777" w:rsidTr="00CB4563">
        <w:trPr>
          <w:trHeight w:val="255"/>
        </w:trPr>
        <w:tc>
          <w:tcPr>
            <w:tcW w:w="5812" w:type="dxa"/>
            <w:tcBorders>
              <w:top w:val="nil"/>
              <w:left w:val="nil"/>
              <w:bottom w:val="nil"/>
              <w:right w:val="nil"/>
            </w:tcBorders>
            <w:shd w:val="clear" w:color="000000" w:fill="C0C0C0"/>
            <w:noWrap/>
            <w:vAlign w:val="bottom"/>
            <w:hideMark/>
          </w:tcPr>
          <w:p w14:paraId="52964FFC"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B. RAČUN ZADUŽIVANJA FINANCIRANJA</w:t>
            </w:r>
          </w:p>
        </w:tc>
        <w:tc>
          <w:tcPr>
            <w:tcW w:w="2140" w:type="dxa"/>
            <w:tcBorders>
              <w:top w:val="nil"/>
              <w:left w:val="nil"/>
              <w:bottom w:val="nil"/>
              <w:right w:val="nil"/>
            </w:tcBorders>
            <w:shd w:val="clear" w:color="000000" w:fill="C0C0C0"/>
            <w:noWrap/>
            <w:vAlign w:val="bottom"/>
            <w:hideMark/>
          </w:tcPr>
          <w:p w14:paraId="6B87515C"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w:t>
            </w:r>
          </w:p>
        </w:tc>
        <w:tc>
          <w:tcPr>
            <w:tcW w:w="1829" w:type="dxa"/>
            <w:tcBorders>
              <w:top w:val="nil"/>
              <w:left w:val="nil"/>
              <w:bottom w:val="nil"/>
              <w:right w:val="nil"/>
            </w:tcBorders>
            <w:shd w:val="clear" w:color="000000" w:fill="C0C0C0"/>
            <w:noWrap/>
            <w:vAlign w:val="bottom"/>
            <w:hideMark/>
          </w:tcPr>
          <w:p w14:paraId="414915F5"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w:t>
            </w:r>
          </w:p>
        </w:tc>
        <w:tc>
          <w:tcPr>
            <w:tcW w:w="1701" w:type="dxa"/>
            <w:tcBorders>
              <w:top w:val="nil"/>
              <w:left w:val="nil"/>
              <w:bottom w:val="nil"/>
              <w:right w:val="nil"/>
            </w:tcBorders>
            <w:shd w:val="clear" w:color="000000" w:fill="C0C0C0"/>
            <w:noWrap/>
            <w:vAlign w:val="bottom"/>
            <w:hideMark/>
          </w:tcPr>
          <w:p w14:paraId="2BDC2242"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w:t>
            </w:r>
          </w:p>
        </w:tc>
        <w:tc>
          <w:tcPr>
            <w:tcW w:w="1276" w:type="dxa"/>
            <w:tcBorders>
              <w:top w:val="nil"/>
              <w:left w:val="nil"/>
              <w:bottom w:val="nil"/>
              <w:right w:val="nil"/>
            </w:tcBorders>
            <w:shd w:val="clear" w:color="000000" w:fill="C0C0C0"/>
            <w:noWrap/>
            <w:vAlign w:val="bottom"/>
            <w:hideMark/>
          </w:tcPr>
          <w:p w14:paraId="371B180B"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w:t>
            </w:r>
          </w:p>
        </w:tc>
        <w:tc>
          <w:tcPr>
            <w:tcW w:w="884" w:type="dxa"/>
            <w:tcBorders>
              <w:top w:val="nil"/>
              <w:left w:val="nil"/>
              <w:bottom w:val="nil"/>
              <w:right w:val="nil"/>
            </w:tcBorders>
            <w:shd w:val="clear" w:color="000000" w:fill="C0C0C0"/>
            <w:noWrap/>
            <w:vAlign w:val="bottom"/>
            <w:hideMark/>
          </w:tcPr>
          <w:p w14:paraId="25761E36"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w:t>
            </w:r>
          </w:p>
        </w:tc>
        <w:tc>
          <w:tcPr>
            <w:tcW w:w="1020" w:type="dxa"/>
            <w:tcBorders>
              <w:top w:val="nil"/>
              <w:left w:val="nil"/>
              <w:bottom w:val="nil"/>
              <w:right w:val="nil"/>
            </w:tcBorders>
            <w:shd w:val="clear" w:color="000000" w:fill="C0C0C0"/>
            <w:noWrap/>
            <w:vAlign w:val="bottom"/>
            <w:hideMark/>
          </w:tcPr>
          <w:p w14:paraId="3F71CAA5"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w:t>
            </w:r>
          </w:p>
        </w:tc>
      </w:tr>
      <w:tr w:rsidR="004868EA" w:rsidRPr="004868EA" w14:paraId="252A259B" w14:textId="77777777" w:rsidTr="00CB4563">
        <w:trPr>
          <w:trHeight w:val="255"/>
        </w:trPr>
        <w:tc>
          <w:tcPr>
            <w:tcW w:w="5812" w:type="dxa"/>
            <w:tcBorders>
              <w:top w:val="nil"/>
              <w:left w:val="nil"/>
              <w:bottom w:val="nil"/>
              <w:right w:val="nil"/>
            </w:tcBorders>
            <w:shd w:val="clear" w:color="000000" w:fill="002060"/>
            <w:noWrap/>
            <w:vAlign w:val="bottom"/>
            <w:hideMark/>
          </w:tcPr>
          <w:p w14:paraId="128A5D70"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xml:space="preserve"> UKUPNI PRIMICI</w:t>
            </w:r>
          </w:p>
        </w:tc>
        <w:tc>
          <w:tcPr>
            <w:tcW w:w="2140" w:type="dxa"/>
            <w:tcBorders>
              <w:top w:val="nil"/>
              <w:left w:val="nil"/>
              <w:bottom w:val="nil"/>
              <w:right w:val="nil"/>
            </w:tcBorders>
            <w:shd w:val="clear" w:color="000000" w:fill="002060"/>
            <w:noWrap/>
            <w:vAlign w:val="bottom"/>
            <w:hideMark/>
          </w:tcPr>
          <w:p w14:paraId="612F4636"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829" w:type="dxa"/>
            <w:tcBorders>
              <w:top w:val="nil"/>
              <w:left w:val="nil"/>
              <w:bottom w:val="nil"/>
              <w:right w:val="nil"/>
            </w:tcBorders>
            <w:shd w:val="clear" w:color="000000" w:fill="002060"/>
            <w:noWrap/>
            <w:vAlign w:val="bottom"/>
            <w:hideMark/>
          </w:tcPr>
          <w:p w14:paraId="6DA56C1E"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93.000,00</w:t>
            </w:r>
          </w:p>
        </w:tc>
        <w:tc>
          <w:tcPr>
            <w:tcW w:w="1701" w:type="dxa"/>
            <w:tcBorders>
              <w:top w:val="nil"/>
              <w:left w:val="nil"/>
              <w:bottom w:val="nil"/>
              <w:right w:val="nil"/>
            </w:tcBorders>
            <w:shd w:val="clear" w:color="000000" w:fill="002060"/>
            <w:noWrap/>
            <w:vAlign w:val="bottom"/>
            <w:hideMark/>
          </w:tcPr>
          <w:p w14:paraId="7E31A751"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93.000,00</w:t>
            </w:r>
          </w:p>
        </w:tc>
        <w:tc>
          <w:tcPr>
            <w:tcW w:w="1276" w:type="dxa"/>
            <w:tcBorders>
              <w:top w:val="nil"/>
              <w:left w:val="nil"/>
              <w:bottom w:val="nil"/>
              <w:right w:val="nil"/>
            </w:tcBorders>
            <w:shd w:val="clear" w:color="000000" w:fill="002060"/>
            <w:noWrap/>
            <w:vAlign w:val="bottom"/>
            <w:hideMark/>
          </w:tcPr>
          <w:p w14:paraId="51ECC855"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884" w:type="dxa"/>
            <w:tcBorders>
              <w:top w:val="nil"/>
              <w:left w:val="nil"/>
              <w:bottom w:val="nil"/>
              <w:right w:val="nil"/>
            </w:tcBorders>
            <w:shd w:val="clear" w:color="000000" w:fill="002060"/>
            <w:noWrap/>
            <w:vAlign w:val="bottom"/>
            <w:hideMark/>
          </w:tcPr>
          <w:p w14:paraId="03CE531A"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020" w:type="dxa"/>
            <w:tcBorders>
              <w:top w:val="nil"/>
              <w:left w:val="nil"/>
              <w:bottom w:val="nil"/>
              <w:right w:val="nil"/>
            </w:tcBorders>
            <w:shd w:val="clear" w:color="000000" w:fill="002060"/>
            <w:noWrap/>
            <w:vAlign w:val="bottom"/>
            <w:hideMark/>
          </w:tcPr>
          <w:p w14:paraId="1D56C757"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r>
      <w:tr w:rsidR="004868EA" w:rsidRPr="004868EA" w14:paraId="1D923DFA" w14:textId="77777777" w:rsidTr="00CB4563">
        <w:trPr>
          <w:trHeight w:val="255"/>
        </w:trPr>
        <w:tc>
          <w:tcPr>
            <w:tcW w:w="5812" w:type="dxa"/>
            <w:tcBorders>
              <w:top w:val="nil"/>
              <w:left w:val="nil"/>
              <w:bottom w:val="nil"/>
              <w:right w:val="nil"/>
            </w:tcBorders>
            <w:shd w:val="clear" w:color="000000" w:fill="D9D9D9"/>
            <w:noWrap/>
            <w:vAlign w:val="bottom"/>
            <w:hideMark/>
          </w:tcPr>
          <w:p w14:paraId="5CF16C5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 OPĆI PRIHODI I PRIMICI</w:t>
            </w:r>
          </w:p>
        </w:tc>
        <w:tc>
          <w:tcPr>
            <w:tcW w:w="2140" w:type="dxa"/>
            <w:tcBorders>
              <w:top w:val="nil"/>
              <w:left w:val="nil"/>
              <w:bottom w:val="nil"/>
              <w:right w:val="nil"/>
            </w:tcBorders>
            <w:shd w:val="clear" w:color="000000" w:fill="D9D9D9"/>
            <w:noWrap/>
            <w:vAlign w:val="bottom"/>
            <w:hideMark/>
          </w:tcPr>
          <w:p w14:paraId="34D65F4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829" w:type="dxa"/>
            <w:tcBorders>
              <w:top w:val="nil"/>
              <w:left w:val="nil"/>
              <w:bottom w:val="nil"/>
              <w:right w:val="nil"/>
            </w:tcBorders>
            <w:shd w:val="clear" w:color="000000" w:fill="D9D9D9"/>
            <w:noWrap/>
            <w:vAlign w:val="bottom"/>
            <w:hideMark/>
          </w:tcPr>
          <w:p w14:paraId="1F123BE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13.000,00</w:t>
            </w:r>
          </w:p>
        </w:tc>
        <w:tc>
          <w:tcPr>
            <w:tcW w:w="1701" w:type="dxa"/>
            <w:tcBorders>
              <w:top w:val="nil"/>
              <w:left w:val="nil"/>
              <w:bottom w:val="nil"/>
              <w:right w:val="nil"/>
            </w:tcBorders>
            <w:shd w:val="clear" w:color="000000" w:fill="D9D9D9"/>
            <w:noWrap/>
            <w:vAlign w:val="bottom"/>
            <w:hideMark/>
          </w:tcPr>
          <w:p w14:paraId="1990D23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13.000,00</w:t>
            </w:r>
          </w:p>
        </w:tc>
        <w:tc>
          <w:tcPr>
            <w:tcW w:w="1276" w:type="dxa"/>
            <w:tcBorders>
              <w:top w:val="nil"/>
              <w:left w:val="nil"/>
              <w:bottom w:val="nil"/>
              <w:right w:val="nil"/>
            </w:tcBorders>
            <w:shd w:val="clear" w:color="000000" w:fill="D9D9D9"/>
            <w:noWrap/>
            <w:vAlign w:val="bottom"/>
            <w:hideMark/>
          </w:tcPr>
          <w:p w14:paraId="63DDD59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884" w:type="dxa"/>
            <w:tcBorders>
              <w:top w:val="nil"/>
              <w:left w:val="nil"/>
              <w:bottom w:val="nil"/>
              <w:right w:val="nil"/>
            </w:tcBorders>
            <w:shd w:val="clear" w:color="000000" w:fill="D9D9D9"/>
            <w:noWrap/>
            <w:vAlign w:val="bottom"/>
            <w:hideMark/>
          </w:tcPr>
          <w:p w14:paraId="50579F2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020" w:type="dxa"/>
            <w:tcBorders>
              <w:top w:val="nil"/>
              <w:left w:val="nil"/>
              <w:bottom w:val="nil"/>
              <w:right w:val="nil"/>
            </w:tcBorders>
            <w:shd w:val="clear" w:color="000000" w:fill="D9D9D9"/>
            <w:noWrap/>
            <w:vAlign w:val="bottom"/>
            <w:hideMark/>
          </w:tcPr>
          <w:p w14:paraId="4C8175D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2BD84FC1" w14:textId="77777777" w:rsidTr="00CB4563">
        <w:trPr>
          <w:trHeight w:val="255"/>
        </w:trPr>
        <w:tc>
          <w:tcPr>
            <w:tcW w:w="5812" w:type="dxa"/>
            <w:tcBorders>
              <w:top w:val="nil"/>
              <w:left w:val="nil"/>
              <w:bottom w:val="nil"/>
              <w:right w:val="nil"/>
            </w:tcBorders>
            <w:noWrap/>
            <w:vAlign w:val="bottom"/>
            <w:hideMark/>
          </w:tcPr>
          <w:p w14:paraId="0E60723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 OPĆI PRIHODI I PRIMICI</w:t>
            </w:r>
          </w:p>
        </w:tc>
        <w:tc>
          <w:tcPr>
            <w:tcW w:w="2140" w:type="dxa"/>
            <w:tcBorders>
              <w:top w:val="nil"/>
              <w:left w:val="nil"/>
              <w:bottom w:val="nil"/>
              <w:right w:val="nil"/>
            </w:tcBorders>
            <w:noWrap/>
            <w:vAlign w:val="bottom"/>
            <w:hideMark/>
          </w:tcPr>
          <w:p w14:paraId="250B86DF" w14:textId="77777777" w:rsidR="004868EA" w:rsidRPr="004868EA" w:rsidRDefault="004868EA" w:rsidP="004868EA">
            <w:pPr>
              <w:rPr>
                <w:rFonts w:ascii="Arial" w:eastAsia="Times New Roman" w:hAnsi="Arial" w:cs="Arial"/>
                <w:b/>
                <w:bCs/>
                <w:noProof w:val="0"/>
                <w:sz w:val="18"/>
                <w:szCs w:val="18"/>
                <w:lang w:eastAsia="hr-HR"/>
              </w:rPr>
            </w:pPr>
          </w:p>
        </w:tc>
        <w:tc>
          <w:tcPr>
            <w:tcW w:w="1829" w:type="dxa"/>
            <w:tcBorders>
              <w:top w:val="nil"/>
              <w:left w:val="nil"/>
              <w:bottom w:val="nil"/>
              <w:right w:val="nil"/>
            </w:tcBorders>
            <w:noWrap/>
            <w:vAlign w:val="bottom"/>
            <w:hideMark/>
          </w:tcPr>
          <w:p w14:paraId="4641E46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13.000,00</w:t>
            </w:r>
          </w:p>
        </w:tc>
        <w:tc>
          <w:tcPr>
            <w:tcW w:w="1701" w:type="dxa"/>
            <w:tcBorders>
              <w:top w:val="nil"/>
              <w:left w:val="nil"/>
              <w:bottom w:val="nil"/>
              <w:right w:val="nil"/>
            </w:tcBorders>
            <w:noWrap/>
            <w:vAlign w:val="bottom"/>
            <w:hideMark/>
          </w:tcPr>
          <w:p w14:paraId="68E39FD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13.000,00</w:t>
            </w:r>
          </w:p>
        </w:tc>
        <w:tc>
          <w:tcPr>
            <w:tcW w:w="1276" w:type="dxa"/>
            <w:tcBorders>
              <w:top w:val="nil"/>
              <w:left w:val="nil"/>
              <w:bottom w:val="nil"/>
              <w:right w:val="nil"/>
            </w:tcBorders>
            <w:noWrap/>
            <w:vAlign w:val="bottom"/>
            <w:hideMark/>
          </w:tcPr>
          <w:p w14:paraId="7F775723" w14:textId="77777777" w:rsidR="004868EA" w:rsidRPr="004868EA" w:rsidRDefault="004868EA" w:rsidP="004868EA">
            <w:pPr>
              <w:jc w:val="right"/>
              <w:rPr>
                <w:rFonts w:ascii="Arial" w:eastAsia="Times New Roman" w:hAnsi="Arial" w:cs="Arial"/>
                <w:b/>
                <w:bCs/>
                <w:noProof w:val="0"/>
                <w:sz w:val="18"/>
                <w:szCs w:val="18"/>
                <w:lang w:eastAsia="hr-HR"/>
              </w:rPr>
            </w:pPr>
          </w:p>
        </w:tc>
        <w:tc>
          <w:tcPr>
            <w:tcW w:w="884" w:type="dxa"/>
            <w:tcBorders>
              <w:top w:val="nil"/>
              <w:left w:val="nil"/>
              <w:bottom w:val="nil"/>
              <w:right w:val="nil"/>
            </w:tcBorders>
            <w:noWrap/>
            <w:vAlign w:val="bottom"/>
            <w:hideMark/>
          </w:tcPr>
          <w:p w14:paraId="2056D2B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3DDEEA8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63F6F552" w14:textId="77777777" w:rsidTr="00CB4563">
        <w:trPr>
          <w:trHeight w:val="255"/>
        </w:trPr>
        <w:tc>
          <w:tcPr>
            <w:tcW w:w="5812" w:type="dxa"/>
            <w:tcBorders>
              <w:top w:val="nil"/>
              <w:left w:val="nil"/>
              <w:bottom w:val="nil"/>
              <w:right w:val="nil"/>
            </w:tcBorders>
            <w:noWrap/>
            <w:vAlign w:val="bottom"/>
            <w:hideMark/>
          </w:tcPr>
          <w:p w14:paraId="24786B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1.1.4 Opći prihodi i primici -</w:t>
            </w:r>
            <w:proofErr w:type="spellStart"/>
            <w:r w:rsidRPr="004868EA">
              <w:rPr>
                <w:rFonts w:ascii="Arial" w:eastAsia="Times New Roman" w:hAnsi="Arial" w:cs="Arial"/>
                <w:noProof w:val="0"/>
                <w:sz w:val="18"/>
                <w:szCs w:val="18"/>
                <w:lang w:eastAsia="hr-HR"/>
              </w:rPr>
              <w:t>kratkor</w:t>
            </w:r>
            <w:proofErr w:type="spellEnd"/>
            <w:r w:rsidRPr="004868EA">
              <w:rPr>
                <w:rFonts w:ascii="Arial" w:eastAsia="Times New Roman" w:hAnsi="Arial" w:cs="Arial"/>
                <w:noProof w:val="0"/>
                <w:sz w:val="18"/>
                <w:szCs w:val="18"/>
                <w:lang w:eastAsia="hr-HR"/>
              </w:rPr>
              <w:t>. zajam iz DP (nenamjenski)</w:t>
            </w:r>
          </w:p>
        </w:tc>
        <w:tc>
          <w:tcPr>
            <w:tcW w:w="2140" w:type="dxa"/>
            <w:tcBorders>
              <w:top w:val="nil"/>
              <w:left w:val="nil"/>
              <w:bottom w:val="nil"/>
              <w:right w:val="nil"/>
            </w:tcBorders>
            <w:noWrap/>
            <w:vAlign w:val="bottom"/>
            <w:hideMark/>
          </w:tcPr>
          <w:p w14:paraId="3AC55155"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3ECE07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701" w:type="dxa"/>
            <w:tcBorders>
              <w:top w:val="nil"/>
              <w:left w:val="nil"/>
              <w:bottom w:val="nil"/>
              <w:right w:val="nil"/>
            </w:tcBorders>
            <w:noWrap/>
            <w:vAlign w:val="bottom"/>
            <w:hideMark/>
          </w:tcPr>
          <w:p w14:paraId="011274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276" w:type="dxa"/>
            <w:tcBorders>
              <w:top w:val="nil"/>
              <w:left w:val="nil"/>
              <w:bottom w:val="nil"/>
              <w:right w:val="nil"/>
            </w:tcBorders>
            <w:noWrap/>
            <w:vAlign w:val="bottom"/>
            <w:hideMark/>
          </w:tcPr>
          <w:p w14:paraId="3C037A38"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6C74998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5033880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44A6B59F" w14:textId="77777777" w:rsidTr="00CB4563">
        <w:trPr>
          <w:trHeight w:val="255"/>
        </w:trPr>
        <w:tc>
          <w:tcPr>
            <w:tcW w:w="5812" w:type="dxa"/>
            <w:tcBorders>
              <w:top w:val="nil"/>
              <w:left w:val="nil"/>
              <w:bottom w:val="nil"/>
              <w:right w:val="nil"/>
            </w:tcBorders>
            <w:shd w:val="clear" w:color="000000" w:fill="D9D9D9"/>
            <w:noWrap/>
            <w:vAlign w:val="bottom"/>
            <w:hideMark/>
          </w:tcPr>
          <w:p w14:paraId="142E372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 NAMJENSKI PRIMICI /OD.FIN.IMOVINE I ZADUŽIVANJA /</w:t>
            </w:r>
          </w:p>
        </w:tc>
        <w:tc>
          <w:tcPr>
            <w:tcW w:w="2140" w:type="dxa"/>
            <w:tcBorders>
              <w:top w:val="nil"/>
              <w:left w:val="nil"/>
              <w:bottom w:val="nil"/>
              <w:right w:val="nil"/>
            </w:tcBorders>
            <w:shd w:val="clear" w:color="000000" w:fill="D9D9D9"/>
            <w:noWrap/>
            <w:vAlign w:val="bottom"/>
            <w:hideMark/>
          </w:tcPr>
          <w:p w14:paraId="4C06063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829" w:type="dxa"/>
            <w:tcBorders>
              <w:top w:val="nil"/>
              <w:left w:val="nil"/>
              <w:bottom w:val="nil"/>
              <w:right w:val="nil"/>
            </w:tcBorders>
            <w:shd w:val="clear" w:color="000000" w:fill="D9D9D9"/>
            <w:noWrap/>
            <w:vAlign w:val="bottom"/>
            <w:hideMark/>
          </w:tcPr>
          <w:p w14:paraId="1E2957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80.000,00</w:t>
            </w:r>
          </w:p>
        </w:tc>
        <w:tc>
          <w:tcPr>
            <w:tcW w:w="1701" w:type="dxa"/>
            <w:tcBorders>
              <w:top w:val="nil"/>
              <w:left w:val="nil"/>
              <w:bottom w:val="nil"/>
              <w:right w:val="nil"/>
            </w:tcBorders>
            <w:shd w:val="clear" w:color="000000" w:fill="D9D9D9"/>
            <w:noWrap/>
            <w:vAlign w:val="bottom"/>
            <w:hideMark/>
          </w:tcPr>
          <w:p w14:paraId="33061CD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80.000,00</w:t>
            </w:r>
          </w:p>
        </w:tc>
        <w:tc>
          <w:tcPr>
            <w:tcW w:w="1276" w:type="dxa"/>
            <w:tcBorders>
              <w:top w:val="nil"/>
              <w:left w:val="nil"/>
              <w:bottom w:val="nil"/>
              <w:right w:val="nil"/>
            </w:tcBorders>
            <w:shd w:val="clear" w:color="000000" w:fill="D9D9D9"/>
            <w:noWrap/>
            <w:vAlign w:val="bottom"/>
            <w:hideMark/>
          </w:tcPr>
          <w:p w14:paraId="0C8CC94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884" w:type="dxa"/>
            <w:tcBorders>
              <w:top w:val="nil"/>
              <w:left w:val="nil"/>
              <w:bottom w:val="nil"/>
              <w:right w:val="nil"/>
            </w:tcBorders>
            <w:shd w:val="clear" w:color="000000" w:fill="D9D9D9"/>
            <w:noWrap/>
            <w:vAlign w:val="bottom"/>
            <w:hideMark/>
          </w:tcPr>
          <w:p w14:paraId="1012A7F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020" w:type="dxa"/>
            <w:tcBorders>
              <w:top w:val="nil"/>
              <w:left w:val="nil"/>
              <w:bottom w:val="nil"/>
              <w:right w:val="nil"/>
            </w:tcBorders>
            <w:shd w:val="clear" w:color="000000" w:fill="D9D9D9"/>
            <w:noWrap/>
            <w:vAlign w:val="bottom"/>
            <w:hideMark/>
          </w:tcPr>
          <w:p w14:paraId="36C1D21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264DCA58" w14:textId="77777777" w:rsidTr="00CB4563">
        <w:trPr>
          <w:trHeight w:val="255"/>
        </w:trPr>
        <w:tc>
          <w:tcPr>
            <w:tcW w:w="5812" w:type="dxa"/>
            <w:tcBorders>
              <w:top w:val="nil"/>
              <w:left w:val="nil"/>
              <w:bottom w:val="nil"/>
              <w:right w:val="nil"/>
            </w:tcBorders>
            <w:noWrap/>
            <w:vAlign w:val="bottom"/>
            <w:hideMark/>
          </w:tcPr>
          <w:p w14:paraId="4A925DB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8.1. NAMJENSKI PRIMICI /OD.FIN.IMOVINE I ZADUŽIVANJA /</w:t>
            </w:r>
          </w:p>
        </w:tc>
        <w:tc>
          <w:tcPr>
            <w:tcW w:w="2140" w:type="dxa"/>
            <w:tcBorders>
              <w:top w:val="nil"/>
              <w:left w:val="nil"/>
              <w:bottom w:val="nil"/>
              <w:right w:val="nil"/>
            </w:tcBorders>
            <w:noWrap/>
            <w:vAlign w:val="bottom"/>
            <w:hideMark/>
          </w:tcPr>
          <w:p w14:paraId="6C2318B7" w14:textId="77777777" w:rsidR="004868EA" w:rsidRPr="004868EA" w:rsidRDefault="004868EA" w:rsidP="004868EA">
            <w:pPr>
              <w:rPr>
                <w:rFonts w:ascii="Arial" w:eastAsia="Times New Roman" w:hAnsi="Arial" w:cs="Arial"/>
                <w:b/>
                <w:bCs/>
                <w:noProof w:val="0"/>
                <w:sz w:val="18"/>
                <w:szCs w:val="18"/>
                <w:lang w:eastAsia="hr-HR"/>
              </w:rPr>
            </w:pPr>
          </w:p>
        </w:tc>
        <w:tc>
          <w:tcPr>
            <w:tcW w:w="1829" w:type="dxa"/>
            <w:tcBorders>
              <w:top w:val="nil"/>
              <w:left w:val="nil"/>
              <w:bottom w:val="nil"/>
              <w:right w:val="nil"/>
            </w:tcBorders>
            <w:noWrap/>
            <w:vAlign w:val="bottom"/>
            <w:hideMark/>
          </w:tcPr>
          <w:p w14:paraId="1978046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80.000,00</w:t>
            </w:r>
          </w:p>
        </w:tc>
        <w:tc>
          <w:tcPr>
            <w:tcW w:w="1701" w:type="dxa"/>
            <w:tcBorders>
              <w:top w:val="nil"/>
              <w:left w:val="nil"/>
              <w:bottom w:val="nil"/>
              <w:right w:val="nil"/>
            </w:tcBorders>
            <w:noWrap/>
            <w:vAlign w:val="bottom"/>
            <w:hideMark/>
          </w:tcPr>
          <w:p w14:paraId="2C4D36F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80.000,00</w:t>
            </w:r>
          </w:p>
        </w:tc>
        <w:tc>
          <w:tcPr>
            <w:tcW w:w="1276" w:type="dxa"/>
            <w:tcBorders>
              <w:top w:val="nil"/>
              <w:left w:val="nil"/>
              <w:bottom w:val="nil"/>
              <w:right w:val="nil"/>
            </w:tcBorders>
            <w:noWrap/>
            <w:vAlign w:val="bottom"/>
            <w:hideMark/>
          </w:tcPr>
          <w:p w14:paraId="29434667" w14:textId="77777777" w:rsidR="004868EA" w:rsidRPr="004868EA" w:rsidRDefault="004868EA" w:rsidP="004868EA">
            <w:pPr>
              <w:jc w:val="right"/>
              <w:rPr>
                <w:rFonts w:ascii="Arial" w:eastAsia="Times New Roman" w:hAnsi="Arial" w:cs="Arial"/>
                <w:b/>
                <w:bCs/>
                <w:noProof w:val="0"/>
                <w:sz w:val="18"/>
                <w:szCs w:val="18"/>
                <w:lang w:eastAsia="hr-HR"/>
              </w:rPr>
            </w:pPr>
          </w:p>
        </w:tc>
        <w:tc>
          <w:tcPr>
            <w:tcW w:w="884" w:type="dxa"/>
            <w:tcBorders>
              <w:top w:val="nil"/>
              <w:left w:val="nil"/>
              <w:bottom w:val="nil"/>
              <w:right w:val="nil"/>
            </w:tcBorders>
            <w:noWrap/>
            <w:vAlign w:val="bottom"/>
            <w:hideMark/>
          </w:tcPr>
          <w:p w14:paraId="14F0A3A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6EC2128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0F88DE79" w14:textId="77777777" w:rsidTr="00CB4563">
        <w:trPr>
          <w:trHeight w:val="255"/>
        </w:trPr>
        <w:tc>
          <w:tcPr>
            <w:tcW w:w="5812" w:type="dxa"/>
            <w:tcBorders>
              <w:top w:val="nil"/>
              <w:left w:val="nil"/>
              <w:bottom w:val="nil"/>
              <w:right w:val="nil"/>
            </w:tcBorders>
            <w:noWrap/>
            <w:vAlign w:val="bottom"/>
            <w:hideMark/>
          </w:tcPr>
          <w:p w14:paraId="11584AD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 xml:space="preserve">8.1.1 Namjenski primici/od </w:t>
            </w:r>
            <w:proofErr w:type="spellStart"/>
            <w:r w:rsidRPr="004868EA">
              <w:rPr>
                <w:rFonts w:ascii="Arial" w:eastAsia="Times New Roman" w:hAnsi="Arial" w:cs="Arial"/>
                <w:noProof w:val="0"/>
                <w:sz w:val="18"/>
                <w:szCs w:val="18"/>
                <w:lang w:eastAsia="hr-HR"/>
              </w:rPr>
              <w:t>financ.imovine</w:t>
            </w:r>
            <w:proofErr w:type="spellEnd"/>
            <w:r w:rsidRPr="004868EA">
              <w:rPr>
                <w:rFonts w:ascii="Arial" w:eastAsia="Times New Roman" w:hAnsi="Arial" w:cs="Arial"/>
                <w:noProof w:val="0"/>
                <w:sz w:val="18"/>
                <w:szCs w:val="18"/>
                <w:lang w:eastAsia="hr-HR"/>
              </w:rPr>
              <w:t xml:space="preserve"> i zaduživanja/</w:t>
            </w:r>
          </w:p>
        </w:tc>
        <w:tc>
          <w:tcPr>
            <w:tcW w:w="2140" w:type="dxa"/>
            <w:tcBorders>
              <w:top w:val="nil"/>
              <w:left w:val="nil"/>
              <w:bottom w:val="nil"/>
              <w:right w:val="nil"/>
            </w:tcBorders>
            <w:noWrap/>
            <w:vAlign w:val="bottom"/>
            <w:hideMark/>
          </w:tcPr>
          <w:p w14:paraId="033BEEC7"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2D4405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80.000,00</w:t>
            </w:r>
          </w:p>
        </w:tc>
        <w:tc>
          <w:tcPr>
            <w:tcW w:w="1701" w:type="dxa"/>
            <w:tcBorders>
              <w:top w:val="nil"/>
              <w:left w:val="nil"/>
              <w:bottom w:val="nil"/>
              <w:right w:val="nil"/>
            </w:tcBorders>
            <w:noWrap/>
            <w:vAlign w:val="bottom"/>
            <w:hideMark/>
          </w:tcPr>
          <w:p w14:paraId="259435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80.000,00</w:t>
            </w:r>
          </w:p>
        </w:tc>
        <w:tc>
          <w:tcPr>
            <w:tcW w:w="1276" w:type="dxa"/>
            <w:tcBorders>
              <w:top w:val="nil"/>
              <w:left w:val="nil"/>
              <w:bottom w:val="nil"/>
              <w:right w:val="nil"/>
            </w:tcBorders>
            <w:noWrap/>
            <w:vAlign w:val="bottom"/>
            <w:hideMark/>
          </w:tcPr>
          <w:p w14:paraId="41D28857"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44C5411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5E5F77E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002E77C0" w14:textId="77777777" w:rsidTr="00CB4563">
        <w:trPr>
          <w:trHeight w:val="255"/>
        </w:trPr>
        <w:tc>
          <w:tcPr>
            <w:tcW w:w="5812" w:type="dxa"/>
            <w:tcBorders>
              <w:top w:val="nil"/>
              <w:left w:val="nil"/>
              <w:bottom w:val="nil"/>
              <w:right w:val="nil"/>
            </w:tcBorders>
            <w:shd w:val="clear" w:color="000000" w:fill="002060"/>
            <w:noWrap/>
            <w:vAlign w:val="bottom"/>
            <w:hideMark/>
          </w:tcPr>
          <w:p w14:paraId="10CB88D9"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xml:space="preserve"> UKUPNI IZDACI</w:t>
            </w:r>
          </w:p>
        </w:tc>
        <w:tc>
          <w:tcPr>
            <w:tcW w:w="2140" w:type="dxa"/>
            <w:tcBorders>
              <w:top w:val="nil"/>
              <w:left w:val="nil"/>
              <w:bottom w:val="nil"/>
              <w:right w:val="nil"/>
            </w:tcBorders>
            <w:shd w:val="clear" w:color="000000" w:fill="002060"/>
            <w:noWrap/>
            <w:vAlign w:val="bottom"/>
            <w:hideMark/>
          </w:tcPr>
          <w:p w14:paraId="6B4DABD8"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197.181,01</w:t>
            </w:r>
          </w:p>
        </w:tc>
        <w:tc>
          <w:tcPr>
            <w:tcW w:w="1829" w:type="dxa"/>
            <w:tcBorders>
              <w:top w:val="nil"/>
              <w:left w:val="nil"/>
              <w:bottom w:val="nil"/>
              <w:right w:val="nil"/>
            </w:tcBorders>
            <w:shd w:val="clear" w:color="000000" w:fill="002060"/>
            <w:noWrap/>
            <w:vAlign w:val="bottom"/>
            <w:hideMark/>
          </w:tcPr>
          <w:p w14:paraId="1DC67475"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76.000,00</w:t>
            </w:r>
          </w:p>
        </w:tc>
        <w:tc>
          <w:tcPr>
            <w:tcW w:w="1701" w:type="dxa"/>
            <w:tcBorders>
              <w:top w:val="nil"/>
              <w:left w:val="nil"/>
              <w:bottom w:val="nil"/>
              <w:right w:val="nil"/>
            </w:tcBorders>
            <w:shd w:val="clear" w:color="000000" w:fill="002060"/>
            <w:noWrap/>
            <w:vAlign w:val="bottom"/>
            <w:hideMark/>
          </w:tcPr>
          <w:p w14:paraId="616E7110"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76.000,00</w:t>
            </w:r>
          </w:p>
        </w:tc>
        <w:tc>
          <w:tcPr>
            <w:tcW w:w="1276" w:type="dxa"/>
            <w:tcBorders>
              <w:top w:val="nil"/>
              <w:left w:val="nil"/>
              <w:bottom w:val="nil"/>
              <w:right w:val="nil"/>
            </w:tcBorders>
            <w:shd w:val="clear" w:color="000000" w:fill="002060"/>
            <w:noWrap/>
            <w:vAlign w:val="bottom"/>
            <w:hideMark/>
          </w:tcPr>
          <w:p w14:paraId="64F4545E"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9.054,93</w:t>
            </w:r>
          </w:p>
        </w:tc>
        <w:tc>
          <w:tcPr>
            <w:tcW w:w="884" w:type="dxa"/>
            <w:tcBorders>
              <w:top w:val="nil"/>
              <w:left w:val="nil"/>
              <w:bottom w:val="nil"/>
              <w:right w:val="nil"/>
            </w:tcBorders>
            <w:shd w:val="clear" w:color="000000" w:fill="002060"/>
            <w:noWrap/>
            <w:vAlign w:val="bottom"/>
            <w:hideMark/>
          </w:tcPr>
          <w:p w14:paraId="0C558706"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4,59%</w:t>
            </w:r>
          </w:p>
        </w:tc>
        <w:tc>
          <w:tcPr>
            <w:tcW w:w="1020" w:type="dxa"/>
            <w:tcBorders>
              <w:top w:val="nil"/>
              <w:left w:val="nil"/>
              <w:bottom w:val="nil"/>
              <w:right w:val="nil"/>
            </w:tcBorders>
            <w:shd w:val="clear" w:color="000000" w:fill="002060"/>
            <w:noWrap/>
            <w:vAlign w:val="bottom"/>
            <w:hideMark/>
          </w:tcPr>
          <w:p w14:paraId="4829A1BC"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11,91%</w:t>
            </w:r>
          </w:p>
        </w:tc>
      </w:tr>
      <w:tr w:rsidR="004868EA" w:rsidRPr="004868EA" w14:paraId="63342751" w14:textId="77777777" w:rsidTr="00CB4563">
        <w:trPr>
          <w:trHeight w:val="255"/>
        </w:trPr>
        <w:tc>
          <w:tcPr>
            <w:tcW w:w="5812" w:type="dxa"/>
            <w:tcBorders>
              <w:top w:val="nil"/>
              <w:left w:val="nil"/>
              <w:bottom w:val="nil"/>
              <w:right w:val="nil"/>
            </w:tcBorders>
            <w:shd w:val="clear" w:color="000000" w:fill="D9D9D9"/>
            <w:noWrap/>
            <w:vAlign w:val="bottom"/>
            <w:hideMark/>
          </w:tcPr>
          <w:p w14:paraId="11B4BB0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 OPĆI PRIHODI I PRIMICI</w:t>
            </w:r>
          </w:p>
        </w:tc>
        <w:tc>
          <w:tcPr>
            <w:tcW w:w="2140" w:type="dxa"/>
            <w:tcBorders>
              <w:top w:val="nil"/>
              <w:left w:val="nil"/>
              <w:bottom w:val="nil"/>
              <w:right w:val="nil"/>
            </w:tcBorders>
            <w:shd w:val="clear" w:color="000000" w:fill="D9D9D9"/>
            <w:noWrap/>
            <w:vAlign w:val="bottom"/>
            <w:hideMark/>
          </w:tcPr>
          <w:p w14:paraId="5D787A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64.458,21</w:t>
            </w:r>
          </w:p>
        </w:tc>
        <w:tc>
          <w:tcPr>
            <w:tcW w:w="1829" w:type="dxa"/>
            <w:tcBorders>
              <w:top w:val="nil"/>
              <w:left w:val="nil"/>
              <w:bottom w:val="nil"/>
              <w:right w:val="nil"/>
            </w:tcBorders>
            <w:shd w:val="clear" w:color="000000" w:fill="D9D9D9"/>
            <w:noWrap/>
            <w:vAlign w:val="bottom"/>
            <w:hideMark/>
          </w:tcPr>
          <w:p w14:paraId="721292D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76.000,00</w:t>
            </w:r>
          </w:p>
        </w:tc>
        <w:tc>
          <w:tcPr>
            <w:tcW w:w="1701" w:type="dxa"/>
            <w:tcBorders>
              <w:top w:val="nil"/>
              <w:left w:val="nil"/>
              <w:bottom w:val="nil"/>
              <w:right w:val="nil"/>
            </w:tcBorders>
            <w:shd w:val="clear" w:color="000000" w:fill="D9D9D9"/>
            <w:noWrap/>
            <w:vAlign w:val="bottom"/>
            <w:hideMark/>
          </w:tcPr>
          <w:p w14:paraId="4D97C26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76.000,00</w:t>
            </w:r>
          </w:p>
        </w:tc>
        <w:tc>
          <w:tcPr>
            <w:tcW w:w="1276" w:type="dxa"/>
            <w:tcBorders>
              <w:top w:val="nil"/>
              <w:left w:val="nil"/>
              <w:bottom w:val="nil"/>
              <w:right w:val="nil"/>
            </w:tcBorders>
            <w:shd w:val="clear" w:color="000000" w:fill="D9D9D9"/>
            <w:noWrap/>
            <w:vAlign w:val="bottom"/>
            <w:hideMark/>
          </w:tcPr>
          <w:p w14:paraId="5209DF2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9.054,93</w:t>
            </w:r>
          </w:p>
        </w:tc>
        <w:tc>
          <w:tcPr>
            <w:tcW w:w="884" w:type="dxa"/>
            <w:tcBorders>
              <w:top w:val="nil"/>
              <w:left w:val="nil"/>
              <w:bottom w:val="nil"/>
              <w:right w:val="nil"/>
            </w:tcBorders>
            <w:shd w:val="clear" w:color="000000" w:fill="D9D9D9"/>
            <w:noWrap/>
            <w:vAlign w:val="bottom"/>
            <w:hideMark/>
          </w:tcPr>
          <w:p w14:paraId="5FC1DC8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14,05%</w:t>
            </w:r>
          </w:p>
        </w:tc>
        <w:tc>
          <w:tcPr>
            <w:tcW w:w="1020" w:type="dxa"/>
            <w:tcBorders>
              <w:top w:val="nil"/>
              <w:left w:val="nil"/>
              <w:bottom w:val="nil"/>
              <w:right w:val="nil"/>
            </w:tcBorders>
            <w:shd w:val="clear" w:color="000000" w:fill="D9D9D9"/>
            <w:noWrap/>
            <w:vAlign w:val="bottom"/>
            <w:hideMark/>
          </w:tcPr>
          <w:p w14:paraId="2B36750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11,91%</w:t>
            </w:r>
          </w:p>
        </w:tc>
      </w:tr>
      <w:tr w:rsidR="004868EA" w:rsidRPr="004868EA" w14:paraId="621E452F" w14:textId="77777777" w:rsidTr="00CB4563">
        <w:trPr>
          <w:trHeight w:val="255"/>
        </w:trPr>
        <w:tc>
          <w:tcPr>
            <w:tcW w:w="5812" w:type="dxa"/>
            <w:tcBorders>
              <w:top w:val="nil"/>
              <w:left w:val="nil"/>
              <w:bottom w:val="nil"/>
              <w:right w:val="nil"/>
            </w:tcBorders>
            <w:noWrap/>
            <w:vAlign w:val="bottom"/>
            <w:hideMark/>
          </w:tcPr>
          <w:p w14:paraId="62D53AD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 OPĆI PRIHODI I PRIMICI</w:t>
            </w:r>
          </w:p>
        </w:tc>
        <w:tc>
          <w:tcPr>
            <w:tcW w:w="2140" w:type="dxa"/>
            <w:tcBorders>
              <w:top w:val="nil"/>
              <w:left w:val="nil"/>
              <w:bottom w:val="nil"/>
              <w:right w:val="nil"/>
            </w:tcBorders>
            <w:noWrap/>
            <w:vAlign w:val="bottom"/>
            <w:hideMark/>
          </w:tcPr>
          <w:p w14:paraId="293F6A4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64.458,21</w:t>
            </w:r>
          </w:p>
        </w:tc>
        <w:tc>
          <w:tcPr>
            <w:tcW w:w="1829" w:type="dxa"/>
            <w:tcBorders>
              <w:top w:val="nil"/>
              <w:left w:val="nil"/>
              <w:bottom w:val="nil"/>
              <w:right w:val="nil"/>
            </w:tcBorders>
            <w:noWrap/>
            <w:vAlign w:val="bottom"/>
            <w:hideMark/>
          </w:tcPr>
          <w:p w14:paraId="00DDF32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76.000,00</w:t>
            </w:r>
          </w:p>
        </w:tc>
        <w:tc>
          <w:tcPr>
            <w:tcW w:w="1701" w:type="dxa"/>
            <w:tcBorders>
              <w:top w:val="nil"/>
              <w:left w:val="nil"/>
              <w:bottom w:val="nil"/>
              <w:right w:val="nil"/>
            </w:tcBorders>
            <w:noWrap/>
            <w:vAlign w:val="bottom"/>
            <w:hideMark/>
          </w:tcPr>
          <w:p w14:paraId="5DC5D73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76.000,00</w:t>
            </w:r>
          </w:p>
        </w:tc>
        <w:tc>
          <w:tcPr>
            <w:tcW w:w="1276" w:type="dxa"/>
            <w:tcBorders>
              <w:top w:val="nil"/>
              <w:left w:val="nil"/>
              <w:bottom w:val="nil"/>
              <w:right w:val="nil"/>
            </w:tcBorders>
            <w:noWrap/>
            <w:vAlign w:val="bottom"/>
            <w:hideMark/>
          </w:tcPr>
          <w:p w14:paraId="09DE2DB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9.054,93</w:t>
            </w:r>
          </w:p>
        </w:tc>
        <w:tc>
          <w:tcPr>
            <w:tcW w:w="884" w:type="dxa"/>
            <w:tcBorders>
              <w:top w:val="nil"/>
              <w:left w:val="nil"/>
              <w:bottom w:val="nil"/>
              <w:right w:val="nil"/>
            </w:tcBorders>
            <w:noWrap/>
            <w:vAlign w:val="bottom"/>
            <w:hideMark/>
          </w:tcPr>
          <w:p w14:paraId="2B8D083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14,05%</w:t>
            </w:r>
          </w:p>
        </w:tc>
        <w:tc>
          <w:tcPr>
            <w:tcW w:w="1020" w:type="dxa"/>
            <w:tcBorders>
              <w:top w:val="nil"/>
              <w:left w:val="nil"/>
              <w:bottom w:val="nil"/>
              <w:right w:val="nil"/>
            </w:tcBorders>
            <w:noWrap/>
            <w:vAlign w:val="bottom"/>
            <w:hideMark/>
          </w:tcPr>
          <w:p w14:paraId="5C81296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11,91%</w:t>
            </w:r>
          </w:p>
        </w:tc>
      </w:tr>
      <w:tr w:rsidR="004868EA" w:rsidRPr="004868EA" w14:paraId="4F568A45" w14:textId="77777777" w:rsidTr="00CB4563">
        <w:trPr>
          <w:trHeight w:val="255"/>
        </w:trPr>
        <w:tc>
          <w:tcPr>
            <w:tcW w:w="5812" w:type="dxa"/>
            <w:tcBorders>
              <w:top w:val="nil"/>
              <w:left w:val="nil"/>
              <w:bottom w:val="nil"/>
              <w:right w:val="nil"/>
            </w:tcBorders>
            <w:noWrap/>
            <w:vAlign w:val="bottom"/>
            <w:hideMark/>
          </w:tcPr>
          <w:p w14:paraId="3E5104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1.1.1 Opći prihodi i primici</w:t>
            </w:r>
          </w:p>
        </w:tc>
        <w:tc>
          <w:tcPr>
            <w:tcW w:w="2140" w:type="dxa"/>
            <w:tcBorders>
              <w:top w:val="nil"/>
              <w:left w:val="nil"/>
              <w:bottom w:val="nil"/>
              <w:right w:val="nil"/>
            </w:tcBorders>
            <w:noWrap/>
            <w:vAlign w:val="bottom"/>
            <w:hideMark/>
          </w:tcPr>
          <w:p w14:paraId="45162B3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64.458,21</w:t>
            </w:r>
          </w:p>
        </w:tc>
        <w:tc>
          <w:tcPr>
            <w:tcW w:w="1829" w:type="dxa"/>
            <w:tcBorders>
              <w:top w:val="nil"/>
              <w:left w:val="nil"/>
              <w:bottom w:val="nil"/>
              <w:right w:val="nil"/>
            </w:tcBorders>
            <w:noWrap/>
            <w:vAlign w:val="bottom"/>
            <w:hideMark/>
          </w:tcPr>
          <w:p w14:paraId="7E8590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76.000,00</w:t>
            </w:r>
          </w:p>
        </w:tc>
        <w:tc>
          <w:tcPr>
            <w:tcW w:w="1701" w:type="dxa"/>
            <w:tcBorders>
              <w:top w:val="nil"/>
              <w:left w:val="nil"/>
              <w:bottom w:val="nil"/>
              <w:right w:val="nil"/>
            </w:tcBorders>
            <w:noWrap/>
            <w:vAlign w:val="bottom"/>
            <w:hideMark/>
          </w:tcPr>
          <w:p w14:paraId="65160F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76.000,00</w:t>
            </w:r>
          </w:p>
        </w:tc>
        <w:tc>
          <w:tcPr>
            <w:tcW w:w="1276" w:type="dxa"/>
            <w:tcBorders>
              <w:top w:val="nil"/>
              <w:left w:val="nil"/>
              <w:bottom w:val="nil"/>
              <w:right w:val="nil"/>
            </w:tcBorders>
            <w:noWrap/>
            <w:vAlign w:val="bottom"/>
            <w:hideMark/>
          </w:tcPr>
          <w:p w14:paraId="1A5D39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9.054,93</w:t>
            </w:r>
          </w:p>
        </w:tc>
        <w:tc>
          <w:tcPr>
            <w:tcW w:w="884" w:type="dxa"/>
            <w:tcBorders>
              <w:top w:val="nil"/>
              <w:left w:val="nil"/>
              <w:bottom w:val="nil"/>
              <w:right w:val="nil"/>
            </w:tcBorders>
            <w:noWrap/>
            <w:vAlign w:val="bottom"/>
            <w:hideMark/>
          </w:tcPr>
          <w:p w14:paraId="0575BBD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14,05%</w:t>
            </w:r>
          </w:p>
        </w:tc>
        <w:tc>
          <w:tcPr>
            <w:tcW w:w="1020" w:type="dxa"/>
            <w:tcBorders>
              <w:top w:val="nil"/>
              <w:left w:val="nil"/>
              <w:bottom w:val="nil"/>
              <w:right w:val="nil"/>
            </w:tcBorders>
            <w:noWrap/>
            <w:vAlign w:val="bottom"/>
            <w:hideMark/>
          </w:tcPr>
          <w:p w14:paraId="10B373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11,91%</w:t>
            </w:r>
          </w:p>
        </w:tc>
      </w:tr>
      <w:tr w:rsidR="004868EA" w:rsidRPr="004868EA" w14:paraId="5A9DE7C4" w14:textId="77777777" w:rsidTr="00CB4563">
        <w:trPr>
          <w:trHeight w:val="255"/>
        </w:trPr>
        <w:tc>
          <w:tcPr>
            <w:tcW w:w="5812" w:type="dxa"/>
            <w:tcBorders>
              <w:top w:val="nil"/>
              <w:left w:val="nil"/>
              <w:bottom w:val="nil"/>
              <w:right w:val="nil"/>
            </w:tcBorders>
            <w:shd w:val="clear" w:color="000000" w:fill="D9D9D9"/>
            <w:noWrap/>
            <w:vAlign w:val="bottom"/>
            <w:hideMark/>
          </w:tcPr>
          <w:p w14:paraId="46035BB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 POMOĆI</w:t>
            </w:r>
          </w:p>
        </w:tc>
        <w:tc>
          <w:tcPr>
            <w:tcW w:w="2140" w:type="dxa"/>
            <w:tcBorders>
              <w:top w:val="nil"/>
              <w:left w:val="nil"/>
              <w:bottom w:val="nil"/>
              <w:right w:val="nil"/>
            </w:tcBorders>
            <w:shd w:val="clear" w:color="000000" w:fill="D9D9D9"/>
            <w:noWrap/>
            <w:vAlign w:val="bottom"/>
            <w:hideMark/>
          </w:tcPr>
          <w:p w14:paraId="09E390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132.722,81</w:t>
            </w:r>
          </w:p>
        </w:tc>
        <w:tc>
          <w:tcPr>
            <w:tcW w:w="1829" w:type="dxa"/>
            <w:tcBorders>
              <w:top w:val="nil"/>
              <w:left w:val="nil"/>
              <w:bottom w:val="nil"/>
              <w:right w:val="nil"/>
            </w:tcBorders>
            <w:shd w:val="clear" w:color="000000" w:fill="D9D9D9"/>
            <w:noWrap/>
            <w:vAlign w:val="bottom"/>
            <w:hideMark/>
          </w:tcPr>
          <w:p w14:paraId="7A32BC2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01" w:type="dxa"/>
            <w:tcBorders>
              <w:top w:val="nil"/>
              <w:left w:val="nil"/>
              <w:bottom w:val="nil"/>
              <w:right w:val="nil"/>
            </w:tcBorders>
            <w:shd w:val="clear" w:color="000000" w:fill="D9D9D9"/>
            <w:noWrap/>
            <w:vAlign w:val="bottom"/>
            <w:hideMark/>
          </w:tcPr>
          <w:p w14:paraId="0768121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76" w:type="dxa"/>
            <w:tcBorders>
              <w:top w:val="nil"/>
              <w:left w:val="nil"/>
              <w:bottom w:val="nil"/>
              <w:right w:val="nil"/>
            </w:tcBorders>
            <w:shd w:val="clear" w:color="000000" w:fill="D9D9D9"/>
            <w:noWrap/>
            <w:vAlign w:val="bottom"/>
            <w:hideMark/>
          </w:tcPr>
          <w:p w14:paraId="3E899BC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884" w:type="dxa"/>
            <w:tcBorders>
              <w:top w:val="nil"/>
              <w:left w:val="nil"/>
              <w:bottom w:val="nil"/>
              <w:right w:val="nil"/>
            </w:tcBorders>
            <w:shd w:val="clear" w:color="000000" w:fill="D9D9D9"/>
            <w:noWrap/>
            <w:vAlign w:val="bottom"/>
            <w:hideMark/>
          </w:tcPr>
          <w:p w14:paraId="402AAC7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020" w:type="dxa"/>
            <w:tcBorders>
              <w:top w:val="nil"/>
              <w:left w:val="nil"/>
              <w:bottom w:val="nil"/>
              <w:right w:val="nil"/>
            </w:tcBorders>
            <w:shd w:val="clear" w:color="000000" w:fill="D9D9D9"/>
            <w:noWrap/>
            <w:vAlign w:val="bottom"/>
            <w:hideMark/>
          </w:tcPr>
          <w:p w14:paraId="402806E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75FD0D21" w14:textId="77777777" w:rsidTr="00CB4563">
        <w:trPr>
          <w:trHeight w:val="255"/>
        </w:trPr>
        <w:tc>
          <w:tcPr>
            <w:tcW w:w="5812" w:type="dxa"/>
            <w:tcBorders>
              <w:top w:val="nil"/>
              <w:left w:val="nil"/>
              <w:bottom w:val="nil"/>
              <w:right w:val="nil"/>
            </w:tcBorders>
            <w:noWrap/>
            <w:vAlign w:val="bottom"/>
            <w:hideMark/>
          </w:tcPr>
          <w:p w14:paraId="76D1433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 INSTITUCIJE I TIJELA EU</w:t>
            </w:r>
          </w:p>
        </w:tc>
        <w:tc>
          <w:tcPr>
            <w:tcW w:w="2140" w:type="dxa"/>
            <w:tcBorders>
              <w:top w:val="nil"/>
              <w:left w:val="nil"/>
              <w:bottom w:val="nil"/>
              <w:right w:val="nil"/>
            </w:tcBorders>
            <w:noWrap/>
            <w:vAlign w:val="bottom"/>
            <w:hideMark/>
          </w:tcPr>
          <w:p w14:paraId="550C55D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132.722,81</w:t>
            </w:r>
          </w:p>
        </w:tc>
        <w:tc>
          <w:tcPr>
            <w:tcW w:w="1829" w:type="dxa"/>
            <w:tcBorders>
              <w:top w:val="nil"/>
              <w:left w:val="nil"/>
              <w:bottom w:val="nil"/>
              <w:right w:val="nil"/>
            </w:tcBorders>
            <w:noWrap/>
            <w:vAlign w:val="bottom"/>
            <w:hideMark/>
          </w:tcPr>
          <w:p w14:paraId="55470B2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01" w:type="dxa"/>
            <w:tcBorders>
              <w:top w:val="nil"/>
              <w:left w:val="nil"/>
              <w:bottom w:val="nil"/>
              <w:right w:val="nil"/>
            </w:tcBorders>
            <w:noWrap/>
            <w:vAlign w:val="bottom"/>
            <w:hideMark/>
          </w:tcPr>
          <w:p w14:paraId="21849BE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76" w:type="dxa"/>
            <w:tcBorders>
              <w:top w:val="nil"/>
              <w:left w:val="nil"/>
              <w:bottom w:val="nil"/>
              <w:right w:val="nil"/>
            </w:tcBorders>
            <w:noWrap/>
            <w:vAlign w:val="bottom"/>
            <w:hideMark/>
          </w:tcPr>
          <w:p w14:paraId="775DF5F5" w14:textId="77777777" w:rsidR="004868EA" w:rsidRPr="004868EA" w:rsidRDefault="004868EA" w:rsidP="004868EA">
            <w:pPr>
              <w:jc w:val="right"/>
              <w:rPr>
                <w:rFonts w:ascii="Arial" w:eastAsia="Times New Roman" w:hAnsi="Arial" w:cs="Arial"/>
                <w:b/>
                <w:bCs/>
                <w:noProof w:val="0"/>
                <w:sz w:val="18"/>
                <w:szCs w:val="18"/>
                <w:lang w:eastAsia="hr-HR"/>
              </w:rPr>
            </w:pPr>
          </w:p>
        </w:tc>
        <w:tc>
          <w:tcPr>
            <w:tcW w:w="884" w:type="dxa"/>
            <w:tcBorders>
              <w:top w:val="nil"/>
              <w:left w:val="nil"/>
              <w:bottom w:val="nil"/>
              <w:right w:val="nil"/>
            </w:tcBorders>
            <w:noWrap/>
            <w:vAlign w:val="bottom"/>
            <w:hideMark/>
          </w:tcPr>
          <w:p w14:paraId="6AB1C0A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40396C5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5C99316C" w14:textId="77777777" w:rsidTr="00CB4563">
        <w:trPr>
          <w:trHeight w:val="255"/>
        </w:trPr>
        <w:tc>
          <w:tcPr>
            <w:tcW w:w="5812" w:type="dxa"/>
            <w:tcBorders>
              <w:top w:val="nil"/>
              <w:left w:val="nil"/>
              <w:bottom w:val="nil"/>
              <w:right w:val="nil"/>
            </w:tcBorders>
            <w:noWrap/>
            <w:vAlign w:val="bottom"/>
            <w:hideMark/>
          </w:tcPr>
          <w:p w14:paraId="07EDA38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5.4.1 Pomoći institucija i tijela EU</w:t>
            </w:r>
          </w:p>
        </w:tc>
        <w:tc>
          <w:tcPr>
            <w:tcW w:w="2140" w:type="dxa"/>
            <w:tcBorders>
              <w:top w:val="nil"/>
              <w:left w:val="nil"/>
              <w:bottom w:val="nil"/>
              <w:right w:val="nil"/>
            </w:tcBorders>
            <w:noWrap/>
            <w:vAlign w:val="bottom"/>
            <w:hideMark/>
          </w:tcPr>
          <w:p w14:paraId="42A815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132.722,81</w:t>
            </w:r>
          </w:p>
        </w:tc>
        <w:tc>
          <w:tcPr>
            <w:tcW w:w="1829" w:type="dxa"/>
            <w:tcBorders>
              <w:top w:val="nil"/>
              <w:left w:val="nil"/>
              <w:bottom w:val="nil"/>
              <w:right w:val="nil"/>
            </w:tcBorders>
            <w:noWrap/>
            <w:vAlign w:val="bottom"/>
            <w:hideMark/>
          </w:tcPr>
          <w:p w14:paraId="4556D2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01" w:type="dxa"/>
            <w:tcBorders>
              <w:top w:val="nil"/>
              <w:left w:val="nil"/>
              <w:bottom w:val="nil"/>
              <w:right w:val="nil"/>
            </w:tcBorders>
            <w:noWrap/>
            <w:vAlign w:val="bottom"/>
            <w:hideMark/>
          </w:tcPr>
          <w:p w14:paraId="2ED150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76" w:type="dxa"/>
            <w:tcBorders>
              <w:top w:val="nil"/>
              <w:left w:val="nil"/>
              <w:bottom w:val="nil"/>
              <w:right w:val="nil"/>
            </w:tcBorders>
            <w:noWrap/>
            <w:vAlign w:val="bottom"/>
            <w:hideMark/>
          </w:tcPr>
          <w:p w14:paraId="2F144945"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384B9C4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47B7432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14E979CD" w14:textId="77777777" w:rsidTr="00CB4563">
        <w:trPr>
          <w:trHeight w:val="255"/>
        </w:trPr>
        <w:tc>
          <w:tcPr>
            <w:tcW w:w="5812" w:type="dxa"/>
            <w:tcBorders>
              <w:top w:val="nil"/>
              <w:left w:val="nil"/>
              <w:bottom w:val="nil"/>
              <w:right w:val="nil"/>
            </w:tcBorders>
            <w:shd w:val="clear" w:color="000000" w:fill="002060"/>
            <w:noWrap/>
            <w:vAlign w:val="bottom"/>
            <w:hideMark/>
          </w:tcPr>
          <w:p w14:paraId="7C09E3C8"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xml:space="preserve"> NETO FINANCIRANJE</w:t>
            </w:r>
          </w:p>
        </w:tc>
        <w:tc>
          <w:tcPr>
            <w:tcW w:w="2140" w:type="dxa"/>
            <w:tcBorders>
              <w:top w:val="nil"/>
              <w:left w:val="nil"/>
              <w:bottom w:val="nil"/>
              <w:right w:val="nil"/>
            </w:tcBorders>
            <w:shd w:val="clear" w:color="000000" w:fill="002060"/>
            <w:noWrap/>
            <w:vAlign w:val="bottom"/>
            <w:hideMark/>
          </w:tcPr>
          <w:p w14:paraId="227470E9"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-197.181,01</w:t>
            </w:r>
          </w:p>
        </w:tc>
        <w:tc>
          <w:tcPr>
            <w:tcW w:w="1829" w:type="dxa"/>
            <w:tcBorders>
              <w:top w:val="nil"/>
              <w:left w:val="nil"/>
              <w:bottom w:val="nil"/>
              <w:right w:val="nil"/>
            </w:tcBorders>
            <w:shd w:val="clear" w:color="000000" w:fill="002060"/>
            <w:noWrap/>
            <w:vAlign w:val="bottom"/>
            <w:hideMark/>
          </w:tcPr>
          <w:p w14:paraId="681C5ADB"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17.000,00</w:t>
            </w:r>
          </w:p>
        </w:tc>
        <w:tc>
          <w:tcPr>
            <w:tcW w:w="1701" w:type="dxa"/>
            <w:tcBorders>
              <w:top w:val="nil"/>
              <w:left w:val="nil"/>
              <w:bottom w:val="nil"/>
              <w:right w:val="nil"/>
            </w:tcBorders>
            <w:shd w:val="clear" w:color="000000" w:fill="002060"/>
            <w:noWrap/>
            <w:vAlign w:val="bottom"/>
            <w:hideMark/>
          </w:tcPr>
          <w:p w14:paraId="22D676F3"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17.000,00</w:t>
            </w:r>
          </w:p>
        </w:tc>
        <w:tc>
          <w:tcPr>
            <w:tcW w:w="1276" w:type="dxa"/>
            <w:tcBorders>
              <w:top w:val="nil"/>
              <w:left w:val="nil"/>
              <w:bottom w:val="nil"/>
              <w:right w:val="nil"/>
            </w:tcBorders>
            <w:shd w:val="clear" w:color="000000" w:fill="002060"/>
            <w:noWrap/>
            <w:vAlign w:val="bottom"/>
            <w:hideMark/>
          </w:tcPr>
          <w:p w14:paraId="189E17A1"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-9.054,93</w:t>
            </w:r>
          </w:p>
        </w:tc>
        <w:tc>
          <w:tcPr>
            <w:tcW w:w="884" w:type="dxa"/>
            <w:tcBorders>
              <w:top w:val="nil"/>
              <w:left w:val="nil"/>
              <w:bottom w:val="nil"/>
              <w:right w:val="nil"/>
            </w:tcBorders>
            <w:shd w:val="clear" w:color="000000" w:fill="002060"/>
            <w:noWrap/>
            <w:vAlign w:val="bottom"/>
            <w:hideMark/>
          </w:tcPr>
          <w:p w14:paraId="03FD3CAE"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020" w:type="dxa"/>
            <w:tcBorders>
              <w:top w:val="nil"/>
              <w:left w:val="nil"/>
              <w:bottom w:val="nil"/>
              <w:right w:val="nil"/>
            </w:tcBorders>
            <w:shd w:val="clear" w:color="000000" w:fill="002060"/>
            <w:noWrap/>
            <w:vAlign w:val="bottom"/>
            <w:hideMark/>
          </w:tcPr>
          <w:p w14:paraId="250D93BD"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r>
      <w:tr w:rsidR="004868EA" w:rsidRPr="004868EA" w14:paraId="530D91A4" w14:textId="77777777" w:rsidTr="00CB4563">
        <w:trPr>
          <w:trHeight w:val="255"/>
        </w:trPr>
        <w:tc>
          <w:tcPr>
            <w:tcW w:w="5812" w:type="dxa"/>
            <w:tcBorders>
              <w:top w:val="nil"/>
              <w:left w:val="nil"/>
              <w:bottom w:val="nil"/>
              <w:right w:val="nil"/>
            </w:tcBorders>
            <w:shd w:val="clear" w:color="000000" w:fill="002060"/>
            <w:noWrap/>
            <w:vAlign w:val="bottom"/>
            <w:hideMark/>
          </w:tcPr>
          <w:p w14:paraId="5BF27387"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xml:space="preserve"> KORIŠTENJE SREDSTAVA IZ PRETHODNIH GODINA</w:t>
            </w:r>
          </w:p>
        </w:tc>
        <w:tc>
          <w:tcPr>
            <w:tcW w:w="2140" w:type="dxa"/>
            <w:tcBorders>
              <w:top w:val="nil"/>
              <w:left w:val="nil"/>
              <w:bottom w:val="nil"/>
              <w:right w:val="nil"/>
            </w:tcBorders>
            <w:shd w:val="clear" w:color="000000" w:fill="002060"/>
            <w:noWrap/>
            <w:vAlign w:val="bottom"/>
            <w:hideMark/>
          </w:tcPr>
          <w:p w14:paraId="7F46FBDF"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829" w:type="dxa"/>
            <w:tcBorders>
              <w:top w:val="nil"/>
              <w:left w:val="nil"/>
              <w:bottom w:val="nil"/>
              <w:right w:val="nil"/>
            </w:tcBorders>
            <w:shd w:val="clear" w:color="000000" w:fill="002060"/>
            <w:noWrap/>
            <w:vAlign w:val="bottom"/>
            <w:hideMark/>
          </w:tcPr>
          <w:p w14:paraId="6139A78D"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0,00</w:t>
            </w:r>
          </w:p>
        </w:tc>
        <w:tc>
          <w:tcPr>
            <w:tcW w:w="1701" w:type="dxa"/>
            <w:tcBorders>
              <w:top w:val="nil"/>
              <w:left w:val="nil"/>
              <w:bottom w:val="nil"/>
              <w:right w:val="nil"/>
            </w:tcBorders>
            <w:shd w:val="clear" w:color="000000" w:fill="002060"/>
            <w:noWrap/>
            <w:vAlign w:val="bottom"/>
            <w:hideMark/>
          </w:tcPr>
          <w:p w14:paraId="7BDDAAB4"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202.927,97</w:t>
            </w:r>
          </w:p>
        </w:tc>
        <w:tc>
          <w:tcPr>
            <w:tcW w:w="1276" w:type="dxa"/>
            <w:tcBorders>
              <w:top w:val="nil"/>
              <w:left w:val="nil"/>
              <w:bottom w:val="nil"/>
              <w:right w:val="nil"/>
            </w:tcBorders>
            <w:shd w:val="clear" w:color="000000" w:fill="002060"/>
            <w:noWrap/>
            <w:vAlign w:val="bottom"/>
            <w:hideMark/>
          </w:tcPr>
          <w:p w14:paraId="01EABD78"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884" w:type="dxa"/>
            <w:tcBorders>
              <w:top w:val="nil"/>
              <w:left w:val="nil"/>
              <w:bottom w:val="nil"/>
              <w:right w:val="nil"/>
            </w:tcBorders>
            <w:shd w:val="clear" w:color="000000" w:fill="002060"/>
            <w:noWrap/>
            <w:vAlign w:val="bottom"/>
            <w:hideMark/>
          </w:tcPr>
          <w:p w14:paraId="257364A9"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c>
          <w:tcPr>
            <w:tcW w:w="1020" w:type="dxa"/>
            <w:tcBorders>
              <w:top w:val="nil"/>
              <w:left w:val="nil"/>
              <w:bottom w:val="nil"/>
              <w:right w:val="nil"/>
            </w:tcBorders>
            <w:shd w:val="clear" w:color="000000" w:fill="002060"/>
            <w:noWrap/>
            <w:vAlign w:val="bottom"/>
            <w:hideMark/>
          </w:tcPr>
          <w:p w14:paraId="56E9667C"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 </w:t>
            </w:r>
          </w:p>
        </w:tc>
      </w:tr>
      <w:tr w:rsidR="004868EA" w:rsidRPr="004868EA" w14:paraId="55F6548D" w14:textId="77777777" w:rsidTr="00CB4563">
        <w:trPr>
          <w:trHeight w:val="255"/>
        </w:trPr>
        <w:tc>
          <w:tcPr>
            <w:tcW w:w="5812" w:type="dxa"/>
            <w:tcBorders>
              <w:top w:val="nil"/>
              <w:left w:val="nil"/>
              <w:bottom w:val="nil"/>
              <w:right w:val="nil"/>
            </w:tcBorders>
            <w:shd w:val="clear" w:color="000000" w:fill="D9D9D9"/>
            <w:noWrap/>
            <w:vAlign w:val="bottom"/>
            <w:hideMark/>
          </w:tcPr>
          <w:p w14:paraId="4A991E5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 POMOĆI</w:t>
            </w:r>
          </w:p>
        </w:tc>
        <w:tc>
          <w:tcPr>
            <w:tcW w:w="2140" w:type="dxa"/>
            <w:tcBorders>
              <w:top w:val="nil"/>
              <w:left w:val="nil"/>
              <w:bottom w:val="nil"/>
              <w:right w:val="nil"/>
            </w:tcBorders>
            <w:shd w:val="clear" w:color="000000" w:fill="D9D9D9"/>
            <w:noWrap/>
            <w:vAlign w:val="bottom"/>
            <w:hideMark/>
          </w:tcPr>
          <w:p w14:paraId="6F2CC5D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829" w:type="dxa"/>
            <w:tcBorders>
              <w:top w:val="nil"/>
              <w:left w:val="nil"/>
              <w:bottom w:val="nil"/>
              <w:right w:val="nil"/>
            </w:tcBorders>
            <w:shd w:val="clear" w:color="000000" w:fill="D9D9D9"/>
            <w:noWrap/>
            <w:vAlign w:val="bottom"/>
            <w:hideMark/>
          </w:tcPr>
          <w:p w14:paraId="23ADCC3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01" w:type="dxa"/>
            <w:tcBorders>
              <w:top w:val="nil"/>
              <w:left w:val="nil"/>
              <w:bottom w:val="nil"/>
              <w:right w:val="nil"/>
            </w:tcBorders>
            <w:shd w:val="clear" w:color="000000" w:fill="D9D9D9"/>
            <w:noWrap/>
            <w:vAlign w:val="bottom"/>
            <w:hideMark/>
          </w:tcPr>
          <w:p w14:paraId="5D7FA24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9.721,12</w:t>
            </w:r>
          </w:p>
        </w:tc>
        <w:tc>
          <w:tcPr>
            <w:tcW w:w="1276" w:type="dxa"/>
            <w:tcBorders>
              <w:top w:val="nil"/>
              <w:left w:val="nil"/>
              <w:bottom w:val="nil"/>
              <w:right w:val="nil"/>
            </w:tcBorders>
            <w:shd w:val="clear" w:color="000000" w:fill="D9D9D9"/>
            <w:noWrap/>
            <w:vAlign w:val="bottom"/>
            <w:hideMark/>
          </w:tcPr>
          <w:p w14:paraId="04828C1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884" w:type="dxa"/>
            <w:tcBorders>
              <w:top w:val="nil"/>
              <w:left w:val="nil"/>
              <w:bottom w:val="nil"/>
              <w:right w:val="nil"/>
            </w:tcBorders>
            <w:shd w:val="clear" w:color="000000" w:fill="D9D9D9"/>
            <w:noWrap/>
            <w:vAlign w:val="bottom"/>
            <w:hideMark/>
          </w:tcPr>
          <w:p w14:paraId="1F45FF1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020" w:type="dxa"/>
            <w:tcBorders>
              <w:top w:val="nil"/>
              <w:left w:val="nil"/>
              <w:bottom w:val="nil"/>
              <w:right w:val="nil"/>
            </w:tcBorders>
            <w:shd w:val="clear" w:color="000000" w:fill="D9D9D9"/>
            <w:noWrap/>
            <w:vAlign w:val="bottom"/>
            <w:hideMark/>
          </w:tcPr>
          <w:p w14:paraId="5B57E4E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1C1962F6" w14:textId="77777777" w:rsidTr="00CB4563">
        <w:trPr>
          <w:trHeight w:val="255"/>
        </w:trPr>
        <w:tc>
          <w:tcPr>
            <w:tcW w:w="5812" w:type="dxa"/>
            <w:tcBorders>
              <w:top w:val="nil"/>
              <w:left w:val="nil"/>
              <w:bottom w:val="nil"/>
              <w:right w:val="nil"/>
            </w:tcBorders>
            <w:noWrap/>
            <w:vAlign w:val="bottom"/>
            <w:hideMark/>
          </w:tcPr>
          <w:p w14:paraId="66169A1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 INSTITUCIJE I TIJELA EU</w:t>
            </w:r>
          </w:p>
        </w:tc>
        <w:tc>
          <w:tcPr>
            <w:tcW w:w="2140" w:type="dxa"/>
            <w:tcBorders>
              <w:top w:val="nil"/>
              <w:left w:val="nil"/>
              <w:bottom w:val="nil"/>
              <w:right w:val="nil"/>
            </w:tcBorders>
            <w:noWrap/>
            <w:vAlign w:val="bottom"/>
            <w:hideMark/>
          </w:tcPr>
          <w:p w14:paraId="0C230BCD" w14:textId="77777777" w:rsidR="004868EA" w:rsidRPr="004868EA" w:rsidRDefault="004868EA" w:rsidP="004868EA">
            <w:pPr>
              <w:rPr>
                <w:rFonts w:ascii="Arial" w:eastAsia="Times New Roman" w:hAnsi="Arial" w:cs="Arial"/>
                <w:b/>
                <w:bCs/>
                <w:noProof w:val="0"/>
                <w:sz w:val="18"/>
                <w:szCs w:val="18"/>
                <w:lang w:eastAsia="hr-HR"/>
              </w:rPr>
            </w:pPr>
          </w:p>
        </w:tc>
        <w:tc>
          <w:tcPr>
            <w:tcW w:w="1829" w:type="dxa"/>
            <w:tcBorders>
              <w:top w:val="nil"/>
              <w:left w:val="nil"/>
              <w:bottom w:val="nil"/>
              <w:right w:val="nil"/>
            </w:tcBorders>
            <w:noWrap/>
            <w:vAlign w:val="bottom"/>
            <w:hideMark/>
          </w:tcPr>
          <w:p w14:paraId="378872F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01" w:type="dxa"/>
            <w:tcBorders>
              <w:top w:val="nil"/>
              <w:left w:val="nil"/>
              <w:bottom w:val="nil"/>
              <w:right w:val="nil"/>
            </w:tcBorders>
            <w:noWrap/>
            <w:vAlign w:val="bottom"/>
            <w:hideMark/>
          </w:tcPr>
          <w:p w14:paraId="08AF501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8.137,61</w:t>
            </w:r>
          </w:p>
        </w:tc>
        <w:tc>
          <w:tcPr>
            <w:tcW w:w="1276" w:type="dxa"/>
            <w:tcBorders>
              <w:top w:val="nil"/>
              <w:left w:val="nil"/>
              <w:bottom w:val="nil"/>
              <w:right w:val="nil"/>
            </w:tcBorders>
            <w:noWrap/>
            <w:vAlign w:val="bottom"/>
            <w:hideMark/>
          </w:tcPr>
          <w:p w14:paraId="48A12EF8" w14:textId="77777777" w:rsidR="004868EA" w:rsidRPr="004868EA" w:rsidRDefault="004868EA" w:rsidP="004868EA">
            <w:pPr>
              <w:jc w:val="right"/>
              <w:rPr>
                <w:rFonts w:ascii="Arial" w:eastAsia="Times New Roman" w:hAnsi="Arial" w:cs="Arial"/>
                <w:b/>
                <w:bCs/>
                <w:noProof w:val="0"/>
                <w:sz w:val="18"/>
                <w:szCs w:val="18"/>
                <w:lang w:eastAsia="hr-HR"/>
              </w:rPr>
            </w:pPr>
          </w:p>
        </w:tc>
        <w:tc>
          <w:tcPr>
            <w:tcW w:w="884" w:type="dxa"/>
            <w:tcBorders>
              <w:top w:val="nil"/>
              <w:left w:val="nil"/>
              <w:bottom w:val="nil"/>
              <w:right w:val="nil"/>
            </w:tcBorders>
            <w:noWrap/>
            <w:vAlign w:val="bottom"/>
            <w:hideMark/>
          </w:tcPr>
          <w:p w14:paraId="6A93B00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3ED5689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5526860D" w14:textId="77777777" w:rsidTr="00CB4563">
        <w:trPr>
          <w:trHeight w:val="255"/>
        </w:trPr>
        <w:tc>
          <w:tcPr>
            <w:tcW w:w="5812" w:type="dxa"/>
            <w:tcBorders>
              <w:top w:val="nil"/>
              <w:left w:val="nil"/>
              <w:bottom w:val="nil"/>
              <w:right w:val="nil"/>
            </w:tcBorders>
            <w:noWrap/>
            <w:vAlign w:val="bottom"/>
            <w:hideMark/>
          </w:tcPr>
          <w:p w14:paraId="14F63A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5.4.1 Pomoći institucija i tijela EU</w:t>
            </w:r>
          </w:p>
        </w:tc>
        <w:tc>
          <w:tcPr>
            <w:tcW w:w="2140" w:type="dxa"/>
            <w:tcBorders>
              <w:top w:val="nil"/>
              <w:left w:val="nil"/>
              <w:bottom w:val="nil"/>
              <w:right w:val="nil"/>
            </w:tcBorders>
            <w:noWrap/>
            <w:vAlign w:val="bottom"/>
            <w:hideMark/>
          </w:tcPr>
          <w:p w14:paraId="452F371D"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3F621B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01" w:type="dxa"/>
            <w:tcBorders>
              <w:top w:val="nil"/>
              <w:left w:val="nil"/>
              <w:bottom w:val="nil"/>
              <w:right w:val="nil"/>
            </w:tcBorders>
            <w:noWrap/>
            <w:vAlign w:val="bottom"/>
            <w:hideMark/>
          </w:tcPr>
          <w:p w14:paraId="31CA4C3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8.137,61</w:t>
            </w:r>
          </w:p>
        </w:tc>
        <w:tc>
          <w:tcPr>
            <w:tcW w:w="1276" w:type="dxa"/>
            <w:tcBorders>
              <w:top w:val="nil"/>
              <w:left w:val="nil"/>
              <w:bottom w:val="nil"/>
              <w:right w:val="nil"/>
            </w:tcBorders>
            <w:noWrap/>
            <w:vAlign w:val="bottom"/>
            <w:hideMark/>
          </w:tcPr>
          <w:p w14:paraId="38DA052A"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1F04DE6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18D597A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764A172A" w14:textId="77777777" w:rsidTr="00CB4563">
        <w:trPr>
          <w:trHeight w:val="255"/>
        </w:trPr>
        <w:tc>
          <w:tcPr>
            <w:tcW w:w="5812" w:type="dxa"/>
            <w:tcBorders>
              <w:top w:val="nil"/>
              <w:left w:val="nil"/>
              <w:bottom w:val="nil"/>
              <w:right w:val="nil"/>
            </w:tcBorders>
            <w:noWrap/>
            <w:vAlign w:val="bottom"/>
            <w:hideMark/>
          </w:tcPr>
          <w:p w14:paraId="41F1920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5.5. OPĆINSKI PRORAČUN</w:t>
            </w:r>
          </w:p>
        </w:tc>
        <w:tc>
          <w:tcPr>
            <w:tcW w:w="2140" w:type="dxa"/>
            <w:tcBorders>
              <w:top w:val="nil"/>
              <w:left w:val="nil"/>
              <w:bottom w:val="nil"/>
              <w:right w:val="nil"/>
            </w:tcBorders>
            <w:noWrap/>
            <w:vAlign w:val="bottom"/>
            <w:hideMark/>
          </w:tcPr>
          <w:p w14:paraId="6B7B6F81" w14:textId="77777777" w:rsidR="004868EA" w:rsidRPr="004868EA" w:rsidRDefault="004868EA" w:rsidP="004868EA">
            <w:pPr>
              <w:rPr>
                <w:rFonts w:ascii="Arial" w:eastAsia="Times New Roman" w:hAnsi="Arial" w:cs="Arial"/>
                <w:b/>
                <w:bCs/>
                <w:noProof w:val="0"/>
                <w:sz w:val="18"/>
                <w:szCs w:val="18"/>
                <w:lang w:eastAsia="hr-HR"/>
              </w:rPr>
            </w:pPr>
          </w:p>
        </w:tc>
        <w:tc>
          <w:tcPr>
            <w:tcW w:w="1829" w:type="dxa"/>
            <w:tcBorders>
              <w:top w:val="nil"/>
              <w:left w:val="nil"/>
              <w:bottom w:val="nil"/>
              <w:right w:val="nil"/>
            </w:tcBorders>
            <w:noWrap/>
            <w:vAlign w:val="bottom"/>
            <w:hideMark/>
          </w:tcPr>
          <w:p w14:paraId="79718FB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01" w:type="dxa"/>
            <w:tcBorders>
              <w:top w:val="nil"/>
              <w:left w:val="nil"/>
              <w:bottom w:val="nil"/>
              <w:right w:val="nil"/>
            </w:tcBorders>
            <w:noWrap/>
            <w:vAlign w:val="bottom"/>
            <w:hideMark/>
          </w:tcPr>
          <w:p w14:paraId="14A3300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1.583,51</w:t>
            </w:r>
          </w:p>
        </w:tc>
        <w:tc>
          <w:tcPr>
            <w:tcW w:w="1276" w:type="dxa"/>
            <w:tcBorders>
              <w:top w:val="nil"/>
              <w:left w:val="nil"/>
              <w:bottom w:val="nil"/>
              <w:right w:val="nil"/>
            </w:tcBorders>
            <w:noWrap/>
            <w:vAlign w:val="bottom"/>
            <w:hideMark/>
          </w:tcPr>
          <w:p w14:paraId="53766092" w14:textId="77777777" w:rsidR="004868EA" w:rsidRPr="004868EA" w:rsidRDefault="004868EA" w:rsidP="004868EA">
            <w:pPr>
              <w:jc w:val="right"/>
              <w:rPr>
                <w:rFonts w:ascii="Arial" w:eastAsia="Times New Roman" w:hAnsi="Arial" w:cs="Arial"/>
                <w:b/>
                <w:bCs/>
                <w:noProof w:val="0"/>
                <w:sz w:val="18"/>
                <w:szCs w:val="18"/>
                <w:lang w:eastAsia="hr-HR"/>
              </w:rPr>
            </w:pPr>
          </w:p>
        </w:tc>
        <w:tc>
          <w:tcPr>
            <w:tcW w:w="884" w:type="dxa"/>
            <w:tcBorders>
              <w:top w:val="nil"/>
              <w:left w:val="nil"/>
              <w:bottom w:val="nil"/>
              <w:right w:val="nil"/>
            </w:tcBorders>
            <w:noWrap/>
            <w:vAlign w:val="bottom"/>
            <w:hideMark/>
          </w:tcPr>
          <w:p w14:paraId="7F63ADA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2E0AFAF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7E865AAC" w14:textId="77777777" w:rsidTr="00CB4563">
        <w:trPr>
          <w:trHeight w:val="255"/>
        </w:trPr>
        <w:tc>
          <w:tcPr>
            <w:tcW w:w="5812" w:type="dxa"/>
            <w:tcBorders>
              <w:top w:val="nil"/>
              <w:left w:val="nil"/>
              <w:bottom w:val="nil"/>
              <w:right w:val="nil"/>
            </w:tcBorders>
            <w:noWrap/>
            <w:vAlign w:val="bottom"/>
            <w:hideMark/>
          </w:tcPr>
          <w:p w14:paraId="13678C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5.5.2 Općinski proračun - korisnici</w:t>
            </w:r>
          </w:p>
        </w:tc>
        <w:tc>
          <w:tcPr>
            <w:tcW w:w="2140" w:type="dxa"/>
            <w:tcBorders>
              <w:top w:val="nil"/>
              <w:left w:val="nil"/>
              <w:bottom w:val="nil"/>
              <w:right w:val="nil"/>
            </w:tcBorders>
            <w:noWrap/>
            <w:vAlign w:val="bottom"/>
            <w:hideMark/>
          </w:tcPr>
          <w:p w14:paraId="068FDAE7"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57CD7D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01" w:type="dxa"/>
            <w:tcBorders>
              <w:top w:val="nil"/>
              <w:left w:val="nil"/>
              <w:bottom w:val="nil"/>
              <w:right w:val="nil"/>
            </w:tcBorders>
            <w:noWrap/>
            <w:vAlign w:val="bottom"/>
            <w:hideMark/>
          </w:tcPr>
          <w:p w14:paraId="014236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1.583,51</w:t>
            </w:r>
          </w:p>
        </w:tc>
        <w:tc>
          <w:tcPr>
            <w:tcW w:w="1276" w:type="dxa"/>
            <w:tcBorders>
              <w:top w:val="nil"/>
              <w:left w:val="nil"/>
              <w:bottom w:val="nil"/>
              <w:right w:val="nil"/>
            </w:tcBorders>
            <w:noWrap/>
            <w:vAlign w:val="bottom"/>
            <w:hideMark/>
          </w:tcPr>
          <w:p w14:paraId="642C1F77"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0BC0135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62B2C04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53374432" w14:textId="77777777" w:rsidTr="00CB4563">
        <w:trPr>
          <w:trHeight w:val="255"/>
        </w:trPr>
        <w:tc>
          <w:tcPr>
            <w:tcW w:w="5812" w:type="dxa"/>
            <w:tcBorders>
              <w:top w:val="nil"/>
              <w:left w:val="nil"/>
              <w:bottom w:val="nil"/>
              <w:right w:val="nil"/>
            </w:tcBorders>
            <w:shd w:val="clear" w:color="000000" w:fill="D9D9D9"/>
            <w:noWrap/>
            <w:vAlign w:val="bottom"/>
            <w:hideMark/>
          </w:tcPr>
          <w:p w14:paraId="0351694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 VIŠAK IZ PRETHODNIH RAZDOBLJA</w:t>
            </w:r>
          </w:p>
        </w:tc>
        <w:tc>
          <w:tcPr>
            <w:tcW w:w="2140" w:type="dxa"/>
            <w:tcBorders>
              <w:top w:val="nil"/>
              <w:left w:val="nil"/>
              <w:bottom w:val="nil"/>
              <w:right w:val="nil"/>
            </w:tcBorders>
            <w:shd w:val="clear" w:color="000000" w:fill="D9D9D9"/>
            <w:noWrap/>
            <w:vAlign w:val="bottom"/>
            <w:hideMark/>
          </w:tcPr>
          <w:p w14:paraId="653FA45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829" w:type="dxa"/>
            <w:tcBorders>
              <w:top w:val="nil"/>
              <w:left w:val="nil"/>
              <w:bottom w:val="nil"/>
              <w:right w:val="nil"/>
            </w:tcBorders>
            <w:shd w:val="clear" w:color="000000" w:fill="D9D9D9"/>
            <w:noWrap/>
            <w:vAlign w:val="bottom"/>
            <w:hideMark/>
          </w:tcPr>
          <w:p w14:paraId="558FE97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01" w:type="dxa"/>
            <w:tcBorders>
              <w:top w:val="nil"/>
              <w:left w:val="nil"/>
              <w:bottom w:val="nil"/>
              <w:right w:val="nil"/>
            </w:tcBorders>
            <w:shd w:val="clear" w:color="000000" w:fill="D9D9D9"/>
            <w:noWrap/>
            <w:vAlign w:val="bottom"/>
            <w:hideMark/>
          </w:tcPr>
          <w:p w14:paraId="0CFC0E2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193.206,85</w:t>
            </w:r>
          </w:p>
        </w:tc>
        <w:tc>
          <w:tcPr>
            <w:tcW w:w="1276" w:type="dxa"/>
            <w:tcBorders>
              <w:top w:val="nil"/>
              <w:left w:val="nil"/>
              <w:bottom w:val="nil"/>
              <w:right w:val="nil"/>
            </w:tcBorders>
            <w:shd w:val="clear" w:color="000000" w:fill="D9D9D9"/>
            <w:noWrap/>
            <w:vAlign w:val="bottom"/>
            <w:hideMark/>
          </w:tcPr>
          <w:p w14:paraId="3CB820D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884" w:type="dxa"/>
            <w:tcBorders>
              <w:top w:val="nil"/>
              <w:left w:val="nil"/>
              <w:bottom w:val="nil"/>
              <w:right w:val="nil"/>
            </w:tcBorders>
            <w:shd w:val="clear" w:color="000000" w:fill="D9D9D9"/>
            <w:noWrap/>
            <w:vAlign w:val="bottom"/>
            <w:hideMark/>
          </w:tcPr>
          <w:p w14:paraId="7ED1ED0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020" w:type="dxa"/>
            <w:tcBorders>
              <w:top w:val="nil"/>
              <w:left w:val="nil"/>
              <w:bottom w:val="nil"/>
              <w:right w:val="nil"/>
            </w:tcBorders>
            <w:shd w:val="clear" w:color="000000" w:fill="D9D9D9"/>
            <w:noWrap/>
            <w:vAlign w:val="bottom"/>
            <w:hideMark/>
          </w:tcPr>
          <w:p w14:paraId="567EA2C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1D9EE1B8" w14:textId="77777777" w:rsidTr="00CB4563">
        <w:trPr>
          <w:trHeight w:val="255"/>
        </w:trPr>
        <w:tc>
          <w:tcPr>
            <w:tcW w:w="5812" w:type="dxa"/>
            <w:tcBorders>
              <w:top w:val="nil"/>
              <w:left w:val="nil"/>
              <w:bottom w:val="nil"/>
              <w:right w:val="nil"/>
            </w:tcBorders>
            <w:noWrap/>
            <w:vAlign w:val="bottom"/>
            <w:hideMark/>
          </w:tcPr>
          <w:p w14:paraId="0A4009D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9.1. VIŠAK IZ PRETHODNIH GODINA - PROR.KORISNICI</w:t>
            </w:r>
          </w:p>
        </w:tc>
        <w:tc>
          <w:tcPr>
            <w:tcW w:w="2140" w:type="dxa"/>
            <w:tcBorders>
              <w:top w:val="nil"/>
              <w:left w:val="nil"/>
              <w:bottom w:val="nil"/>
              <w:right w:val="nil"/>
            </w:tcBorders>
            <w:noWrap/>
            <w:vAlign w:val="bottom"/>
            <w:hideMark/>
          </w:tcPr>
          <w:p w14:paraId="55C5F7C9" w14:textId="77777777" w:rsidR="004868EA" w:rsidRPr="004868EA" w:rsidRDefault="004868EA" w:rsidP="004868EA">
            <w:pPr>
              <w:rPr>
                <w:rFonts w:ascii="Arial" w:eastAsia="Times New Roman" w:hAnsi="Arial" w:cs="Arial"/>
                <w:b/>
                <w:bCs/>
                <w:noProof w:val="0"/>
                <w:sz w:val="18"/>
                <w:szCs w:val="18"/>
                <w:lang w:eastAsia="hr-HR"/>
              </w:rPr>
            </w:pPr>
          </w:p>
        </w:tc>
        <w:tc>
          <w:tcPr>
            <w:tcW w:w="1829" w:type="dxa"/>
            <w:tcBorders>
              <w:top w:val="nil"/>
              <w:left w:val="nil"/>
              <w:bottom w:val="nil"/>
              <w:right w:val="nil"/>
            </w:tcBorders>
            <w:noWrap/>
            <w:vAlign w:val="bottom"/>
            <w:hideMark/>
          </w:tcPr>
          <w:p w14:paraId="26BFB7D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01" w:type="dxa"/>
            <w:tcBorders>
              <w:top w:val="nil"/>
              <w:left w:val="nil"/>
              <w:bottom w:val="nil"/>
              <w:right w:val="nil"/>
            </w:tcBorders>
            <w:noWrap/>
            <w:vAlign w:val="bottom"/>
            <w:hideMark/>
          </w:tcPr>
          <w:p w14:paraId="23FC29B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72.645,98</w:t>
            </w:r>
          </w:p>
        </w:tc>
        <w:tc>
          <w:tcPr>
            <w:tcW w:w="1276" w:type="dxa"/>
            <w:tcBorders>
              <w:top w:val="nil"/>
              <w:left w:val="nil"/>
              <w:bottom w:val="nil"/>
              <w:right w:val="nil"/>
            </w:tcBorders>
            <w:noWrap/>
            <w:vAlign w:val="bottom"/>
            <w:hideMark/>
          </w:tcPr>
          <w:p w14:paraId="1BDA1CD1" w14:textId="77777777" w:rsidR="004868EA" w:rsidRPr="004868EA" w:rsidRDefault="004868EA" w:rsidP="004868EA">
            <w:pPr>
              <w:jc w:val="right"/>
              <w:rPr>
                <w:rFonts w:ascii="Arial" w:eastAsia="Times New Roman" w:hAnsi="Arial" w:cs="Arial"/>
                <w:b/>
                <w:bCs/>
                <w:noProof w:val="0"/>
                <w:sz w:val="18"/>
                <w:szCs w:val="18"/>
                <w:lang w:eastAsia="hr-HR"/>
              </w:rPr>
            </w:pPr>
          </w:p>
        </w:tc>
        <w:tc>
          <w:tcPr>
            <w:tcW w:w="884" w:type="dxa"/>
            <w:tcBorders>
              <w:top w:val="nil"/>
              <w:left w:val="nil"/>
              <w:bottom w:val="nil"/>
              <w:right w:val="nil"/>
            </w:tcBorders>
            <w:noWrap/>
            <w:vAlign w:val="bottom"/>
            <w:hideMark/>
          </w:tcPr>
          <w:p w14:paraId="199039A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4D003FD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3C913E8E" w14:textId="77777777" w:rsidTr="00CB4563">
        <w:trPr>
          <w:trHeight w:val="255"/>
        </w:trPr>
        <w:tc>
          <w:tcPr>
            <w:tcW w:w="5812" w:type="dxa"/>
            <w:tcBorders>
              <w:top w:val="nil"/>
              <w:left w:val="nil"/>
              <w:bottom w:val="nil"/>
              <w:right w:val="nil"/>
            </w:tcBorders>
            <w:noWrap/>
            <w:vAlign w:val="bottom"/>
            <w:hideMark/>
          </w:tcPr>
          <w:p w14:paraId="734620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9.1.1 Višak iz prethodnih godina - Javna vatrogasna postrojba</w:t>
            </w:r>
          </w:p>
        </w:tc>
        <w:tc>
          <w:tcPr>
            <w:tcW w:w="2140" w:type="dxa"/>
            <w:tcBorders>
              <w:top w:val="nil"/>
              <w:left w:val="nil"/>
              <w:bottom w:val="nil"/>
              <w:right w:val="nil"/>
            </w:tcBorders>
            <w:noWrap/>
            <w:vAlign w:val="bottom"/>
            <w:hideMark/>
          </w:tcPr>
          <w:p w14:paraId="64699F60"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431415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01" w:type="dxa"/>
            <w:tcBorders>
              <w:top w:val="nil"/>
              <w:left w:val="nil"/>
              <w:bottom w:val="nil"/>
              <w:right w:val="nil"/>
            </w:tcBorders>
            <w:noWrap/>
            <w:vAlign w:val="bottom"/>
            <w:hideMark/>
          </w:tcPr>
          <w:p w14:paraId="747BFC2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29.877,24</w:t>
            </w:r>
          </w:p>
        </w:tc>
        <w:tc>
          <w:tcPr>
            <w:tcW w:w="1276" w:type="dxa"/>
            <w:tcBorders>
              <w:top w:val="nil"/>
              <w:left w:val="nil"/>
              <w:bottom w:val="nil"/>
              <w:right w:val="nil"/>
            </w:tcBorders>
            <w:noWrap/>
            <w:vAlign w:val="bottom"/>
            <w:hideMark/>
          </w:tcPr>
          <w:p w14:paraId="5385BB49"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4C6ECC3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519E2F8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392B4345" w14:textId="77777777" w:rsidTr="00CB4563">
        <w:trPr>
          <w:trHeight w:val="255"/>
        </w:trPr>
        <w:tc>
          <w:tcPr>
            <w:tcW w:w="5812" w:type="dxa"/>
            <w:tcBorders>
              <w:top w:val="nil"/>
              <w:left w:val="nil"/>
              <w:bottom w:val="nil"/>
              <w:right w:val="nil"/>
            </w:tcBorders>
            <w:noWrap/>
            <w:vAlign w:val="bottom"/>
            <w:hideMark/>
          </w:tcPr>
          <w:p w14:paraId="2B19AD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9.1.2 Višak iz prethodnih godina - Dječji vrtić Maslačak</w:t>
            </w:r>
          </w:p>
        </w:tc>
        <w:tc>
          <w:tcPr>
            <w:tcW w:w="2140" w:type="dxa"/>
            <w:tcBorders>
              <w:top w:val="nil"/>
              <w:left w:val="nil"/>
              <w:bottom w:val="nil"/>
              <w:right w:val="nil"/>
            </w:tcBorders>
            <w:noWrap/>
            <w:vAlign w:val="bottom"/>
            <w:hideMark/>
          </w:tcPr>
          <w:p w14:paraId="1321A7CC"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0D2EFB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01" w:type="dxa"/>
            <w:tcBorders>
              <w:top w:val="nil"/>
              <w:left w:val="nil"/>
              <w:bottom w:val="nil"/>
              <w:right w:val="nil"/>
            </w:tcBorders>
            <w:noWrap/>
            <w:vAlign w:val="bottom"/>
            <w:hideMark/>
          </w:tcPr>
          <w:p w14:paraId="5E7709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42.721,16</w:t>
            </w:r>
          </w:p>
        </w:tc>
        <w:tc>
          <w:tcPr>
            <w:tcW w:w="1276" w:type="dxa"/>
            <w:tcBorders>
              <w:top w:val="nil"/>
              <w:left w:val="nil"/>
              <w:bottom w:val="nil"/>
              <w:right w:val="nil"/>
            </w:tcBorders>
            <w:noWrap/>
            <w:vAlign w:val="bottom"/>
            <w:hideMark/>
          </w:tcPr>
          <w:p w14:paraId="17A6FE94"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7C812C5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028EBE6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58EC1CB2" w14:textId="77777777" w:rsidTr="00CB4563">
        <w:trPr>
          <w:trHeight w:val="255"/>
        </w:trPr>
        <w:tc>
          <w:tcPr>
            <w:tcW w:w="5812" w:type="dxa"/>
            <w:tcBorders>
              <w:top w:val="nil"/>
              <w:left w:val="nil"/>
              <w:bottom w:val="nil"/>
              <w:right w:val="nil"/>
            </w:tcBorders>
            <w:noWrap/>
            <w:vAlign w:val="bottom"/>
            <w:hideMark/>
          </w:tcPr>
          <w:p w14:paraId="4BC07D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9.1.4 Višak iz prethodnih godina - Javna ustanova Garešnica</w:t>
            </w:r>
          </w:p>
        </w:tc>
        <w:tc>
          <w:tcPr>
            <w:tcW w:w="2140" w:type="dxa"/>
            <w:tcBorders>
              <w:top w:val="nil"/>
              <w:left w:val="nil"/>
              <w:bottom w:val="nil"/>
              <w:right w:val="nil"/>
            </w:tcBorders>
            <w:noWrap/>
            <w:vAlign w:val="bottom"/>
            <w:hideMark/>
          </w:tcPr>
          <w:p w14:paraId="32956A31"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2917AF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01" w:type="dxa"/>
            <w:tcBorders>
              <w:top w:val="nil"/>
              <w:left w:val="nil"/>
              <w:bottom w:val="nil"/>
              <w:right w:val="nil"/>
            </w:tcBorders>
            <w:noWrap/>
            <w:vAlign w:val="bottom"/>
            <w:hideMark/>
          </w:tcPr>
          <w:p w14:paraId="0CBDF2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47,58</w:t>
            </w:r>
          </w:p>
        </w:tc>
        <w:tc>
          <w:tcPr>
            <w:tcW w:w="1276" w:type="dxa"/>
            <w:tcBorders>
              <w:top w:val="nil"/>
              <w:left w:val="nil"/>
              <w:bottom w:val="nil"/>
              <w:right w:val="nil"/>
            </w:tcBorders>
            <w:noWrap/>
            <w:vAlign w:val="bottom"/>
            <w:hideMark/>
          </w:tcPr>
          <w:p w14:paraId="6E1F2A53"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3CA7934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03C9346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40C8F381" w14:textId="77777777" w:rsidTr="00CB4563">
        <w:trPr>
          <w:trHeight w:val="255"/>
        </w:trPr>
        <w:tc>
          <w:tcPr>
            <w:tcW w:w="5812" w:type="dxa"/>
            <w:tcBorders>
              <w:top w:val="nil"/>
              <w:left w:val="nil"/>
              <w:bottom w:val="nil"/>
              <w:right w:val="nil"/>
            </w:tcBorders>
            <w:noWrap/>
            <w:vAlign w:val="bottom"/>
            <w:hideMark/>
          </w:tcPr>
          <w:p w14:paraId="7515CB3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9.2. VIŠAK IZ PRETHODNIH GODINA -  GRAD</w:t>
            </w:r>
          </w:p>
        </w:tc>
        <w:tc>
          <w:tcPr>
            <w:tcW w:w="2140" w:type="dxa"/>
            <w:tcBorders>
              <w:top w:val="nil"/>
              <w:left w:val="nil"/>
              <w:bottom w:val="nil"/>
              <w:right w:val="nil"/>
            </w:tcBorders>
            <w:noWrap/>
            <w:vAlign w:val="bottom"/>
            <w:hideMark/>
          </w:tcPr>
          <w:p w14:paraId="602265DB" w14:textId="77777777" w:rsidR="004868EA" w:rsidRPr="004868EA" w:rsidRDefault="004868EA" w:rsidP="004868EA">
            <w:pPr>
              <w:rPr>
                <w:rFonts w:ascii="Arial" w:eastAsia="Times New Roman" w:hAnsi="Arial" w:cs="Arial"/>
                <w:b/>
                <w:bCs/>
                <w:noProof w:val="0"/>
                <w:sz w:val="18"/>
                <w:szCs w:val="18"/>
                <w:lang w:eastAsia="hr-HR"/>
              </w:rPr>
            </w:pPr>
          </w:p>
        </w:tc>
        <w:tc>
          <w:tcPr>
            <w:tcW w:w="1829" w:type="dxa"/>
            <w:tcBorders>
              <w:top w:val="nil"/>
              <w:left w:val="nil"/>
              <w:bottom w:val="nil"/>
              <w:right w:val="nil"/>
            </w:tcBorders>
            <w:noWrap/>
            <w:vAlign w:val="bottom"/>
            <w:hideMark/>
          </w:tcPr>
          <w:p w14:paraId="22AA711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01" w:type="dxa"/>
            <w:tcBorders>
              <w:top w:val="nil"/>
              <w:left w:val="nil"/>
              <w:bottom w:val="nil"/>
              <w:right w:val="nil"/>
            </w:tcBorders>
            <w:noWrap/>
            <w:vAlign w:val="bottom"/>
            <w:hideMark/>
          </w:tcPr>
          <w:p w14:paraId="7FC0E30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120.560,87</w:t>
            </w:r>
          </w:p>
        </w:tc>
        <w:tc>
          <w:tcPr>
            <w:tcW w:w="1276" w:type="dxa"/>
            <w:tcBorders>
              <w:top w:val="nil"/>
              <w:left w:val="nil"/>
              <w:bottom w:val="nil"/>
              <w:right w:val="nil"/>
            </w:tcBorders>
            <w:noWrap/>
            <w:vAlign w:val="bottom"/>
            <w:hideMark/>
          </w:tcPr>
          <w:p w14:paraId="25D290C9" w14:textId="77777777" w:rsidR="004868EA" w:rsidRPr="004868EA" w:rsidRDefault="004868EA" w:rsidP="004868EA">
            <w:pPr>
              <w:jc w:val="right"/>
              <w:rPr>
                <w:rFonts w:ascii="Arial" w:eastAsia="Times New Roman" w:hAnsi="Arial" w:cs="Arial"/>
                <w:b/>
                <w:bCs/>
                <w:noProof w:val="0"/>
                <w:sz w:val="18"/>
                <w:szCs w:val="18"/>
                <w:lang w:eastAsia="hr-HR"/>
              </w:rPr>
            </w:pPr>
          </w:p>
        </w:tc>
        <w:tc>
          <w:tcPr>
            <w:tcW w:w="884" w:type="dxa"/>
            <w:tcBorders>
              <w:top w:val="nil"/>
              <w:left w:val="nil"/>
              <w:bottom w:val="nil"/>
              <w:right w:val="nil"/>
            </w:tcBorders>
            <w:noWrap/>
            <w:vAlign w:val="bottom"/>
            <w:hideMark/>
          </w:tcPr>
          <w:p w14:paraId="1A0931A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6DC1D9A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4B822350" w14:textId="77777777" w:rsidTr="00CB4563">
        <w:trPr>
          <w:trHeight w:val="255"/>
        </w:trPr>
        <w:tc>
          <w:tcPr>
            <w:tcW w:w="5812" w:type="dxa"/>
            <w:tcBorders>
              <w:top w:val="nil"/>
              <w:left w:val="nil"/>
              <w:bottom w:val="nil"/>
              <w:right w:val="nil"/>
            </w:tcBorders>
            <w:noWrap/>
            <w:vAlign w:val="bottom"/>
            <w:hideMark/>
          </w:tcPr>
          <w:p w14:paraId="7832691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9.2.12 Višak iz prethodne godine Grad -  EU sredstva </w:t>
            </w:r>
          </w:p>
        </w:tc>
        <w:tc>
          <w:tcPr>
            <w:tcW w:w="2140" w:type="dxa"/>
            <w:tcBorders>
              <w:top w:val="nil"/>
              <w:left w:val="nil"/>
              <w:bottom w:val="nil"/>
              <w:right w:val="nil"/>
            </w:tcBorders>
            <w:noWrap/>
            <w:vAlign w:val="bottom"/>
            <w:hideMark/>
          </w:tcPr>
          <w:p w14:paraId="40F761CA"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6D6F5D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01" w:type="dxa"/>
            <w:tcBorders>
              <w:top w:val="nil"/>
              <w:left w:val="nil"/>
              <w:bottom w:val="nil"/>
              <w:right w:val="nil"/>
            </w:tcBorders>
            <w:noWrap/>
            <w:vAlign w:val="bottom"/>
            <w:hideMark/>
          </w:tcPr>
          <w:p w14:paraId="646B45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55.935,11</w:t>
            </w:r>
          </w:p>
        </w:tc>
        <w:tc>
          <w:tcPr>
            <w:tcW w:w="1276" w:type="dxa"/>
            <w:tcBorders>
              <w:top w:val="nil"/>
              <w:left w:val="nil"/>
              <w:bottom w:val="nil"/>
              <w:right w:val="nil"/>
            </w:tcBorders>
            <w:noWrap/>
            <w:vAlign w:val="bottom"/>
            <w:hideMark/>
          </w:tcPr>
          <w:p w14:paraId="02615098"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6A5D948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23172F6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295293C9" w14:textId="77777777" w:rsidTr="00CB4563">
        <w:trPr>
          <w:trHeight w:val="255"/>
        </w:trPr>
        <w:tc>
          <w:tcPr>
            <w:tcW w:w="5812" w:type="dxa"/>
            <w:tcBorders>
              <w:top w:val="nil"/>
              <w:left w:val="nil"/>
              <w:bottom w:val="nil"/>
              <w:right w:val="nil"/>
            </w:tcBorders>
            <w:noWrap/>
            <w:vAlign w:val="bottom"/>
            <w:hideMark/>
          </w:tcPr>
          <w:p w14:paraId="5A9183E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9.2.13 Višak iz prethodne godine Grad - pomoći DP</w:t>
            </w:r>
          </w:p>
        </w:tc>
        <w:tc>
          <w:tcPr>
            <w:tcW w:w="2140" w:type="dxa"/>
            <w:tcBorders>
              <w:top w:val="nil"/>
              <w:left w:val="nil"/>
              <w:bottom w:val="nil"/>
              <w:right w:val="nil"/>
            </w:tcBorders>
            <w:noWrap/>
            <w:vAlign w:val="bottom"/>
            <w:hideMark/>
          </w:tcPr>
          <w:p w14:paraId="1B7F59CB"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7FA47E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01" w:type="dxa"/>
            <w:tcBorders>
              <w:top w:val="nil"/>
              <w:left w:val="nil"/>
              <w:bottom w:val="nil"/>
              <w:right w:val="nil"/>
            </w:tcBorders>
            <w:noWrap/>
            <w:vAlign w:val="bottom"/>
            <w:hideMark/>
          </w:tcPr>
          <w:p w14:paraId="64A0CE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9.539,84</w:t>
            </w:r>
          </w:p>
        </w:tc>
        <w:tc>
          <w:tcPr>
            <w:tcW w:w="1276" w:type="dxa"/>
            <w:tcBorders>
              <w:top w:val="nil"/>
              <w:left w:val="nil"/>
              <w:bottom w:val="nil"/>
              <w:right w:val="nil"/>
            </w:tcBorders>
            <w:noWrap/>
            <w:vAlign w:val="bottom"/>
            <w:hideMark/>
          </w:tcPr>
          <w:p w14:paraId="0811354A"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1736152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10D7292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r w:rsidR="004868EA" w:rsidRPr="004868EA" w14:paraId="471DAABF" w14:textId="77777777" w:rsidTr="00CB4563">
        <w:trPr>
          <w:trHeight w:val="255"/>
        </w:trPr>
        <w:tc>
          <w:tcPr>
            <w:tcW w:w="5812" w:type="dxa"/>
            <w:tcBorders>
              <w:top w:val="nil"/>
              <w:left w:val="nil"/>
              <w:bottom w:val="nil"/>
              <w:right w:val="nil"/>
            </w:tcBorders>
            <w:noWrap/>
            <w:vAlign w:val="bottom"/>
            <w:hideMark/>
          </w:tcPr>
          <w:p w14:paraId="5FFC5EF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9.2.14 Višak iz prethodne godine Grad - prodaja </w:t>
            </w:r>
            <w:proofErr w:type="spellStart"/>
            <w:r w:rsidRPr="004868EA">
              <w:rPr>
                <w:rFonts w:ascii="Arial" w:eastAsia="Times New Roman" w:hAnsi="Arial" w:cs="Arial"/>
                <w:noProof w:val="0"/>
                <w:sz w:val="18"/>
                <w:szCs w:val="18"/>
                <w:lang w:eastAsia="hr-HR"/>
              </w:rPr>
              <w:t>polj.zemlj</w:t>
            </w:r>
            <w:proofErr w:type="spellEnd"/>
            <w:r w:rsidRPr="004868EA">
              <w:rPr>
                <w:rFonts w:ascii="Arial" w:eastAsia="Times New Roman" w:hAnsi="Arial" w:cs="Arial"/>
                <w:noProof w:val="0"/>
                <w:sz w:val="18"/>
                <w:szCs w:val="18"/>
                <w:lang w:eastAsia="hr-HR"/>
              </w:rPr>
              <w:t xml:space="preserve">. u </w:t>
            </w:r>
            <w:proofErr w:type="spellStart"/>
            <w:r w:rsidRPr="004868EA">
              <w:rPr>
                <w:rFonts w:ascii="Arial" w:eastAsia="Times New Roman" w:hAnsi="Arial" w:cs="Arial"/>
                <w:noProof w:val="0"/>
                <w:sz w:val="18"/>
                <w:szCs w:val="18"/>
                <w:lang w:eastAsia="hr-HR"/>
              </w:rPr>
              <w:t>vl.RH</w:t>
            </w:r>
            <w:proofErr w:type="spellEnd"/>
          </w:p>
        </w:tc>
        <w:tc>
          <w:tcPr>
            <w:tcW w:w="2140" w:type="dxa"/>
            <w:tcBorders>
              <w:top w:val="nil"/>
              <w:left w:val="nil"/>
              <w:bottom w:val="nil"/>
              <w:right w:val="nil"/>
            </w:tcBorders>
            <w:noWrap/>
            <w:vAlign w:val="bottom"/>
            <w:hideMark/>
          </w:tcPr>
          <w:p w14:paraId="6FD3CE25" w14:textId="77777777" w:rsidR="004868EA" w:rsidRPr="004868EA" w:rsidRDefault="004868EA" w:rsidP="004868EA">
            <w:pPr>
              <w:rPr>
                <w:rFonts w:ascii="Arial" w:eastAsia="Times New Roman" w:hAnsi="Arial" w:cs="Arial"/>
                <w:noProof w:val="0"/>
                <w:sz w:val="18"/>
                <w:szCs w:val="18"/>
                <w:lang w:eastAsia="hr-HR"/>
              </w:rPr>
            </w:pPr>
          </w:p>
        </w:tc>
        <w:tc>
          <w:tcPr>
            <w:tcW w:w="1829" w:type="dxa"/>
            <w:tcBorders>
              <w:top w:val="nil"/>
              <w:left w:val="nil"/>
              <w:bottom w:val="nil"/>
              <w:right w:val="nil"/>
            </w:tcBorders>
            <w:noWrap/>
            <w:vAlign w:val="bottom"/>
            <w:hideMark/>
          </w:tcPr>
          <w:p w14:paraId="2B9845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01" w:type="dxa"/>
            <w:tcBorders>
              <w:top w:val="nil"/>
              <w:left w:val="nil"/>
              <w:bottom w:val="nil"/>
              <w:right w:val="nil"/>
            </w:tcBorders>
            <w:noWrap/>
            <w:vAlign w:val="bottom"/>
            <w:hideMark/>
          </w:tcPr>
          <w:p w14:paraId="0BBF38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54.303,04</w:t>
            </w:r>
          </w:p>
        </w:tc>
        <w:tc>
          <w:tcPr>
            <w:tcW w:w="1276" w:type="dxa"/>
            <w:tcBorders>
              <w:top w:val="nil"/>
              <w:left w:val="nil"/>
              <w:bottom w:val="nil"/>
              <w:right w:val="nil"/>
            </w:tcBorders>
            <w:noWrap/>
            <w:vAlign w:val="bottom"/>
            <w:hideMark/>
          </w:tcPr>
          <w:p w14:paraId="41E8DCC0" w14:textId="77777777" w:rsidR="004868EA" w:rsidRPr="004868EA" w:rsidRDefault="004868EA" w:rsidP="004868EA">
            <w:pPr>
              <w:jc w:val="right"/>
              <w:rPr>
                <w:rFonts w:ascii="Arial" w:eastAsia="Times New Roman" w:hAnsi="Arial" w:cs="Arial"/>
                <w:noProof w:val="0"/>
                <w:sz w:val="18"/>
                <w:szCs w:val="18"/>
                <w:lang w:eastAsia="hr-HR"/>
              </w:rPr>
            </w:pPr>
          </w:p>
        </w:tc>
        <w:tc>
          <w:tcPr>
            <w:tcW w:w="884" w:type="dxa"/>
            <w:tcBorders>
              <w:top w:val="nil"/>
              <w:left w:val="nil"/>
              <w:bottom w:val="nil"/>
              <w:right w:val="nil"/>
            </w:tcBorders>
            <w:noWrap/>
            <w:vAlign w:val="bottom"/>
            <w:hideMark/>
          </w:tcPr>
          <w:p w14:paraId="1D698AB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020" w:type="dxa"/>
            <w:tcBorders>
              <w:top w:val="nil"/>
              <w:left w:val="nil"/>
              <w:bottom w:val="nil"/>
              <w:right w:val="nil"/>
            </w:tcBorders>
            <w:noWrap/>
            <w:vAlign w:val="bottom"/>
            <w:hideMark/>
          </w:tcPr>
          <w:p w14:paraId="74FA731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r>
    </w:tbl>
    <w:p w14:paraId="582C2B31"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3181CD6B" w14:textId="77777777" w:rsidR="004868EA" w:rsidRPr="004868EA" w:rsidRDefault="004868EA" w:rsidP="004868EA">
      <w:pPr>
        <w:rPr>
          <w:rFonts w:ascii="Calibri" w:eastAsia="Times New Roman" w:hAnsi="Calibri" w:cs="Calibri"/>
          <w:noProof w:val="0"/>
          <w:color w:val="000000"/>
          <w:lang w:eastAsia="hr-HR"/>
        </w:rPr>
      </w:pPr>
    </w:p>
    <w:p w14:paraId="5BB25ACF" w14:textId="77777777" w:rsidR="004868EA" w:rsidRPr="004868EA" w:rsidRDefault="004868EA" w:rsidP="004868EA">
      <w:pPr>
        <w:numPr>
          <w:ilvl w:val="0"/>
          <w:numId w:val="15"/>
        </w:numPr>
        <w:contextualSpacing/>
        <w:jc w:val="center"/>
        <w:rPr>
          <w:rFonts w:ascii="Times New Roman" w:eastAsia="Times New Roman" w:hAnsi="Times New Roman" w:cs="Times New Roman"/>
          <w:b/>
          <w:noProof w:val="0"/>
          <w:color w:val="000000"/>
          <w:sz w:val="24"/>
          <w:szCs w:val="24"/>
          <w:lang w:eastAsia="hr-HR"/>
        </w:rPr>
      </w:pPr>
      <w:r w:rsidRPr="004868EA">
        <w:rPr>
          <w:rFonts w:ascii="Times New Roman" w:eastAsia="Times New Roman" w:hAnsi="Times New Roman" w:cs="Times New Roman"/>
          <w:b/>
          <w:noProof w:val="0"/>
          <w:color w:val="000000"/>
          <w:sz w:val="24"/>
          <w:szCs w:val="24"/>
          <w:lang w:eastAsia="hr-HR"/>
        </w:rPr>
        <w:t>POSEBAN DIO PRORAČUNA</w:t>
      </w:r>
    </w:p>
    <w:p w14:paraId="6452A857" w14:textId="77777777" w:rsidR="004868EA" w:rsidRPr="004868EA" w:rsidRDefault="004868EA" w:rsidP="004868EA">
      <w:pPr>
        <w:jc w:val="center"/>
        <w:rPr>
          <w:rFonts w:ascii="Calibri" w:eastAsia="Times New Roman" w:hAnsi="Calibri" w:cs="Calibri"/>
          <w:b/>
          <w:noProof w:val="0"/>
          <w:color w:val="000000"/>
          <w:sz w:val="24"/>
          <w:szCs w:val="24"/>
          <w:lang w:eastAsia="hr-HR"/>
        </w:rPr>
      </w:pPr>
    </w:p>
    <w:p w14:paraId="5210F615" w14:textId="77777777" w:rsidR="004868EA" w:rsidRPr="004868EA" w:rsidRDefault="004868EA" w:rsidP="004868EA">
      <w:pPr>
        <w:numPr>
          <w:ilvl w:val="1"/>
          <w:numId w:val="16"/>
        </w:numPr>
        <w:contextualSpacing/>
        <w:jc w:val="center"/>
        <w:rPr>
          <w:rFonts w:ascii="Times New Roman" w:eastAsia="Times New Roman" w:hAnsi="Times New Roman" w:cs="Times New Roman"/>
          <w:b/>
          <w:noProof w:val="0"/>
          <w:color w:val="000000"/>
          <w:sz w:val="24"/>
          <w:szCs w:val="24"/>
          <w:lang w:eastAsia="hr-HR"/>
        </w:rPr>
      </w:pPr>
      <w:r w:rsidRPr="004868EA">
        <w:rPr>
          <w:rFonts w:ascii="Times New Roman" w:eastAsia="Times New Roman" w:hAnsi="Times New Roman" w:cs="Times New Roman"/>
          <w:b/>
          <w:noProof w:val="0"/>
          <w:color w:val="000000"/>
          <w:sz w:val="24"/>
          <w:szCs w:val="24"/>
          <w:lang w:eastAsia="hr-HR"/>
        </w:rPr>
        <w:t xml:space="preserve"> IZVRŠENJE PO ORGANIZACIJSKOJ KLASIFIKACIJI</w:t>
      </w:r>
    </w:p>
    <w:p w14:paraId="6FBD73B8" w14:textId="77777777" w:rsidR="004868EA" w:rsidRPr="004868EA" w:rsidRDefault="004868EA" w:rsidP="004868EA">
      <w:pPr>
        <w:ind w:left="540"/>
        <w:contextualSpacing/>
        <w:rPr>
          <w:rFonts w:ascii="Calibri" w:eastAsia="Times New Roman" w:hAnsi="Calibri" w:cs="Calibri"/>
          <w:b/>
          <w:noProof w:val="0"/>
          <w:color w:val="000000"/>
          <w:sz w:val="24"/>
          <w:szCs w:val="24"/>
          <w:lang w:eastAsia="hr-HR"/>
        </w:rPr>
      </w:pPr>
    </w:p>
    <w:p w14:paraId="520D4FDB" w14:textId="77777777" w:rsidR="004868EA" w:rsidRPr="004868EA" w:rsidRDefault="004868EA" w:rsidP="004868EA">
      <w:pPr>
        <w:spacing w:after="200" w:line="276" w:lineRule="auto"/>
        <w:jc w:val="center"/>
        <w:rPr>
          <w:rFonts w:ascii="Calibri" w:eastAsia="Times New Roman" w:hAnsi="Calibri" w:cs="Calibri"/>
          <w:b/>
          <w:noProof w:val="0"/>
          <w:color w:val="000000"/>
        </w:rPr>
      </w:pPr>
    </w:p>
    <w:tbl>
      <w:tblPr>
        <w:tblW w:w="14606" w:type="dxa"/>
        <w:tblLook w:val="04A0" w:firstRow="1" w:lastRow="0" w:firstColumn="1" w:lastColumn="0" w:noHBand="0" w:noVBand="1"/>
      </w:tblPr>
      <w:tblGrid>
        <w:gridCol w:w="2127"/>
        <w:gridCol w:w="779"/>
        <w:gridCol w:w="6028"/>
        <w:gridCol w:w="1496"/>
        <w:gridCol w:w="1496"/>
        <w:gridCol w:w="1480"/>
        <w:gridCol w:w="1200"/>
      </w:tblGrid>
      <w:tr w:rsidR="004868EA" w:rsidRPr="004868EA" w14:paraId="43DF7748" w14:textId="77777777" w:rsidTr="00CB4563">
        <w:trPr>
          <w:trHeight w:val="255"/>
        </w:trPr>
        <w:tc>
          <w:tcPr>
            <w:tcW w:w="2906" w:type="dxa"/>
            <w:gridSpan w:val="2"/>
            <w:tcBorders>
              <w:top w:val="nil"/>
              <w:left w:val="nil"/>
              <w:bottom w:val="nil"/>
              <w:right w:val="nil"/>
            </w:tcBorders>
            <w:shd w:val="clear" w:color="000000" w:fill="969696"/>
            <w:noWrap/>
            <w:vAlign w:val="bottom"/>
            <w:hideMark/>
          </w:tcPr>
          <w:p w14:paraId="63BD61B1" w14:textId="77777777" w:rsidR="004868EA" w:rsidRPr="004868EA" w:rsidRDefault="004868EA" w:rsidP="004868EA">
            <w:pPr>
              <w:jc w:val="cente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RGP</w:t>
            </w:r>
          </w:p>
        </w:tc>
        <w:tc>
          <w:tcPr>
            <w:tcW w:w="6028" w:type="dxa"/>
            <w:tcBorders>
              <w:top w:val="nil"/>
              <w:left w:val="nil"/>
              <w:bottom w:val="nil"/>
              <w:right w:val="nil"/>
            </w:tcBorders>
            <w:shd w:val="clear" w:color="000000" w:fill="969696"/>
            <w:noWrap/>
            <w:vAlign w:val="bottom"/>
            <w:hideMark/>
          </w:tcPr>
          <w:p w14:paraId="7359BB09" w14:textId="77777777" w:rsidR="004868EA" w:rsidRPr="004868EA" w:rsidRDefault="004868EA" w:rsidP="004868EA">
            <w:pPr>
              <w:jc w:val="cente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Opis</w:t>
            </w:r>
          </w:p>
        </w:tc>
        <w:tc>
          <w:tcPr>
            <w:tcW w:w="1496" w:type="dxa"/>
            <w:tcBorders>
              <w:top w:val="nil"/>
              <w:left w:val="nil"/>
              <w:bottom w:val="nil"/>
              <w:right w:val="nil"/>
            </w:tcBorders>
            <w:shd w:val="clear" w:color="000000" w:fill="969696"/>
            <w:noWrap/>
            <w:vAlign w:val="bottom"/>
            <w:hideMark/>
          </w:tcPr>
          <w:p w14:paraId="54692C26" w14:textId="77777777" w:rsidR="004868EA" w:rsidRPr="004868EA" w:rsidRDefault="004868EA" w:rsidP="004868EA">
            <w:pPr>
              <w:jc w:val="cente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Izvorni plan 2023 €</w:t>
            </w:r>
          </w:p>
        </w:tc>
        <w:tc>
          <w:tcPr>
            <w:tcW w:w="1496" w:type="dxa"/>
            <w:tcBorders>
              <w:top w:val="nil"/>
              <w:left w:val="nil"/>
              <w:bottom w:val="nil"/>
              <w:right w:val="nil"/>
            </w:tcBorders>
            <w:shd w:val="clear" w:color="000000" w:fill="969696"/>
            <w:noWrap/>
            <w:vAlign w:val="bottom"/>
            <w:hideMark/>
          </w:tcPr>
          <w:p w14:paraId="61CF8C96" w14:textId="77777777" w:rsidR="004868EA" w:rsidRPr="004868EA" w:rsidRDefault="004868EA" w:rsidP="004868EA">
            <w:pPr>
              <w:jc w:val="cente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Tekući plan 2023 €</w:t>
            </w:r>
          </w:p>
        </w:tc>
        <w:tc>
          <w:tcPr>
            <w:tcW w:w="1480" w:type="dxa"/>
            <w:tcBorders>
              <w:top w:val="nil"/>
              <w:left w:val="nil"/>
              <w:bottom w:val="nil"/>
              <w:right w:val="nil"/>
            </w:tcBorders>
            <w:shd w:val="clear" w:color="000000" w:fill="969696"/>
            <w:noWrap/>
            <w:vAlign w:val="bottom"/>
            <w:hideMark/>
          </w:tcPr>
          <w:p w14:paraId="72514E13" w14:textId="77777777" w:rsidR="004868EA" w:rsidRPr="004868EA" w:rsidRDefault="004868EA" w:rsidP="004868EA">
            <w:pPr>
              <w:jc w:val="cente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Izvršenje 2023 €</w:t>
            </w:r>
          </w:p>
        </w:tc>
        <w:tc>
          <w:tcPr>
            <w:tcW w:w="1200" w:type="dxa"/>
            <w:tcBorders>
              <w:top w:val="nil"/>
              <w:left w:val="nil"/>
              <w:bottom w:val="nil"/>
              <w:right w:val="nil"/>
            </w:tcBorders>
            <w:shd w:val="clear" w:color="000000" w:fill="969696"/>
            <w:noWrap/>
            <w:vAlign w:val="bottom"/>
            <w:hideMark/>
          </w:tcPr>
          <w:p w14:paraId="342D2B36" w14:textId="77777777" w:rsidR="004868EA" w:rsidRPr="004868EA" w:rsidRDefault="004868EA" w:rsidP="004868EA">
            <w:pPr>
              <w:jc w:val="cente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Indeks 3/2</w:t>
            </w:r>
          </w:p>
        </w:tc>
      </w:tr>
      <w:tr w:rsidR="004868EA" w:rsidRPr="004868EA" w14:paraId="1311326B" w14:textId="77777777" w:rsidTr="00CB4563">
        <w:trPr>
          <w:trHeight w:val="255"/>
        </w:trPr>
        <w:tc>
          <w:tcPr>
            <w:tcW w:w="2906" w:type="dxa"/>
            <w:gridSpan w:val="2"/>
            <w:tcBorders>
              <w:top w:val="nil"/>
              <w:left w:val="nil"/>
              <w:bottom w:val="nil"/>
              <w:right w:val="nil"/>
            </w:tcBorders>
            <w:shd w:val="clear" w:color="000000" w:fill="969696"/>
            <w:noWrap/>
            <w:vAlign w:val="bottom"/>
            <w:hideMark/>
          </w:tcPr>
          <w:p w14:paraId="6EEFD5A0"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6028" w:type="dxa"/>
            <w:tcBorders>
              <w:top w:val="nil"/>
              <w:left w:val="nil"/>
              <w:bottom w:val="nil"/>
              <w:right w:val="nil"/>
            </w:tcBorders>
            <w:shd w:val="clear" w:color="000000" w:fill="969696"/>
            <w:noWrap/>
            <w:vAlign w:val="bottom"/>
            <w:hideMark/>
          </w:tcPr>
          <w:p w14:paraId="01E35E7A"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496" w:type="dxa"/>
            <w:tcBorders>
              <w:top w:val="nil"/>
              <w:left w:val="nil"/>
              <w:bottom w:val="nil"/>
              <w:right w:val="nil"/>
            </w:tcBorders>
            <w:shd w:val="clear" w:color="000000" w:fill="969696"/>
            <w:noWrap/>
            <w:vAlign w:val="bottom"/>
            <w:hideMark/>
          </w:tcPr>
          <w:p w14:paraId="0AAC31D6"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w:t>
            </w:r>
          </w:p>
        </w:tc>
        <w:tc>
          <w:tcPr>
            <w:tcW w:w="1496" w:type="dxa"/>
            <w:tcBorders>
              <w:top w:val="nil"/>
              <w:left w:val="nil"/>
              <w:bottom w:val="nil"/>
              <w:right w:val="nil"/>
            </w:tcBorders>
            <w:shd w:val="clear" w:color="000000" w:fill="969696"/>
            <w:noWrap/>
            <w:vAlign w:val="bottom"/>
            <w:hideMark/>
          </w:tcPr>
          <w:p w14:paraId="0B00851D"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w:t>
            </w:r>
          </w:p>
        </w:tc>
        <w:tc>
          <w:tcPr>
            <w:tcW w:w="1480" w:type="dxa"/>
            <w:tcBorders>
              <w:top w:val="nil"/>
              <w:left w:val="nil"/>
              <w:bottom w:val="nil"/>
              <w:right w:val="nil"/>
            </w:tcBorders>
            <w:shd w:val="clear" w:color="000000" w:fill="969696"/>
            <w:noWrap/>
            <w:vAlign w:val="bottom"/>
            <w:hideMark/>
          </w:tcPr>
          <w:p w14:paraId="2DFF4DA5"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w:t>
            </w:r>
          </w:p>
        </w:tc>
        <w:tc>
          <w:tcPr>
            <w:tcW w:w="1200" w:type="dxa"/>
            <w:tcBorders>
              <w:top w:val="nil"/>
              <w:left w:val="nil"/>
              <w:bottom w:val="nil"/>
              <w:right w:val="nil"/>
            </w:tcBorders>
            <w:shd w:val="clear" w:color="000000" w:fill="969696"/>
            <w:noWrap/>
            <w:vAlign w:val="bottom"/>
            <w:hideMark/>
          </w:tcPr>
          <w:p w14:paraId="36526C4A"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w:t>
            </w:r>
          </w:p>
        </w:tc>
      </w:tr>
      <w:tr w:rsidR="004868EA" w:rsidRPr="004868EA" w14:paraId="7D4D45CF" w14:textId="77777777" w:rsidTr="00CB4563">
        <w:trPr>
          <w:trHeight w:val="255"/>
        </w:trPr>
        <w:tc>
          <w:tcPr>
            <w:tcW w:w="2906" w:type="dxa"/>
            <w:gridSpan w:val="2"/>
            <w:tcBorders>
              <w:top w:val="nil"/>
              <w:left w:val="nil"/>
              <w:bottom w:val="nil"/>
              <w:right w:val="nil"/>
            </w:tcBorders>
            <w:shd w:val="clear" w:color="000000" w:fill="C0C0C0"/>
            <w:noWrap/>
            <w:vAlign w:val="bottom"/>
            <w:hideMark/>
          </w:tcPr>
          <w:p w14:paraId="15C7FD0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 </w:t>
            </w:r>
          </w:p>
        </w:tc>
        <w:tc>
          <w:tcPr>
            <w:tcW w:w="6028" w:type="dxa"/>
            <w:tcBorders>
              <w:top w:val="nil"/>
              <w:left w:val="nil"/>
              <w:bottom w:val="nil"/>
              <w:right w:val="nil"/>
            </w:tcBorders>
            <w:shd w:val="clear" w:color="000000" w:fill="C0C0C0"/>
            <w:noWrap/>
            <w:vAlign w:val="bottom"/>
            <w:hideMark/>
          </w:tcPr>
          <w:p w14:paraId="3443AED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UKUPNO RASHODI I IZDATCI</w:t>
            </w:r>
          </w:p>
        </w:tc>
        <w:tc>
          <w:tcPr>
            <w:tcW w:w="1496" w:type="dxa"/>
            <w:tcBorders>
              <w:top w:val="nil"/>
              <w:left w:val="nil"/>
              <w:bottom w:val="nil"/>
              <w:right w:val="nil"/>
            </w:tcBorders>
            <w:shd w:val="clear" w:color="000000" w:fill="C0C0C0"/>
            <w:noWrap/>
            <w:vAlign w:val="bottom"/>
            <w:hideMark/>
          </w:tcPr>
          <w:p w14:paraId="239672A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10.123.900,00</w:t>
            </w:r>
          </w:p>
        </w:tc>
        <w:tc>
          <w:tcPr>
            <w:tcW w:w="1496" w:type="dxa"/>
            <w:tcBorders>
              <w:top w:val="nil"/>
              <w:left w:val="nil"/>
              <w:bottom w:val="nil"/>
              <w:right w:val="nil"/>
            </w:tcBorders>
            <w:shd w:val="clear" w:color="000000" w:fill="C0C0C0"/>
            <w:noWrap/>
            <w:vAlign w:val="bottom"/>
            <w:hideMark/>
          </w:tcPr>
          <w:p w14:paraId="5DB830C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10.215.228,61</w:t>
            </w:r>
          </w:p>
        </w:tc>
        <w:tc>
          <w:tcPr>
            <w:tcW w:w="1480" w:type="dxa"/>
            <w:tcBorders>
              <w:top w:val="nil"/>
              <w:left w:val="nil"/>
              <w:bottom w:val="nil"/>
              <w:right w:val="nil"/>
            </w:tcBorders>
            <w:shd w:val="clear" w:color="000000" w:fill="C0C0C0"/>
            <w:noWrap/>
            <w:vAlign w:val="bottom"/>
            <w:hideMark/>
          </w:tcPr>
          <w:p w14:paraId="7E34152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4.101.629,78</w:t>
            </w:r>
          </w:p>
        </w:tc>
        <w:tc>
          <w:tcPr>
            <w:tcW w:w="1200" w:type="dxa"/>
            <w:tcBorders>
              <w:top w:val="nil"/>
              <w:left w:val="nil"/>
              <w:bottom w:val="nil"/>
              <w:right w:val="nil"/>
            </w:tcBorders>
            <w:shd w:val="clear" w:color="000000" w:fill="C0C0C0"/>
            <w:noWrap/>
            <w:vAlign w:val="bottom"/>
            <w:hideMark/>
          </w:tcPr>
          <w:p w14:paraId="2F1CC20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40,15%</w:t>
            </w:r>
          </w:p>
        </w:tc>
      </w:tr>
      <w:tr w:rsidR="004868EA" w:rsidRPr="004868EA" w14:paraId="042AA9F4" w14:textId="77777777" w:rsidTr="00CB4563">
        <w:trPr>
          <w:trHeight w:val="255"/>
        </w:trPr>
        <w:tc>
          <w:tcPr>
            <w:tcW w:w="2127" w:type="dxa"/>
            <w:tcBorders>
              <w:top w:val="nil"/>
              <w:left w:val="nil"/>
              <w:bottom w:val="nil"/>
              <w:right w:val="nil"/>
            </w:tcBorders>
            <w:shd w:val="clear" w:color="000000" w:fill="000080"/>
            <w:noWrap/>
            <w:vAlign w:val="bottom"/>
            <w:hideMark/>
          </w:tcPr>
          <w:p w14:paraId="187C1548"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Razdjel</w:t>
            </w:r>
          </w:p>
        </w:tc>
        <w:tc>
          <w:tcPr>
            <w:tcW w:w="776" w:type="dxa"/>
            <w:tcBorders>
              <w:top w:val="nil"/>
              <w:left w:val="nil"/>
              <w:bottom w:val="nil"/>
              <w:right w:val="nil"/>
            </w:tcBorders>
            <w:shd w:val="clear" w:color="000000" w:fill="000080"/>
            <w:noWrap/>
            <w:vAlign w:val="bottom"/>
            <w:hideMark/>
          </w:tcPr>
          <w:p w14:paraId="6B492107"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001</w:t>
            </w:r>
          </w:p>
        </w:tc>
        <w:tc>
          <w:tcPr>
            <w:tcW w:w="6028" w:type="dxa"/>
            <w:tcBorders>
              <w:top w:val="nil"/>
              <w:left w:val="nil"/>
              <w:bottom w:val="nil"/>
              <w:right w:val="nil"/>
            </w:tcBorders>
            <w:shd w:val="clear" w:color="000000" w:fill="000080"/>
            <w:noWrap/>
            <w:vAlign w:val="bottom"/>
            <w:hideMark/>
          </w:tcPr>
          <w:p w14:paraId="6F84FA62"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GRADSKO VIJEĆE I URED GRADONAČELNIKA</w:t>
            </w:r>
          </w:p>
        </w:tc>
        <w:tc>
          <w:tcPr>
            <w:tcW w:w="1496" w:type="dxa"/>
            <w:tcBorders>
              <w:top w:val="nil"/>
              <w:left w:val="nil"/>
              <w:bottom w:val="nil"/>
              <w:right w:val="nil"/>
            </w:tcBorders>
            <w:shd w:val="clear" w:color="000000" w:fill="000080"/>
            <w:noWrap/>
            <w:vAlign w:val="bottom"/>
            <w:hideMark/>
          </w:tcPr>
          <w:p w14:paraId="5B8670B8"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116.613,00</w:t>
            </w:r>
          </w:p>
        </w:tc>
        <w:tc>
          <w:tcPr>
            <w:tcW w:w="1496" w:type="dxa"/>
            <w:tcBorders>
              <w:top w:val="nil"/>
              <w:left w:val="nil"/>
              <w:bottom w:val="nil"/>
              <w:right w:val="nil"/>
            </w:tcBorders>
            <w:shd w:val="clear" w:color="000000" w:fill="000080"/>
            <w:noWrap/>
            <w:vAlign w:val="bottom"/>
            <w:hideMark/>
          </w:tcPr>
          <w:p w14:paraId="4F9F2B12"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123.448,00</w:t>
            </w:r>
          </w:p>
        </w:tc>
        <w:tc>
          <w:tcPr>
            <w:tcW w:w="1480" w:type="dxa"/>
            <w:tcBorders>
              <w:top w:val="nil"/>
              <w:left w:val="nil"/>
              <w:bottom w:val="nil"/>
              <w:right w:val="nil"/>
            </w:tcBorders>
            <w:shd w:val="clear" w:color="000000" w:fill="000080"/>
            <w:noWrap/>
            <w:vAlign w:val="bottom"/>
            <w:hideMark/>
          </w:tcPr>
          <w:p w14:paraId="28441E6B"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66.903,71</w:t>
            </w:r>
          </w:p>
        </w:tc>
        <w:tc>
          <w:tcPr>
            <w:tcW w:w="1200" w:type="dxa"/>
            <w:tcBorders>
              <w:top w:val="nil"/>
              <w:left w:val="nil"/>
              <w:bottom w:val="nil"/>
              <w:right w:val="nil"/>
            </w:tcBorders>
            <w:shd w:val="clear" w:color="000000" w:fill="000080"/>
            <w:noWrap/>
            <w:vAlign w:val="bottom"/>
            <w:hideMark/>
          </w:tcPr>
          <w:p w14:paraId="584FB048"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54,20%</w:t>
            </w:r>
          </w:p>
        </w:tc>
      </w:tr>
      <w:tr w:rsidR="004868EA" w:rsidRPr="004868EA" w14:paraId="4177885F" w14:textId="77777777" w:rsidTr="00CB4563">
        <w:trPr>
          <w:trHeight w:val="255"/>
        </w:trPr>
        <w:tc>
          <w:tcPr>
            <w:tcW w:w="2127" w:type="dxa"/>
            <w:tcBorders>
              <w:top w:val="nil"/>
              <w:left w:val="nil"/>
              <w:bottom w:val="nil"/>
              <w:right w:val="nil"/>
            </w:tcBorders>
            <w:shd w:val="clear" w:color="000000" w:fill="8EA9DB"/>
            <w:noWrap/>
            <w:vAlign w:val="bottom"/>
            <w:hideMark/>
          </w:tcPr>
          <w:p w14:paraId="73C6A96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275E350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00101</w:t>
            </w:r>
          </w:p>
        </w:tc>
        <w:tc>
          <w:tcPr>
            <w:tcW w:w="6028" w:type="dxa"/>
            <w:tcBorders>
              <w:top w:val="nil"/>
              <w:left w:val="nil"/>
              <w:bottom w:val="nil"/>
              <w:right w:val="nil"/>
            </w:tcBorders>
            <w:shd w:val="clear" w:color="000000" w:fill="8EA9DB"/>
            <w:noWrap/>
            <w:vAlign w:val="bottom"/>
            <w:hideMark/>
          </w:tcPr>
          <w:p w14:paraId="6426232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GRADSKO VIJEĆE</w:t>
            </w:r>
          </w:p>
        </w:tc>
        <w:tc>
          <w:tcPr>
            <w:tcW w:w="1496" w:type="dxa"/>
            <w:tcBorders>
              <w:top w:val="nil"/>
              <w:left w:val="nil"/>
              <w:bottom w:val="nil"/>
              <w:right w:val="nil"/>
            </w:tcBorders>
            <w:shd w:val="clear" w:color="000000" w:fill="8EA9DB"/>
            <w:noWrap/>
            <w:vAlign w:val="bottom"/>
            <w:hideMark/>
          </w:tcPr>
          <w:p w14:paraId="261EF9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33.660,00</w:t>
            </w:r>
          </w:p>
        </w:tc>
        <w:tc>
          <w:tcPr>
            <w:tcW w:w="1496" w:type="dxa"/>
            <w:tcBorders>
              <w:top w:val="nil"/>
              <w:left w:val="nil"/>
              <w:bottom w:val="nil"/>
              <w:right w:val="nil"/>
            </w:tcBorders>
            <w:shd w:val="clear" w:color="000000" w:fill="8EA9DB"/>
            <w:noWrap/>
            <w:vAlign w:val="bottom"/>
            <w:hideMark/>
          </w:tcPr>
          <w:p w14:paraId="0D5FA3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35.348,00</w:t>
            </w:r>
          </w:p>
        </w:tc>
        <w:tc>
          <w:tcPr>
            <w:tcW w:w="1480" w:type="dxa"/>
            <w:tcBorders>
              <w:top w:val="nil"/>
              <w:left w:val="nil"/>
              <w:bottom w:val="nil"/>
              <w:right w:val="nil"/>
            </w:tcBorders>
            <w:shd w:val="clear" w:color="000000" w:fill="8EA9DB"/>
            <w:noWrap/>
            <w:vAlign w:val="bottom"/>
            <w:hideMark/>
          </w:tcPr>
          <w:p w14:paraId="290E39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17.853,40</w:t>
            </w:r>
          </w:p>
        </w:tc>
        <w:tc>
          <w:tcPr>
            <w:tcW w:w="1200" w:type="dxa"/>
            <w:tcBorders>
              <w:top w:val="nil"/>
              <w:left w:val="nil"/>
              <w:bottom w:val="nil"/>
              <w:right w:val="nil"/>
            </w:tcBorders>
            <w:shd w:val="clear" w:color="000000" w:fill="8EA9DB"/>
            <w:noWrap/>
            <w:vAlign w:val="bottom"/>
            <w:hideMark/>
          </w:tcPr>
          <w:p w14:paraId="21CC9B8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50,51%</w:t>
            </w:r>
          </w:p>
        </w:tc>
      </w:tr>
      <w:tr w:rsidR="004868EA" w:rsidRPr="004868EA" w14:paraId="46B26D19" w14:textId="77777777" w:rsidTr="00CB4563">
        <w:trPr>
          <w:trHeight w:val="255"/>
        </w:trPr>
        <w:tc>
          <w:tcPr>
            <w:tcW w:w="2127" w:type="dxa"/>
            <w:tcBorders>
              <w:top w:val="nil"/>
              <w:left w:val="nil"/>
              <w:bottom w:val="nil"/>
              <w:right w:val="nil"/>
            </w:tcBorders>
            <w:shd w:val="clear" w:color="000000" w:fill="FFFFFF"/>
            <w:noWrap/>
            <w:vAlign w:val="bottom"/>
            <w:hideMark/>
          </w:tcPr>
          <w:p w14:paraId="21B787C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18E144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01</w:t>
            </w:r>
          </w:p>
        </w:tc>
        <w:tc>
          <w:tcPr>
            <w:tcW w:w="6028" w:type="dxa"/>
            <w:tcBorders>
              <w:top w:val="nil"/>
              <w:left w:val="nil"/>
              <w:bottom w:val="nil"/>
              <w:right w:val="nil"/>
            </w:tcBorders>
            <w:shd w:val="clear" w:color="000000" w:fill="FFFFFF"/>
            <w:noWrap/>
            <w:vAlign w:val="bottom"/>
            <w:hideMark/>
          </w:tcPr>
          <w:p w14:paraId="14FD51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GRADSKO VIJEĆE</w:t>
            </w:r>
          </w:p>
        </w:tc>
        <w:tc>
          <w:tcPr>
            <w:tcW w:w="1496" w:type="dxa"/>
            <w:tcBorders>
              <w:top w:val="nil"/>
              <w:left w:val="nil"/>
              <w:bottom w:val="nil"/>
              <w:right w:val="nil"/>
            </w:tcBorders>
            <w:shd w:val="clear" w:color="000000" w:fill="FFFFFF"/>
            <w:noWrap/>
            <w:vAlign w:val="bottom"/>
            <w:hideMark/>
          </w:tcPr>
          <w:p w14:paraId="55367C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33.660,00</w:t>
            </w:r>
          </w:p>
        </w:tc>
        <w:tc>
          <w:tcPr>
            <w:tcW w:w="1496" w:type="dxa"/>
            <w:tcBorders>
              <w:top w:val="nil"/>
              <w:left w:val="nil"/>
              <w:bottom w:val="nil"/>
              <w:right w:val="nil"/>
            </w:tcBorders>
            <w:shd w:val="clear" w:color="000000" w:fill="FFFFFF"/>
            <w:noWrap/>
            <w:vAlign w:val="bottom"/>
            <w:hideMark/>
          </w:tcPr>
          <w:p w14:paraId="2662ACA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35.348,00</w:t>
            </w:r>
          </w:p>
        </w:tc>
        <w:tc>
          <w:tcPr>
            <w:tcW w:w="1480" w:type="dxa"/>
            <w:tcBorders>
              <w:top w:val="nil"/>
              <w:left w:val="nil"/>
              <w:bottom w:val="nil"/>
              <w:right w:val="nil"/>
            </w:tcBorders>
            <w:shd w:val="clear" w:color="000000" w:fill="FFFFFF"/>
            <w:noWrap/>
            <w:vAlign w:val="bottom"/>
            <w:hideMark/>
          </w:tcPr>
          <w:p w14:paraId="3286F4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17.853,40</w:t>
            </w:r>
          </w:p>
        </w:tc>
        <w:tc>
          <w:tcPr>
            <w:tcW w:w="1200" w:type="dxa"/>
            <w:tcBorders>
              <w:top w:val="nil"/>
              <w:left w:val="nil"/>
              <w:bottom w:val="nil"/>
              <w:right w:val="nil"/>
            </w:tcBorders>
            <w:shd w:val="clear" w:color="000000" w:fill="FFFFFF"/>
            <w:noWrap/>
            <w:vAlign w:val="bottom"/>
            <w:hideMark/>
          </w:tcPr>
          <w:p w14:paraId="7E6012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50,51%</w:t>
            </w:r>
          </w:p>
        </w:tc>
      </w:tr>
      <w:tr w:rsidR="004868EA" w:rsidRPr="004868EA" w14:paraId="49775056" w14:textId="77777777" w:rsidTr="00CB4563">
        <w:trPr>
          <w:trHeight w:val="255"/>
        </w:trPr>
        <w:tc>
          <w:tcPr>
            <w:tcW w:w="2127" w:type="dxa"/>
            <w:tcBorders>
              <w:top w:val="nil"/>
              <w:left w:val="nil"/>
              <w:bottom w:val="nil"/>
              <w:right w:val="nil"/>
            </w:tcBorders>
            <w:shd w:val="clear" w:color="000000" w:fill="8EA9DB"/>
            <w:noWrap/>
            <w:vAlign w:val="bottom"/>
            <w:hideMark/>
          </w:tcPr>
          <w:p w14:paraId="461045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794EDA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00102</w:t>
            </w:r>
          </w:p>
        </w:tc>
        <w:tc>
          <w:tcPr>
            <w:tcW w:w="6028" w:type="dxa"/>
            <w:tcBorders>
              <w:top w:val="nil"/>
              <w:left w:val="nil"/>
              <w:bottom w:val="nil"/>
              <w:right w:val="nil"/>
            </w:tcBorders>
            <w:shd w:val="clear" w:color="000000" w:fill="8EA9DB"/>
            <w:noWrap/>
            <w:vAlign w:val="bottom"/>
            <w:hideMark/>
          </w:tcPr>
          <w:p w14:paraId="61182E4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URED GRADONAČELNIKA</w:t>
            </w:r>
          </w:p>
        </w:tc>
        <w:tc>
          <w:tcPr>
            <w:tcW w:w="1496" w:type="dxa"/>
            <w:tcBorders>
              <w:top w:val="nil"/>
              <w:left w:val="nil"/>
              <w:bottom w:val="nil"/>
              <w:right w:val="nil"/>
            </w:tcBorders>
            <w:shd w:val="clear" w:color="000000" w:fill="8EA9DB"/>
            <w:noWrap/>
            <w:vAlign w:val="bottom"/>
            <w:hideMark/>
          </w:tcPr>
          <w:p w14:paraId="77B54A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82.953,00</w:t>
            </w:r>
          </w:p>
        </w:tc>
        <w:tc>
          <w:tcPr>
            <w:tcW w:w="1496" w:type="dxa"/>
            <w:tcBorders>
              <w:top w:val="nil"/>
              <w:left w:val="nil"/>
              <w:bottom w:val="nil"/>
              <w:right w:val="nil"/>
            </w:tcBorders>
            <w:shd w:val="clear" w:color="000000" w:fill="8EA9DB"/>
            <w:noWrap/>
            <w:vAlign w:val="bottom"/>
            <w:hideMark/>
          </w:tcPr>
          <w:p w14:paraId="0103FDA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88.100,00</w:t>
            </w:r>
          </w:p>
        </w:tc>
        <w:tc>
          <w:tcPr>
            <w:tcW w:w="1480" w:type="dxa"/>
            <w:tcBorders>
              <w:top w:val="nil"/>
              <w:left w:val="nil"/>
              <w:bottom w:val="nil"/>
              <w:right w:val="nil"/>
            </w:tcBorders>
            <w:shd w:val="clear" w:color="000000" w:fill="8EA9DB"/>
            <w:noWrap/>
            <w:vAlign w:val="bottom"/>
            <w:hideMark/>
          </w:tcPr>
          <w:p w14:paraId="1126E5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49.050,31</w:t>
            </w:r>
          </w:p>
        </w:tc>
        <w:tc>
          <w:tcPr>
            <w:tcW w:w="1200" w:type="dxa"/>
            <w:tcBorders>
              <w:top w:val="nil"/>
              <w:left w:val="nil"/>
              <w:bottom w:val="nil"/>
              <w:right w:val="nil"/>
            </w:tcBorders>
            <w:shd w:val="clear" w:color="000000" w:fill="8EA9DB"/>
            <w:noWrap/>
            <w:vAlign w:val="bottom"/>
            <w:hideMark/>
          </w:tcPr>
          <w:p w14:paraId="1C4621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55,68%</w:t>
            </w:r>
          </w:p>
        </w:tc>
      </w:tr>
      <w:tr w:rsidR="004868EA" w:rsidRPr="004868EA" w14:paraId="31B732D0" w14:textId="77777777" w:rsidTr="00CB4563">
        <w:trPr>
          <w:trHeight w:val="255"/>
        </w:trPr>
        <w:tc>
          <w:tcPr>
            <w:tcW w:w="2127" w:type="dxa"/>
            <w:tcBorders>
              <w:top w:val="nil"/>
              <w:left w:val="nil"/>
              <w:bottom w:val="nil"/>
              <w:right w:val="nil"/>
            </w:tcBorders>
            <w:shd w:val="clear" w:color="000000" w:fill="FFFFFF"/>
            <w:noWrap/>
            <w:vAlign w:val="bottom"/>
            <w:hideMark/>
          </w:tcPr>
          <w:p w14:paraId="0151C3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38C6F0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02</w:t>
            </w:r>
          </w:p>
        </w:tc>
        <w:tc>
          <w:tcPr>
            <w:tcW w:w="6028" w:type="dxa"/>
            <w:tcBorders>
              <w:top w:val="nil"/>
              <w:left w:val="nil"/>
              <w:bottom w:val="nil"/>
              <w:right w:val="nil"/>
            </w:tcBorders>
            <w:shd w:val="clear" w:color="000000" w:fill="FFFFFF"/>
            <w:noWrap/>
            <w:vAlign w:val="bottom"/>
            <w:hideMark/>
          </w:tcPr>
          <w:p w14:paraId="430EE65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URED GRADONAČELNIKA</w:t>
            </w:r>
          </w:p>
        </w:tc>
        <w:tc>
          <w:tcPr>
            <w:tcW w:w="1496" w:type="dxa"/>
            <w:tcBorders>
              <w:top w:val="nil"/>
              <w:left w:val="nil"/>
              <w:bottom w:val="nil"/>
              <w:right w:val="nil"/>
            </w:tcBorders>
            <w:shd w:val="clear" w:color="000000" w:fill="FFFFFF"/>
            <w:noWrap/>
            <w:vAlign w:val="bottom"/>
            <w:hideMark/>
          </w:tcPr>
          <w:p w14:paraId="2DA889A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82.953,00</w:t>
            </w:r>
          </w:p>
        </w:tc>
        <w:tc>
          <w:tcPr>
            <w:tcW w:w="1496" w:type="dxa"/>
            <w:tcBorders>
              <w:top w:val="nil"/>
              <w:left w:val="nil"/>
              <w:bottom w:val="nil"/>
              <w:right w:val="nil"/>
            </w:tcBorders>
            <w:shd w:val="clear" w:color="000000" w:fill="FFFFFF"/>
            <w:noWrap/>
            <w:vAlign w:val="bottom"/>
            <w:hideMark/>
          </w:tcPr>
          <w:p w14:paraId="35B6906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88.100,00</w:t>
            </w:r>
          </w:p>
        </w:tc>
        <w:tc>
          <w:tcPr>
            <w:tcW w:w="1480" w:type="dxa"/>
            <w:tcBorders>
              <w:top w:val="nil"/>
              <w:left w:val="nil"/>
              <w:bottom w:val="nil"/>
              <w:right w:val="nil"/>
            </w:tcBorders>
            <w:shd w:val="clear" w:color="000000" w:fill="FFFFFF"/>
            <w:noWrap/>
            <w:vAlign w:val="bottom"/>
            <w:hideMark/>
          </w:tcPr>
          <w:p w14:paraId="37CEC8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49.050,31</w:t>
            </w:r>
          </w:p>
        </w:tc>
        <w:tc>
          <w:tcPr>
            <w:tcW w:w="1200" w:type="dxa"/>
            <w:tcBorders>
              <w:top w:val="nil"/>
              <w:left w:val="nil"/>
              <w:bottom w:val="nil"/>
              <w:right w:val="nil"/>
            </w:tcBorders>
            <w:shd w:val="clear" w:color="000000" w:fill="FFFFFF"/>
            <w:noWrap/>
            <w:vAlign w:val="bottom"/>
            <w:hideMark/>
          </w:tcPr>
          <w:p w14:paraId="12ED39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55,68%</w:t>
            </w:r>
          </w:p>
        </w:tc>
      </w:tr>
      <w:tr w:rsidR="004868EA" w:rsidRPr="004868EA" w14:paraId="0166D6C8" w14:textId="77777777" w:rsidTr="00CB4563">
        <w:trPr>
          <w:trHeight w:val="255"/>
        </w:trPr>
        <w:tc>
          <w:tcPr>
            <w:tcW w:w="2127" w:type="dxa"/>
            <w:tcBorders>
              <w:top w:val="nil"/>
              <w:left w:val="nil"/>
              <w:bottom w:val="nil"/>
              <w:right w:val="nil"/>
            </w:tcBorders>
            <w:shd w:val="clear" w:color="000000" w:fill="000080"/>
            <w:noWrap/>
            <w:vAlign w:val="bottom"/>
            <w:hideMark/>
          </w:tcPr>
          <w:p w14:paraId="5C2529A1"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Razdjel</w:t>
            </w:r>
          </w:p>
        </w:tc>
        <w:tc>
          <w:tcPr>
            <w:tcW w:w="776" w:type="dxa"/>
            <w:tcBorders>
              <w:top w:val="nil"/>
              <w:left w:val="nil"/>
              <w:bottom w:val="nil"/>
              <w:right w:val="nil"/>
            </w:tcBorders>
            <w:shd w:val="clear" w:color="000000" w:fill="000080"/>
            <w:noWrap/>
            <w:vAlign w:val="bottom"/>
            <w:hideMark/>
          </w:tcPr>
          <w:p w14:paraId="18BAFE0D"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002</w:t>
            </w:r>
          </w:p>
        </w:tc>
        <w:tc>
          <w:tcPr>
            <w:tcW w:w="6028" w:type="dxa"/>
            <w:tcBorders>
              <w:top w:val="nil"/>
              <w:left w:val="nil"/>
              <w:bottom w:val="nil"/>
              <w:right w:val="nil"/>
            </w:tcBorders>
            <w:shd w:val="clear" w:color="000000" w:fill="000080"/>
            <w:noWrap/>
            <w:vAlign w:val="bottom"/>
            <w:hideMark/>
          </w:tcPr>
          <w:p w14:paraId="58B0F62A"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UPRAVNI ODJEL ZA DRUŠTVENE DJELATNOSTI, IMOVINU I OPĆE POSLOVE</w:t>
            </w:r>
          </w:p>
        </w:tc>
        <w:tc>
          <w:tcPr>
            <w:tcW w:w="1496" w:type="dxa"/>
            <w:tcBorders>
              <w:top w:val="nil"/>
              <w:left w:val="nil"/>
              <w:bottom w:val="nil"/>
              <w:right w:val="nil"/>
            </w:tcBorders>
            <w:shd w:val="clear" w:color="000000" w:fill="000080"/>
            <w:noWrap/>
            <w:vAlign w:val="bottom"/>
            <w:hideMark/>
          </w:tcPr>
          <w:p w14:paraId="17E08100"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5.932.317,00</w:t>
            </w:r>
          </w:p>
        </w:tc>
        <w:tc>
          <w:tcPr>
            <w:tcW w:w="1496" w:type="dxa"/>
            <w:tcBorders>
              <w:top w:val="nil"/>
              <w:left w:val="nil"/>
              <w:bottom w:val="nil"/>
              <w:right w:val="nil"/>
            </w:tcBorders>
            <w:shd w:val="clear" w:color="000000" w:fill="000080"/>
            <w:noWrap/>
            <w:vAlign w:val="bottom"/>
            <w:hideMark/>
          </w:tcPr>
          <w:p w14:paraId="1AC1AB61"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6.407.397,73</w:t>
            </w:r>
          </w:p>
        </w:tc>
        <w:tc>
          <w:tcPr>
            <w:tcW w:w="1480" w:type="dxa"/>
            <w:tcBorders>
              <w:top w:val="nil"/>
              <w:left w:val="nil"/>
              <w:bottom w:val="nil"/>
              <w:right w:val="nil"/>
            </w:tcBorders>
            <w:shd w:val="clear" w:color="000000" w:fill="000080"/>
            <w:noWrap/>
            <w:vAlign w:val="bottom"/>
            <w:hideMark/>
          </w:tcPr>
          <w:p w14:paraId="12D85B91"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3.038.682,27</w:t>
            </w:r>
          </w:p>
        </w:tc>
        <w:tc>
          <w:tcPr>
            <w:tcW w:w="1200" w:type="dxa"/>
            <w:tcBorders>
              <w:top w:val="nil"/>
              <w:left w:val="nil"/>
              <w:bottom w:val="nil"/>
              <w:right w:val="nil"/>
            </w:tcBorders>
            <w:shd w:val="clear" w:color="000000" w:fill="000080"/>
            <w:noWrap/>
            <w:vAlign w:val="bottom"/>
            <w:hideMark/>
          </w:tcPr>
          <w:p w14:paraId="113D8D6A"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47,42%</w:t>
            </w:r>
          </w:p>
        </w:tc>
      </w:tr>
      <w:tr w:rsidR="004868EA" w:rsidRPr="004868EA" w14:paraId="3CBC1024" w14:textId="77777777" w:rsidTr="00CB4563">
        <w:trPr>
          <w:trHeight w:val="255"/>
        </w:trPr>
        <w:tc>
          <w:tcPr>
            <w:tcW w:w="2127" w:type="dxa"/>
            <w:tcBorders>
              <w:top w:val="nil"/>
              <w:left w:val="nil"/>
              <w:bottom w:val="nil"/>
              <w:right w:val="nil"/>
            </w:tcBorders>
            <w:shd w:val="clear" w:color="000000" w:fill="8EA9DB"/>
            <w:noWrap/>
            <w:vAlign w:val="bottom"/>
            <w:hideMark/>
          </w:tcPr>
          <w:p w14:paraId="614A5D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7CFC21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00201</w:t>
            </w:r>
          </w:p>
        </w:tc>
        <w:tc>
          <w:tcPr>
            <w:tcW w:w="6028" w:type="dxa"/>
            <w:tcBorders>
              <w:top w:val="nil"/>
              <w:left w:val="nil"/>
              <w:bottom w:val="nil"/>
              <w:right w:val="nil"/>
            </w:tcBorders>
            <w:shd w:val="clear" w:color="000000" w:fill="8EA9DB"/>
            <w:noWrap/>
            <w:vAlign w:val="bottom"/>
            <w:hideMark/>
          </w:tcPr>
          <w:p w14:paraId="6F98C7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UPRAVNI ODJEL ZA DRUŠTVENE DJELATNOSTI, IMOVINU I OPĆE POSLOVE</w:t>
            </w:r>
          </w:p>
        </w:tc>
        <w:tc>
          <w:tcPr>
            <w:tcW w:w="1496" w:type="dxa"/>
            <w:tcBorders>
              <w:top w:val="nil"/>
              <w:left w:val="nil"/>
              <w:bottom w:val="nil"/>
              <w:right w:val="nil"/>
            </w:tcBorders>
            <w:shd w:val="clear" w:color="000000" w:fill="8EA9DB"/>
            <w:noWrap/>
            <w:vAlign w:val="bottom"/>
            <w:hideMark/>
          </w:tcPr>
          <w:p w14:paraId="5319F9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1.170.500,00</w:t>
            </w:r>
          </w:p>
        </w:tc>
        <w:tc>
          <w:tcPr>
            <w:tcW w:w="1496" w:type="dxa"/>
            <w:tcBorders>
              <w:top w:val="nil"/>
              <w:left w:val="nil"/>
              <w:bottom w:val="nil"/>
              <w:right w:val="nil"/>
            </w:tcBorders>
            <w:shd w:val="clear" w:color="000000" w:fill="8EA9DB"/>
            <w:noWrap/>
            <w:vAlign w:val="bottom"/>
            <w:hideMark/>
          </w:tcPr>
          <w:p w14:paraId="2675FB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1.168.141,86</w:t>
            </w:r>
          </w:p>
        </w:tc>
        <w:tc>
          <w:tcPr>
            <w:tcW w:w="1480" w:type="dxa"/>
            <w:tcBorders>
              <w:top w:val="nil"/>
              <w:left w:val="nil"/>
              <w:bottom w:val="nil"/>
              <w:right w:val="nil"/>
            </w:tcBorders>
            <w:shd w:val="clear" w:color="000000" w:fill="8EA9DB"/>
            <w:noWrap/>
            <w:vAlign w:val="bottom"/>
            <w:hideMark/>
          </w:tcPr>
          <w:p w14:paraId="174947B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546.199,12</w:t>
            </w:r>
          </w:p>
        </w:tc>
        <w:tc>
          <w:tcPr>
            <w:tcW w:w="1200" w:type="dxa"/>
            <w:tcBorders>
              <w:top w:val="nil"/>
              <w:left w:val="nil"/>
              <w:bottom w:val="nil"/>
              <w:right w:val="nil"/>
            </w:tcBorders>
            <w:shd w:val="clear" w:color="000000" w:fill="8EA9DB"/>
            <w:noWrap/>
            <w:vAlign w:val="bottom"/>
            <w:hideMark/>
          </w:tcPr>
          <w:p w14:paraId="71509D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46,76%</w:t>
            </w:r>
          </w:p>
        </w:tc>
      </w:tr>
      <w:tr w:rsidR="004868EA" w:rsidRPr="004868EA" w14:paraId="73789586" w14:textId="77777777" w:rsidTr="00CB4563">
        <w:trPr>
          <w:trHeight w:val="255"/>
        </w:trPr>
        <w:tc>
          <w:tcPr>
            <w:tcW w:w="2127" w:type="dxa"/>
            <w:tcBorders>
              <w:top w:val="nil"/>
              <w:left w:val="nil"/>
              <w:bottom w:val="nil"/>
              <w:right w:val="nil"/>
            </w:tcBorders>
            <w:shd w:val="clear" w:color="000000" w:fill="FFFFFF"/>
            <w:noWrap/>
            <w:vAlign w:val="bottom"/>
            <w:hideMark/>
          </w:tcPr>
          <w:p w14:paraId="15C409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1CA2A8E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00001</w:t>
            </w:r>
          </w:p>
        </w:tc>
        <w:tc>
          <w:tcPr>
            <w:tcW w:w="6028" w:type="dxa"/>
            <w:tcBorders>
              <w:top w:val="nil"/>
              <w:left w:val="nil"/>
              <w:bottom w:val="nil"/>
              <w:right w:val="nil"/>
            </w:tcBorders>
            <w:shd w:val="clear" w:color="000000" w:fill="FFFFFF"/>
            <w:noWrap/>
            <w:vAlign w:val="bottom"/>
            <w:hideMark/>
          </w:tcPr>
          <w:p w14:paraId="273552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UPRAVNI ODJEL ZA DRUŠTVENE DJELATNOSTI, IMOVINU I OPĆE POSLOVE</w:t>
            </w:r>
          </w:p>
        </w:tc>
        <w:tc>
          <w:tcPr>
            <w:tcW w:w="1496" w:type="dxa"/>
            <w:tcBorders>
              <w:top w:val="nil"/>
              <w:left w:val="nil"/>
              <w:bottom w:val="nil"/>
              <w:right w:val="nil"/>
            </w:tcBorders>
            <w:shd w:val="clear" w:color="000000" w:fill="FFFFFF"/>
            <w:noWrap/>
            <w:vAlign w:val="bottom"/>
            <w:hideMark/>
          </w:tcPr>
          <w:p w14:paraId="43B24E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1.170.500,00</w:t>
            </w:r>
          </w:p>
        </w:tc>
        <w:tc>
          <w:tcPr>
            <w:tcW w:w="1496" w:type="dxa"/>
            <w:tcBorders>
              <w:top w:val="nil"/>
              <w:left w:val="nil"/>
              <w:bottom w:val="nil"/>
              <w:right w:val="nil"/>
            </w:tcBorders>
            <w:shd w:val="clear" w:color="000000" w:fill="FFFFFF"/>
            <w:noWrap/>
            <w:vAlign w:val="bottom"/>
            <w:hideMark/>
          </w:tcPr>
          <w:p w14:paraId="2A8519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1.168.141,86</w:t>
            </w:r>
          </w:p>
        </w:tc>
        <w:tc>
          <w:tcPr>
            <w:tcW w:w="1480" w:type="dxa"/>
            <w:tcBorders>
              <w:top w:val="nil"/>
              <w:left w:val="nil"/>
              <w:bottom w:val="nil"/>
              <w:right w:val="nil"/>
            </w:tcBorders>
            <w:shd w:val="clear" w:color="000000" w:fill="FFFFFF"/>
            <w:noWrap/>
            <w:vAlign w:val="bottom"/>
            <w:hideMark/>
          </w:tcPr>
          <w:p w14:paraId="4F307BA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546.199,12</w:t>
            </w:r>
          </w:p>
        </w:tc>
        <w:tc>
          <w:tcPr>
            <w:tcW w:w="1200" w:type="dxa"/>
            <w:tcBorders>
              <w:top w:val="nil"/>
              <w:left w:val="nil"/>
              <w:bottom w:val="nil"/>
              <w:right w:val="nil"/>
            </w:tcBorders>
            <w:shd w:val="clear" w:color="000000" w:fill="FFFFFF"/>
            <w:noWrap/>
            <w:vAlign w:val="bottom"/>
            <w:hideMark/>
          </w:tcPr>
          <w:p w14:paraId="120561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46,76%</w:t>
            </w:r>
          </w:p>
        </w:tc>
      </w:tr>
      <w:tr w:rsidR="004868EA" w:rsidRPr="004868EA" w14:paraId="2CE2A664" w14:textId="77777777" w:rsidTr="00CB4563">
        <w:trPr>
          <w:trHeight w:val="255"/>
        </w:trPr>
        <w:tc>
          <w:tcPr>
            <w:tcW w:w="2127" w:type="dxa"/>
            <w:tcBorders>
              <w:top w:val="nil"/>
              <w:left w:val="nil"/>
              <w:bottom w:val="nil"/>
              <w:right w:val="nil"/>
            </w:tcBorders>
            <w:shd w:val="clear" w:color="000000" w:fill="8EA9DB"/>
            <w:noWrap/>
            <w:vAlign w:val="bottom"/>
            <w:hideMark/>
          </w:tcPr>
          <w:p w14:paraId="740D359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39CD715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00202</w:t>
            </w:r>
          </w:p>
        </w:tc>
        <w:tc>
          <w:tcPr>
            <w:tcW w:w="6028" w:type="dxa"/>
            <w:tcBorders>
              <w:top w:val="nil"/>
              <w:left w:val="nil"/>
              <w:bottom w:val="nil"/>
              <w:right w:val="nil"/>
            </w:tcBorders>
            <w:shd w:val="clear" w:color="000000" w:fill="8EA9DB"/>
            <w:noWrap/>
            <w:vAlign w:val="bottom"/>
            <w:hideMark/>
          </w:tcPr>
          <w:p w14:paraId="1982ED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VATROGASNE POSTROJBE</w:t>
            </w:r>
          </w:p>
        </w:tc>
        <w:tc>
          <w:tcPr>
            <w:tcW w:w="1496" w:type="dxa"/>
            <w:tcBorders>
              <w:top w:val="nil"/>
              <w:left w:val="nil"/>
              <w:bottom w:val="nil"/>
              <w:right w:val="nil"/>
            </w:tcBorders>
            <w:shd w:val="clear" w:color="000000" w:fill="8EA9DB"/>
            <w:noWrap/>
            <w:vAlign w:val="bottom"/>
            <w:hideMark/>
          </w:tcPr>
          <w:p w14:paraId="4EE5E1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632.300,00</w:t>
            </w:r>
          </w:p>
        </w:tc>
        <w:tc>
          <w:tcPr>
            <w:tcW w:w="1496" w:type="dxa"/>
            <w:tcBorders>
              <w:top w:val="nil"/>
              <w:left w:val="nil"/>
              <w:bottom w:val="nil"/>
              <w:right w:val="nil"/>
            </w:tcBorders>
            <w:shd w:val="clear" w:color="000000" w:fill="8EA9DB"/>
            <w:noWrap/>
            <w:vAlign w:val="bottom"/>
            <w:hideMark/>
          </w:tcPr>
          <w:p w14:paraId="641A96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662.177,24</w:t>
            </w:r>
          </w:p>
        </w:tc>
        <w:tc>
          <w:tcPr>
            <w:tcW w:w="1480" w:type="dxa"/>
            <w:tcBorders>
              <w:top w:val="nil"/>
              <w:left w:val="nil"/>
              <w:bottom w:val="nil"/>
              <w:right w:val="nil"/>
            </w:tcBorders>
            <w:shd w:val="clear" w:color="000000" w:fill="8EA9DB"/>
            <w:noWrap/>
            <w:vAlign w:val="bottom"/>
            <w:hideMark/>
          </w:tcPr>
          <w:p w14:paraId="6B18EB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311.556,81</w:t>
            </w:r>
          </w:p>
        </w:tc>
        <w:tc>
          <w:tcPr>
            <w:tcW w:w="1200" w:type="dxa"/>
            <w:tcBorders>
              <w:top w:val="nil"/>
              <w:left w:val="nil"/>
              <w:bottom w:val="nil"/>
              <w:right w:val="nil"/>
            </w:tcBorders>
            <w:shd w:val="clear" w:color="000000" w:fill="8EA9DB"/>
            <w:noWrap/>
            <w:vAlign w:val="bottom"/>
            <w:hideMark/>
          </w:tcPr>
          <w:p w14:paraId="360304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47,05%</w:t>
            </w:r>
          </w:p>
        </w:tc>
      </w:tr>
      <w:tr w:rsidR="004868EA" w:rsidRPr="004868EA" w14:paraId="61BD6463" w14:textId="77777777" w:rsidTr="00CB4563">
        <w:trPr>
          <w:trHeight w:val="255"/>
        </w:trPr>
        <w:tc>
          <w:tcPr>
            <w:tcW w:w="2127" w:type="dxa"/>
            <w:tcBorders>
              <w:top w:val="nil"/>
              <w:left w:val="nil"/>
              <w:bottom w:val="nil"/>
              <w:right w:val="nil"/>
            </w:tcBorders>
            <w:shd w:val="clear" w:color="000000" w:fill="FFFFFF"/>
            <w:noWrap/>
            <w:vAlign w:val="bottom"/>
            <w:hideMark/>
          </w:tcPr>
          <w:p w14:paraId="0E160D5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7F099EB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34709</w:t>
            </w:r>
          </w:p>
        </w:tc>
        <w:tc>
          <w:tcPr>
            <w:tcW w:w="6028" w:type="dxa"/>
            <w:tcBorders>
              <w:top w:val="nil"/>
              <w:left w:val="nil"/>
              <w:bottom w:val="nil"/>
              <w:right w:val="nil"/>
            </w:tcBorders>
            <w:shd w:val="clear" w:color="000000" w:fill="FFFFFF"/>
            <w:noWrap/>
            <w:vAlign w:val="bottom"/>
            <w:hideMark/>
          </w:tcPr>
          <w:p w14:paraId="2F1B88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JAVNA VATROGASNA POSTROJBA</w:t>
            </w:r>
          </w:p>
        </w:tc>
        <w:tc>
          <w:tcPr>
            <w:tcW w:w="1496" w:type="dxa"/>
            <w:tcBorders>
              <w:top w:val="nil"/>
              <w:left w:val="nil"/>
              <w:bottom w:val="nil"/>
              <w:right w:val="nil"/>
            </w:tcBorders>
            <w:shd w:val="clear" w:color="000000" w:fill="FFFFFF"/>
            <w:noWrap/>
            <w:vAlign w:val="bottom"/>
            <w:hideMark/>
          </w:tcPr>
          <w:p w14:paraId="4E62FA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632.300,00</w:t>
            </w:r>
          </w:p>
        </w:tc>
        <w:tc>
          <w:tcPr>
            <w:tcW w:w="1496" w:type="dxa"/>
            <w:tcBorders>
              <w:top w:val="nil"/>
              <w:left w:val="nil"/>
              <w:bottom w:val="nil"/>
              <w:right w:val="nil"/>
            </w:tcBorders>
            <w:shd w:val="clear" w:color="000000" w:fill="FFFFFF"/>
            <w:noWrap/>
            <w:vAlign w:val="bottom"/>
            <w:hideMark/>
          </w:tcPr>
          <w:p w14:paraId="46348B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662.177,24</w:t>
            </w:r>
          </w:p>
        </w:tc>
        <w:tc>
          <w:tcPr>
            <w:tcW w:w="1480" w:type="dxa"/>
            <w:tcBorders>
              <w:top w:val="nil"/>
              <w:left w:val="nil"/>
              <w:bottom w:val="nil"/>
              <w:right w:val="nil"/>
            </w:tcBorders>
            <w:shd w:val="clear" w:color="000000" w:fill="FFFFFF"/>
            <w:noWrap/>
            <w:vAlign w:val="bottom"/>
            <w:hideMark/>
          </w:tcPr>
          <w:p w14:paraId="68CF4E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311.556,81</w:t>
            </w:r>
          </w:p>
        </w:tc>
        <w:tc>
          <w:tcPr>
            <w:tcW w:w="1200" w:type="dxa"/>
            <w:tcBorders>
              <w:top w:val="nil"/>
              <w:left w:val="nil"/>
              <w:bottom w:val="nil"/>
              <w:right w:val="nil"/>
            </w:tcBorders>
            <w:shd w:val="clear" w:color="000000" w:fill="FFFFFF"/>
            <w:noWrap/>
            <w:vAlign w:val="bottom"/>
            <w:hideMark/>
          </w:tcPr>
          <w:p w14:paraId="73FD915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47,05%</w:t>
            </w:r>
          </w:p>
        </w:tc>
      </w:tr>
      <w:tr w:rsidR="004868EA" w:rsidRPr="004868EA" w14:paraId="21BDF1AF" w14:textId="77777777" w:rsidTr="00CB4563">
        <w:trPr>
          <w:trHeight w:val="255"/>
        </w:trPr>
        <w:tc>
          <w:tcPr>
            <w:tcW w:w="2127" w:type="dxa"/>
            <w:tcBorders>
              <w:top w:val="nil"/>
              <w:left w:val="nil"/>
              <w:bottom w:val="nil"/>
              <w:right w:val="nil"/>
            </w:tcBorders>
            <w:shd w:val="clear" w:color="000000" w:fill="8EA9DB"/>
            <w:noWrap/>
            <w:vAlign w:val="bottom"/>
            <w:hideMark/>
          </w:tcPr>
          <w:p w14:paraId="39C1033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3CA4C88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00203</w:t>
            </w:r>
          </w:p>
        </w:tc>
        <w:tc>
          <w:tcPr>
            <w:tcW w:w="6028" w:type="dxa"/>
            <w:tcBorders>
              <w:top w:val="nil"/>
              <w:left w:val="nil"/>
              <w:bottom w:val="nil"/>
              <w:right w:val="nil"/>
            </w:tcBorders>
            <w:shd w:val="clear" w:color="000000" w:fill="8EA9DB"/>
            <w:noWrap/>
            <w:vAlign w:val="bottom"/>
            <w:hideMark/>
          </w:tcPr>
          <w:p w14:paraId="18AE507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PREDŠKOLSKI ODGOJ</w:t>
            </w:r>
          </w:p>
        </w:tc>
        <w:tc>
          <w:tcPr>
            <w:tcW w:w="1496" w:type="dxa"/>
            <w:tcBorders>
              <w:top w:val="nil"/>
              <w:left w:val="nil"/>
              <w:bottom w:val="nil"/>
              <w:right w:val="nil"/>
            </w:tcBorders>
            <w:shd w:val="clear" w:color="000000" w:fill="8EA9DB"/>
            <w:noWrap/>
            <w:vAlign w:val="bottom"/>
            <w:hideMark/>
          </w:tcPr>
          <w:p w14:paraId="7252BD0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1.307.500,00</w:t>
            </w:r>
          </w:p>
        </w:tc>
        <w:tc>
          <w:tcPr>
            <w:tcW w:w="1496" w:type="dxa"/>
            <w:tcBorders>
              <w:top w:val="nil"/>
              <w:left w:val="nil"/>
              <w:bottom w:val="nil"/>
              <w:right w:val="nil"/>
            </w:tcBorders>
            <w:shd w:val="clear" w:color="000000" w:fill="8EA9DB"/>
            <w:noWrap/>
            <w:vAlign w:val="bottom"/>
            <w:hideMark/>
          </w:tcPr>
          <w:p w14:paraId="6B2990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1.412.221,16</w:t>
            </w:r>
          </w:p>
        </w:tc>
        <w:tc>
          <w:tcPr>
            <w:tcW w:w="1480" w:type="dxa"/>
            <w:tcBorders>
              <w:top w:val="nil"/>
              <w:left w:val="nil"/>
              <w:bottom w:val="nil"/>
              <w:right w:val="nil"/>
            </w:tcBorders>
            <w:shd w:val="clear" w:color="000000" w:fill="8EA9DB"/>
            <w:noWrap/>
            <w:vAlign w:val="bottom"/>
            <w:hideMark/>
          </w:tcPr>
          <w:p w14:paraId="34A9AB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669.421,97</w:t>
            </w:r>
          </w:p>
        </w:tc>
        <w:tc>
          <w:tcPr>
            <w:tcW w:w="1200" w:type="dxa"/>
            <w:tcBorders>
              <w:top w:val="nil"/>
              <w:left w:val="nil"/>
              <w:bottom w:val="nil"/>
              <w:right w:val="nil"/>
            </w:tcBorders>
            <w:shd w:val="clear" w:color="000000" w:fill="8EA9DB"/>
            <w:noWrap/>
            <w:vAlign w:val="bottom"/>
            <w:hideMark/>
          </w:tcPr>
          <w:p w14:paraId="6C26A61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47,40%</w:t>
            </w:r>
          </w:p>
        </w:tc>
      </w:tr>
      <w:tr w:rsidR="004868EA" w:rsidRPr="004868EA" w14:paraId="30667867" w14:textId="77777777" w:rsidTr="00CB4563">
        <w:trPr>
          <w:trHeight w:val="255"/>
        </w:trPr>
        <w:tc>
          <w:tcPr>
            <w:tcW w:w="2127" w:type="dxa"/>
            <w:tcBorders>
              <w:top w:val="nil"/>
              <w:left w:val="nil"/>
              <w:bottom w:val="nil"/>
              <w:right w:val="nil"/>
            </w:tcBorders>
            <w:shd w:val="clear" w:color="000000" w:fill="FFFFFF"/>
            <w:noWrap/>
            <w:vAlign w:val="bottom"/>
            <w:hideMark/>
          </w:tcPr>
          <w:p w14:paraId="0EED84D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490E03C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34694</w:t>
            </w:r>
          </w:p>
        </w:tc>
        <w:tc>
          <w:tcPr>
            <w:tcW w:w="6028" w:type="dxa"/>
            <w:tcBorders>
              <w:top w:val="nil"/>
              <w:left w:val="nil"/>
              <w:bottom w:val="nil"/>
              <w:right w:val="nil"/>
            </w:tcBorders>
            <w:shd w:val="clear" w:color="000000" w:fill="FFFFFF"/>
            <w:noWrap/>
            <w:vAlign w:val="bottom"/>
            <w:hideMark/>
          </w:tcPr>
          <w:p w14:paraId="39B38A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DJEČJI VRTIĆ "MASLAČAK" </w:t>
            </w:r>
          </w:p>
        </w:tc>
        <w:tc>
          <w:tcPr>
            <w:tcW w:w="1496" w:type="dxa"/>
            <w:tcBorders>
              <w:top w:val="nil"/>
              <w:left w:val="nil"/>
              <w:bottom w:val="nil"/>
              <w:right w:val="nil"/>
            </w:tcBorders>
            <w:shd w:val="clear" w:color="000000" w:fill="FFFFFF"/>
            <w:noWrap/>
            <w:vAlign w:val="bottom"/>
            <w:hideMark/>
          </w:tcPr>
          <w:p w14:paraId="37CEE3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1.307.500,00</w:t>
            </w:r>
          </w:p>
        </w:tc>
        <w:tc>
          <w:tcPr>
            <w:tcW w:w="1496" w:type="dxa"/>
            <w:tcBorders>
              <w:top w:val="nil"/>
              <w:left w:val="nil"/>
              <w:bottom w:val="nil"/>
              <w:right w:val="nil"/>
            </w:tcBorders>
            <w:shd w:val="clear" w:color="000000" w:fill="FFFFFF"/>
            <w:noWrap/>
            <w:vAlign w:val="bottom"/>
            <w:hideMark/>
          </w:tcPr>
          <w:p w14:paraId="16E953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1.412.221,16</w:t>
            </w:r>
          </w:p>
        </w:tc>
        <w:tc>
          <w:tcPr>
            <w:tcW w:w="1480" w:type="dxa"/>
            <w:tcBorders>
              <w:top w:val="nil"/>
              <w:left w:val="nil"/>
              <w:bottom w:val="nil"/>
              <w:right w:val="nil"/>
            </w:tcBorders>
            <w:shd w:val="clear" w:color="000000" w:fill="FFFFFF"/>
            <w:noWrap/>
            <w:vAlign w:val="bottom"/>
            <w:hideMark/>
          </w:tcPr>
          <w:p w14:paraId="103321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669.421,97</w:t>
            </w:r>
          </w:p>
        </w:tc>
        <w:tc>
          <w:tcPr>
            <w:tcW w:w="1200" w:type="dxa"/>
            <w:tcBorders>
              <w:top w:val="nil"/>
              <w:left w:val="nil"/>
              <w:bottom w:val="nil"/>
              <w:right w:val="nil"/>
            </w:tcBorders>
            <w:shd w:val="clear" w:color="000000" w:fill="FFFFFF"/>
            <w:noWrap/>
            <w:vAlign w:val="bottom"/>
            <w:hideMark/>
          </w:tcPr>
          <w:p w14:paraId="149B99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47,40%</w:t>
            </w:r>
          </w:p>
        </w:tc>
      </w:tr>
      <w:tr w:rsidR="004868EA" w:rsidRPr="004868EA" w14:paraId="4C989E6C" w14:textId="77777777" w:rsidTr="00CB4563">
        <w:trPr>
          <w:trHeight w:val="255"/>
        </w:trPr>
        <w:tc>
          <w:tcPr>
            <w:tcW w:w="2127" w:type="dxa"/>
            <w:tcBorders>
              <w:top w:val="nil"/>
              <w:left w:val="nil"/>
              <w:bottom w:val="nil"/>
              <w:right w:val="nil"/>
            </w:tcBorders>
            <w:shd w:val="clear" w:color="000000" w:fill="8EA9DB"/>
            <w:noWrap/>
            <w:vAlign w:val="bottom"/>
            <w:hideMark/>
          </w:tcPr>
          <w:p w14:paraId="6625C17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517CA9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00204</w:t>
            </w:r>
          </w:p>
        </w:tc>
        <w:tc>
          <w:tcPr>
            <w:tcW w:w="6028" w:type="dxa"/>
            <w:tcBorders>
              <w:top w:val="nil"/>
              <w:left w:val="nil"/>
              <w:bottom w:val="nil"/>
              <w:right w:val="nil"/>
            </w:tcBorders>
            <w:shd w:val="clear" w:color="000000" w:fill="8EA9DB"/>
            <w:noWrap/>
            <w:vAlign w:val="bottom"/>
            <w:hideMark/>
          </w:tcPr>
          <w:p w14:paraId="367EC20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USTANOVE KULTURE</w:t>
            </w:r>
          </w:p>
        </w:tc>
        <w:tc>
          <w:tcPr>
            <w:tcW w:w="1496" w:type="dxa"/>
            <w:tcBorders>
              <w:top w:val="nil"/>
              <w:left w:val="nil"/>
              <w:bottom w:val="nil"/>
              <w:right w:val="nil"/>
            </w:tcBorders>
            <w:shd w:val="clear" w:color="000000" w:fill="8EA9DB"/>
            <w:noWrap/>
            <w:vAlign w:val="bottom"/>
            <w:hideMark/>
          </w:tcPr>
          <w:p w14:paraId="37E75B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103.000,00</w:t>
            </w:r>
          </w:p>
        </w:tc>
        <w:tc>
          <w:tcPr>
            <w:tcW w:w="1496" w:type="dxa"/>
            <w:tcBorders>
              <w:top w:val="nil"/>
              <w:left w:val="nil"/>
              <w:bottom w:val="nil"/>
              <w:right w:val="nil"/>
            </w:tcBorders>
            <w:shd w:val="clear" w:color="000000" w:fill="8EA9DB"/>
            <w:noWrap/>
            <w:vAlign w:val="bottom"/>
            <w:hideMark/>
          </w:tcPr>
          <w:p w14:paraId="41BE0F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122.499,47</w:t>
            </w:r>
          </w:p>
        </w:tc>
        <w:tc>
          <w:tcPr>
            <w:tcW w:w="1480" w:type="dxa"/>
            <w:tcBorders>
              <w:top w:val="nil"/>
              <w:left w:val="nil"/>
              <w:bottom w:val="nil"/>
              <w:right w:val="nil"/>
            </w:tcBorders>
            <w:shd w:val="clear" w:color="000000" w:fill="8EA9DB"/>
            <w:noWrap/>
            <w:vAlign w:val="bottom"/>
            <w:hideMark/>
          </w:tcPr>
          <w:p w14:paraId="335726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47.270,94</w:t>
            </w:r>
          </w:p>
        </w:tc>
        <w:tc>
          <w:tcPr>
            <w:tcW w:w="1200" w:type="dxa"/>
            <w:tcBorders>
              <w:top w:val="nil"/>
              <w:left w:val="nil"/>
              <w:bottom w:val="nil"/>
              <w:right w:val="nil"/>
            </w:tcBorders>
            <w:shd w:val="clear" w:color="000000" w:fill="8EA9DB"/>
            <w:noWrap/>
            <w:vAlign w:val="bottom"/>
            <w:hideMark/>
          </w:tcPr>
          <w:p w14:paraId="317766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38,59%</w:t>
            </w:r>
          </w:p>
        </w:tc>
      </w:tr>
      <w:tr w:rsidR="004868EA" w:rsidRPr="004868EA" w14:paraId="752D882F" w14:textId="77777777" w:rsidTr="00CB4563">
        <w:trPr>
          <w:trHeight w:val="255"/>
        </w:trPr>
        <w:tc>
          <w:tcPr>
            <w:tcW w:w="2127" w:type="dxa"/>
            <w:tcBorders>
              <w:top w:val="nil"/>
              <w:left w:val="nil"/>
              <w:bottom w:val="nil"/>
              <w:right w:val="nil"/>
            </w:tcBorders>
            <w:shd w:val="clear" w:color="000000" w:fill="FFFFFF"/>
            <w:noWrap/>
            <w:vAlign w:val="bottom"/>
            <w:hideMark/>
          </w:tcPr>
          <w:p w14:paraId="160284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79A7D85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34686</w:t>
            </w:r>
          </w:p>
        </w:tc>
        <w:tc>
          <w:tcPr>
            <w:tcW w:w="6028" w:type="dxa"/>
            <w:tcBorders>
              <w:top w:val="nil"/>
              <w:left w:val="nil"/>
              <w:bottom w:val="nil"/>
              <w:right w:val="nil"/>
            </w:tcBorders>
            <w:shd w:val="clear" w:color="000000" w:fill="FFFFFF"/>
            <w:noWrap/>
            <w:vAlign w:val="bottom"/>
            <w:hideMark/>
          </w:tcPr>
          <w:p w14:paraId="3722EA4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HRVATSKA KNJIŽNICA I ČITAONICA "ĐURO SUDETA"</w:t>
            </w:r>
          </w:p>
        </w:tc>
        <w:tc>
          <w:tcPr>
            <w:tcW w:w="1496" w:type="dxa"/>
            <w:tcBorders>
              <w:top w:val="nil"/>
              <w:left w:val="nil"/>
              <w:bottom w:val="nil"/>
              <w:right w:val="nil"/>
            </w:tcBorders>
            <w:shd w:val="clear" w:color="000000" w:fill="FFFFFF"/>
            <w:noWrap/>
            <w:vAlign w:val="bottom"/>
            <w:hideMark/>
          </w:tcPr>
          <w:p w14:paraId="518379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103.000,00</w:t>
            </w:r>
          </w:p>
        </w:tc>
        <w:tc>
          <w:tcPr>
            <w:tcW w:w="1496" w:type="dxa"/>
            <w:tcBorders>
              <w:top w:val="nil"/>
              <w:left w:val="nil"/>
              <w:bottom w:val="nil"/>
              <w:right w:val="nil"/>
            </w:tcBorders>
            <w:shd w:val="clear" w:color="000000" w:fill="FFFFFF"/>
            <w:noWrap/>
            <w:vAlign w:val="bottom"/>
            <w:hideMark/>
          </w:tcPr>
          <w:p w14:paraId="3BD6CC5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122.499,47</w:t>
            </w:r>
          </w:p>
        </w:tc>
        <w:tc>
          <w:tcPr>
            <w:tcW w:w="1480" w:type="dxa"/>
            <w:tcBorders>
              <w:top w:val="nil"/>
              <w:left w:val="nil"/>
              <w:bottom w:val="nil"/>
              <w:right w:val="nil"/>
            </w:tcBorders>
            <w:shd w:val="clear" w:color="000000" w:fill="FFFFFF"/>
            <w:noWrap/>
            <w:vAlign w:val="bottom"/>
            <w:hideMark/>
          </w:tcPr>
          <w:p w14:paraId="3A6A6C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47.270,94</w:t>
            </w:r>
          </w:p>
        </w:tc>
        <w:tc>
          <w:tcPr>
            <w:tcW w:w="1200" w:type="dxa"/>
            <w:tcBorders>
              <w:top w:val="nil"/>
              <w:left w:val="nil"/>
              <w:bottom w:val="nil"/>
              <w:right w:val="nil"/>
            </w:tcBorders>
            <w:shd w:val="clear" w:color="000000" w:fill="FFFFFF"/>
            <w:noWrap/>
            <w:vAlign w:val="bottom"/>
            <w:hideMark/>
          </w:tcPr>
          <w:p w14:paraId="1FD2CD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38,59%</w:t>
            </w:r>
          </w:p>
        </w:tc>
      </w:tr>
      <w:tr w:rsidR="004868EA" w:rsidRPr="004868EA" w14:paraId="0FF8D99C" w14:textId="77777777" w:rsidTr="00CB4563">
        <w:trPr>
          <w:trHeight w:val="255"/>
        </w:trPr>
        <w:tc>
          <w:tcPr>
            <w:tcW w:w="2127" w:type="dxa"/>
            <w:tcBorders>
              <w:top w:val="nil"/>
              <w:left w:val="nil"/>
              <w:bottom w:val="nil"/>
              <w:right w:val="nil"/>
            </w:tcBorders>
            <w:shd w:val="clear" w:color="000000" w:fill="8EA9DB"/>
            <w:noWrap/>
            <w:vAlign w:val="bottom"/>
            <w:hideMark/>
          </w:tcPr>
          <w:p w14:paraId="6ECE700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00ADA20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00205</w:t>
            </w:r>
          </w:p>
        </w:tc>
        <w:tc>
          <w:tcPr>
            <w:tcW w:w="6028" w:type="dxa"/>
            <w:tcBorders>
              <w:top w:val="nil"/>
              <w:left w:val="nil"/>
              <w:bottom w:val="nil"/>
              <w:right w:val="nil"/>
            </w:tcBorders>
            <w:shd w:val="clear" w:color="000000" w:fill="8EA9DB"/>
            <w:noWrap/>
            <w:vAlign w:val="bottom"/>
            <w:hideMark/>
          </w:tcPr>
          <w:p w14:paraId="202DB1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JAVNA USTANOVA </w:t>
            </w:r>
          </w:p>
        </w:tc>
        <w:tc>
          <w:tcPr>
            <w:tcW w:w="1496" w:type="dxa"/>
            <w:tcBorders>
              <w:top w:val="nil"/>
              <w:left w:val="nil"/>
              <w:bottom w:val="nil"/>
              <w:right w:val="nil"/>
            </w:tcBorders>
            <w:shd w:val="clear" w:color="000000" w:fill="8EA9DB"/>
            <w:noWrap/>
            <w:vAlign w:val="bottom"/>
            <w:hideMark/>
          </w:tcPr>
          <w:p w14:paraId="13FB5B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91.600,00</w:t>
            </w:r>
          </w:p>
        </w:tc>
        <w:tc>
          <w:tcPr>
            <w:tcW w:w="1496" w:type="dxa"/>
            <w:tcBorders>
              <w:top w:val="nil"/>
              <w:left w:val="nil"/>
              <w:bottom w:val="nil"/>
              <w:right w:val="nil"/>
            </w:tcBorders>
            <w:shd w:val="clear" w:color="000000" w:fill="8EA9DB"/>
            <w:noWrap/>
            <w:vAlign w:val="bottom"/>
            <w:hideMark/>
          </w:tcPr>
          <w:p w14:paraId="2CE4453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94.800,00</w:t>
            </w:r>
          </w:p>
        </w:tc>
        <w:tc>
          <w:tcPr>
            <w:tcW w:w="1480" w:type="dxa"/>
            <w:tcBorders>
              <w:top w:val="nil"/>
              <w:left w:val="nil"/>
              <w:bottom w:val="nil"/>
              <w:right w:val="nil"/>
            </w:tcBorders>
            <w:shd w:val="clear" w:color="000000" w:fill="8EA9DB"/>
            <w:noWrap/>
            <w:vAlign w:val="bottom"/>
            <w:hideMark/>
          </w:tcPr>
          <w:p w14:paraId="4C3F21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40.145,00</w:t>
            </w:r>
          </w:p>
        </w:tc>
        <w:tc>
          <w:tcPr>
            <w:tcW w:w="1200" w:type="dxa"/>
            <w:tcBorders>
              <w:top w:val="nil"/>
              <w:left w:val="nil"/>
              <w:bottom w:val="nil"/>
              <w:right w:val="nil"/>
            </w:tcBorders>
            <w:shd w:val="clear" w:color="000000" w:fill="8EA9DB"/>
            <w:noWrap/>
            <w:vAlign w:val="bottom"/>
            <w:hideMark/>
          </w:tcPr>
          <w:p w14:paraId="2CE609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42,35%</w:t>
            </w:r>
          </w:p>
        </w:tc>
      </w:tr>
      <w:tr w:rsidR="004868EA" w:rsidRPr="004868EA" w14:paraId="08C48020" w14:textId="77777777" w:rsidTr="00CB4563">
        <w:trPr>
          <w:trHeight w:val="255"/>
        </w:trPr>
        <w:tc>
          <w:tcPr>
            <w:tcW w:w="2127" w:type="dxa"/>
            <w:tcBorders>
              <w:top w:val="nil"/>
              <w:left w:val="nil"/>
              <w:bottom w:val="nil"/>
              <w:right w:val="nil"/>
            </w:tcBorders>
            <w:shd w:val="clear" w:color="000000" w:fill="FFFFFF"/>
            <w:noWrap/>
            <w:vAlign w:val="bottom"/>
            <w:hideMark/>
          </w:tcPr>
          <w:p w14:paraId="58C0E6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7B446D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52581</w:t>
            </w:r>
          </w:p>
        </w:tc>
        <w:tc>
          <w:tcPr>
            <w:tcW w:w="6028" w:type="dxa"/>
            <w:tcBorders>
              <w:top w:val="nil"/>
              <w:left w:val="nil"/>
              <w:bottom w:val="nil"/>
              <w:right w:val="nil"/>
            </w:tcBorders>
            <w:shd w:val="clear" w:color="000000" w:fill="FFFFFF"/>
            <w:noWrap/>
            <w:vAlign w:val="bottom"/>
            <w:hideMark/>
          </w:tcPr>
          <w:p w14:paraId="0B394A4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JAVNA USTANOVA GAREŠNICA</w:t>
            </w:r>
          </w:p>
        </w:tc>
        <w:tc>
          <w:tcPr>
            <w:tcW w:w="1496" w:type="dxa"/>
            <w:tcBorders>
              <w:top w:val="nil"/>
              <w:left w:val="nil"/>
              <w:bottom w:val="nil"/>
              <w:right w:val="nil"/>
            </w:tcBorders>
            <w:shd w:val="clear" w:color="000000" w:fill="FFFFFF"/>
            <w:noWrap/>
            <w:vAlign w:val="bottom"/>
            <w:hideMark/>
          </w:tcPr>
          <w:p w14:paraId="2FE450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91.600,00</w:t>
            </w:r>
          </w:p>
        </w:tc>
        <w:tc>
          <w:tcPr>
            <w:tcW w:w="1496" w:type="dxa"/>
            <w:tcBorders>
              <w:top w:val="nil"/>
              <w:left w:val="nil"/>
              <w:bottom w:val="nil"/>
              <w:right w:val="nil"/>
            </w:tcBorders>
            <w:shd w:val="clear" w:color="000000" w:fill="FFFFFF"/>
            <w:noWrap/>
            <w:vAlign w:val="bottom"/>
            <w:hideMark/>
          </w:tcPr>
          <w:p w14:paraId="65007B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94.800,00</w:t>
            </w:r>
          </w:p>
        </w:tc>
        <w:tc>
          <w:tcPr>
            <w:tcW w:w="1480" w:type="dxa"/>
            <w:tcBorders>
              <w:top w:val="nil"/>
              <w:left w:val="nil"/>
              <w:bottom w:val="nil"/>
              <w:right w:val="nil"/>
            </w:tcBorders>
            <w:shd w:val="clear" w:color="000000" w:fill="FFFFFF"/>
            <w:noWrap/>
            <w:vAlign w:val="bottom"/>
            <w:hideMark/>
          </w:tcPr>
          <w:p w14:paraId="5E7F25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40.145,00</w:t>
            </w:r>
          </w:p>
        </w:tc>
        <w:tc>
          <w:tcPr>
            <w:tcW w:w="1200" w:type="dxa"/>
            <w:tcBorders>
              <w:top w:val="nil"/>
              <w:left w:val="nil"/>
              <w:bottom w:val="nil"/>
              <w:right w:val="nil"/>
            </w:tcBorders>
            <w:shd w:val="clear" w:color="000000" w:fill="FFFFFF"/>
            <w:noWrap/>
            <w:vAlign w:val="bottom"/>
            <w:hideMark/>
          </w:tcPr>
          <w:p w14:paraId="4EBB76A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42,35%</w:t>
            </w:r>
          </w:p>
        </w:tc>
      </w:tr>
      <w:tr w:rsidR="004868EA" w:rsidRPr="004868EA" w14:paraId="4BCEC3FE" w14:textId="77777777" w:rsidTr="00CB4563">
        <w:trPr>
          <w:trHeight w:val="255"/>
        </w:trPr>
        <w:tc>
          <w:tcPr>
            <w:tcW w:w="2127" w:type="dxa"/>
            <w:tcBorders>
              <w:top w:val="nil"/>
              <w:left w:val="nil"/>
              <w:bottom w:val="nil"/>
              <w:right w:val="nil"/>
            </w:tcBorders>
            <w:shd w:val="clear" w:color="000000" w:fill="8EA9DB"/>
            <w:noWrap/>
            <w:vAlign w:val="bottom"/>
            <w:hideMark/>
          </w:tcPr>
          <w:p w14:paraId="757404B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7EE5F06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00206</w:t>
            </w:r>
          </w:p>
        </w:tc>
        <w:tc>
          <w:tcPr>
            <w:tcW w:w="6028" w:type="dxa"/>
            <w:tcBorders>
              <w:top w:val="nil"/>
              <w:left w:val="nil"/>
              <w:bottom w:val="nil"/>
              <w:right w:val="nil"/>
            </w:tcBorders>
            <w:shd w:val="clear" w:color="000000" w:fill="8EA9DB"/>
            <w:noWrap/>
            <w:vAlign w:val="bottom"/>
            <w:hideMark/>
          </w:tcPr>
          <w:p w14:paraId="5645102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OSNOVNO ŠKOLSTVO</w:t>
            </w:r>
          </w:p>
        </w:tc>
        <w:tc>
          <w:tcPr>
            <w:tcW w:w="1496" w:type="dxa"/>
            <w:tcBorders>
              <w:top w:val="nil"/>
              <w:left w:val="nil"/>
              <w:bottom w:val="nil"/>
              <w:right w:val="nil"/>
            </w:tcBorders>
            <w:shd w:val="clear" w:color="000000" w:fill="8EA9DB"/>
            <w:noWrap/>
            <w:vAlign w:val="bottom"/>
            <w:hideMark/>
          </w:tcPr>
          <w:p w14:paraId="3289E64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2.627.417,00</w:t>
            </w:r>
          </w:p>
        </w:tc>
        <w:tc>
          <w:tcPr>
            <w:tcW w:w="1496" w:type="dxa"/>
            <w:tcBorders>
              <w:top w:val="nil"/>
              <w:left w:val="nil"/>
              <w:bottom w:val="nil"/>
              <w:right w:val="nil"/>
            </w:tcBorders>
            <w:shd w:val="clear" w:color="000000" w:fill="8EA9DB"/>
            <w:noWrap/>
            <w:vAlign w:val="bottom"/>
            <w:hideMark/>
          </w:tcPr>
          <w:p w14:paraId="6F536B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2.947.558,00</w:t>
            </w:r>
          </w:p>
        </w:tc>
        <w:tc>
          <w:tcPr>
            <w:tcW w:w="1480" w:type="dxa"/>
            <w:tcBorders>
              <w:top w:val="nil"/>
              <w:left w:val="nil"/>
              <w:bottom w:val="nil"/>
              <w:right w:val="nil"/>
            </w:tcBorders>
            <w:shd w:val="clear" w:color="000000" w:fill="8EA9DB"/>
            <w:noWrap/>
            <w:vAlign w:val="bottom"/>
            <w:hideMark/>
          </w:tcPr>
          <w:p w14:paraId="6E4A8C2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1.424.088,43</w:t>
            </w:r>
          </w:p>
        </w:tc>
        <w:tc>
          <w:tcPr>
            <w:tcW w:w="1200" w:type="dxa"/>
            <w:tcBorders>
              <w:top w:val="nil"/>
              <w:left w:val="nil"/>
              <w:bottom w:val="nil"/>
              <w:right w:val="nil"/>
            </w:tcBorders>
            <w:shd w:val="clear" w:color="000000" w:fill="8EA9DB"/>
            <w:noWrap/>
            <w:vAlign w:val="bottom"/>
            <w:hideMark/>
          </w:tcPr>
          <w:p w14:paraId="3CEF85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48,31%</w:t>
            </w:r>
          </w:p>
        </w:tc>
      </w:tr>
      <w:tr w:rsidR="004868EA" w:rsidRPr="004868EA" w14:paraId="0252E868" w14:textId="77777777" w:rsidTr="00CB4563">
        <w:trPr>
          <w:trHeight w:val="255"/>
        </w:trPr>
        <w:tc>
          <w:tcPr>
            <w:tcW w:w="2127" w:type="dxa"/>
            <w:tcBorders>
              <w:top w:val="nil"/>
              <w:left w:val="nil"/>
              <w:bottom w:val="nil"/>
              <w:right w:val="nil"/>
            </w:tcBorders>
            <w:shd w:val="clear" w:color="000000" w:fill="FFFFFF"/>
            <w:noWrap/>
            <w:vAlign w:val="bottom"/>
            <w:hideMark/>
          </w:tcPr>
          <w:p w14:paraId="5641C36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33F3633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08424</w:t>
            </w:r>
          </w:p>
        </w:tc>
        <w:tc>
          <w:tcPr>
            <w:tcW w:w="6028" w:type="dxa"/>
            <w:tcBorders>
              <w:top w:val="nil"/>
              <w:left w:val="nil"/>
              <w:bottom w:val="nil"/>
              <w:right w:val="nil"/>
            </w:tcBorders>
            <w:shd w:val="clear" w:color="000000" w:fill="FFFFFF"/>
            <w:noWrap/>
            <w:vAlign w:val="bottom"/>
            <w:hideMark/>
          </w:tcPr>
          <w:p w14:paraId="1B31684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OSNOVNA ŠKOLA GAREŠNICA</w:t>
            </w:r>
          </w:p>
        </w:tc>
        <w:tc>
          <w:tcPr>
            <w:tcW w:w="1496" w:type="dxa"/>
            <w:tcBorders>
              <w:top w:val="nil"/>
              <w:left w:val="nil"/>
              <w:bottom w:val="nil"/>
              <w:right w:val="nil"/>
            </w:tcBorders>
            <w:shd w:val="clear" w:color="000000" w:fill="FFFFFF"/>
            <w:noWrap/>
            <w:vAlign w:val="bottom"/>
            <w:hideMark/>
          </w:tcPr>
          <w:p w14:paraId="51795F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2.096.448,00</w:t>
            </w:r>
          </w:p>
        </w:tc>
        <w:tc>
          <w:tcPr>
            <w:tcW w:w="1496" w:type="dxa"/>
            <w:tcBorders>
              <w:top w:val="nil"/>
              <w:left w:val="nil"/>
              <w:bottom w:val="nil"/>
              <w:right w:val="nil"/>
            </w:tcBorders>
            <w:shd w:val="clear" w:color="000000" w:fill="FFFFFF"/>
            <w:noWrap/>
            <w:vAlign w:val="bottom"/>
            <w:hideMark/>
          </w:tcPr>
          <w:p w14:paraId="384FB6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2.346.609,00</w:t>
            </w:r>
          </w:p>
        </w:tc>
        <w:tc>
          <w:tcPr>
            <w:tcW w:w="1480" w:type="dxa"/>
            <w:tcBorders>
              <w:top w:val="nil"/>
              <w:left w:val="nil"/>
              <w:bottom w:val="nil"/>
              <w:right w:val="nil"/>
            </w:tcBorders>
            <w:shd w:val="clear" w:color="000000" w:fill="FFFFFF"/>
            <w:noWrap/>
            <w:vAlign w:val="bottom"/>
            <w:hideMark/>
          </w:tcPr>
          <w:p w14:paraId="652522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1.147.795,17</w:t>
            </w:r>
          </w:p>
        </w:tc>
        <w:tc>
          <w:tcPr>
            <w:tcW w:w="1200" w:type="dxa"/>
            <w:tcBorders>
              <w:top w:val="nil"/>
              <w:left w:val="nil"/>
              <w:bottom w:val="nil"/>
              <w:right w:val="nil"/>
            </w:tcBorders>
            <w:shd w:val="clear" w:color="000000" w:fill="FFFFFF"/>
            <w:noWrap/>
            <w:vAlign w:val="bottom"/>
            <w:hideMark/>
          </w:tcPr>
          <w:p w14:paraId="5CBAB8D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48,91%</w:t>
            </w:r>
          </w:p>
        </w:tc>
      </w:tr>
      <w:tr w:rsidR="004868EA" w:rsidRPr="004868EA" w14:paraId="270FBB53" w14:textId="77777777" w:rsidTr="00CB4563">
        <w:trPr>
          <w:trHeight w:val="255"/>
        </w:trPr>
        <w:tc>
          <w:tcPr>
            <w:tcW w:w="2127" w:type="dxa"/>
            <w:tcBorders>
              <w:top w:val="nil"/>
              <w:left w:val="nil"/>
              <w:bottom w:val="nil"/>
              <w:right w:val="nil"/>
            </w:tcBorders>
            <w:shd w:val="clear" w:color="000000" w:fill="FFFFFF"/>
            <w:noWrap/>
            <w:vAlign w:val="bottom"/>
            <w:hideMark/>
          </w:tcPr>
          <w:p w14:paraId="41AA836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457F9A9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08457</w:t>
            </w:r>
          </w:p>
        </w:tc>
        <w:tc>
          <w:tcPr>
            <w:tcW w:w="6028" w:type="dxa"/>
            <w:tcBorders>
              <w:top w:val="nil"/>
              <w:left w:val="nil"/>
              <w:bottom w:val="nil"/>
              <w:right w:val="nil"/>
            </w:tcBorders>
            <w:shd w:val="clear" w:color="000000" w:fill="FFFFFF"/>
            <w:noWrap/>
            <w:vAlign w:val="bottom"/>
            <w:hideMark/>
          </w:tcPr>
          <w:p w14:paraId="4B59E4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OSNOVNA ŠKOLA TRNOVITIČKI POPOVAC</w:t>
            </w:r>
          </w:p>
        </w:tc>
        <w:tc>
          <w:tcPr>
            <w:tcW w:w="1496" w:type="dxa"/>
            <w:tcBorders>
              <w:top w:val="nil"/>
              <w:left w:val="nil"/>
              <w:bottom w:val="nil"/>
              <w:right w:val="nil"/>
            </w:tcBorders>
            <w:shd w:val="clear" w:color="000000" w:fill="FFFFFF"/>
            <w:noWrap/>
            <w:vAlign w:val="bottom"/>
            <w:hideMark/>
          </w:tcPr>
          <w:p w14:paraId="52B024A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530.969,00</w:t>
            </w:r>
          </w:p>
        </w:tc>
        <w:tc>
          <w:tcPr>
            <w:tcW w:w="1496" w:type="dxa"/>
            <w:tcBorders>
              <w:top w:val="nil"/>
              <w:left w:val="nil"/>
              <w:bottom w:val="nil"/>
              <w:right w:val="nil"/>
            </w:tcBorders>
            <w:shd w:val="clear" w:color="000000" w:fill="FFFFFF"/>
            <w:noWrap/>
            <w:vAlign w:val="bottom"/>
            <w:hideMark/>
          </w:tcPr>
          <w:p w14:paraId="4A7BCCC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600.949,00</w:t>
            </w:r>
          </w:p>
        </w:tc>
        <w:tc>
          <w:tcPr>
            <w:tcW w:w="1480" w:type="dxa"/>
            <w:tcBorders>
              <w:top w:val="nil"/>
              <w:left w:val="nil"/>
              <w:bottom w:val="nil"/>
              <w:right w:val="nil"/>
            </w:tcBorders>
            <w:shd w:val="clear" w:color="000000" w:fill="FFFFFF"/>
            <w:noWrap/>
            <w:vAlign w:val="bottom"/>
            <w:hideMark/>
          </w:tcPr>
          <w:p w14:paraId="0A6ABBA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276.293,26</w:t>
            </w:r>
          </w:p>
        </w:tc>
        <w:tc>
          <w:tcPr>
            <w:tcW w:w="1200" w:type="dxa"/>
            <w:tcBorders>
              <w:top w:val="nil"/>
              <w:left w:val="nil"/>
              <w:bottom w:val="nil"/>
              <w:right w:val="nil"/>
            </w:tcBorders>
            <w:shd w:val="clear" w:color="000000" w:fill="FFFFFF"/>
            <w:noWrap/>
            <w:vAlign w:val="bottom"/>
            <w:hideMark/>
          </w:tcPr>
          <w:p w14:paraId="3BAE41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45,98%</w:t>
            </w:r>
          </w:p>
        </w:tc>
      </w:tr>
      <w:tr w:rsidR="004868EA" w:rsidRPr="004868EA" w14:paraId="72F6C124" w14:textId="77777777" w:rsidTr="00CB4563">
        <w:trPr>
          <w:trHeight w:val="255"/>
        </w:trPr>
        <w:tc>
          <w:tcPr>
            <w:tcW w:w="2127" w:type="dxa"/>
            <w:tcBorders>
              <w:top w:val="nil"/>
              <w:left w:val="nil"/>
              <w:bottom w:val="nil"/>
              <w:right w:val="nil"/>
            </w:tcBorders>
            <w:shd w:val="clear" w:color="000000" w:fill="000080"/>
            <w:noWrap/>
            <w:vAlign w:val="bottom"/>
            <w:hideMark/>
          </w:tcPr>
          <w:p w14:paraId="21922DC1"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Razdjel</w:t>
            </w:r>
          </w:p>
        </w:tc>
        <w:tc>
          <w:tcPr>
            <w:tcW w:w="776" w:type="dxa"/>
            <w:tcBorders>
              <w:top w:val="nil"/>
              <w:left w:val="nil"/>
              <w:bottom w:val="nil"/>
              <w:right w:val="nil"/>
            </w:tcBorders>
            <w:shd w:val="clear" w:color="000000" w:fill="000080"/>
            <w:noWrap/>
            <w:vAlign w:val="bottom"/>
            <w:hideMark/>
          </w:tcPr>
          <w:p w14:paraId="7FF20D57"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003</w:t>
            </w:r>
          </w:p>
        </w:tc>
        <w:tc>
          <w:tcPr>
            <w:tcW w:w="6028" w:type="dxa"/>
            <w:tcBorders>
              <w:top w:val="nil"/>
              <w:left w:val="nil"/>
              <w:bottom w:val="nil"/>
              <w:right w:val="nil"/>
            </w:tcBorders>
            <w:shd w:val="clear" w:color="000000" w:fill="000080"/>
            <w:noWrap/>
            <w:vAlign w:val="bottom"/>
            <w:hideMark/>
          </w:tcPr>
          <w:p w14:paraId="03F6C6B5"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UPRAVNI ODJEL ZA FINANCIJE</w:t>
            </w:r>
          </w:p>
        </w:tc>
        <w:tc>
          <w:tcPr>
            <w:tcW w:w="1496" w:type="dxa"/>
            <w:tcBorders>
              <w:top w:val="nil"/>
              <w:left w:val="nil"/>
              <w:bottom w:val="nil"/>
              <w:right w:val="nil"/>
            </w:tcBorders>
            <w:shd w:val="clear" w:color="000000" w:fill="000080"/>
            <w:noWrap/>
            <w:vAlign w:val="bottom"/>
            <w:hideMark/>
          </w:tcPr>
          <w:p w14:paraId="2D31CA39"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288.930,00</w:t>
            </w:r>
          </w:p>
        </w:tc>
        <w:tc>
          <w:tcPr>
            <w:tcW w:w="1496" w:type="dxa"/>
            <w:tcBorders>
              <w:top w:val="nil"/>
              <w:left w:val="nil"/>
              <w:bottom w:val="nil"/>
              <w:right w:val="nil"/>
            </w:tcBorders>
            <w:shd w:val="clear" w:color="000000" w:fill="000080"/>
            <w:noWrap/>
            <w:vAlign w:val="bottom"/>
            <w:hideMark/>
          </w:tcPr>
          <w:p w14:paraId="6A27B696"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298.930,00</w:t>
            </w:r>
          </w:p>
        </w:tc>
        <w:tc>
          <w:tcPr>
            <w:tcW w:w="1480" w:type="dxa"/>
            <w:tcBorders>
              <w:top w:val="nil"/>
              <w:left w:val="nil"/>
              <w:bottom w:val="nil"/>
              <w:right w:val="nil"/>
            </w:tcBorders>
            <w:shd w:val="clear" w:color="000000" w:fill="000080"/>
            <w:noWrap/>
            <w:vAlign w:val="bottom"/>
            <w:hideMark/>
          </w:tcPr>
          <w:p w14:paraId="10947615"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95.713,70</w:t>
            </w:r>
          </w:p>
        </w:tc>
        <w:tc>
          <w:tcPr>
            <w:tcW w:w="1200" w:type="dxa"/>
            <w:tcBorders>
              <w:top w:val="nil"/>
              <w:left w:val="nil"/>
              <w:bottom w:val="nil"/>
              <w:right w:val="nil"/>
            </w:tcBorders>
            <w:shd w:val="clear" w:color="000000" w:fill="000080"/>
            <w:noWrap/>
            <w:vAlign w:val="bottom"/>
            <w:hideMark/>
          </w:tcPr>
          <w:p w14:paraId="2A82B216"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32,02%</w:t>
            </w:r>
          </w:p>
        </w:tc>
      </w:tr>
      <w:tr w:rsidR="004868EA" w:rsidRPr="004868EA" w14:paraId="0C654E10" w14:textId="77777777" w:rsidTr="00CB4563">
        <w:trPr>
          <w:trHeight w:val="255"/>
        </w:trPr>
        <w:tc>
          <w:tcPr>
            <w:tcW w:w="2127" w:type="dxa"/>
            <w:tcBorders>
              <w:top w:val="nil"/>
              <w:left w:val="nil"/>
              <w:bottom w:val="nil"/>
              <w:right w:val="nil"/>
            </w:tcBorders>
            <w:shd w:val="clear" w:color="000000" w:fill="8EA9DB"/>
            <w:noWrap/>
            <w:vAlign w:val="bottom"/>
            <w:hideMark/>
          </w:tcPr>
          <w:p w14:paraId="7F5C896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1C0FE9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00301</w:t>
            </w:r>
          </w:p>
        </w:tc>
        <w:tc>
          <w:tcPr>
            <w:tcW w:w="6028" w:type="dxa"/>
            <w:tcBorders>
              <w:top w:val="nil"/>
              <w:left w:val="nil"/>
              <w:bottom w:val="nil"/>
              <w:right w:val="nil"/>
            </w:tcBorders>
            <w:shd w:val="clear" w:color="000000" w:fill="8EA9DB"/>
            <w:noWrap/>
            <w:vAlign w:val="bottom"/>
            <w:hideMark/>
          </w:tcPr>
          <w:p w14:paraId="29850AD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UPRAVNI ODJEL ZA FINANCIJE</w:t>
            </w:r>
          </w:p>
        </w:tc>
        <w:tc>
          <w:tcPr>
            <w:tcW w:w="1496" w:type="dxa"/>
            <w:tcBorders>
              <w:top w:val="nil"/>
              <w:left w:val="nil"/>
              <w:bottom w:val="nil"/>
              <w:right w:val="nil"/>
            </w:tcBorders>
            <w:shd w:val="clear" w:color="000000" w:fill="8EA9DB"/>
            <w:noWrap/>
            <w:vAlign w:val="bottom"/>
            <w:hideMark/>
          </w:tcPr>
          <w:p w14:paraId="6FFD7D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288.930,00</w:t>
            </w:r>
          </w:p>
        </w:tc>
        <w:tc>
          <w:tcPr>
            <w:tcW w:w="1496" w:type="dxa"/>
            <w:tcBorders>
              <w:top w:val="nil"/>
              <w:left w:val="nil"/>
              <w:bottom w:val="nil"/>
              <w:right w:val="nil"/>
            </w:tcBorders>
            <w:shd w:val="clear" w:color="000000" w:fill="8EA9DB"/>
            <w:noWrap/>
            <w:vAlign w:val="bottom"/>
            <w:hideMark/>
          </w:tcPr>
          <w:p w14:paraId="6AD499D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298.930,00</w:t>
            </w:r>
          </w:p>
        </w:tc>
        <w:tc>
          <w:tcPr>
            <w:tcW w:w="1480" w:type="dxa"/>
            <w:tcBorders>
              <w:top w:val="nil"/>
              <w:left w:val="nil"/>
              <w:bottom w:val="nil"/>
              <w:right w:val="nil"/>
            </w:tcBorders>
            <w:shd w:val="clear" w:color="000000" w:fill="8EA9DB"/>
            <w:noWrap/>
            <w:vAlign w:val="bottom"/>
            <w:hideMark/>
          </w:tcPr>
          <w:p w14:paraId="791E44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95.713,70</w:t>
            </w:r>
          </w:p>
        </w:tc>
        <w:tc>
          <w:tcPr>
            <w:tcW w:w="1200" w:type="dxa"/>
            <w:tcBorders>
              <w:top w:val="nil"/>
              <w:left w:val="nil"/>
              <w:bottom w:val="nil"/>
              <w:right w:val="nil"/>
            </w:tcBorders>
            <w:shd w:val="clear" w:color="000000" w:fill="8EA9DB"/>
            <w:noWrap/>
            <w:vAlign w:val="bottom"/>
            <w:hideMark/>
          </w:tcPr>
          <w:p w14:paraId="1941CD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32,02%</w:t>
            </w:r>
          </w:p>
        </w:tc>
      </w:tr>
      <w:tr w:rsidR="004868EA" w:rsidRPr="004868EA" w14:paraId="5567706A" w14:textId="77777777" w:rsidTr="00CB4563">
        <w:trPr>
          <w:trHeight w:val="255"/>
        </w:trPr>
        <w:tc>
          <w:tcPr>
            <w:tcW w:w="2127" w:type="dxa"/>
            <w:tcBorders>
              <w:top w:val="nil"/>
              <w:left w:val="nil"/>
              <w:bottom w:val="nil"/>
              <w:right w:val="nil"/>
            </w:tcBorders>
            <w:shd w:val="clear" w:color="000000" w:fill="FFFFFF"/>
            <w:noWrap/>
            <w:vAlign w:val="bottom"/>
            <w:hideMark/>
          </w:tcPr>
          <w:p w14:paraId="25706E7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654A9CF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00001</w:t>
            </w:r>
          </w:p>
        </w:tc>
        <w:tc>
          <w:tcPr>
            <w:tcW w:w="6028" w:type="dxa"/>
            <w:tcBorders>
              <w:top w:val="nil"/>
              <w:left w:val="nil"/>
              <w:bottom w:val="nil"/>
              <w:right w:val="nil"/>
            </w:tcBorders>
            <w:shd w:val="clear" w:color="000000" w:fill="FFFFFF"/>
            <w:noWrap/>
            <w:vAlign w:val="bottom"/>
            <w:hideMark/>
          </w:tcPr>
          <w:p w14:paraId="7A75032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UPRAVNI ODJEL ZA FINANCIJE</w:t>
            </w:r>
          </w:p>
        </w:tc>
        <w:tc>
          <w:tcPr>
            <w:tcW w:w="1496" w:type="dxa"/>
            <w:tcBorders>
              <w:top w:val="nil"/>
              <w:left w:val="nil"/>
              <w:bottom w:val="nil"/>
              <w:right w:val="nil"/>
            </w:tcBorders>
            <w:shd w:val="clear" w:color="000000" w:fill="FFFFFF"/>
            <w:noWrap/>
            <w:vAlign w:val="bottom"/>
            <w:hideMark/>
          </w:tcPr>
          <w:p w14:paraId="7607C5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288.930,00</w:t>
            </w:r>
          </w:p>
        </w:tc>
        <w:tc>
          <w:tcPr>
            <w:tcW w:w="1496" w:type="dxa"/>
            <w:tcBorders>
              <w:top w:val="nil"/>
              <w:left w:val="nil"/>
              <w:bottom w:val="nil"/>
              <w:right w:val="nil"/>
            </w:tcBorders>
            <w:shd w:val="clear" w:color="000000" w:fill="FFFFFF"/>
            <w:noWrap/>
            <w:vAlign w:val="bottom"/>
            <w:hideMark/>
          </w:tcPr>
          <w:p w14:paraId="233CAF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298.930,00</w:t>
            </w:r>
          </w:p>
        </w:tc>
        <w:tc>
          <w:tcPr>
            <w:tcW w:w="1480" w:type="dxa"/>
            <w:tcBorders>
              <w:top w:val="nil"/>
              <w:left w:val="nil"/>
              <w:bottom w:val="nil"/>
              <w:right w:val="nil"/>
            </w:tcBorders>
            <w:shd w:val="clear" w:color="000000" w:fill="FFFFFF"/>
            <w:noWrap/>
            <w:vAlign w:val="bottom"/>
            <w:hideMark/>
          </w:tcPr>
          <w:p w14:paraId="6A1754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95.713,70</w:t>
            </w:r>
          </w:p>
        </w:tc>
        <w:tc>
          <w:tcPr>
            <w:tcW w:w="1200" w:type="dxa"/>
            <w:tcBorders>
              <w:top w:val="nil"/>
              <w:left w:val="nil"/>
              <w:bottom w:val="nil"/>
              <w:right w:val="nil"/>
            </w:tcBorders>
            <w:shd w:val="clear" w:color="000000" w:fill="FFFFFF"/>
            <w:noWrap/>
            <w:vAlign w:val="bottom"/>
            <w:hideMark/>
          </w:tcPr>
          <w:p w14:paraId="1C110E8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32,02%</w:t>
            </w:r>
          </w:p>
        </w:tc>
      </w:tr>
      <w:tr w:rsidR="004868EA" w:rsidRPr="004868EA" w14:paraId="0FD4B3DA" w14:textId="77777777" w:rsidTr="00CB4563">
        <w:trPr>
          <w:trHeight w:val="255"/>
        </w:trPr>
        <w:tc>
          <w:tcPr>
            <w:tcW w:w="2127" w:type="dxa"/>
            <w:tcBorders>
              <w:top w:val="nil"/>
              <w:left w:val="nil"/>
              <w:bottom w:val="nil"/>
              <w:right w:val="nil"/>
            </w:tcBorders>
            <w:shd w:val="clear" w:color="000000" w:fill="000080"/>
            <w:noWrap/>
            <w:vAlign w:val="bottom"/>
            <w:hideMark/>
          </w:tcPr>
          <w:p w14:paraId="7C5079C1"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Razdjel</w:t>
            </w:r>
          </w:p>
        </w:tc>
        <w:tc>
          <w:tcPr>
            <w:tcW w:w="776" w:type="dxa"/>
            <w:tcBorders>
              <w:top w:val="nil"/>
              <w:left w:val="nil"/>
              <w:bottom w:val="nil"/>
              <w:right w:val="nil"/>
            </w:tcBorders>
            <w:shd w:val="clear" w:color="000000" w:fill="000080"/>
            <w:noWrap/>
            <w:vAlign w:val="bottom"/>
            <w:hideMark/>
          </w:tcPr>
          <w:p w14:paraId="365BECDB"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004</w:t>
            </w:r>
          </w:p>
        </w:tc>
        <w:tc>
          <w:tcPr>
            <w:tcW w:w="6028" w:type="dxa"/>
            <w:tcBorders>
              <w:top w:val="nil"/>
              <w:left w:val="nil"/>
              <w:bottom w:val="nil"/>
              <w:right w:val="nil"/>
            </w:tcBorders>
            <w:shd w:val="clear" w:color="000000" w:fill="000080"/>
            <w:noWrap/>
            <w:vAlign w:val="bottom"/>
            <w:hideMark/>
          </w:tcPr>
          <w:p w14:paraId="7F9A5E41" w14:textId="77777777" w:rsidR="004868EA" w:rsidRPr="004868EA" w:rsidRDefault="004868EA" w:rsidP="004868EA">
            <w:pPr>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UPRAVNI ODJEL ZA GOSPODARSTVO I KOMUNALNI SUSTAV</w:t>
            </w:r>
          </w:p>
        </w:tc>
        <w:tc>
          <w:tcPr>
            <w:tcW w:w="1496" w:type="dxa"/>
            <w:tcBorders>
              <w:top w:val="nil"/>
              <w:left w:val="nil"/>
              <w:bottom w:val="nil"/>
              <w:right w:val="nil"/>
            </w:tcBorders>
            <w:shd w:val="clear" w:color="000000" w:fill="000080"/>
            <w:noWrap/>
            <w:vAlign w:val="bottom"/>
            <w:hideMark/>
          </w:tcPr>
          <w:p w14:paraId="601ED581"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3.786.040,00</w:t>
            </w:r>
          </w:p>
        </w:tc>
        <w:tc>
          <w:tcPr>
            <w:tcW w:w="1496" w:type="dxa"/>
            <w:tcBorders>
              <w:top w:val="nil"/>
              <w:left w:val="nil"/>
              <w:bottom w:val="nil"/>
              <w:right w:val="nil"/>
            </w:tcBorders>
            <w:shd w:val="clear" w:color="000000" w:fill="000080"/>
            <w:noWrap/>
            <w:vAlign w:val="bottom"/>
            <w:hideMark/>
          </w:tcPr>
          <w:p w14:paraId="19F1934D"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3.385.452,88</w:t>
            </w:r>
          </w:p>
        </w:tc>
        <w:tc>
          <w:tcPr>
            <w:tcW w:w="1480" w:type="dxa"/>
            <w:tcBorders>
              <w:top w:val="nil"/>
              <w:left w:val="nil"/>
              <w:bottom w:val="nil"/>
              <w:right w:val="nil"/>
            </w:tcBorders>
            <w:shd w:val="clear" w:color="000000" w:fill="000080"/>
            <w:noWrap/>
            <w:vAlign w:val="bottom"/>
            <w:hideMark/>
          </w:tcPr>
          <w:p w14:paraId="63ACB7DA"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900.330,10</w:t>
            </w:r>
          </w:p>
        </w:tc>
        <w:tc>
          <w:tcPr>
            <w:tcW w:w="1200" w:type="dxa"/>
            <w:tcBorders>
              <w:top w:val="nil"/>
              <w:left w:val="nil"/>
              <w:bottom w:val="nil"/>
              <w:right w:val="nil"/>
            </w:tcBorders>
            <w:shd w:val="clear" w:color="000000" w:fill="000080"/>
            <w:noWrap/>
            <w:vAlign w:val="bottom"/>
            <w:hideMark/>
          </w:tcPr>
          <w:p w14:paraId="74161FF3" w14:textId="77777777" w:rsidR="004868EA" w:rsidRPr="004868EA" w:rsidRDefault="004868EA" w:rsidP="004868EA">
            <w:pPr>
              <w:jc w:val="right"/>
              <w:rPr>
                <w:rFonts w:ascii="Arial" w:eastAsia="Times New Roman" w:hAnsi="Arial" w:cs="Arial"/>
                <w:noProof w:val="0"/>
                <w:color w:val="FFFFFF"/>
                <w:sz w:val="18"/>
                <w:szCs w:val="18"/>
                <w:lang w:eastAsia="hr-HR"/>
              </w:rPr>
            </w:pPr>
            <w:r w:rsidRPr="004868EA">
              <w:rPr>
                <w:rFonts w:ascii="Arial" w:eastAsia="Times New Roman" w:hAnsi="Arial" w:cs="Arial"/>
                <w:noProof w:val="0"/>
                <w:color w:val="FFFFFF"/>
                <w:sz w:val="18"/>
                <w:szCs w:val="18"/>
                <w:lang w:eastAsia="hr-HR"/>
              </w:rPr>
              <w:t>26,59%</w:t>
            </w:r>
          </w:p>
        </w:tc>
      </w:tr>
      <w:tr w:rsidR="004868EA" w:rsidRPr="004868EA" w14:paraId="31937969" w14:textId="77777777" w:rsidTr="00CB4563">
        <w:trPr>
          <w:trHeight w:val="255"/>
        </w:trPr>
        <w:tc>
          <w:tcPr>
            <w:tcW w:w="2127" w:type="dxa"/>
            <w:tcBorders>
              <w:top w:val="nil"/>
              <w:left w:val="nil"/>
              <w:bottom w:val="nil"/>
              <w:right w:val="nil"/>
            </w:tcBorders>
            <w:shd w:val="clear" w:color="000000" w:fill="8EA9DB"/>
            <w:noWrap/>
            <w:vAlign w:val="bottom"/>
            <w:hideMark/>
          </w:tcPr>
          <w:p w14:paraId="6E046E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Glava</w:t>
            </w:r>
          </w:p>
        </w:tc>
        <w:tc>
          <w:tcPr>
            <w:tcW w:w="776" w:type="dxa"/>
            <w:tcBorders>
              <w:top w:val="nil"/>
              <w:left w:val="nil"/>
              <w:bottom w:val="nil"/>
              <w:right w:val="nil"/>
            </w:tcBorders>
            <w:shd w:val="clear" w:color="000000" w:fill="8EA9DB"/>
            <w:noWrap/>
            <w:vAlign w:val="bottom"/>
            <w:hideMark/>
          </w:tcPr>
          <w:p w14:paraId="3B0ABA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00401</w:t>
            </w:r>
          </w:p>
        </w:tc>
        <w:tc>
          <w:tcPr>
            <w:tcW w:w="6028" w:type="dxa"/>
            <w:tcBorders>
              <w:top w:val="nil"/>
              <w:left w:val="nil"/>
              <w:bottom w:val="nil"/>
              <w:right w:val="nil"/>
            </w:tcBorders>
            <w:shd w:val="clear" w:color="000000" w:fill="8EA9DB"/>
            <w:noWrap/>
            <w:vAlign w:val="bottom"/>
            <w:hideMark/>
          </w:tcPr>
          <w:p w14:paraId="2594586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UPRAVNI ODJEL ZA GOSPODARSTVO I KOMUNALNI SUSTAV</w:t>
            </w:r>
          </w:p>
        </w:tc>
        <w:tc>
          <w:tcPr>
            <w:tcW w:w="1496" w:type="dxa"/>
            <w:tcBorders>
              <w:top w:val="nil"/>
              <w:left w:val="nil"/>
              <w:bottom w:val="nil"/>
              <w:right w:val="nil"/>
            </w:tcBorders>
            <w:shd w:val="clear" w:color="000000" w:fill="8EA9DB"/>
            <w:noWrap/>
            <w:vAlign w:val="bottom"/>
            <w:hideMark/>
          </w:tcPr>
          <w:p w14:paraId="470FAF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3.786.040,00</w:t>
            </w:r>
          </w:p>
        </w:tc>
        <w:tc>
          <w:tcPr>
            <w:tcW w:w="1496" w:type="dxa"/>
            <w:tcBorders>
              <w:top w:val="nil"/>
              <w:left w:val="nil"/>
              <w:bottom w:val="nil"/>
              <w:right w:val="nil"/>
            </w:tcBorders>
            <w:shd w:val="clear" w:color="000000" w:fill="8EA9DB"/>
            <w:noWrap/>
            <w:vAlign w:val="bottom"/>
            <w:hideMark/>
          </w:tcPr>
          <w:p w14:paraId="3FC1EE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3.385.452,88</w:t>
            </w:r>
          </w:p>
        </w:tc>
        <w:tc>
          <w:tcPr>
            <w:tcW w:w="1480" w:type="dxa"/>
            <w:tcBorders>
              <w:top w:val="nil"/>
              <w:left w:val="nil"/>
              <w:bottom w:val="nil"/>
              <w:right w:val="nil"/>
            </w:tcBorders>
            <w:shd w:val="clear" w:color="000000" w:fill="8EA9DB"/>
            <w:noWrap/>
            <w:vAlign w:val="bottom"/>
            <w:hideMark/>
          </w:tcPr>
          <w:p w14:paraId="0DEF56C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900.330,10</w:t>
            </w:r>
          </w:p>
        </w:tc>
        <w:tc>
          <w:tcPr>
            <w:tcW w:w="1200" w:type="dxa"/>
            <w:tcBorders>
              <w:top w:val="nil"/>
              <w:left w:val="nil"/>
              <w:bottom w:val="nil"/>
              <w:right w:val="nil"/>
            </w:tcBorders>
            <w:shd w:val="clear" w:color="000000" w:fill="8EA9DB"/>
            <w:noWrap/>
            <w:vAlign w:val="bottom"/>
            <w:hideMark/>
          </w:tcPr>
          <w:p w14:paraId="31E176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26,59%</w:t>
            </w:r>
          </w:p>
        </w:tc>
      </w:tr>
      <w:tr w:rsidR="004868EA" w:rsidRPr="004868EA" w14:paraId="0F140A8D" w14:textId="77777777" w:rsidTr="00CB4563">
        <w:trPr>
          <w:trHeight w:val="255"/>
        </w:trPr>
        <w:tc>
          <w:tcPr>
            <w:tcW w:w="2127" w:type="dxa"/>
            <w:tcBorders>
              <w:top w:val="nil"/>
              <w:left w:val="nil"/>
              <w:bottom w:val="nil"/>
              <w:right w:val="nil"/>
            </w:tcBorders>
            <w:shd w:val="clear" w:color="000000" w:fill="FFFFFF"/>
            <w:noWrap/>
            <w:vAlign w:val="bottom"/>
            <w:hideMark/>
          </w:tcPr>
          <w:p w14:paraId="01A5767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Proračunski korisnik</w:t>
            </w:r>
          </w:p>
        </w:tc>
        <w:tc>
          <w:tcPr>
            <w:tcW w:w="776" w:type="dxa"/>
            <w:tcBorders>
              <w:top w:val="nil"/>
              <w:left w:val="nil"/>
              <w:bottom w:val="nil"/>
              <w:right w:val="nil"/>
            </w:tcBorders>
            <w:shd w:val="clear" w:color="000000" w:fill="FFFFFF"/>
            <w:noWrap/>
            <w:vAlign w:val="bottom"/>
            <w:hideMark/>
          </w:tcPr>
          <w:p w14:paraId="43BE1A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00001</w:t>
            </w:r>
          </w:p>
        </w:tc>
        <w:tc>
          <w:tcPr>
            <w:tcW w:w="6028" w:type="dxa"/>
            <w:tcBorders>
              <w:top w:val="nil"/>
              <w:left w:val="nil"/>
              <w:bottom w:val="nil"/>
              <w:right w:val="nil"/>
            </w:tcBorders>
            <w:shd w:val="clear" w:color="000000" w:fill="FFFFFF"/>
            <w:noWrap/>
            <w:vAlign w:val="bottom"/>
            <w:hideMark/>
          </w:tcPr>
          <w:p w14:paraId="6F1162B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UPRAVNI ODJEL ZA GOSPODARSTVO I KOMUNALNI SUSTAV</w:t>
            </w:r>
          </w:p>
        </w:tc>
        <w:tc>
          <w:tcPr>
            <w:tcW w:w="1496" w:type="dxa"/>
            <w:tcBorders>
              <w:top w:val="nil"/>
              <w:left w:val="nil"/>
              <w:bottom w:val="nil"/>
              <w:right w:val="nil"/>
            </w:tcBorders>
            <w:shd w:val="clear" w:color="000000" w:fill="FFFFFF"/>
            <w:noWrap/>
            <w:vAlign w:val="bottom"/>
            <w:hideMark/>
          </w:tcPr>
          <w:p w14:paraId="090406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3.786.040,00</w:t>
            </w:r>
          </w:p>
        </w:tc>
        <w:tc>
          <w:tcPr>
            <w:tcW w:w="1496" w:type="dxa"/>
            <w:tcBorders>
              <w:top w:val="nil"/>
              <w:left w:val="nil"/>
              <w:bottom w:val="nil"/>
              <w:right w:val="nil"/>
            </w:tcBorders>
            <w:shd w:val="clear" w:color="000000" w:fill="FFFFFF"/>
            <w:noWrap/>
            <w:vAlign w:val="bottom"/>
            <w:hideMark/>
          </w:tcPr>
          <w:p w14:paraId="7A7773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3.385.452,88</w:t>
            </w:r>
          </w:p>
        </w:tc>
        <w:tc>
          <w:tcPr>
            <w:tcW w:w="1480" w:type="dxa"/>
            <w:tcBorders>
              <w:top w:val="nil"/>
              <w:left w:val="nil"/>
              <w:bottom w:val="nil"/>
              <w:right w:val="nil"/>
            </w:tcBorders>
            <w:shd w:val="clear" w:color="000000" w:fill="FFFFFF"/>
            <w:noWrap/>
            <w:vAlign w:val="bottom"/>
            <w:hideMark/>
          </w:tcPr>
          <w:p w14:paraId="539B3D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900.330,10</w:t>
            </w:r>
          </w:p>
        </w:tc>
        <w:tc>
          <w:tcPr>
            <w:tcW w:w="1200" w:type="dxa"/>
            <w:tcBorders>
              <w:top w:val="nil"/>
              <w:left w:val="nil"/>
              <w:bottom w:val="nil"/>
              <w:right w:val="nil"/>
            </w:tcBorders>
            <w:shd w:val="clear" w:color="000000" w:fill="FFFFFF"/>
            <w:noWrap/>
            <w:vAlign w:val="bottom"/>
            <w:hideMark/>
          </w:tcPr>
          <w:p w14:paraId="058309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26,59%</w:t>
            </w:r>
          </w:p>
        </w:tc>
      </w:tr>
    </w:tbl>
    <w:p w14:paraId="0EE58025" w14:textId="77777777" w:rsidR="004868EA" w:rsidRPr="004868EA" w:rsidRDefault="004868EA" w:rsidP="004868EA">
      <w:pPr>
        <w:rPr>
          <w:rFonts w:ascii="Calibri" w:eastAsia="Times New Roman" w:hAnsi="Calibri" w:cs="Calibri"/>
          <w:noProof w:val="0"/>
          <w:color w:val="000000"/>
          <w:lang w:eastAsia="hr-HR"/>
        </w:rPr>
      </w:pPr>
    </w:p>
    <w:p w14:paraId="1571B268" w14:textId="77777777" w:rsidR="004868EA" w:rsidRPr="004868EA" w:rsidRDefault="004868EA" w:rsidP="004868EA">
      <w:pPr>
        <w:rPr>
          <w:rFonts w:ascii="Calibri" w:eastAsia="Times New Roman" w:hAnsi="Calibri" w:cs="Calibri"/>
          <w:noProof w:val="0"/>
          <w:color w:val="000000"/>
          <w:lang w:eastAsia="hr-HR"/>
        </w:rPr>
      </w:pPr>
    </w:p>
    <w:p w14:paraId="45D604A4" w14:textId="77777777" w:rsidR="004868EA" w:rsidRPr="004868EA" w:rsidRDefault="004868EA" w:rsidP="004868EA">
      <w:pPr>
        <w:numPr>
          <w:ilvl w:val="1"/>
          <w:numId w:val="16"/>
        </w:numPr>
        <w:contextualSpacing/>
        <w:jc w:val="center"/>
        <w:rPr>
          <w:rFonts w:ascii="Times New Roman" w:eastAsia="Times New Roman" w:hAnsi="Times New Roman" w:cs="Times New Roman"/>
          <w:b/>
          <w:noProof w:val="0"/>
          <w:color w:val="000000"/>
          <w:sz w:val="24"/>
          <w:szCs w:val="24"/>
          <w:lang w:eastAsia="hr-HR"/>
        </w:rPr>
      </w:pPr>
      <w:r w:rsidRPr="004868EA">
        <w:rPr>
          <w:rFonts w:ascii="Times New Roman" w:eastAsia="Times New Roman" w:hAnsi="Times New Roman" w:cs="Times New Roman"/>
          <w:b/>
          <w:noProof w:val="0"/>
          <w:color w:val="000000"/>
          <w:sz w:val="24"/>
          <w:szCs w:val="24"/>
          <w:lang w:eastAsia="hr-HR"/>
        </w:rPr>
        <w:t xml:space="preserve"> IZVRŠENJE PO PROGRAMSKOJ KLASIFIKACIJI</w:t>
      </w:r>
    </w:p>
    <w:p w14:paraId="3E7CDEA5" w14:textId="77777777" w:rsidR="004868EA" w:rsidRPr="004868EA" w:rsidRDefault="004868EA" w:rsidP="004868EA">
      <w:pPr>
        <w:spacing w:after="200" w:line="276" w:lineRule="auto"/>
        <w:jc w:val="center"/>
        <w:rPr>
          <w:rFonts w:ascii="Calibri" w:eastAsia="Times New Roman" w:hAnsi="Calibri" w:cs="Calibri"/>
          <w:b/>
          <w:noProof w:val="0"/>
          <w:color w:val="000000"/>
        </w:rPr>
      </w:pPr>
    </w:p>
    <w:tbl>
      <w:tblPr>
        <w:tblW w:w="14725" w:type="dxa"/>
        <w:tblLook w:val="04A0" w:firstRow="1" w:lastRow="0" w:firstColumn="1" w:lastColumn="0" w:noHBand="0" w:noVBand="1"/>
      </w:tblPr>
      <w:tblGrid>
        <w:gridCol w:w="1861"/>
        <w:gridCol w:w="6503"/>
        <w:gridCol w:w="1809"/>
        <w:gridCol w:w="1798"/>
        <w:gridCol w:w="1554"/>
        <w:gridCol w:w="1200"/>
      </w:tblGrid>
      <w:tr w:rsidR="004868EA" w:rsidRPr="004868EA" w14:paraId="420C7FBE" w14:textId="77777777" w:rsidTr="00CB4563">
        <w:trPr>
          <w:trHeight w:val="240"/>
        </w:trPr>
        <w:tc>
          <w:tcPr>
            <w:tcW w:w="8364" w:type="dxa"/>
            <w:gridSpan w:val="2"/>
            <w:tcBorders>
              <w:top w:val="nil"/>
              <w:left w:val="nil"/>
              <w:bottom w:val="nil"/>
              <w:right w:val="nil"/>
            </w:tcBorders>
            <w:shd w:val="clear" w:color="000000" w:fill="969696"/>
            <w:noWrap/>
            <w:vAlign w:val="bottom"/>
            <w:hideMark/>
          </w:tcPr>
          <w:p w14:paraId="57763C5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Organizacijska klasifikacija</w:t>
            </w:r>
          </w:p>
        </w:tc>
        <w:tc>
          <w:tcPr>
            <w:tcW w:w="1809" w:type="dxa"/>
            <w:tcBorders>
              <w:top w:val="nil"/>
              <w:left w:val="nil"/>
              <w:bottom w:val="nil"/>
              <w:right w:val="nil"/>
            </w:tcBorders>
            <w:shd w:val="clear" w:color="000000" w:fill="969696"/>
            <w:noWrap/>
            <w:vAlign w:val="bottom"/>
            <w:hideMark/>
          </w:tcPr>
          <w:p w14:paraId="6DF53AEE"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798" w:type="dxa"/>
            <w:tcBorders>
              <w:top w:val="nil"/>
              <w:left w:val="nil"/>
              <w:bottom w:val="nil"/>
              <w:right w:val="nil"/>
            </w:tcBorders>
            <w:shd w:val="clear" w:color="000000" w:fill="969696"/>
            <w:noWrap/>
            <w:vAlign w:val="bottom"/>
            <w:hideMark/>
          </w:tcPr>
          <w:p w14:paraId="73E2A32F"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554" w:type="dxa"/>
            <w:tcBorders>
              <w:top w:val="nil"/>
              <w:left w:val="nil"/>
              <w:bottom w:val="nil"/>
              <w:right w:val="nil"/>
            </w:tcBorders>
            <w:shd w:val="clear" w:color="000000" w:fill="969696"/>
            <w:noWrap/>
            <w:vAlign w:val="bottom"/>
            <w:hideMark/>
          </w:tcPr>
          <w:p w14:paraId="589B4379"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200" w:type="dxa"/>
            <w:tcBorders>
              <w:top w:val="nil"/>
              <w:left w:val="nil"/>
              <w:bottom w:val="nil"/>
              <w:right w:val="nil"/>
            </w:tcBorders>
            <w:shd w:val="clear" w:color="000000" w:fill="969696"/>
            <w:noWrap/>
            <w:vAlign w:val="bottom"/>
            <w:hideMark/>
          </w:tcPr>
          <w:p w14:paraId="57786D78"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0A6ECECF" w14:textId="77777777" w:rsidTr="00CB4563">
        <w:trPr>
          <w:trHeight w:val="240"/>
        </w:trPr>
        <w:tc>
          <w:tcPr>
            <w:tcW w:w="8364" w:type="dxa"/>
            <w:gridSpan w:val="2"/>
            <w:tcBorders>
              <w:top w:val="nil"/>
              <w:left w:val="nil"/>
              <w:bottom w:val="nil"/>
              <w:right w:val="nil"/>
            </w:tcBorders>
            <w:shd w:val="clear" w:color="000000" w:fill="969696"/>
            <w:noWrap/>
            <w:vAlign w:val="bottom"/>
            <w:hideMark/>
          </w:tcPr>
          <w:p w14:paraId="748D6C1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Izvori</w:t>
            </w:r>
          </w:p>
        </w:tc>
        <w:tc>
          <w:tcPr>
            <w:tcW w:w="1809" w:type="dxa"/>
            <w:tcBorders>
              <w:top w:val="nil"/>
              <w:left w:val="nil"/>
              <w:bottom w:val="nil"/>
              <w:right w:val="nil"/>
            </w:tcBorders>
            <w:shd w:val="clear" w:color="000000" w:fill="969696"/>
            <w:noWrap/>
            <w:vAlign w:val="bottom"/>
            <w:hideMark/>
          </w:tcPr>
          <w:p w14:paraId="7079C1C4"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798" w:type="dxa"/>
            <w:tcBorders>
              <w:top w:val="nil"/>
              <w:left w:val="nil"/>
              <w:bottom w:val="nil"/>
              <w:right w:val="nil"/>
            </w:tcBorders>
            <w:shd w:val="clear" w:color="000000" w:fill="969696"/>
            <w:noWrap/>
            <w:vAlign w:val="bottom"/>
            <w:hideMark/>
          </w:tcPr>
          <w:p w14:paraId="0A0B7A9C"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554" w:type="dxa"/>
            <w:tcBorders>
              <w:top w:val="nil"/>
              <w:left w:val="nil"/>
              <w:bottom w:val="nil"/>
              <w:right w:val="nil"/>
            </w:tcBorders>
            <w:shd w:val="clear" w:color="000000" w:fill="969696"/>
            <w:noWrap/>
            <w:vAlign w:val="bottom"/>
            <w:hideMark/>
          </w:tcPr>
          <w:p w14:paraId="756B76A1"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200" w:type="dxa"/>
            <w:tcBorders>
              <w:top w:val="nil"/>
              <w:left w:val="nil"/>
              <w:bottom w:val="nil"/>
              <w:right w:val="nil"/>
            </w:tcBorders>
            <w:shd w:val="clear" w:color="000000" w:fill="969696"/>
            <w:noWrap/>
            <w:vAlign w:val="bottom"/>
            <w:hideMark/>
          </w:tcPr>
          <w:p w14:paraId="36B2F507"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255AD7AB" w14:textId="77777777" w:rsidTr="00CB4563">
        <w:trPr>
          <w:trHeight w:val="240"/>
        </w:trPr>
        <w:tc>
          <w:tcPr>
            <w:tcW w:w="1861" w:type="dxa"/>
            <w:tcBorders>
              <w:top w:val="nil"/>
              <w:left w:val="nil"/>
              <w:bottom w:val="nil"/>
              <w:right w:val="nil"/>
            </w:tcBorders>
            <w:shd w:val="clear" w:color="000000" w:fill="969696"/>
            <w:noWrap/>
            <w:vAlign w:val="bottom"/>
            <w:hideMark/>
          </w:tcPr>
          <w:p w14:paraId="580096B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Projekt/Aktivnost</w:t>
            </w:r>
          </w:p>
        </w:tc>
        <w:tc>
          <w:tcPr>
            <w:tcW w:w="6503" w:type="dxa"/>
            <w:tcBorders>
              <w:top w:val="nil"/>
              <w:left w:val="nil"/>
              <w:bottom w:val="nil"/>
              <w:right w:val="nil"/>
            </w:tcBorders>
            <w:shd w:val="clear" w:color="000000" w:fill="969696"/>
            <w:noWrap/>
            <w:vAlign w:val="bottom"/>
            <w:hideMark/>
          </w:tcPr>
          <w:p w14:paraId="29A1E6AF"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VRSTA RASHODA I IZDATAKA</w:t>
            </w:r>
          </w:p>
        </w:tc>
        <w:tc>
          <w:tcPr>
            <w:tcW w:w="1809" w:type="dxa"/>
            <w:tcBorders>
              <w:top w:val="nil"/>
              <w:left w:val="nil"/>
              <w:bottom w:val="nil"/>
              <w:right w:val="nil"/>
            </w:tcBorders>
            <w:shd w:val="clear" w:color="000000" w:fill="969696"/>
            <w:noWrap/>
            <w:vAlign w:val="bottom"/>
            <w:hideMark/>
          </w:tcPr>
          <w:p w14:paraId="431B8E02"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Izvorni plan 2023 €</w:t>
            </w:r>
          </w:p>
        </w:tc>
        <w:tc>
          <w:tcPr>
            <w:tcW w:w="1798" w:type="dxa"/>
            <w:tcBorders>
              <w:top w:val="nil"/>
              <w:left w:val="nil"/>
              <w:bottom w:val="nil"/>
              <w:right w:val="nil"/>
            </w:tcBorders>
            <w:shd w:val="clear" w:color="000000" w:fill="969696"/>
            <w:noWrap/>
            <w:vAlign w:val="bottom"/>
            <w:hideMark/>
          </w:tcPr>
          <w:p w14:paraId="1323B2AE"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plan 2023 €</w:t>
            </w:r>
          </w:p>
        </w:tc>
        <w:tc>
          <w:tcPr>
            <w:tcW w:w="1554" w:type="dxa"/>
            <w:tcBorders>
              <w:top w:val="nil"/>
              <w:left w:val="nil"/>
              <w:bottom w:val="nil"/>
              <w:right w:val="nil"/>
            </w:tcBorders>
            <w:shd w:val="clear" w:color="000000" w:fill="969696"/>
            <w:noWrap/>
            <w:vAlign w:val="bottom"/>
            <w:hideMark/>
          </w:tcPr>
          <w:p w14:paraId="5B8A696B"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Izvršenje 2023 €</w:t>
            </w:r>
          </w:p>
        </w:tc>
        <w:tc>
          <w:tcPr>
            <w:tcW w:w="1200" w:type="dxa"/>
            <w:tcBorders>
              <w:top w:val="nil"/>
              <w:left w:val="nil"/>
              <w:bottom w:val="nil"/>
              <w:right w:val="nil"/>
            </w:tcBorders>
            <w:shd w:val="clear" w:color="000000" w:fill="969696"/>
            <w:noWrap/>
            <w:vAlign w:val="bottom"/>
            <w:hideMark/>
          </w:tcPr>
          <w:p w14:paraId="67FB0E27"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Indeks 3/2</w:t>
            </w:r>
          </w:p>
        </w:tc>
      </w:tr>
      <w:tr w:rsidR="004868EA" w:rsidRPr="004868EA" w14:paraId="7F737A9C" w14:textId="77777777" w:rsidTr="00CB4563">
        <w:trPr>
          <w:trHeight w:val="240"/>
        </w:trPr>
        <w:tc>
          <w:tcPr>
            <w:tcW w:w="8364" w:type="dxa"/>
            <w:gridSpan w:val="2"/>
            <w:tcBorders>
              <w:top w:val="nil"/>
              <w:left w:val="nil"/>
              <w:bottom w:val="nil"/>
              <w:right w:val="nil"/>
            </w:tcBorders>
            <w:noWrap/>
            <w:vAlign w:val="bottom"/>
            <w:hideMark/>
          </w:tcPr>
          <w:p w14:paraId="29108B5F" w14:textId="77777777" w:rsidR="004868EA" w:rsidRPr="004868EA" w:rsidRDefault="004868EA" w:rsidP="004868EA">
            <w:pPr>
              <w:jc w:val="center"/>
              <w:rPr>
                <w:rFonts w:ascii="Arial" w:eastAsia="Times New Roman" w:hAnsi="Arial" w:cs="Arial"/>
                <w:b/>
                <w:bCs/>
                <w:noProof w:val="0"/>
                <w:sz w:val="18"/>
                <w:szCs w:val="18"/>
                <w:lang w:eastAsia="hr-HR"/>
              </w:rPr>
            </w:pPr>
          </w:p>
        </w:tc>
        <w:tc>
          <w:tcPr>
            <w:tcW w:w="1809" w:type="dxa"/>
            <w:tcBorders>
              <w:top w:val="nil"/>
              <w:left w:val="nil"/>
              <w:bottom w:val="nil"/>
              <w:right w:val="nil"/>
            </w:tcBorders>
            <w:shd w:val="clear" w:color="000000" w:fill="969696"/>
            <w:noWrap/>
            <w:vAlign w:val="bottom"/>
            <w:hideMark/>
          </w:tcPr>
          <w:p w14:paraId="7ABF8397"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w:t>
            </w:r>
          </w:p>
        </w:tc>
        <w:tc>
          <w:tcPr>
            <w:tcW w:w="1798" w:type="dxa"/>
            <w:tcBorders>
              <w:top w:val="nil"/>
              <w:left w:val="nil"/>
              <w:bottom w:val="nil"/>
              <w:right w:val="nil"/>
            </w:tcBorders>
            <w:shd w:val="clear" w:color="000000" w:fill="969696"/>
            <w:noWrap/>
            <w:vAlign w:val="bottom"/>
            <w:hideMark/>
          </w:tcPr>
          <w:p w14:paraId="20282E05"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w:t>
            </w:r>
          </w:p>
        </w:tc>
        <w:tc>
          <w:tcPr>
            <w:tcW w:w="1554" w:type="dxa"/>
            <w:tcBorders>
              <w:top w:val="nil"/>
              <w:left w:val="nil"/>
              <w:bottom w:val="nil"/>
              <w:right w:val="nil"/>
            </w:tcBorders>
            <w:shd w:val="clear" w:color="000000" w:fill="969696"/>
            <w:noWrap/>
            <w:vAlign w:val="bottom"/>
            <w:hideMark/>
          </w:tcPr>
          <w:p w14:paraId="407A3A87"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w:t>
            </w:r>
          </w:p>
        </w:tc>
        <w:tc>
          <w:tcPr>
            <w:tcW w:w="1200" w:type="dxa"/>
            <w:tcBorders>
              <w:top w:val="nil"/>
              <w:left w:val="nil"/>
              <w:bottom w:val="nil"/>
              <w:right w:val="nil"/>
            </w:tcBorders>
            <w:shd w:val="clear" w:color="000000" w:fill="969696"/>
            <w:noWrap/>
            <w:vAlign w:val="bottom"/>
            <w:hideMark/>
          </w:tcPr>
          <w:p w14:paraId="2C24162D" w14:textId="77777777" w:rsidR="004868EA" w:rsidRPr="004868EA" w:rsidRDefault="004868EA" w:rsidP="004868EA">
            <w:pPr>
              <w:jc w:val="cente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w:t>
            </w:r>
          </w:p>
        </w:tc>
      </w:tr>
      <w:tr w:rsidR="004868EA" w:rsidRPr="004868EA" w14:paraId="6E8408B3" w14:textId="77777777" w:rsidTr="00CB4563">
        <w:trPr>
          <w:trHeight w:val="240"/>
        </w:trPr>
        <w:tc>
          <w:tcPr>
            <w:tcW w:w="8364" w:type="dxa"/>
            <w:gridSpan w:val="2"/>
            <w:tcBorders>
              <w:top w:val="nil"/>
              <w:left w:val="nil"/>
              <w:bottom w:val="nil"/>
              <w:right w:val="nil"/>
            </w:tcBorders>
            <w:shd w:val="clear" w:color="000000" w:fill="203764"/>
            <w:noWrap/>
            <w:vAlign w:val="bottom"/>
            <w:hideMark/>
          </w:tcPr>
          <w:p w14:paraId="0C33B0B4" w14:textId="77777777" w:rsidR="004868EA" w:rsidRPr="004868EA" w:rsidRDefault="004868EA" w:rsidP="004868EA">
            <w:pPr>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UKUPNO RASHODI I IZDATCI</w:t>
            </w:r>
          </w:p>
        </w:tc>
        <w:tc>
          <w:tcPr>
            <w:tcW w:w="1809" w:type="dxa"/>
            <w:tcBorders>
              <w:top w:val="nil"/>
              <w:left w:val="nil"/>
              <w:bottom w:val="nil"/>
              <w:right w:val="nil"/>
            </w:tcBorders>
            <w:shd w:val="clear" w:color="000000" w:fill="203764"/>
            <w:noWrap/>
            <w:vAlign w:val="bottom"/>
            <w:hideMark/>
          </w:tcPr>
          <w:p w14:paraId="360EB0F3"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10.123.900,00</w:t>
            </w:r>
          </w:p>
        </w:tc>
        <w:tc>
          <w:tcPr>
            <w:tcW w:w="1798" w:type="dxa"/>
            <w:tcBorders>
              <w:top w:val="nil"/>
              <w:left w:val="nil"/>
              <w:bottom w:val="nil"/>
              <w:right w:val="nil"/>
            </w:tcBorders>
            <w:shd w:val="clear" w:color="000000" w:fill="203764"/>
            <w:noWrap/>
            <w:vAlign w:val="bottom"/>
            <w:hideMark/>
          </w:tcPr>
          <w:p w14:paraId="6CA71FA9"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10.215.228,61</w:t>
            </w:r>
          </w:p>
        </w:tc>
        <w:tc>
          <w:tcPr>
            <w:tcW w:w="1554" w:type="dxa"/>
            <w:tcBorders>
              <w:top w:val="nil"/>
              <w:left w:val="nil"/>
              <w:bottom w:val="nil"/>
              <w:right w:val="nil"/>
            </w:tcBorders>
            <w:shd w:val="clear" w:color="000000" w:fill="203764"/>
            <w:noWrap/>
            <w:vAlign w:val="bottom"/>
            <w:hideMark/>
          </w:tcPr>
          <w:p w14:paraId="627677E0"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4.101.629,78</w:t>
            </w:r>
          </w:p>
        </w:tc>
        <w:tc>
          <w:tcPr>
            <w:tcW w:w="1200" w:type="dxa"/>
            <w:tcBorders>
              <w:top w:val="nil"/>
              <w:left w:val="nil"/>
              <w:bottom w:val="nil"/>
              <w:right w:val="nil"/>
            </w:tcBorders>
            <w:shd w:val="clear" w:color="000000" w:fill="203764"/>
            <w:noWrap/>
            <w:vAlign w:val="bottom"/>
            <w:hideMark/>
          </w:tcPr>
          <w:p w14:paraId="75E1B259" w14:textId="77777777" w:rsidR="004868EA" w:rsidRPr="004868EA" w:rsidRDefault="004868EA" w:rsidP="004868EA">
            <w:pPr>
              <w:jc w:val="right"/>
              <w:rPr>
                <w:rFonts w:ascii="Arial" w:eastAsia="Times New Roman" w:hAnsi="Arial" w:cs="Arial"/>
                <w:b/>
                <w:bCs/>
                <w:noProof w:val="0"/>
                <w:color w:val="FFFFFF"/>
                <w:sz w:val="18"/>
                <w:szCs w:val="18"/>
                <w:lang w:eastAsia="hr-HR"/>
              </w:rPr>
            </w:pPr>
            <w:r w:rsidRPr="004868EA">
              <w:rPr>
                <w:rFonts w:ascii="Arial" w:eastAsia="Times New Roman" w:hAnsi="Arial" w:cs="Arial"/>
                <w:b/>
                <w:bCs/>
                <w:noProof w:val="0"/>
                <w:color w:val="FFFFFF"/>
                <w:sz w:val="18"/>
                <w:szCs w:val="18"/>
                <w:lang w:eastAsia="hr-HR"/>
              </w:rPr>
              <w:t>40,15%</w:t>
            </w:r>
          </w:p>
        </w:tc>
      </w:tr>
      <w:tr w:rsidR="004868EA" w:rsidRPr="004868EA" w14:paraId="18CA0DD5"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5A4EAB5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RAZDJEL 001 GRADSKO VIJEĆE I URED GRADONAČELNIKA</w:t>
            </w:r>
          </w:p>
        </w:tc>
        <w:tc>
          <w:tcPr>
            <w:tcW w:w="1809" w:type="dxa"/>
            <w:tcBorders>
              <w:top w:val="nil"/>
              <w:left w:val="nil"/>
              <w:bottom w:val="nil"/>
              <w:right w:val="nil"/>
            </w:tcBorders>
            <w:shd w:val="clear" w:color="000000" w:fill="9999FF"/>
            <w:noWrap/>
            <w:vAlign w:val="bottom"/>
            <w:hideMark/>
          </w:tcPr>
          <w:p w14:paraId="1710339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116.613,00</w:t>
            </w:r>
          </w:p>
        </w:tc>
        <w:tc>
          <w:tcPr>
            <w:tcW w:w="1798" w:type="dxa"/>
            <w:tcBorders>
              <w:top w:val="nil"/>
              <w:left w:val="nil"/>
              <w:bottom w:val="nil"/>
              <w:right w:val="nil"/>
            </w:tcBorders>
            <w:shd w:val="clear" w:color="000000" w:fill="9999FF"/>
            <w:noWrap/>
            <w:vAlign w:val="bottom"/>
            <w:hideMark/>
          </w:tcPr>
          <w:p w14:paraId="63984C3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123.448,00</w:t>
            </w:r>
          </w:p>
        </w:tc>
        <w:tc>
          <w:tcPr>
            <w:tcW w:w="1554" w:type="dxa"/>
            <w:tcBorders>
              <w:top w:val="nil"/>
              <w:left w:val="nil"/>
              <w:bottom w:val="nil"/>
              <w:right w:val="nil"/>
            </w:tcBorders>
            <w:shd w:val="clear" w:color="000000" w:fill="9999FF"/>
            <w:noWrap/>
            <w:vAlign w:val="bottom"/>
            <w:hideMark/>
          </w:tcPr>
          <w:p w14:paraId="64B1FAA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66.903,71</w:t>
            </w:r>
          </w:p>
        </w:tc>
        <w:tc>
          <w:tcPr>
            <w:tcW w:w="1200" w:type="dxa"/>
            <w:tcBorders>
              <w:top w:val="nil"/>
              <w:left w:val="nil"/>
              <w:bottom w:val="nil"/>
              <w:right w:val="nil"/>
            </w:tcBorders>
            <w:shd w:val="clear" w:color="000000" w:fill="9999FF"/>
            <w:noWrap/>
            <w:vAlign w:val="bottom"/>
            <w:hideMark/>
          </w:tcPr>
          <w:p w14:paraId="1AE9DCD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54,20%</w:t>
            </w:r>
          </w:p>
        </w:tc>
      </w:tr>
      <w:tr w:rsidR="004868EA" w:rsidRPr="004868EA" w14:paraId="69CAAC9D"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1A81632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GLAVA 00101 GRADSKO VIJEĆE</w:t>
            </w:r>
          </w:p>
        </w:tc>
        <w:tc>
          <w:tcPr>
            <w:tcW w:w="1809" w:type="dxa"/>
            <w:tcBorders>
              <w:top w:val="nil"/>
              <w:left w:val="nil"/>
              <w:bottom w:val="nil"/>
              <w:right w:val="nil"/>
            </w:tcBorders>
            <w:shd w:val="clear" w:color="000000" w:fill="9999FF"/>
            <w:noWrap/>
            <w:vAlign w:val="bottom"/>
            <w:hideMark/>
          </w:tcPr>
          <w:p w14:paraId="70C64AB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33.660,00</w:t>
            </w:r>
          </w:p>
        </w:tc>
        <w:tc>
          <w:tcPr>
            <w:tcW w:w="1798" w:type="dxa"/>
            <w:tcBorders>
              <w:top w:val="nil"/>
              <w:left w:val="nil"/>
              <w:bottom w:val="nil"/>
              <w:right w:val="nil"/>
            </w:tcBorders>
            <w:shd w:val="clear" w:color="000000" w:fill="9999FF"/>
            <w:noWrap/>
            <w:vAlign w:val="bottom"/>
            <w:hideMark/>
          </w:tcPr>
          <w:p w14:paraId="022CAC5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35.348,00</w:t>
            </w:r>
          </w:p>
        </w:tc>
        <w:tc>
          <w:tcPr>
            <w:tcW w:w="1554" w:type="dxa"/>
            <w:tcBorders>
              <w:top w:val="nil"/>
              <w:left w:val="nil"/>
              <w:bottom w:val="nil"/>
              <w:right w:val="nil"/>
            </w:tcBorders>
            <w:shd w:val="clear" w:color="000000" w:fill="9999FF"/>
            <w:noWrap/>
            <w:vAlign w:val="bottom"/>
            <w:hideMark/>
          </w:tcPr>
          <w:p w14:paraId="06DB598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17.853,40</w:t>
            </w:r>
          </w:p>
        </w:tc>
        <w:tc>
          <w:tcPr>
            <w:tcW w:w="1200" w:type="dxa"/>
            <w:tcBorders>
              <w:top w:val="nil"/>
              <w:left w:val="nil"/>
              <w:bottom w:val="nil"/>
              <w:right w:val="nil"/>
            </w:tcBorders>
            <w:shd w:val="clear" w:color="000000" w:fill="9999FF"/>
            <w:noWrap/>
            <w:vAlign w:val="bottom"/>
            <w:hideMark/>
          </w:tcPr>
          <w:p w14:paraId="28052E3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50,51%</w:t>
            </w:r>
          </w:p>
        </w:tc>
      </w:tr>
      <w:tr w:rsidR="004868EA" w:rsidRPr="004868EA" w14:paraId="676701F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F4D004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81081E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33.160,00</w:t>
            </w:r>
          </w:p>
        </w:tc>
        <w:tc>
          <w:tcPr>
            <w:tcW w:w="1798" w:type="dxa"/>
            <w:tcBorders>
              <w:top w:val="nil"/>
              <w:left w:val="nil"/>
              <w:bottom w:val="nil"/>
              <w:right w:val="nil"/>
            </w:tcBorders>
            <w:shd w:val="clear" w:color="000000" w:fill="CCCCFF"/>
            <w:noWrap/>
            <w:vAlign w:val="bottom"/>
            <w:hideMark/>
          </w:tcPr>
          <w:p w14:paraId="5C545A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35.028,00</w:t>
            </w:r>
          </w:p>
        </w:tc>
        <w:tc>
          <w:tcPr>
            <w:tcW w:w="1554" w:type="dxa"/>
            <w:tcBorders>
              <w:top w:val="nil"/>
              <w:left w:val="nil"/>
              <w:bottom w:val="nil"/>
              <w:right w:val="nil"/>
            </w:tcBorders>
            <w:shd w:val="clear" w:color="000000" w:fill="CCCCFF"/>
            <w:noWrap/>
            <w:vAlign w:val="bottom"/>
            <w:hideMark/>
          </w:tcPr>
          <w:p w14:paraId="2B135E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17.533,40</w:t>
            </w:r>
          </w:p>
        </w:tc>
        <w:tc>
          <w:tcPr>
            <w:tcW w:w="1200" w:type="dxa"/>
            <w:tcBorders>
              <w:top w:val="nil"/>
              <w:left w:val="nil"/>
              <w:bottom w:val="nil"/>
              <w:right w:val="nil"/>
            </w:tcBorders>
            <w:shd w:val="clear" w:color="000000" w:fill="CCCCFF"/>
            <w:noWrap/>
            <w:vAlign w:val="bottom"/>
            <w:hideMark/>
          </w:tcPr>
          <w:p w14:paraId="212A1B5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50,06%</w:t>
            </w:r>
          </w:p>
        </w:tc>
      </w:tr>
      <w:tr w:rsidR="004868EA" w:rsidRPr="004868EA" w14:paraId="5C06F13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C421A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04BB5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33.160,00</w:t>
            </w:r>
          </w:p>
        </w:tc>
        <w:tc>
          <w:tcPr>
            <w:tcW w:w="1798" w:type="dxa"/>
            <w:tcBorders>
              <w:top w:val="nil"/>
              <w:left w:val="nil"/>
              <w:bottom w:val="nil"/>
              <w:right w:val="nil"/>
            </w:tcBorders>
            <w:shd w:val="clear" w:color="000000" w:fill="CCCCFF"/>
            <w:noWrap/>
            <w:vAlign w:val="bottom"/>
            <w:hideMark/>
          </w:tcPr>
          <w:p w14:paraId="738CFA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35.028,00</w:t>
            </w:r>
          </w:p>
        </w:tc>
        <w:tc>
          <w:tcPr>
            <w:tcW w:w="1554" w:type="dxa"/>
            <w:tcBorders>
              <w:top w:val="nil"/>
              <w:left w:val="nil"/>
              <w:bottom w:val="nil"/>
              <w:right w:val="nil"/>
            </w:tcBorders>
            <w:shd w:val="clear" w:color="000000" w:fill="CCCCFF"/>
            <w:noWrap/>
            <w:vAlign w:val="bottom"/>
            <w:hideMark/>
          </w:tcPr>
          <w:p w14:paraId="027161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17.533,40</w:t>
            </w:r>
          </w:p>
        </w:tc>
        <w:tc>
          <w:tcPr>
            <w:tcW w:w="1200" w:type="dxa"/>
            <w:tcBorders>
              <w:top w:val="nil"/>
              <w:left w:val="nil"/>
              <w:bottom w:val="nil"/>
              <w:right w:val="nil"/>
            </w:tcBorders>
            <w:shd w:val="clear" w:color="000000" w:fill="CCCCFF"/>
            <w:noWrap/>
            <w:vAlign w:val="bottom"/>
            <w:hideMark/>
          </w:tcPr>
          <w:p w14:paraId="52B746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50,06%</w:t>
            </w:r>
          </w:p>
        </w:tc>
      </w:tr>
      <w:tr w:rsidR="004868EA" w:rsidRPr="004868EA" w14:paraId="5737053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1606D9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B595D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33.160,00</w:t>
            </w:r>
          </w:p>
        </w:tc>
        <w:tc>
          <w:tcPr>
            <w:tcW w:w="1798" w:type="dxa"/>
            <w:tcBorders>
              <w:top w:val="nil"/>
              <w:left w:val="nil"/>
              <w:bottom w:val="nil"/>
              <w:right w:val="nil"/>
            </w:tcBorders>
            <w:shd w:val="clear" w:color="000000" w:fill="CCCCFF"/>
            <w:noWrap/>
            <w:vAlign w:val="bottom"/>
            <w:hideMark/>
          </w:tcPr>
          <w:p w14:paraId="6E5C265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35.028,00</w:t>
            </w:r>
          </w:p>
        </w:tc>
        <w:tc>
          <w:tcPr>
            <w:tcW w:w="1554" w:type="dxa"/>
            <w:tcBorders>
              <w:top w:val="nil"/>
              <w:left w:val="nil"/>
              <w:bottom w:val="nil"/>
              <w:right w:val="nil"/>
            </w:tcBorders>
            <w:shd w:val="clear" w:color="000000" w:fill="CCCCFF"/>
            <w:noWrap/>
            <w:vAlign w:val="bottom"/>
            <w:hideMark/>
          </w:tcPr>
          <w:p w14:paraId="60379E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17.533,40</w:t>
            </w:r>
          </w:p>
        </w:tc>
        <w:tc>
          <w:tcPr>
            <w:tcW w:w="1200" w:type="dxa"/>
            <w:tcBorders>
              <w:top w:val="nil"/>
              <w:left w:val="nil"/>
              <w:bottom w:val="nil"/>
              <w:right w:val="nil"/>
            </w:tcBorders>
            <w:shd w:val="clear" w:color="000000" w:fill="CCCCFF"/>
            <w:noWrap/>
            <w:vAlign w:val="bottom"/>
            <w:hideMark/>
          </w:tcPr>
          <w:p w14:paraId="50BF55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50,06%</w:t>
            </w:r>
          </w:p>
        </w:tc>
      </w:tr>
      <w:tr w:rsidR="004868EA" w:rsidRPr="004868EA" w14:paraId="5B956DC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4D0F8C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FE5FC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798" w:type="dxa"/>
            <w:tcBorders>
              <w:top w:val="nil"/>
              <w:left w:val="nil"/>
              <w:bottom w:val="nil"/>
              <w:right w:val="nil"/>
            </w:tcBorders>
            <w:shd w:val="clear" w:color="000000" w:fill="CCCCFF"/>
            <w:noWrap/>
            <w:vAlign w:val="bottom"/>
            <w:hideMark/>
          </w:tcPr>
          <w:p w14:paraId="0514E2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554" w:type="dxa"/>
            <w:tcBorders>
              <w:top w:val="nil"/>
              <w:left w:val="nil"/>
              <w:bottom w:val="nil"/>
              <w:right w:val="nil"/>
            </w:tcBorders>
            <w:shd w:val="clear" w:color="000000" w:fill="CCCCFF"/>
            <w:noWrap/>
            <w:vAlign w:val="bottom"/>
            <w:hideMark/>
          </w:tcPr>
          <w:p w14:paraId="0D5017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200" w:type="dxa"/>
            <w:tcBorders>
              <w:top w:val="nil"/>
              <w:left w:val="nil"/>
              <w:bottom w:val="nil"/>
              <w:right w:val="nil"/>
            </w:tcBorders>
            <w:shd w:val="clear" w:color="000000" w:fill="CCCCFF"/>
            <w:noWrap/>
            <w:vAlign w:val="bottom"/>
            <w:hideMark/>
          </w:tcPr>
          <w:p w14:paraId="54ABBD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1B4EE74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EA2157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 ŽUPANIJSKI PRORAČUN</w:t>
            </w:r>
          </w:p>
        </w:tc>
        <w:tc>
          <w:tcPr>
            <w:tcW w:w="1809" w:type="dxa"/>
            <w:tcBorders>
              <w:top w:val="nil"/>
              <w:left w:val="nil"/>
              <w:bottom w:val="nil"/>
              <w:right w:val="nil"/>
            </w:tcBorders>
            <w:shd w:val="clear" w:color="000000" w:fill="CCCCFF"/>
            <w:noWrap/>
            <w:vAlign w:val="bottom"/>
            <w:hideMark/>
          </w:tcPr>
          <w:p w14:paraId="7B1D13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798" w:type="dxa"/>
            <w:tcBorders>
              <w:top w:val="nil"/>
              <w:left w:val="nil"/>
              <w:bottom w:val="nil"/>
              <w:right w:val="nil"/>
            </w:tcBorders>
            <w:shd w:val="clear" w:color="000000" w:fill="CCCCFF"/>
            <w:noWrap/>
            <w:vAlign w:val="bottom"/>
            <w:hideMark/>
          </w:tcPr>
          <w:p w14:paraId="2581D6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554" w:type="dxa"/>
            <w:tcBorders>
              <w:top w:val="nil"/>
              <w:left w:val="nil"/>
              <w:bottom w:val="nil"/>
              <w:right w:val="nil"/>
            </w:tcBorders>
            <w:shd w:val="clear" w:color="000000" w:fill="CCCCFF"/>
            <w:noWrap/>
            <w:vAlign w:val="bottom"/>
            <w:hideMark/>
          </w:tcPr>
          <w:p w14:paraId="011319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200" w:type="dxa"/>
            <w:tcBorders>
              <w:top w:val="nil"/>
              <w:left w:val="nil"/>
              <w:bottom w:val="nil"/>
              <w:right w:val="nil"/>
            </w:tcBorders>
            <w:shd w:val="clear" w:color="000000" w:fill="CCCCFF"/>
            <w:noWrap/>
            <w:vAlign w:val="bottom"/>
            <w:hideMark/>
          </w:tcPr>
          <w:p w14:paraId="54B413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601491A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D0B71A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5.1.1 Županijski proračun - Grad</w:t>
            </w:r>
          </w:p>
        </w:tc>
        <w:tc>
          <w:tcPr>
            <w:tcW w:w="1809" w:type="dxa"/>
            <w:tcBorders>
              <w:top w:val="nil"/>
              <w:left w:val="nil"/>
              <w:bottom w:val="nil"/>
              <w:right w:val="nil"/>
            </w:tcBorders>
            <w:shd w:val="clear" w:color="000000" w:fill="CCCCFF"/>
            <w:noWrap/>
            <w:vAlign w:val="bottom"/>
            <w:hideMark/>
          </w:tcPr>
          <w:p w14:paraId="7B12D1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798" w:type="dxa"/>
            <w:tcBorders>
              <w:top w:val="nil"/>
              <w:left w:val="nil"/>
              <w:bottom w:val="nil"/>
              <w:right w:val="nil"/>
            </w:tcBorders>
            <w:shd w:val="clear" w:color="000000" w:fill="CCCCFF"/>
            <w:noWrap/>
            <w:vAlign w:val="bottom"/>
            <w:hideMark/>
          </w:tcPr>
          <w:p w14:paraId="1BE8F0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554" w:type="dxa"/>
            <w:tcBorders>
              <w:top w:val="nil"/>
              <w:left w:val="nil"/>
              <w:bottom w:val="nil"/>
              <w:right w:val="nil"/>
            </w:tcBorders>
            <w:shd w:val="clear" w:color="000000" w:fill="CCCCFF"/>
            <w:noWrap/>
            <w:vAlign w:val="bottom"/>
            <w:hideMark/>
          </w:tcPr>
          <w:p w14:paraId="52706F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200" w:type="dxa"/>
            <w:tcBorders>
              <w:top w:val="nil"/>
              <w:left w:val="nil"/>
              <w:bottom w:val="nil"/>
              <w:right w:val="nil"/>
            </w:tcBorders>
            <w:shd w:val="clear" w:color="000000" w:fill="CCCCFF"/>
            <w:noWrap/>
            <w:vAlign w:val="bottom"/>
            <w:hideMark/>
          </w:tcPr>
          <w:p w14:paraId="3E65BD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6137DCA2"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102442C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01 GRADSKO VIJEĆE</w:t>
            </w:r>
          </w:p>
        </w:tc>
        <w:tc>
          <w:tcPr>
            <w:tcW w:w="1809" w:type="dxa"/>
            <w:tcBorders>
              <w:top w:val="nil"/>
              <w:left w:val="nil"/>
              <w:bottom w:val="nil"/>
              <w:right w:val="nil"/>
            </w:tcBorders>
            <w:shd w:val="clear" w:color="000000" w:fill="9999FF"/>
            <w:noWrap/>
            <w:vAlign w:val="bottom"/>
            <w:hideMark/>
          </w:tcPr>
          <w:p w14:paraId="5A23A6D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33.660,00</w:t>
            </w:r>
          </w:p>
        </w:tc>
        <w:tc>
          <w:tcPr>
            <w:tcW w:w="1798" w:type="dxa"/>
            <w:tcBorders>
              <w:top w:val="nil"/>
              <w:left w:val="nil"/>
              <w:bottom w:val="nil"/>
              <w:right w:val="nil"/>
            </w:tcBorders>
            <w:shd w:val="clear" w:color="000000" w:fill="9999FF"/>
            <w:noWrap/>
            <w:vAlign w:val="bottom"/>
            <w:hideMark/>
          </w:tcPr>
          <w:p w14:paraId="24C43CF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35.348,00</w:t>
            </w:r>
          </w:p>
        </w:tc>
        <w:tc>
          <w:tcPr>
            <w:tcW w:w="1554" w:type="dxa"/>
            <w:tcBorders>
              <w:top w:val="nil"/>
              <w:left w:val="nil"/>
              <w:bottom w:val="nil"/>
              <w:right w:val="nil"/>
            </w:tcBorders>
            <w:shd w:val="clear" w:color="000000" w:fill="9999FF"/>
            <w:noWrap/>
            <w:vAlign w:val="bottom"/>
            <w:hideMark/>
          </w:tcPr>
          <w:p w14:paraId="176334F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17.853,40</w:t>
            </w:r>
          </w:p>
        </w:tc>
        <w:tc>
          <w:tcPr>
            <w:tcW w:w="1200" w:type="dxa"/>
            <w:tcBorders>
              <w:top w:val="nil"/>
              <w:left w:val="nil"/>
              <w:bottom w:val="nil"/>
              <w:right w:val="nil"/>
            </w:tcBorders>
            <w:shd w:val="clear" w:color="000000" w:fill="9999FF"/>
            <w:noWrap/>
            <w:vAlign w:val="bottom"/>
            <w:hideMark/>
          </w:tcPr>
          <w:p w14:paraId="53F460F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50,51%</w:t>
            </w:r>
          </w:p>
        </w:tc>
      </w:tr>
      <w:tr w:rsidR="004868EA" w:rsidRPr="004868EA" w14:paraId="398C671E" w14:textId="77777777" w:rsidTr="00CB4563">
        <w:trPr>
          <w:trHeight w:val="240"/>
        </w:trPr>
        <w:tc>
          <w:tcPr>
            <w:tcW w:w="1861" w:type="dxa"/>
            <w:tcBorders>
              <w:top w:val="nil"/>
              <w:left w:val="nil"/>
              <w:bottom w:val="nil"/>
              <w:right w:val="nil"/>
            </w:tcBorders>
            <w:shd w:val="clear" w:color="000000" w:fill="FF9900"/>
            <w:noWrap/>
            <w:vAlign w:val="bottom"/>
            <w:hideMark/>
          </w:tcPr>
          <w:p w14:paraId="37181FF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1001</w:t>
            </w:r>
          </w:p>
        </w:tc>
        <w:tc>
          <w:tcPr>
            <w:tcW w:w="6503" w:type="dxa"/>
            <w:tcBorders>
              <w:top w:val="nil"/>
              <w:left w:val="nil"/>
              <w:bottom w:val="nil"/>
              <w:right w:val="nil"/>
            </w:tcBorders>
            <w:shd w:val="clear" w:color="000000" w:fill="FF9900"/>
            <w:noWrap/>
            <w:vAlign w:val="bottom"/>
            <w:hideMark/>
          </w:tcPr>
          <w:p w14:paraId="338E72B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Donošenje akata i mjera iz djelokruga predstavničkog i izvršnog tijela</w:t>
            </w:r>
          </w:p>
        </w:tc>
        <w:tc>
          <w:tcPr>
            <w:tcW w:w="1809" w:type="dxa"/>
            <w:tcBorders>
              <w:top w:val="nil"/>
              <w:left w:val="nil"/>
              <w:bottom w:val="nil"/>
              <w:right w:val="nil"/>
            </w:tcBorders>
            <w:shd w:val="clear" w:color="000000" w:fill="FF9900"/>
            <w:noWrap/>
            <w:vAlign w:val="bottom"/>
            <w:hideMark/>
          </w:tcPr>
          <w:p w14:paraId="7AD47EB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16.000,00</w:t>
            </w:r>
          </w:p>
        </w:tc>
        <w:tc>
          <w:tcPr>
            <w:tcW w:w="1798" w:type="dxa"/>
            <w:tcBorders>
              <w:top w:val="nil"/>
              <w:left w:val="nil"/>
              <w:bottom w:val="nil"/>
              <w:right w:val="nil"/>
            </w:tcBorders>
            <w:shd w:val="clear" w:color="000000" w:fill="FF9900"/>
            <w:noWrap/>
            <w:vAlign w:val="bottom"/>
            <w:hideMark/>
          </w:tcPr>
          <w:p w14:paraId="450F472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16.000,00</w:t>
            </w:r>
          </w:p>
        </w:tc>
        <w:tc>
          <w:tcPr>
            <w:tcW w:w="1554" w:type="dxa"/>
            <w:tcBorders>
              <w:top w:val="nil"/>
              <w:left w:val="nil"/>
              <w:bottom w:val="nil"/>
              <w:right w:val="nil"/>
            </w:tcBorders>
            <w:shd w:val="clear" w:color="000000" w:fill="FF9900"/>
            <w:noWrap/>
            <w:vAlign w:val="bottom"/>
            <w:hideMark/>
          </w:tcPr>
          <w:p w14:paraId="762A181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6.296,20</w:t>
            </w:r>
          </w:p>
        </w:tc>
        <w:tc>
          <w:tcPr>
            <w:tcW w:w="1200" w:type="dxa"/>
            <w:tcBorders>
              <w:top w:val="nil"/>
              <w:left w:val="nil"/>
              <w:bottom w:val="nil"/>
              <w:right w:val="nil"/>
            </w:tcBorders>
            <w:shd w:val="clear" w:color="000000" w:fill="FF9900"/>
            <w:noWrap/>
            <w:vAlign w:val="bottom"/>
            <w:hideMark/>
          </w:tcPr>
          <w:p w14:paraId="47EBBB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39,35%</w:t>
            </w:r>
          </w:p>
        </w:tc>
      </w:tr>
      <w:tr w:rsidR="004868EA" w:rsidRPr="004868EA" w14:paraId="0876EEC1" w14:textId="77777777" w:rsidTr="00CB4563">
        <w:trPr>
          <w:trHeight w:val="240"/>
        </w:trPr>
        <w:tc>
          <w:tcPr>
            <w:tcW w:w="1861" w:type="dxa"/>
            <w:tcBorders>
              <w:top w:val="nil"/>
              <w:left w:val="nil"/>
              <w:bottom w:val="nil"/>
              <w:right w:val="nil"/>
            </w:tcBorders>
            <w:shd w:val="clear" w:color="000000" w:fill="FFFF99"/>
            <w:noWrap/>
            <w:vAlign w:val="bottom"/>
            <w:hideMark/>
          </w:tcPr>
          <w:p w14:paraId="5A5CC05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A100101</w:t>
            </w:r>
          </w:p>
        </w:tc>
        <w:tc>
          <w:tcPr>
            <w:tcW w:w="6503" w:type="dxa"/>
            <w:tcBorders>
              <w:top w:val="nil"/>
              <w:left w:val="nil"/>
              <w:bottom w:val="nil"/>
              <w:right w:val="nil"/>
            </w:tcBorders>
            <w:shd w:val="clear" w:color="000000" w:fill="FFFF99"/>
            <w:noWrap/>
            <w:vAlign w:val="bottom"/>
            <w:hideMark/>
          </w:tcPr>
          <w:p w14:paraId="334CA12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Redovan rad predstavničkog tijela</w:t>
            </w:r>
          </w:p>
        </w:tc>
        <w:tc>
          <w:tcPr>
            <w:tcW w:w="1809" w:type="dxa"/>
            <w:tcBorders>
              <w:top w:val="nil"/>
              <w:left w:val="nil"/>
              <w:bottom w:val="nil"/>
              <w:right w:val="nil"/>
            </w:tcBorders>
            <w:shd w:val="clear" w:color="000000" w:fill="FFFF99"/>
            <w:noWrap/>
            <w:vAlign w:val="bottom"/>
            <w:hideMark/>
          </w:tcPr>
          <w:p w14:paraId="1DCF283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16.000,00</w:t>
            </w:r>
          </w:p>
        </w:tc>
        <w:tc>
          <w:tcPr>
            <w:tcW w:w="1798" w:type="dxa"/>
            <w:tcBorders>
              <w:top w:val="nil"/>
              <w:left w:val="nil"/>
              <w:bottom w:val="nil"/>
              <w:right w:val="nil"/>
            </w:tcBorders>
            <w:shd w:val="clear" w:color="000000" w:fill="FFFF99"/>
            <w:noWrap/>
            <w:vAlign w:val="bottom"/>
            <w:hideMark/>
          </w:tcPr>
          <w:p w14:paraId="2F459D2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16.000,00</w:t>
            </w:r>
          </w:p>
        </w:tc>
        <w:tc>
          <w:tcPr>
            <w:tcW w:w="1554" w:type="dxa"/>
            <w:tcBorders>
              <w:top w:val="nil"/>
              <w:left w:val="nil"/>
              <w:bottom w:val="nil"/>
              <w:right w:val="nil"/>
            </w:tcBorders>
            <w:shd w:val="clear" w:color="000000" w:fill="FFFF99"/>
            <w:noWrap/>
            <w:vAlign w:val="bottom"/>
            <w:hideMark/>
          </w:tcPr>
          <w:p w14:paraId="1CAB4B6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6.296,20</w:t>
            </w:r>
          </w:p>
        </w:tc>
        <w:tc>
          <w:tcPr>
            <w:tcW w:w="1200" w:type="dxa"/>
            <w:tcBorders>
              <w:top w:val="nil"/>
              <w:left w:val="nil"/>
              <w:bottom w:val="nil"/>
              <w:right w:val="nil"/>
            </w:tcBorders>
            <w:shd w:val="clear" w:color="000000" w:fill="FFFF99"/>
            <w:noWrap/>
            <w:vAlign w:val="bottom"/>
            <w:hideMark/>
          </w:tcPr>
          <w:p w14:paraId="7278342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39,35%</w:t>
            </w:r>
          </w:p>
        </w:tc>
      </w:tr>
      <w:tr w:rsidR="004868EA" w:rsidRPr="004868EA" w14:paraId="282BD51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5B2295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EE9F1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798" w:type="dxa"/>
            <w:tcBorders>
              <w:top w:val="nil"/>
              <w:left w:val="nil"/>
              <w:bottom w:val="nil"/>
              <w:right w:val="nil"/>
            </w:tcBorders>
            <w:shd w:val="clear" w:color="000000" w:fill="CCCCFF"/>
            <w:noWrap/>
            <w:vAlign w:val="bottom"/>
            <w:hideMark/>
          </w:tcPr>
          <w:p w14:paraId="5FDE2E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554" w:type="dxa"/>
            <w:tcBorders>
              <w:top w:val="nil"/>
              <w:left w:val="nil"/>
              <w:bottom w:val="nil"/>
              <w:right w:val="nil"/>
            </w:tcBorders>
            <w:shd w:val="clear" w:color="000000" w:fill="CCCCFF"/>
            <w:noWrap/>
            <w:vAlign w:val="bottom"/>
            <w:hideMark/>
          </w:tcPr>
          <w:p w14:paraId="69AD55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6.296,20</w:t>
            </w:r>
          </w:p>
        </w:tc>
        <w:tc>
          <w:tcPr>
            <w:tcW w:w="1200" w:type="dxa"/>
            <w:tcBorders>
              <w:top w:val="nil"/>
              <w:left w:val="nil"/>
              <w:bottom w:val="nil"/>
              <w:right w:val="nil"/>
            </w:tcBorders>
            <w:shd w:val="clear" w:color="000000" w:fill="CCCCFF"/>
            <w:noWrap/>
            <w:vAlign w:val="bottom"/>
            <w:hideMark/>
          </w:tcPr>
          <w:p w14:paraId="39A5C9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39,35%</w:t>
            </w:r>
          </w:p>
        </w:tc>
      </w:tr>
      <w:tr w:rsidR="004868EA" w:rsidRPr="004868EA" w14:paraId="69FA52B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49AFCC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8DFDF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798" w:type="dxa"/>
            <w:tcBorders>
              <w:top w:val="nil"/>
              <w:left w:val="nil"/>
              <w:bottom w:val="nil"/>
              <w:right w:val="nil"/>
            </w:tcBorders>
            <w:shd w:val="clear" w:color="000000" w:fill="CCCCFF"/>
            <w:noWrap/>
            <w:vAlign w:val="bottom"/>
            <w:hideMark/>
          </w:tcPr>
          <w:p w14:paraId="7F8DBB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554" w:type="dxa"/>
            <w:tcBorders>
              <w:top w:val="nil"/>
              <w:left w:val="nil"/>
              <w:bottom w:val="nil"/>
              <w:right w:val="nil"/>
            </w:tcBorders>
            <w:shd w:val="clear" w:color="000000" w:fill="CCCCFF"/>
            <w:noWrap/>
            <w:vAlign w:val="bottom"/>
            <w:hideMark/>
          </w:tcPr>
          <w:p w14:paraId="7B4C64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6.296,20</w:t>
            </w:r>
          </w:p>
        </w:tc>
        <w:tc>
          <w:tcPr>
            <w:tcW w:w="1200" w:type="dxa"/>
            <w:tcBorders>
              <w:top w:val="nil"/>
              <w:left w:val="nil"/>
              <w:bottom w:val="nil"/>
              <w:right w:val="nil"/>
            </w:tcBorders>
            <w:shd w:val="clear" w:color="000000" w:fill="CCCCFF"/>
            <w:noWrap/>
            <w:vAlign w:val="bottom"/>
            <w:hideMark/>
          </w:tcPr>
          <w:p w14:paraId="3CC844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39,35%</w:t>
            </w:r>
          </w:p>
        </w:tc>
      </w:tr>
      <w:tr w:rsidR="004868EA" w:rsidRPr="004868EA" w14:paraId="1301426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34569D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58F9372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798" w:type="dxa"/>
            <w:tcBorders>
              <w:top w:val="nil"/>
              <w:left w:val="nil"/>
              <w:bottom w:val="nil"/>
              <w:right w:val="nil"/>
            </w:tcBorders>
            <w:shd w:val="clear" w:color="000000" w:fill="CCCCFF"/>
            <w:noWrap/>
            <w:vAlign w:val="bottom"/>
            <w:hideMark/>
          </w:tcPr>
          <w:p w14:paraId="6BC52D1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554" w:type="dxa"/>
            <w:tcBorders>
              <w:top w:val="nil"/>
              <w:left w:val="nil"/>
              <w:bottom w:val="nil"/>
              <w:right w:val="nil"/>
            </w:tcBorders>
            <w:shd w:val="clear" w:color="000000" w:fill="CCCCFF"/>
            <w:noWrap/>
            <w:vAlign w:val="bottom"/>
            <w:hideMark/>
          </w:tcPr>
          <w:p w14:paraId="0660342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6.296,20</w:t>
            </w:r>
          </w:p>
        </w:tc>
        <w:tc>
          <w:tcPr>
            <w:tcW w:w="1200" w:type="dxa"/>
            <w:tcBorders>
              <w:top w:val="nil"/>
              <w:left w:val="nil"/>
              <w:bottom w:val="nil"/>
              <w:right w:val="nil"/>
            </w:tcBorders>
            <w:shd w:val="clear" w:color="000000" w:fill="CCCCFF"/>
            <w:noWrap/>
            <w:vAlign w:val="bottom"/>
            <w:hideMark/>
          </w:tcPr>
          <w:p w14:paraId="33BDCA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39,35%</w:t>
            </w:r>
          </w:p>
        </w:tc>
      </w:tr>
      <w:tr w:rsidR="004868EA" w:rsidRPr="004868EA" w14:paraId="101A8EF9" w14:textId="77777777" w:rsidTr="00CB4563">
        <w:trPr>
          <w:trHeight w:val="240"/>
        </w:trPr>
        <w:tc>
          <w:tcPr>
            <w:tcW w:w="1861" w:type="dxa"/>
            <w:tcBorders>
              <w:top w:val="nil"/>
              <w:left w:val="nil"/>
              <w:bottom w:val="nil"/>
              <w:right w:val="nil"/>
            </w:tcBorders>
            <w:noWrap/>
            <w:vAlign w:val="bottom"/>
            <w:hideMark/>
          </w:tcPr>
          <w:p w14:paraId="325CB25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932C6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C001D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16.000,00</w:t>
            </w:r>
          </w:p>
        </w:tc>
        <w:tc>
          <w:tcPr>
            <w:tcW w:w="1798" w:type="dxa"/>
            <w:tcBorders>
              <w:top w:val="nil"/>
              <w:left w:val="nil"/>
              <w:bottom w:val="nil"/>
              <w:right w:val="nil"/>
            </w:tcBorders>
            <w:noWrap/>
            <w:vAlign w:val="bottom"/>
            <w:hideMark/>
          </w:tcPr>
          <w:p w14:paraId="4B6B33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16.000,00</w:t>
            </w:r>
          </w:p>
        </w:tc>
        <w:tc>
          <w:tcPr>
            <w:tcW w:w="1554" w:type="dxa"/>
            <w:tcBorders>
              <w:top w:val="nil"/>
              <w:left w:val="nil"/>
              <w:bottom w:val="nil"/>
              <w:right w:val="nil"/>
            </w:tcBorders>
            <w:noWrap/>
            <w:vAlign w:val="bottom"/>
            <w:hideMark/>
          </w:tcPr>
          <w:p w14:paraId="6AACB9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6.296,20</w:t>
            </w:r>
          </w:p>
        </w:tc>
        <w:tc>
          <w:tcPr>
            <w:tcW w:w="1200" w:type="dxa"/>
            <w:tcBorders>
              <w:top w:val="nil"/>
              <w:left w:val="nil"/>
              <w:bottom w:val="nil"/>
              <w:right w:val="nil"/>
            </w:tcBorders>
            <w:noWrap/>
            <w:vAlign w:val="bottom"/>
            <w:hideMark/>
          </w:tcPr>
          <w:p w14:paraId="7F663C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39,35%</w:t>
            </w:r>
          </w:p>
        </w:tc>
      </w:tr>
      <w:tr w:rsidR="004868EA" w:rsidRPr="004868EA" w14:paraId="2C716B38" w14:textId="77777777" w:rsidTr="00CB4563">
        <w:trPr>
          <w:trHeight w:val="240"/>
        </w:trPr>
        <w:tc>
          <w:tcPr>
            <w:tcW w:w="1861" w:type="dxa"/>
            <w:tcBorders>
              <w:top w:val="nil"/>
              <w:left w:val="nil"/>
              <w:bottom w:val="nil"/>
              <w:right w:val="nil"/>
            </w:tcBorders>
            <w:noWrap/>
            <w:vAlign w:val="bottom"/>
            <w:hideMark/>
          </w:tcPr>
          <w:p w14:paraId="65EBAE9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3291</w:t>
            </w:r>
          </w:p>
        </w:tc>
        <w:tc>
          <w:tcPr>
            <w:tcW w:w="6503" w:type="dxa"/>
            <w:tcBorders>
              <w:top w:val="nil"/>
              <w:left w:val="nil"/>
              <w:bottom w:val="nil"/>
              <w:right w:val="nil"/>
            </w:tcBorders>
            <w:noWrap/>
            <w:vAlign w:val="bottom"/>
            <w:hideMark/>
          </w:tcPr>
          <w:p w14:paraId="1D9693C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rad predstavničkih i izvršnih tijela, povjerenstava i slično                             </w:t>
            </w:r>
          </w:p>
        </w:tc>
        <w:tc>
          <w:tcPr>
            <w:tcW w:w="1809" w:type="dxa"/>
            <w:tcBorders>
              <w:top w:val="nil"/>
              <w:left w:val="nil"/>
              <w:bottom w:val="nil"/>
              <w:right w:val="nil"/>
            </w:tcBorders>
            <w:noWrap/>
            <w:vAlign w:val="bottom"/>
            <w:hideMark/>
          </w:tcPr>
          <w:p w14:paraId="34B1065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64D6D3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36455A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6.296,20</w:t>
            </w:r>
          </w:p>
        </w:tc>
        <w:tc>
          <w:tcPr>
            <w:tcW w:w="1200" w:type="dxa"/>
            <w:tcBorders>
              <w:top w:val="nil"/>
              <w:left w:val="nil"/>
              <w:bottom w:val="nil"/>
              <w:right w:val="nil"/>
            </w:tcBorders>
            <w:noWrap/>
            <w:vAlign w:val="bottom"/>
            <w:hideMark/>
          </w:tcPr>
          <w:p w14:paraId="1B371D7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833911F" w14:textId="77777777" w:rsidTr="00CB4563">
        <w:trPr>
          <w:trHeight w:val="240"/>
        </w:trPr>
        <w:tc>
          <w:tcPr>
            <w:tcW w:w="1861" w:type="dxa"/>
            <w:tcBorders>
              <w:top w:val="nil"/>
              <w:left w:val="nil"/>
              <w:bottom w:val="nil"/>
              <w:right w:val="nil"/>
            </w:tcBorders>
            <w:shd w:val="clear" w:color="000000" w:fill="FF9900"/>
            <w:noWrap/>
            <w:vAlign w:val="bottom"/>
            <w:hideMark/>
          </w:tcPr>
          <w:p w14:paraId="162AFDC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1002</w:t>
            </w:r>
          </w:p>
        </w:tc>
        <w:tc>
          <w:tcPr>
            <w:tcW w:w="6503" w:type="dxa"/>
            <w:tcBorders>
              <w:top w:val="nil"/>
              <w:left w:val="nil"/>
              <w:bottom w:val="nil"/>
              <w:right w:val="nil"/>
            </w:tcBorders>
            <w:shd w:val="clear" w:color="000000" w:fill="FF9900"/>
            <w:noWrap/>
            <w:vAlign w:val="bottom"/>
            <w:hideMark/>
          </w:tcPr>
          <w:p w14:paraId="0A56FBF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Razvoj civilnog društva - političke stranke i vijeća nacionalnih manjina</w:t>
            </w:r>
          </w:p>
        </w:tc>
        <w:tc>
          <w:tcPr>
            <w:tcW w:w="1809" w:type="dxa"/>
            <w:tcBorders>
              <w:top w:val="nil"/>
              <w:left w:val="nil"/>
              <w:bottom w:val="nil"/>
              <w:right w:val="nil"/>
            </w:tcBorders>
            <w:shd w:val="clear" w:color="000000" w:fill="FF9900"/>
            <w:noWrap/>
            <w:vAlign w:val="bottom"/>
            <w:hideMark/>
          </w:tcPr>
          <w:p w14:paraId="460BD99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17.660,00</w:t>
            </w:r>
          </w:p>
        </w:tc>
        <w:tc>
          <w:tcPr>
            <w:tcW w:w="1798" w:type="dxa"/>
            <w:tcBorders>
              <w:top w:val="nil"/>
              <w:left w:val="nil"/>
              <w:bottom w:val="nil"/>
              <w:right w:val="nil"/>
            </w:tcBorders>
            <w:shd w:val="clear" w:color="000000" w:fill="FF9900"/>
            <w:noWrap/>
            <w:vAlign w:val="bottom"/>
            <w:hideMark/>
          </w:tcPr>
          <w:p w14:paraId="4FA7408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19.348,00</w:t>
            </w:r>
          </w:p>
        </w:tc>
        <w:tc>
          <w:tcPr>
            <w:tcW w:w="1554" w:type="dxa"/>
            <w:tcBorders>
              <w:top w:val="nil"/>
              <w:left w:val="nil"/>
              <w:bottom w:val="nil"/>
              <w:right w:val="nil"/>
            </w:tcBorders>
            <w:shd w:val="clear" w:color="000000" w:fill="FF9900"/>
            <w:noWrap/>
            <w:vAlign w:val="bottom"/>
            <w:hideMark/>
          </w:tcPr>
          <w:p w14:paraId="5E648B7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11.557,20</w:t>
            </w:r>
          </w:p>
        </w:tc>
        <w:tc>
          <w:tcPr>
            <w:tcW w:w="1200" w:type="dxa"/>
            <w:tcBorders>
              <w:top w:val="nil"/>
              <w:left w:val="nil"/>
              <w:bottom w:val="nil"/>
              <w:right w:val="nil"/>
            </w:tcBorders>
            <w:shd w:val="clear" w:color="000000" w:fill="FF9900"/>
            <w:noWrap/>
            <w:vAlign w:val="bottom"/>
            <w:hideMark/>
          </w:tcPr>
          <w:p w14:paraId="5246FBB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59,73%</w:t>
            </w:r>
          </w:p>
        </w:tc>
      </w:tr>
      <w:tr w:rsidR="004868EA" w:rsidRPr="004868EA" w14:paraId="7A14B59A" w14:textId="77777777" w:rsidTr="00CB4563">
        <w:trPr>
          <w:trHeight w:val="240"/>
        </w:trPr>
        <w:tc>
          <w:tcPr>
            <w:tcW w:w="1861" w:type="dxa"/>
            <w:tcBorders>
              <w:top w:val="nil"/>
              <w:left w:val="nil"/>
              <w:bottom w:val="nil"/>
              <w:right w:val="nil"/>
            </w:tcBorders>
            <w:shd w:val="clear" w:color="000000" w:fill="FFFF99"/>
            <w:noWrap/>
            <w:vAlign w:val="bottom"/>
            <w:hideMark/>
          </w:tcPr>
          <w:p w14:paraId="3D530C7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A100201</w:t>
            </w:r>
          </w:p>
        </w:tc>
        <w:tc>
          <w:tcPr>
            <w:tcW w:w="6503" w:type="dxa"/>
            <w:tcBorders>
              <w:top w:val="nil"/>
              <w:left w:val="nil"/>
              <w:bottom w:val="nil"/>
              <w:right w:val="nil"/>
            </w:tcBorders>
            <w:shd w:val="clear" w:color="000000" w:fill="FFFF99"/>
            <w:noWrap/>
            <w:vAlign w:val="bottom"/>
            <w:hideMark/>
          </w:tcPr>
          <w:p w14:paraId="3612A9B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Osnovne funkcije političkih stranaka</w:t>
            </w:r>
          </w:p>
        </w:tc>
        <w:tc>
          <w:tcPr>
            <w:tcW w:w="1809" w:type="dxa"/>
            <w:tcBorders>
              <w:top w:val="nil"/>
              <w:left w:val="nil"/>
              <w:bottom w:val="nil"/>
              <w:right w:val="nil"/>
            </w:tcBorders>
            <w:shd w:val="clear" w:color="000000" w:fill="FFFF99"/>
            <w:noWrap/>
            <w:vAlign w:val="bottom"/>
            <w:hideMark/>
          </w:tcPr>
          <w:p w14:paraId="0504D16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7.960,00</w:t>
            </w:r>
          </w:p>
        </w:tc>
        <w:tc>
          <w:tcPr>
            <w:tcW w:w="1798" w:type="dxa"/>
            <w:tcBorders>
              <w:top w:val="nil"/>
              <w:left w:val="nil"/>
              <w:bottom w:val="nil"/>
              <w:right w:val="nil"/>
            </w:tcBorders>
            <w:shd w:val="clear" w:color="000000" w:fill="FFFF99"/>
            <w:noWrap/>
            <w:vAlign w:val="bottom"/>
            <w:hideMark/>
          </w:tcPr>
          <w:p w14:paraId="24E3328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7.960,00</w:t>
            </w:r>
          </w:p>
        </w:tc>
        <w:tc>
          <w:tcPr>
            <w:tcW w:w="1554" w:type="dxa"/>
            <w:tcBorders>
              <w:top w:val="nil"/>
              <w:left w:val="nil"/>
              <w:bottom w:val="nil"/>
              <w:right w:val="nil"/>
            </w:tcBorders>
            <w:shd w:val="clear" w:color="000000" w:fill="FFFF99"/>
            <w:noWrap/>
            <w:vAlign w:val="bottom"/>
            <w:hideMark/>
          </w:tcPr>
          <w:p w14:paraId="3B16C03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2.176,64</w:t>
            </w:r>
          </w:p>
        </w:tc>
        <w:tc>
          <w:tcPr>
            <w:tcW w:w="1200" w:type="dxa"/>
            <w:tcBorders>
              <w:top w:val="nil"/>
              <w:left w:val="nil"/>
              <w:bottom w:val="nil"/>
              <w:right w:val="nil"/>
            </w:tcBorders>
            <w:shd w:val="clear" w:color="000000" w:fill="FFFF99"/>
            <w:noWrap/>
            <w:vAlign w:val="bottom"/>
            <w:hideMark/>
          </w:tcPr>
          <w:p w14:paraId="72D8968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27,34%</w:t>
            </w:r>
          </w:p>
        </w:tc>
      </w:tr>
      <w:tr w:rsidR="004868EA" w:rsidRPr="004868EA" w14:paraId="049245A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787C41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E7982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w:t>
            </w:r>
          </w:p>
        </w:tc>
        <w:tc>
          <w:tcPr>
            <w:tcW w:w="1798" w:type="dxa"/>
            <w:tcBorders>
              <w:top w:val="nil"/>
              <w:left w:val="nil"/>
              <w:bottom w:val="nil"/>
              <w:right w:val="nil"/>
            </w:tcBorders>
            <w:shd w:val="clear" w:color="000000" w:fill="CCCCFF"/>
            <w:noWrap/>
            <w:vAlign w:val="bottom"/>
            <w:hideMark/>
          </w:tcPr>
          <w:p w14:paraId="167E86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w:t>
            </w:r>
          </w:p>
        </w:tc>
        <w:tc>
          <w:tcPr>
            <w:tcW w:w="1554" w:type="dxa"/>
            <w:tcBorders>
              <w:top w:val="nil"/>
              <w:left w:val="nil"/>
              <w:bottom w:val="nil"/>
              <w:right w:val="nil"/>
            </w:tcBorders>
            <w:shd w:val="clear" w:color="000000" w:fill="CCCCFF"/>
            <w:noWrap/>
            <w:vAlign w:val="bottom"/>
            <w:hideMark/>
          </w:tcPr>
          <w:p w14:paraId="0EFB11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2.176,64</w:t>
            </w:r>
          </w:p>
        </w:tc>
        <w:tc>
          <w:tcPr>
            <w:tcW w:w="1200" w:type="dxa"/>
            <w:tcBorders>
              <w:top w:val="nil"/>
              <w:left w:val="nil"/>
              <w:bottom w:val="nil"/>
              <w:right w:val="nil"/>
            </w:tcBorders>
            <w:shd w:val="clear" w:color="000000" w:fill="CCCCFF"/>
            <w:noWrap/>
            <w:vAlign w:val="bottom"/>
            <w:hideMark/>
          </w:tcPr>
          <w:p w14:paraId="50CDDC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27,34%</w:t>
            </w:r>
          </w:p>
        </w:tc>
      </w:tr>
      <w:tr w:rsidR="004868EA" w:rsidRPr="004868EA" w14:paraId="2BEC1C5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A87790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A3BCF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w:t>
            </w:r>
          </w:p>
        </w:tc>
        <w:tc>
          <w:tcPr>
            <w:tcW w:w="1798" w:type="dxa"/>
            <w:tcBorders>
              <w:top w:val="nil"/>
              <w:left w:val="nil"/>
              <w:bottom w:val="nil"/>
              <w:right w:val="nil"/>
            </w:tcBorders>
            <w:shd w:val="clear" w:color="000000" w:fill="CCCCFF"/>
            <w:noWrap/>
            <w:vAlign w:val="bottom"/>
            <w:hideMark/>
          </w:tcPr>
          <w:p w14:paraId="23A56A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w:t>
            </w:r>
          </w:p>
        </w:tc>
        <w:tc>
          <w:tcPr>
            <w:tcW w:w="1554" w:type="dxa"/>
            <w:tcBorders>
              <w:top w:val="nil"/>
              <w:left w:val="nil"/>
              <w:bottom w:val="nil"/>
              <w:right w:val="nil"/>
            </w:tcBorders>
            <w:shd w:val="clear" w:color="000000" w:fill="CCCCFF"/>
            <w:noWrap/>
            <w:vAlign w:val="bottom"/>
            <w:hideMark/>
          </w:tcPr>
          <w:p w14:paraId="1BE921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2.176,64</w:t>
            </w:r>
          </w:p>
        </w:tc>
        <w:tc>
          <w:tcPr>
            <w:tcW w:w="1200" w:type="dxa"/>
            <w:tcBorders>
              <w:top w:val="nil"/>
              <w:left w:val="nil"/>
              <w:bottom w:val="nil"/>
              <w:right w:val="nil"/>
            </w:tcBorders>
            <w:shd w:val="clear" w:color="000000" w:fill="CCCCFF"/>
            <w:noWrap/>
            <w:vAlign w:val="bottom"/>
            <w:hideMark/>
          </w:tcPr>
          <w:p w14:paraId="59C314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27,34%</w:t>
            </w:r>
          </w:p>
        </w:tc>
      </w:tr>
      <w:tr w:rsidR="004868EA" w:rsidRPr="004868EA" w14:paraId="5FBFEC8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C06ECB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50B44FD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w:t>
            </w:r>
          </w:p>
        </w:tc>
        <w:tc>
          <w:tcPr>
            <w:tcW w:w="1798" w:type="dxa"/>
            <w:tcBorders>
              <w:top w:val="nil"/>
              <w:left w:val="nil"/>
              <w:bottom w:val="nil"/>
              <w:right w:val="nil"/>
            </w:tcBorders>
            <w:shd w:val="clear" w:color="000000" w:fill="CCCCFF"/>
            <w:noWrap/>
            <w:vAlign w:val="bottom"/>
            <w:hideMark/>
          </w:tcPr>
          <w:p w14:paraId="3068EF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w:t>
            </w:r>
          </w:p>
        </w:tc>
        <w:tc>
          <w:tcPr>
            <w:tcW w:w="1554" w:type="dxa"/>
            <w:tcBorders>
              <w:top w:val="nil"/>
              <w:left w:val="nil"/>
              <w:bottom w:val="nil"/>
              <w:right w:val="nil"/>
            </w:tcBorders>
            <w:shd w:val="clear" w:color="000000" w:fill="CCCCFF"/>
            <w:noWrap/>
            <w:vAlign w:val="bottom"/>
            <w:hideMark/>
          </w:tcPr>
          <w:p w14:paraId="44BD06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2.176,64</w:t>
            </w:r>
          </w:p>
        </w:tc>
        <w:tc>
          <w:tcPr>
            <w:tcW w:w="1200" w:type="dxa"/>
            <w:tcBorders>
              <w:top w:val="nil"/>
              <w:left w:val="nil"/>
              <w:bottom w:val="nil"/>
              <w:right w:val="nil"/>
            </w:tcBorders>
            <w:shd w:val="clear" w:color="000000" w:fill="CCCCFF"/>
            <w:noWrap/>
            <w:vAlign w:val="bottom"/>
            <w:hideMark/>
          </w:tcPr>
          <w:p w14:paraId="229F99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27,34%</w:t>
            </w:r>
          </w:p>
        </w:tc>
      </w:tr>
      <w:tr w:rsidR="004868EA" w:rsidRPr="004868EA" w14:paraId="05A0F2C8" w14:textId="77777777" w:rsidTr="00CB4563">
        <w:trPr>
          <w:trHeight w:val="240"/>
        </w:trPr>
        <w:tc>
          <w:tcPr>
            <w:tcW w:w="1861" w:type="dxa"/>
            <w:tcBorders>
              <w:top w:val="nil"/>
              <w:left w:val="nil"/>
              <w:bottom w:val="nil"/>
              <w:right w:val="nil"/>
            </w:tcBorders>
            <w:noWrap/>
            <w:vAlign w:val="bottom"/>
            <w:hideMark/>
          </w:tcPr>
          <w:p w14:paraId="60E2D31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78C8C21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48CBCB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7.960,00</w:t>
            </w:r>
          </w:p>
        </w:tc>
        <w:tc>
          <w:tcPr>
            <w:tcW w:w="1798" w:type="dxa"/>
            <w:tcBorders>
              <w:top w:val="nil"/>
              <w:left w:val="nil"/>
              <w:bottom w:val="nil"/>
              <w:right w:val="nil"/>
            </w:tcBorders>
            <w:noWrap/>
            <w:vAlign w:val="bottom"/>
            <w:hideMark/>
          </w:tcPr>
          <w:p w14:paraId="4D4C7A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7.960,00</w:t>
            </w:r>
          </w:p>
        </w:tc>
        <w:tc>
          <w:tcPr>
            <w:tcW w:w="1554" w:type="dxa"/>
            <w:tcBorders>
              <w:top w:val="nil"/>
              <w:left w:val="nil"/>
              <w:bottom w:val="nil"/>
              <w:right w:val="nil"/>
            </w:tcBorders>
            <w:noWrap/>
            <w:vAlign w:val="bottom"/>
            <w:hideMark/>
          </w:tcPr>
          <w:p w14:paraId="0A10B6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2.176,64</w:t>
            </w:r>
          </w:p>
        </w:tc>
        <w:tc>
          <w:tcPr>
            <w:tcW w:w="1200" w:type="dxa"/>
            <w:tcBorders>
              <w:top w:val="nil"/>
              <w:left w:val="nil"/>
              <w:bottom w:val="nil"/>
              <w:right w:val="nil"/>
            </w:tcBorders>
            <w:noWrap/>
            <w:vAlign w:val="bottom"/>
            <w:hideMark/>
          </w:tcPr>
          <w:p w14:paraId="3E3B57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27,34%</w:t>
            </w:r>
          </w:p>
        </w:tc>
      </w:tr>
      <w:tr w:rsidR="004868EA" w:rsidRPr="004868EA" w14:paraId="11F23A17" w14:textId="77777777" w:rsidTr="00CB4563">
        <w:trPr>
          <w:trHeight w:val="240"/>
        </w:trPr>
        <w:tc>
          <w:tcPr>
            <w:tcW w:w="1861" w:type="dxa"/>
            <w:tcBorders>
              <w:top w:val="nil"/>
              <w:left w:val="nil"/>
              <w:bottom w:val="nil"/>
              <w:right w:val="nil"/>
            </w:tcBorders>
            <w:noWrap/>
            <w:vAlign w:val="bottom"/>
            <w:hideMark/>
          </w:tcPr>
          <w:p w14:paraId="0A8E9A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1BC360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3164B17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EF8459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593AB1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2.176,64</w:t>
            </w:r>
          </w:p>
        </w:tc>
        <w:tc>
          <w:tcPr>
            <w:tcW w:w="1200" w:type="dxa"/>
            <w:tcBorders>
              <w:top w:val="nil"/>
              <w:left w:val="nil"/>
              <w:bottom w:val="nil"/>
              <w:right w:val="nil"/>
            </w:tcBorders>
            <w:noWrap/>
            <w:vAlign w:val="bottom"/>
            <w:hideMark/>
          </w:tcPr>
          <w:p w14:paraId="5D188D5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839E3FE" w14:textId="77777777" w:rsidTr="00CB4563">
        <w:trPr>
          <w:trHeight w:val="240"/>
        </w:trPr>
        <w:tc>
          <w:tcPr>
            <w:tcW w:w="1861" w:type="dxa"/>
            <w:tcBorders>
              <w:top w:val="nil"/>
              <w:left w:val="nil"/>
              <w:bottom w:val="nil"/>
              <w:right w:val="nil"/>
            </w:tcBorders>
            <w:shd w:val="clear" w:color="000000" w:fill="FFFF99"/>
            <w:noWrap/>
            <w:vAlign w:val="bottom"/>
            <w:hideMark/>
          </w:tcPr>
          <w:p w14:paraId="14AB39C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A100202</w:t>
            </w:r>
          </w:p>
        </w:tc>
        <w:tc>
          <w:tcPr>
            <w:tcW w:w="6503" w:type="dxa"/>
            <w:tcBorders>
              <w:top w:val="nil"/>
              <w:left w:val="nil"/>
              <w:bottom w:val="nil"/>
              <w:right w:val="nil"/>
            </w:tcBorders>
            <w:shd w:val="clear" w:color="000000" w:fill="FFFF99"/>
            <w:noWrap/>
            <w:vAlign w:val="bottom"/>
            <w:hideMark/>
          </w:tcPr>
          <w:p w14:paraId="07D474B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Vijeće srpske nacionalne manjine</w:t>
            </w:r>
          </w:p>
        </w:tc>
        <w:tc>
          <w:tcPr>
            <w:tcW w:w="1809" w:type="dxa"/>
            <w:tcBorders>
              <w:top w:val="nil"/>
              <w:left w:val="nil"/>
              <w:bottom w:val="nil"/>
              <w:right w:val="nil"/>
            </w:tcBorders>
            <w:shd w:val="clear" w:color="000000" w:fill="FFFF99"/>
            <w:noWrap/>
            <w:vAlign w:val="bottom"/>
            <w:hideMark/>
          </w:tcPr>
          <w:p w14:paraId="7C8D654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w:t>
            </w:r>
          </w:p>
        </w:tc>
        <w:tc>
          <w:tcPr>
            <w:tcW w:w="1798" w:type="dxa"/>
            <w:tcBorders>
              <w:top w:val="nil"/>
              <w:left w:val="nil"/>
              <w:bottom w:val="nil"/>
              <w:right w:val="nil"/>
            </w:tcBorders>
            <w:shd w:val="clear" w:color="000000" w:fill="FFFF99"/>
            <w:noWrap/>
            <w:vAlign w:val="bottom"/>
            <w:hideMark/>
          </w:tcPr>
          <w:p w14:paraId="5772E00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w:t>
            </w:r>
          </w:p>
        </w:tc>
        <w:tc>
          <w:tcPr>
            <w:tcW w:w="1554" w:type="dxa"/>
            <w:tcBorders>
              <w:top w:val="nil"/>
              <w:left w:val="nil"/>
              <w:bottom w:val="nil"/>
              <w:right w:val="nil"/>
            </w:tcBorders>
            <w:shd w:val="clear" w:color="000000" w:fill="FFFF99"/>
            <w:noWrap/>
            <w:vAlign w:val="bottom"/>
            <w:hideMark/>
          </w:tcPr>
          <w:p w14:paraId="6D09765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w:t>
            </w:r>
          </w:p>
        </w:tc>
        <w:tc>
          <w:tcPr>
            <w:tcW w:w="1200" w:type="dxa"/>
            <w:tcBorders>
              <w:top w:val="nil"/>
              <w:left w:val="nil"/>
              <w:bottom w:val="nil"/>
              <w:right w:val="nil"/>
            </w:tcBorders>
            <w:shd w:val="clear" w:color="000000" w:fill="FFFF99"/>
            <w:noWrap/>
            <w:vAlign w:val="bottom"/>
            <w:hideMark/>
          </w:tcPr>
          <w:p w14:paraId="1F0D9C8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50,00%</w:t>
            </w:r>
          </w:p>
        </w:tc>
      </w:tr>
      <w:tr w:rsidR="004868EA" w:rsidRPr="004868EA" w14:paraId="08BCB6F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FEC6D0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C1F72A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5D7DFA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44F6996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200" w:type="dxa"/>
            <w:tcBorders>
              <w:top w:val="nil"/>
              <w:left w:val="nil"/>
              <w:bottom w:val="nil"/>
              <w:right w:val="nil"/>
            </w:tcBorders>
            <w:shd w:val="clear" w:color="000000" w:fill="CCCCFF"/>
            <w:noWrap/>
            <w:vAlign w:val="bottom"/>
            <w:hideMark/>
          </w:tcPr>
          <w:p w14:paraId="436806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301C48C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AC46CA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C887E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4B6C09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0AB5F7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200" w:type="dxa"/>
            <w:tcBorders>
              <w:top w:val="nil"/>
              <w:left w:val="nil"/>
              <w:bottom w:val="nil"/>
              <w:right w:val="nil"/>
            </w:tcBorders>
            <w:shd w:val="clear" w:color="000000" w:fill="CCCCFF"/>
            <w:noWrap/>
            <w:vAlign w:val="bottom"/>
            <w:hideMark/>
          </w:tcPr>
          <w:p w14:paraId="01E7AE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3AEA8B1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2082F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24DF1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2326B6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1F2BA1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200" w:type="dxa"/>
            <w:tcBorders>
              <w:top w:val="nil"/>
              <w:left w:val="nil"/>
              <w:bottom w:val="nil"/>
              <w:right w:val="nil"/>
            </w:tcBorders>
            <w:shd w:val="clear" w:color="000000" w:fill="CCCCFF"/>
            <w:noWrap/>
            <w:vAlign w:val="bottom"/>
            <w:hideMark/>
          </w:tcPr>
          <w:p w14:paraId="67D03E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034121B0" w14:textId="77777777" w:rsidTr="00CB4563">
        <w:trPr>
          <w:trHeight w:val="240"/>
        </w:trPr>
        <w:tc>
          <w:tcPr>
            <w:tcW w:w="1861" w:type="dxa"/>
            <w:tcBorders>
              <w:top w:val="nil"/>
              <w:left w:val="nil"/>
              <w:bottom w:val="nil"/>
              <w:right w:val="nil"/>
            </w:tcBorders>
            <w:noWrap/>
            <w:vAlign w:val="bottom"/>
            <w:hideMark/>
          </w:tcPr>
          <w:p w14:paraId="52E6B4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7A9F5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E4B16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3.465,00</w:t>
            </w:r>
          </w:p>
        </w:tc>
        <w:tc>
          <w:tcPr>
            <w:tcW w:w="1798" w:type="dxa"/>
            <w:tcBorders>
              <w:top w:val="nil"/>
              <w:left w:val="nil"/>
              <w:bottom w:val="nil"/>
              <w:right w:val="nil"/>
            </w:tcBorders>
            <w:noWrap/>
            <w:vAlign w:val="bottom"/>
            <w:hideMark/>
          </w:tcPr>
          <w:p w14:paraId="319DA6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3.465,00</w:t>
            </w:r>
          </w:p>
        </w:tc>
        <w:tc>
          <w:tcPr>
            <w:tcW w:w="1554" w:type="dxa"/>
            <w:tcBorders>
              <w:top w:val="nil"/>
              <w:left w:val="nil"/>
              <w:bottom w:val="nil"/>
              <w:right w:val="nil"/>
            </w:tcBorders>
            <w:noWrap/>
            <w:vAlign w:val="bottom"/>
            <w:hideMark/>
          </w:tcPr>
          <w:p w14:paraId="08061E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839,58</w:t>
            </w:r>
          </w:p>
        </w:tc>
        <w:tc>
          <w:tcPr>
            <w:tcW w:w="1200" w:type="dxa"/>
            <w:tcBorders>
              <w:top w:val="nil"/>
              <w:left w:val="nil"/>
              <w:bottom w:val="nil"/>
              <w:right w:val="nil"/>
            </w:tcBorders>
            <w:noWrap/>
            <w:vAlign w:val="bottom"/>
            <w:hideMark/>
          </w:tcPr>
          <w:p w14:paraId="6DDE46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24,23%</w:t>
            </w:r>
          </w:p>
        </w:tc>
      </w:tr>
      <w:tr w:rsidR="004868EA" w:rsidRPr="004868EA" w14:paraId="3368FE86" w14:textId="77777777" w:rsidTr="00CB4563">
        <w:trPr>
          <w:trHeight w:val="240"/>
        </w:trPr>
        <w:tc>
          <w:tcPr>
            <w:tcW w:w="1861" w:type="dxa"/>
            <w:tcBorders>
              <w:top w:val="nil"/>
              <w:left w:val="nil"/>
              <w:bottom w:val="nil"/>
              <w:right w:val="nil"/>
            </w:tcBorders>
            <w:noWrap/>
            <w:vAlign w:val="bottom"/>
            <w:hideMark/>
          </w:tcPr>
          <w:p w14:paraId="74B61F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09D3EAD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21E4DBC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3CF1D9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BAEA5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61EB74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DF6CF60" w14:textId="77777777" w:rsidTr="00CB4563">
        <w:trPr>
          <w:trHeight w:val="240"/>
        </w:trPr>
        <w:tc>
          <w:tcPr>
            <w:tcW w:w="1861" w:type="dxa"/>
            <w:tcBorders>
              <w:top w:val="nil"/>
              <w:left w:val="nil"/>
              <w:bottom w:val="nil"/>
              <w:right w:val="nil"/>
            </w:tcBorders>
            <w:noWrap/>
            <w:vAlign w:val="bottom"/>
            <w:hideMark/>
          </w:tcPr>
          <w:p w14:paraId="5DF920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3955A70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25F5E1E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4E9433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3C5B54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140,48</w:t>
            </w:r>
          </w:p>
        </w:tc>
        <w:tc>
          <w:tcPr>
            <w:tcW w:w="1200" w:type="dxa"/>
            <w:tcBorders>
              <w:top w:val="nil"/>
              <w:left w:val="nil"/>
              <w:bottom w:val="nil"/>
              <w:right w:val="nil"/>
            </w:tcBorders>
            <w:noWrap/>
            <w:vAlign w:val="bottom"/>
            <w:hideMark/>
          </w:tcPr>
          <w:p w14:paraId="32C86C7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53A3493" w14:textId="77777777" w:rsidTr="00CB4563">
        <w:trPr>
          <w:trHeight w:val="240"/>
        </w:trPr>
        <w:tc>
          <w:tcPr>
            <w:tcW w:w="1861" w:type="dxa"/>
            <w:tcBorders>
              <w:top w:val="nil"/>
              <w:left w:val="nil"/>
              <w:bottom w:val="nil"/>
              <w:right w:val="nil"/>
            </w:tcBorders>
            <w:noWrap/>
            <w:vAlign w:val="bottom"/>
            <w:hideMark/>
          </w:tcPr>
          <w:p w14:paraId="107E792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5EFAC0D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54C57CC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750DBB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40A24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24,89</w:t>
            </w:r>
          </w:p>
        </w:tc>
        <w:tc>
          <w:tcPr>
            <w:tcW w:w="1200" w:type="dxa"/>
            <w:tcBorders>
              <w:top w:val="nil"/>
              <w:left w:val="nil"/>
              <w:bottom w:val="nil"/>
              <w:right w:val="nil"/>
            </w:tcBorders>
            <w:noWrap/>
            <w:vAlign w:val="bottom"/>
            <w:hideMark/>
          </w:tcPr>
          <w:p w14:paraId="042AB3A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16822A9" w14:textId="77777777" w:rsidTr="00CB4563">
        <w:trPr>
          <w:trHeight w:val="240"/>
        </w:trPr>
        <w:tc>
          <w:tcPr>
            <w:tcW w:w="1861" w:type="dxa"/>
            <w:tcBorders>
              <w:top w:val="nil"/>
              <w:left w:val="nil"/>
              <w:bottom w:val="nil"/>
              <w:right w:val="nil"/>
            </w:tcBorders>
            <w:noWrap/>
            <w:vAlign w:val="bottom"/>
            <w:hideMark/>
          </w:tcPr>
          <w:p w14:paraId="54FFEC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3291</w:t>
            </w:r>
          </w:p>
        </w:tc>
        <w:tc>
          <w:tcPr>
            <w:tcW w:w="6503" w:type="dxa"/>
            <w:tcBorders>
              <w:top w:val="nil"/>
              <w:left w:val="nil"/>
              <w:bottom w:val="nil"/>
              <w:right w:val="nil"/>
            </w:tcBorders>
            <w:noWrap/>
            <w:vAlign w:val="bottom"/>
            <w:hideMark/>
          </w:tcPr>
          <w:p w14:paraId="7929893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rad predstavničkih i izvršnih tijela, povjerenstava i slično                             </w:t>
            </w:r>
          </w:p>
        </w:tc>
        <w:tc>
          <w:tcPr>
            <w:tcW w:w="1809" w:type="dxa"/>
            <w:tcBorders>
              <w:top w:val="nil"/>
              <w:left w:val="nil"/>
              <w:bottom w:val="nil"/>
              <w:right w:val="nil"/>
            </w:tcBorders>
            <w:noWrap/>
            <w:vAlign w:val="bottom"/>
            <w:hideMark/>
          </w:tcPr>
          <w:p w14:paraId="4980ECA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204749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FFA03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181,50</w:t>
            </w:r>
          </w:p>
        </w:tc>
        <w:tc>
          <w:tcPr>
            <w:tcW w:w="1200" w:type="dxa"/>
            <w:tcBorders>
              <w:top w:val="nil"/>
              <w:left w:val="nil"/>
              <w:bottom w:val="nil"/>
              <w:right w:val="nil"/>
            </w:tcBorders>
            <w:noWrap/>
            <w:vAlign w:val="bottom"/>
            <w:hideMark/>
          </w:tcPr>
          <w:p w14:paraId="257555C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80E6377" w14:textId="77777777" w:rsidTr="00CB4563">
        <w:trPr>
          <w:trHeight w:val="240"/>
        </w:trPr>
        <w:tc>
          <w:tcPr>
            <w:tcW w:w="1861" w:type="dxa"/>
            <w:tcBorders>
              <w:top w:val="nil"/>
              <w:left w:val="nil"/>
              <w:bottom w:val="nil"/>
              <w:right w:val="nil"/>
            </w:tcBorders>
            <w:noWrap/>
            <w:vAlign w:val="bottom"/>
            <w:hideMark/>
          </w:tcPr>
          <w:p w14:paraId="33067AC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3293</w:t>
            </w:r>
          </w:p>
        </w:tc>
        <w:tc>
          <w:tcPr>
            <w:tcW w:w="6503" w:type="dxa"/>
            <w:tcBorders>
              <w:top w:val="nil"/>
              <w:left w:val="nil"/>
              <w:bottom w:val="nil"/>
              <w:right w:val="nil"/>
            </w:tcBorders>
            <w:noWrap/>
            <w:vAlign w:val="bottom"/>
            <w:hideMark/>
          </w:tcPr>
          <w:p w14:paraId="1AA1AFF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47E75D2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1ECBE1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24633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492,71</w:t>
            </w:r>
          </w:p>
        </w:tc>
        <w:tc>
          <w:tcPr>
            <w:tcW w:w="1200" w:type="dxa"/>
            <w:tcBorders>
              <w:top w:val="nil"/>
              <w:left w:val="nil"/>
              <w:bottom w:val="nil"/>
              <w:right w:val="nil"/>
            </w:tcBorders>
            <w:noWrap/>
            <w:vAlign w:val="bottom"/>
            <w:hideMark/>
          </w:tcPr>
          <w:p w14:paraId="1A2FD51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FC7209B" w14:textId="77777777" w:rsidTr="00CB4563">
        <w:trPr>
          <w:trHeight w:val="240"/>
        </w:trPr>
        <w:tc>
          <w:tcPr>
            <w:tcW w:w="1861" w:type="dxa"/>
            <w:tcBorders>
              <w:top w:val="nil"/>
              <w:left w:val="nil"/>
              <w:bottom w:val="nil"/>
              <w:right w:val="nil"/>
            </w:tcBorders>
            <w:noWrap/>
            <w:vAlign w:val="bottom"/>
            <w:hideMark/>
          </w:tcPr>
          <w:p w14:paraId="1B0AA81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02DF6EB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50A7660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102FF6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B0DEF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0A4727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C7D5D2B" w14:textId="77777777" w:rsidTr="00CB4563">
        <w:trPr>
          <w:trHeight w:val="240"/>
        </w:trPr>
        <w:tc>
          <w:tcPr>
            <w:tcW w:w="1861" w:type="dxa"/>
            <w:tcBorders>
              <w:top w:val="nil"/>
              <w:left w:val="nil"/>
              <w:bottom w:val="nil"/>
              <w:right w:val="nil"/>
            </w:tcBorders>
            <w:noWrap/>
            <w:vAlign w:val="bottom"/>
            <w:hideMark/>
          </w:tcPr>
          <w:p w14:paraId="253AC60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5ACCE8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0202E89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135,00</w:t>
            </w:r>
          </w:p>
        </w:tc>
        <w:tc>
          <w:tcPr>
            <w:tcW w:w="1798" w:type="dxa"/>
            <w:tcBorders>
              <w:top w:val="nil"/>
              <w:left w:val="nil"/>
              <w:bottom w:val="nil"/>
              <w:right w:val="nil"/>
            </w:tcBorders>
            <w:noWrap/>
            <w:vAlign w:val="bottom"/>
            <w:hideMark/>
          </w:tcPr>
          <w:p w14:paraId="44A150C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135,00</w:t>
            </w:r>
          </w:p>
        </w:tc>
        <w:tc>
          <w:tcPr>
            <w:tcW w:w="1554" w:type="dxa"/>
            <w:tcBorders>
              <w:top w:val="nil"/>
              <w:left w:val="nil"/>
              <w:bottom w:val="nil"/>
              <w:right w:val="nil"/>
            </w:tcBorders>
            <w:noWrap/>
            <w:vAlign w:val="bottom"/>
            <w:hideMark/>
          </w:tcPr>
          <w:p w14:paraId="7BA5BCE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55,70</w:t>
            </w:r>
          </w:p>
        </w:tc>
        <w:tc>
          <w:tcPr>
            <w:tcW w:w="1200" w:type="dxa"/>
            <w:tcBorders>
              <w:top w:val="nil"/>
              <w:left w:val="nil"/>
              <w:bottom w:val="nil"/>
              <w:right w:val="nil"/>
            </w:tcBorders>
            <w:noWrap/>
            <w:vAlign w:val="bottom"/>
            <w:hideMark/>
          </w:tcPr>
          <w:p w14:paraId="204D31D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41,26%</w:t>
            </w:r>
          </w:p>
        </w:tc>
      </w:tr>
      <w:tr w:rsidR="004868EA" w:rsidRPr="004868EA" w14:paraId="559E2577" w14:textId="77777777" w:rsidTr="00CB4563">
        <w:trPr>
          <w:trHeight w:val="240"/>
        </w:trPr>
        <w:tc>
          <w:tcPr>
            <w:tcW w:w="1861" w:type="dxa"/>
            <w:tcBorders>
              <w:top w:val="nil"/>
              <w:left w:val="nil"/>
              <w:bottom w:val="nil"/>
              <w:right w:val="nil"/>
            </w:tcBorders>
            <w:noWrap/>
            <w:vAlign w:val="bottom"/>
            <w:hideMark/>
          </w:tcPr>
          <w:p w14:paraId="006C1B9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4E6AD8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73F7072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6D9A0A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5F435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55,70</w:t>
            </w:r>
          </w:p>
        </w:tc>
        <w:tc>
          <w:tcPr>
            <w:tcW w:w="1200" w:type="dxa"/>
            <w:tcBorders>
              <w:top w:val="nil"/>
              <w:left w:val="nil"/>
              <w:bottom w:val="nil"/>
              <w:right w:val="nil"/>
            </w:tcBorders>
            <w:noWrap/>
            <w:vAlign w:val="bottom"/>
            <w:hideMark/>
          </w:tcPr>
          <w:p w14:paraId="44ADABA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5EB04BB" w14:textId="77777777" w:rsidTr="00CB4563">
        <w:trPr>
          <w:trHeight w:val="240"/>
        </w:trPr>
        <w:tc>
          <w:tcPr>
            <w:tcW w:w="1861" w:type="dxa"/>
            <w:tcBorders>
              <w:top w:val="nil"/>
              <w:left w:val="nil"/>
              <w:bottom w:val="nil"/>
              <w:right w:val="nil"/>
            </w:tcBorders>
            <w:noWrap/>
            <w:vAlign w:val="bottom"/>
            <w:hideMark/>
          </w:tcPr>
          <w:p w14:paraId="2F1028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19E4761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6C941B1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w:t>
            </w:r>
          </w:p>
        </w:tc>
        <w:tc>
          <w:tcPr>
            <w:tcW w:w="1798" w:type="dxa"/>
            <w:tcBorders>
              <w:top w:val="nil"/>
              <w:left w:val="nil"/>
              <w:bottom w:val="nil"/>
              <w:right w:val="nil"/>
            </w:tcBorders>
            <w:noWrap/>
            <w:vAlign w:val="bottom"/>
            <w:hideMark/>
          </w:tcPr>
          <w:p w14:paraId="08E012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w:t>
            </w:r>
          </w:p>
        </w:tc>
        <w:tc>
          <w:tcPr>
            <w:tcW w:w="1554" w:type="dxa"/>
            <w:tcBorders>
              <w:top w:val="nil"/>
              <w:left w:val="nil"/>
              <w:bottom w:val="nil"/>
              <w:right w:val="nil"/>
            </w:tcBorders>
            <w:noWrap/>
            <w:vAlign w:val="bottom"/>
            <w:hideMark/>
          </w:tcPr>
          <w:p w14:paraId="17216E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1.104,72</w:t>
            </w:r>
          </w:p>
        </w:tc>
        <w:tc>
          <w:tcPr>
            <w:tcW w:w="1200" w:type="dxa"/>
            <w:tcBorders>
              <w:top w:val="nil"/>
              <w:left w:val="nil"/>
              <w:bottom w:val="nil"/>
              <w:right w:val="nil"/>
            </w:tcBorders>
            <w:noWrap/>
            <w:vAlign w:val="bottom"/>
            <w:hideMark/>
          </w:tcPr>
          <w:p w14:paraId="78A03A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276,18%</w:t>
            </w:r>
          </w:p>
        </w:tc>
      </w:tr>
      <w:tr w:rsidR="004868EA" w:rsidRPr="004868EA" w14:paraId="0E870A3A" w14:textId="77777777" w:rsidTr="00CB4563">
        <w:trPr>
          <w:trHeight w:val="240"/>
        </w:trPr>
        <w:tc>
          <w:tcPr>
            <w:tcW w:w="1861" w:type="dxa"/>
            <w:tcBorders>
              <w:top w:val="nil"/>
              <w:left w:val="nil"/>
              <w:bottom w:val="nil"/>
              <w:right w:val="nil"/>
            </w:tcBorders>
            <w:noWrap/>
            <w:vAlign w:val="bottom"/>
            <w:hideMark/>
          </w:tcPr>
          <w:p w14:paraId="14214DC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5CB1AEF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27916A1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09F7E4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1BB0FD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1.104,72</w:t>
            </w:r>
          </w:p>
        </w:tc>
        <w:tc>
          <w:tcPr>
            <w:tcW w:w="1200" w:type="dxa"/>
            <w:tcBorders>
              <w:top w:val="nil"/>
              <w:left w:val="nil"/>
              <w:bottom w:val="nil"/>
              <w:right w:val="nil"/>
            </w:tcBorders>
            <w:noWrap/>
            <w:vAlign w:val="bottom"/>
            <w:hideMark/>
          </w:tcPr>
          <w:p w14:paraId="105B02C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E353129" w14:textId="77777777" w:rsidTr="00CB4563">
        <w:trPr>
          <w:trHeight w:val="240"/>
        </w:trPr>
        <w:tc>
          <w:tcPr>
            <w:tcW w:w="1861" w:type="dxa"/>
            <w:tcBorders>
              <w:top w:val="nil"/>
              <w:left w:val="nil"/>
              <w:bottom w:val="nil"/>
              <w:right w:val="nil"/>
            </w:tcBorders>
            <w:shd w:val="clear" w:color="000000" w:fill="FFFF99"/>
            <w:noWrap/>
            <w:vAlign w:val="bottom"/>
            <w:hideMark/>
          </w:tcPr>
          <w:p w14:paraId="6DA01CC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A100203</w:t>
            </w:r>
          </w:p>
        </w:tc>
        <w:tc>
          <w:tcPr>
            <w:tcW w:w="6503" w:type="dxa"/>
            <w:tcBorders>
              <w:top w:val="nil"/>
              <w:left w:val="nil"/>
              <w:bottom w:val="nil"/>
              <w:right w:val="nil"/>
            </w:tcBorders>
            <w:shd w:val="clear" w:color="000000" w:fill="FFFF99"/>
            <w:noWrap/>
            <w:vAlign w:val="bottom"/>
            <w:hideMark/>
          </w:tcPr>
          <w:p w14:paraId="327DB41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Predstavnik češke nacionalne manjine</w:t>
            </w:r>
          </w:p>
        </w:tc>
        <w:tc>
          <w:tcPr>
            <w:tcW w:w="1809" w:type="dxa"/>
            <w:tcBorders>
              <w:top w:val="nil"/>
              <w:left w:val="nil"/>
              <w:bottom w:val="nil"/>
              <w:right w:val="nil"/>
            </w:tcBorders>
            <w:shd w:val="clear" w:color="000000" w:fill="FFFF99"/>
            <w:noWrap/>
            <w:vAlign w:val="bottom"/>
            <w:hideMark/>
          </w:tcPr>
          <w:p w14:paraId="1B73E66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w:t>
            </w:r>
          </w:p>
        </w:tc>
        <w:tc>
          <w:tcPr>
            <w:tcW w:w="1798" w:type="dxa"/>
            <w:tcBorders>
              <w:top w:val="nil"/>
              <w:left w:val="nil"/>
              <w:bottom w:val="nil"/>
              <w:right w:val="nil"/>
            </w:tcBorders>
            <w:shd w:val="clear" w:color="000000" w:fill="FFFF99"/>
            <w:noWrap/>
            <w:vAlign w:val="bottom"/>
            <w:hideMark/>
          </w:tcPr>
          <w:p w14:paraId="485AA86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w:t>
            </w:r>
          </w:p>
        </w:tc>
        <w:tc>
          <w:tcPr>
            <w:tcW w:w="1554" w:type="dxa"/>
            <w:tcBorders>
              <w:top w:val="nil"/>
              <w:left w:val="nil"/>
              <w:bottom w:val="nil"/>
              <w:right w:val="nil"/>
            </w:tcBorders>
            <w:shd w:val="clear" w:color="000000" w:fill="FFFF99"/>
            <w:noWrap/>
            <w:vAlign w:val="bottom"/>
            <w:hideMark/>
          </w:tcPr>
          <w:p w14:paraId="58FC417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w:t>
            </w:r>
          </w:p>
        </w:tc>
        <w:tc>
          <w:tcPr>
            <w:tcW w:w="1200" w:type="dxa"/>
            <w:tcBorders>
              <w:top w:val="nil"/>
              <w:left w:val="nil"/>
              <w:bottom w:val="nil"/>
              <w:right w:val="nil"/>
            </w:tcBorders>
            <w:shd w:val="clear" w:color="000000" w:fill="FFFF99"/>
            <w:noWrap/>
            <w:vAlign w:val="bottom"/>
            <w:hideMark/>
          </w:tcPr>
          <w:p w14:paraId="6068C40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w:t>
            </w:r>
          </w:p>
        </w:tc>
      </w:tr>
      <w:tr w:rsidR="004868EA" w:rsidRPr="004868EA" w14:paraId="4A034AA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9ABCBF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EBC5C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798" w:type="dxa"/>
            <w:tcBorders>
              <w:top w:val="nil"/>
              <w:left w:val="nil"/>
              <w:bottom w:val="nil"/>
              <w:right w:val="nil"/>
            </w:tcBorders>
            <w:shd w:val="clear" w:color="000000" w:fill="CCCCFF"/>
            <w:noWrap/>
            <w:vAlign w:val="bottom"/>
            <w:hideMark/>
          </w:tcPr>
          <w:p w14:paraId="7B388D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438C06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200" w:type="dxa"/>
            <w:tcBorders>
              <w:top w:val="nil"/>
              <w:left w:val="nil"/>
              <w:bottom w:val="nil"/>
              <w:right w:val="nil"/>
            </w:tcBorders>
            <w:shd w:val="clear" w:color="000000" w:fill="CCCCFF"/>
            <w:noWrap/>
            <w:vAlign w:val="bottom"/>
            <w:hideMark/>
          </w:tcPr>
          <w:p w14:paraId="6DF0CD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327DC05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B53581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4767FE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798" w:type="dxa"/>
            <w:tcBorders>
              <w:top w:val="nil"/>
              <w:left w:val="nil"/>
              <w:bottom w:val="nil"/>
              <w:right w:val="nil"/>
            </w:tcBorders>
            <w:shd w:val="clear" w:color="000000" w:fill="CCCCFF"/>
            <w:noWrap/>
            <w:vAlign w:val="bottom"/>
            <w:hideMark/>
          </w:tcPr>
          <w:p w14:paraId="7B9CE2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4CA477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200" w:type="dxa"/>
            <w:tcBorders>
              <w:top w:val="nil"/>
              <w:left w:val="nil"/>
              <w:bottom w:val="nil"/>
              <w:right w:val="nil"/>
            </w:tcBorders>
            <w:shd w:val="clear" w:color="000000" w:fill="CCCCFF"/>
            <w:noWrap/>
            <w:vAlign w:val="bottom"/>
            <w:hideMark/>
          </w:tcPr>
          <w:p w14:paraId="5C9A9C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19165A6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D494E2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04737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798" w:type="dxa"/>
            <w:tcBorders>
              <w:top w:val="nil"/>
              <w:left w:val="nil"/>
              <w:bottom w:val="nil"/>
              <w:right w:val="nil"/>
            </w:tcBorders>
            <w:shd w:val="clear" w:color="000000" w:fill="CCCCFF"/>
            <w:noWrap/>
            <w:vAlign w:val="bottom"/>
            <w:hideMark/>
          </w:tcPr>
          <w:p w14:paraId="67284E4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10512A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200" w:type="dxa"/>
            <w:tcBorders>
              <w:top w:val="nil"/>
              <w:left w:val="nil"/>
              <w:bottom w:val="nil"/>
              <w:right w:val="nil"/>
            </w:tcBorders>
            <w:shd w:val="clear" w:color="000000" w:fill="CCCCFF"/>
            <w:noWrap/>
            <w:vAlign w:val="bottom"/>
            <w:hideMark/>
          </w:tcPr>
          <w:p w14:paraId="14E10F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52B13FAE" w14:textId="77777777" w:rsidTr="00CB4563">
        <w:trPr>
          <w:trHeight w:val="240"/>
        </w:trPr>
        <w:tc>
          <w:tcPr>
            <w:tcW w:w="1861" w:type="dxa"/>
            <w:tcBorders>
              <w:top w:val="nil"/>
              <w:left w:val="nil"/>
              <w:bottom w:val="nil"/>
              <w:right w:val="nil"/>
            </w:tcBorders>
            <w:noWrap/>
            <w:vAlign w:val="bottom"/>
            <w:hideMark/>
          </w:tcPr>
          <w:p w14:paraId="09977E3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3D2829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0DE8969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150,00</w:t>
            </w:r>
          </w:p>
        </w:tc>
        <w:tc>
          <w:tcPr>
            <w:tcW w:w="1798" w:type="dxa"/>
            <w:tcBorders>
              <w:top w:val="nil"/>
              <w:left w:val="nil"/>
              <w:bottom w:val="nil"/>
              <w:right w:val="nil"/>
            </w:tcBorders>
            <w:noWrap/>
            <w:vAlign w:val="bottom"/>
            <w:hideMark/>
          </w:tcPr>
          <w:p w14:paraId="2EE556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150,00</w:t>
            </w:r>
          </w:p>
        </w:tc>
        <w:tc>
          <w:tcPr>
            <w:tcW w:w="1554" w:type="dxa"/>
            <w:tcBorders>
              <w:top w:val="nil"/>
              <w:left w:val="nil"/>
              <w:bottom w:val="nil"/>
              <w:right w:val="nil"/>
            </w:tcBorders>
            <w:noWrap/>
            <w:vAlign w:val="bottom"/>
            <w:hideMark/>
          </w:tcPr>
          <w:p w14:paraId="2F2D8E9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1C3E1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7F4C08D" w14:textId="77777777" w:rsidTr="00CB4563">
        <w:trPr>
          <w:trHeight w:val="240"/>
        </w:trPr>
        <w:tc>
          <w:tcPr>
            <w:tcW w:w="1861" w:type="dxa"/>
            <w:tcBorders>
              <w:top w:val="nil"/>
              <w:left w:val="nil"/>
              <w:bottom w:val="nil"/>
              <w:right w:val="nil"/>
            </w:tcBorders>
            <w:noWrap/>
            <w:vAlign w:val="bottom"/>
            <w:hideMark/>
          </w:tcPr>
          <w:p w14:paraId="74E4E5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0C41A68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4D9EDB5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25279D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1182A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723800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DD5869D" w14:textId="77777777" w:rsidTr="00CB4563">
        <w:trPr>
          <w:trHeight w:val="240"/>
        </w:trPr>
        <w:tc>
          <w:tcPr>
            <w:tcW w:w="1861" w:type="dxa"/>
            <w:tcBorders>
              <w:top w:val="nil"/>
              <w:left w:val="nil"/>
              <w:bottom w:val="nil"/>
              <w:right w:val="nil"/>
            </w:tcBorders>
            <w:noWrap/>
            <w:vAlign w:val="bottom"/>
            <w:hideMark/>
          </w:tcPr>
          <w:p w14:paraId="638BB9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026348B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35E8344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82B0F7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6FD40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C9FE9B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99B764C" w14:textId="77777777" w:rsidTr="00CB4563">
        <w:trPr>
          <w:trHeight w:val="240"/>
        </w:trPr>
        <w:tc>
          <w:tcPr>
            <w:tcW w:w="1861" w:type="dxa"/>
            <w:tcBorders>
              <w:top w:val="nil"/>
              <w:left w:val="nil"/>
              <w:bottom w:val="nil"/>
              <w:right w:val="nil"/>
            </w:tcBorders>
            <w:noWrap/>
            <w:vAlign w:val="bottom"/>
            <w:hideMark/>
          </w:tcPr>
          <w:p w14:paraId="339A284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3291</w:t>
            </w:r>
          </w:p>
        </w:tc>
        <w:tc>
          <w:tcPr>
            <w:tcW w:w="6503" w:type="dxa"/>
            <w:tcBorders>
              <w:top w:val="nil"/>
              <w:left w:val="nil"/>
              <w:bottom w:val="nil"/>
              <w:right w:val="nil"/>
            </w:tcBorders>
            <w:noWrap/>
            <w:vAlign w:val="bottom"/>
            <w:hideMark/>
          </w:tcPr>
          <w:p w14:paraId="3C07ED5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rad predstavničkih i izvršnih tijela, povjerenstava i slično                             </w:t>
            </w:r>
          </w:p>
        </w:tc>
        <w:tc>
          <w:tcPr>
            <w:tcW w:w="1809" w:type="dxa"/>
            <w:tcBorders>
              <w:top w:val="nil"/>
              <w:left w:val="nil"/>
              <w:bottom w:val="nil"/>
              <w:right w:val="nil"/>
            </w:tcBorders>
            <w:noWrap/>
            <w:vAlign w:val="bottom"/>
            <w:hideMark/>
          </w:tcPr>
          <w:p w14:paraId="1729936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1098E7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6AC661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ED4826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A9B7420" w14:textId="77777777" w:rsidTr="00CB4563">
        <w:trPr>
          <w:trHeight w:val="240"/>
        </w:trPr>
        <w:tc>
          <w:tcPr>
            <w:tcW w:w="1861" w:type="dxa"/>
            <w:tcBorders>
              <w:top w:val="nil"/>
              <w:left w:val="nil"/>
              <w:bottom w:val="nil"/>
              <w:right w:val="nil"/>
            </w:tcBorders>
            <w:noWrap/>
            <w:vAlign w:val="bottom"/>
            <w:hideMark/>
          </w:tcPr>
          <w:p w14:paraId="4C1603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037EC6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319628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w:t>
            </w:r>
          </w:p>
        </w:tc>
        <w:tc>
          <w:tcPr>
            <w:tcW w:w="1798" w:type="dxa"/>
            <w:tcBorders>
              <w:top w:val="nil"/>
              <w:left w:val="nil"/>
              <w:bottom w:val="nil"/>
              <w:right w:val="nil"/>
            </w:tcBorders>
            <w:noWrap/>
            <w:vAlign w:val="bottom"/>
            <w:hideMark/>
          </w:tcPr>
          <w:p w14:paraId="68A87A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w:t>
            </w:r>
          </w:p>
        </w:tc>
        <w:tc>
          <w:tcPr>
            <w:tcW w:w="1554" w:type="dxa"/>
            <w:tcBorders>
              <w:top w:val="nil"/>
              <w:left w:val="nil"/>
              <w:bottom w:val="nil"/>
              <w:right w:val="nil"/>
            </w:tcBorders>
            <w:noWrap/>
            <w:vAlign w:val="bottom"/>
            <w:hideMark/>
          </w:tcPr>
          <w:p w14:paraId="2279BA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2EC9E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3D553EC" w14:textId="77777777" w:rsidTr="00CB4563">
        <w:trPr>
          <w:trHeight w:val="240"/>
        </w:trPr>
        <w:tc>
          <w:tcPr>
            <w:tcW w:w="1861" w:type="dxa"/>
            <w:tcBorders>
              <w:top w:val="nil"/>
              <w:left w:val="nil"/>
              <w:bottom w:val="nil"/>
              <w:right w:val="nil"/>
            </w:tcBorders>
            <w:noWrap/>
            <w:vAlign w:val="bottom"/>
            <w:hideMark/>
          </w:tcPr>
          <w:p w14:paraId="78C2B5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60C96D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2A80A0E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3AA3DE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51480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E8FF5C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D1D7E06" w14:textId="77777777" w:rsidTr="00CB4563">
        <w:trPr>
          <w:trHeight w:val="240"/>
        </w:trPr>
        <w:tc>
          <w:tcPr>
            <w:tcW w:w="1861" w:type="dxa"/>
            <w:tcBorders>
              <w:top w:val="nil"/>
              <w:left w:val="nil"/>
              <w:bottom w:val="nil"/>
              <w:right w:val="nil"/>
            </w:tcBorders>
            <w:noWrap/>
            <w:vAlign w:val="bottom"/>
            <w:hideMark/>
          </w:tcPr>
          <w:p w14:paraId="6A01632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5245572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492E909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1A6F08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30B2FB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w:t>
            </w:r>
          </w:p>
        </w:tc>
        <w:tc>
          <w:tcPr>
            <w:tcW w:w="1200" w:type="dxa"/>
            <w:tcBorders>
              <w:top w:val="nil"/>
              <w:left w:val="nil"/>
              <w:bottom w:val="nil"/>
              <w:right w:val="nil"/>
            </w:tcBorders>
            <w:noWrap/>
            <w:vAlign w:val="bottom"/>
            <w:hideMark/>
          </w:tcPr>
          <w:p w14:paraId="5D5C686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068A3EC" w14:textId="77777777" w:rsidTr="00CB4563">
        <w:trPr>
          <w:trHeight w:val="240"/>
        </w:trPr>
        <w:tc>
          <w:tcPr>
            <w:tcW w:w="1861" w:type="dxa"/>
            <w:tcBorders>
              <w:top w:val="nil"/>
              <w:left w:val="nil"/>
              <w:bottom w:val="nil"/>
              <w:right w:val="nil"/>
            </w:tcBorders>
            <w:noWrap/>
            <w:vAlign w:val="bottom"/>
            <w:hideMark/>
          </w:tcPr>
          <w:p w14:paraId="2F7880C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3CF1088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05E1837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77CD38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ACAD7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w:t>
            </w:r>
          </w:p>
        </w:tc>
        <w:tc>
          <w:tcPr>
            <w:tcW w:w="1200" w:type="dxa"/>
            <w:tcBorders>
              <w:top w:val="nil"/>
              <w:left w:val="nil"/>
              <w:bottom w:val="nil"/>
              <w:right w:val="nil"/>
            </w:tcBorders>
            <w:noWrap/>
            <w:vAlign w:val="bottom"/>
            <w:hideMark/>
          </w:tcPr>
          <w:p w14:paraId="62CB682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5CAFE8B" w14:textId="77777777" w:rsidTr="00CB4563">
        <w:trPr>
          <w:trHeight w:val="240"/>
        </w:trPr>
        <w:tc>
          <w:tcPr>
            <w:tcW w:w="1861" w:type="dxa"/>
            <w:tcBorders>
              <w:top w:val="nil"/>
              <w:left w:val="nil"/>
              <w:bottom w:val="nil"/>
              <w:right w:val="nil"/>
            </w:tcBorders>
            <w:shd w:val="clear" w:color="000000" w:fill="FFFF99"/>
            <w:noWrap/>
            <w:vAlign w:val="bottom"/>
            <w:hideMark/>
          </w:tcPr>
          <w:p w14:paraId="39656E3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A100205</w:t>
            </w:r>
          </w:p>
        </w:tc>
        <w:tc>
          <w:tcPr>
            <w:tcW w:w="6503" w:type="dxa"/>
            <w:tcBorders>
              <w:top w:val="nil"/>
              <w:left w:val="nil"/>
              <w:bottom w:val="nil"/>
              <w:right w:val="nil"/>
            </w:tcBorders>
            <w:shd w:val="clear" w:color="000000" w:fill="FFFF99"/>
            <w:noWrap/>
            <w:vAlign w:val="bottom"/>
            <w:hideMark/>
          </w:tcPr>
          <w:p w14:paraId="03416FB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Izbori za Vijeća mjesnih odbora</w:t>
            </w:r>
          </w:p>
        </w:tc>
        <w:tc>
          <w:tcPr>
            <w:tcW w:w="1809" w:type="dxa"/>
            <w:tcBorders>
              <w:top w:val="nil"/>
              <w:left w:val="nil"/>
              <w:bottom w:val="nil"/>
              <w:right w:val="nil"/>
            </w:tcBorders>
            <w:shd w:val="clear" w:color="000000" w:fill="FFFF99"/>
            <w:noWrap/>
            <w:vAlign w:val="bottom"/>
            <w:hideMark/>
          </w:tcPr>
          <w:p w14:paraId="0067D3D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98" w:type="dxa"/>
            <w:tcBorders>
              <w:top w:val="nil"/>
              <w:left w:val="nil"/>
              <w:bottom w:val="nil"/>
              <w:right w:val="nil"/>
            </w:tcBorders>
            <w:shd w:val="clear" w:color="000000" w:fill="FFFF99"/>
            <w:noWrap/>
            <w:vAlign w:val="bottom"/>
            <w:hideMark/>
          </w:tcPr>
          <w:p w14:paraId="2A36AB7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1.240,00</w:t>
            </w:r>
          </w:p>
        </w:tc>
        <w:tc>
          <w:tcPr>
            <w:tcW w:w="1554" w:type="dxa"/>
            <w:tcBorders>
              <w:top w:val="nil"/>
              <w:left w:val="nil"/>
              <w:bottom w:val="nil"/>
              <w:right w:val="nil"/>
            </w:tcBorders>
            <w:shd w:val="clear" w:color="000000" w:fill="FFFF99"/>
            <w:noWrap/>
            <w:vAlign w:val="bottom"/>
            <w:hideMark/>
          </w:tcPr>
          <w:p w14:paraId="0E5C9BD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1.238,21</w:t>
            </w:r>
          </w:p>
        </w:tc>
        <w:tc>
          <w:tcPr>
            <w:tcW w:w="1200" w:type="dxa"/>
            <w:tcBorders>
              <w:top w:val="nil"/>
              <w:left w:val="nil"/>
              <w:bottom w:val="nil"/>
              <w:right w:val="nil"/>
            </w:tcBorders>
            <w:shd w:val="clear" w:color="000000" w:fill="FFFF99"/>
            <w:noWrap/>
            <w:vAlign w:val="bottom"/>
            <w:hideMark/>
          </w:tcPr>
          <w:p w14:paraId="11D43A3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99,86%</w:t>
            </w:r>
          </w:p>
        </w:tc>
      </w:tr>
      <w:tr w:rsidR="004868EA" w:rsidRPr="004868EA" w14:paraId="020B1E2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793DFC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EFDBC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172F8C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1.240,00</w:t>
            </w:r>
          </w:p>
        </w:tc>
        <w:tc>
          <w:tcPr>
            <w:tcW w:w="1554" w:type="dxa"/>
            <w:tcBorders>
              <w:top w:val="nil"/>
              <w:left w:val="nil"/>
              <w:bottom w:val="nil"/>
              <w:right w:val="nil"/>
            </w:tcBorders>
            <w:shd w:val="clear" w:color="000000" w:fill="CCCCFF"/>
            <w:noWrap/>
            <w:vAlign w:val="bottom"/>
            <w:hideMark/>
          </w:tcPr>
          <w:p w14:paraId="162859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1.238,21</w:t>
            </w:r>
          </w:p>
        </w:tc>
        <w:tc>
          <w:tcPr>
            <w:tcW w:w="1200" w:type="dxa"/>
            <w:tcBorders>
              <w:top w:val="nil"/>
              <w:left w:val="nil"/>
              <w:bottom w:val="nil"/>
              <w:right w:val="nil"/>
            </w:tcBorders>
            <w:shd w:val="clear" w:color="000000" w:fill="CCCCFF"/>
            <w:noWrap/>
            <w:vAlign w:val="bottom"/>
            <w:hideMark/>
          </w:tcPr>
          <w:p w14:paraId="2509BF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99,86%</w:t>
            </w:r>
          </w:p>
        </w:tc>
      </w:tr>
      <w:tr w:rsidR="004868EA" w:rsidRPr="004868EA" w14:paraId="4341B0E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906A8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25384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391E63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1.240,00</w:t>
            </w:r>
          </w:p>
        </w:tc>
        <w:tc>
          <w:tcPr>
            <w:tcW w:w="1554" w:type="dxa"/>
            <w:tcBorders>
              <w:top w:val="nil"/>
              <w:left w:val="nil"/>
              <w:bottom w:val="nil"/>
              <w:right w:val="nil"/>
            </w:tcBorders>
            <w:shd w:val="clear" w:color="000000" w:fill="CCCCFF"/>
            <w:noWrap/>
            <w:vAlign w:val="bottom"/>
            <w:hideMark/>
          </w:tcPr>
          <w:p w14:paraId="5DE810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1.238,21</w:t>
            </w:r>
          </w:p>
        </w:tc>
        <w:tc>
          <w:tcPr>
            <w:tcW w:w="1200" w:type="dxa"/>
            <w:tcBorders>
              <w:top w:val="nil"/>
              <w:left w:val="nil"/>
              <w:bottom w:val="nil"/>
              <w:right w:val="nil"/>
            </w:tcBorders>
            <w:shd w:val="clear" w:color="000000" w:fill="CCCCFF"/>
            <w:noWrap/>
            <w:vAlign w:val="bottom"/>
            <w:hideMark/>
          </w:tcPr>
          <w:p w14:paraId="2ADB89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99,86%</w:t>
            </w:r>
          </w:p>
        </w:tc>
      </w:tr>
      <w:tr w:rsidR="004868EA" w:rsidRPr="004868EA" w14:paraId="6DC7780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A2C28F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1B2C7B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148B9D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1.240,00</w:t>
            </w:r>
          </w:p>
        </w:tc>
        <w:tc>
          <w:tcPr>
            <w:tcW w:w="1554" w:type="dxa"/>
            <w:tcBorders>
              <w:top w:val="nil"/>
              <w:left w:val="nil"/>
              <w:bottom w:val="nil"/>
              <w:right w:val="nil"/>
            </w:tcBorders>
            <w:shd w:val="clear" w:color="000000" w:fill="CCCCFF"/>
            <w:noWrap/>
            <w:vAlign w:val="bottom"/>
            <w:hideMark/>
          </w:tcPr>
          <w:p w14:paraId="4B3248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1.238,21</w:t>
            </w:r>
          </w:p>
        </w:tc>
        <w:tc>
          <w:tcPr>
            <w:tcW w:w="1200" w:type="dxa"/>
            <w:tcBorders>
              <w:top w:val="nil"/>
              <w:left w:val="nil"/>
              <w:bottom w:val="nil"/>
              <w:right w:val="nil"/>
            </w:tcBorders>
            <w:shd w:val="clear" w:color="000000" w:fill="CCCCFF"/>
            <w:noWrap/>
            <w:vAlign w:val="bottom"/>
            <w:hideMark/>
          </w:tcPr>
          <w:p w14:paraId="631312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99,86%</w:t>
            </w:r>
          </w:p>
        </w:tc>
      </w:tr>
      <w:tr w:rsidR="004868EA" w:rsidRPr="004868EA" w14:paraId="4F97CC51" w14:textId="77777777" w:rsidTr="00CB4563">
        <w:trPr>
          <w:trHeight w:val="240"/>
        </w:trPr>
        <w:tc>
          <w:tcPr>
            <w:tcW w:w="1861" w:type="dxa"/>
            <w:tcBorders>
              <w:top w:val="nil"/>
              <w:left w:val="nil"/>
              <w:bottom w:val="nil"/>
              <w:right w:val="nil"/>
            </w:tcBorders>
            <w:noWrap/>
            <w:vAlign w:val="bottom"/>
            <w:hideMark/>
          </w:tcPr>
          <w:p w14:paraId="1853C8C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14980D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BE05A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490541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1.240,00</w:t>
            </w:r>
          </w:p>
        </w:tc>
        <w:tc>
          <w:tcPr>
            <w:tcW w:w="1554" w:type="dxa"/>
            <w:tcBorders>
              <w:top w:val="nil"/>
              <w:left w:val="nil"/>
              <w:bottom w:val="nil"/>
              <w:right w:val="nil"/>
            </w:tcBorders>
            <w:noWrap/>
            <w:vAlign w:val="bottom"/>
            <w:hideMark/>
          </w:tcPr>
          <w:p w14:paraId="69BDF4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1.238,21</w:t>
            </w:r>
          </w:p>
        </w:tc>
        <w:tc>
          <w:tcPr>
            <w:tcW w:w="1200" w:type="dxa"/>
            <w:tcBorders>
              <w:top w:val="nil"/>
              <w:left w:val="nil"/>
              <w:bottom w:val="nil"/>
              <w:right w:val="nil"/>
            </w:tcBorders>
            <w:noWrap/>
            <w:vAlign w:val="bottom"/>
            <w:hideMark/>
          </w:tcPr>
          <w:p w14:paraId="37583F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99,86%</w:t>
            </w:r>
          </w:p>
        </w:tc>
      </w:tr>
      <w:tr w:rsidR="004868EA" w:rsidRPr="004868EA" w14:paraId="7856B6B3" w14:textId="77777777" w:rsidTr="00CB4563">
        <w:trPr>
          <w:trHeight w:val="240"/>
        </w:trPr>
        <w:tc>
          <w:tcPr>
            <w:tcW w:w="1861" w:type="dxa"/>
            <w:tcBorders>
              <w:top w:val="nil"/>
              <w:left w:val="nil"/>
              <w:bottom w:val="nil"/>
              <w:right w:val="nil"/>
            </w:tcBorders>
            <w:noWrap/>
            <w:vAlign w:val="bottom"/>
            <w:hideMark/>
          </w:tcPr>
          <w:p w14:paraId="0D862C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6F52B70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5344FFE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91B2CB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28E7D5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200" w:type="dxa"/>
            <w:tcBorders>
              <w:top w:val="nil"/>
              <w:left w:val="nil"/>
              <w:bottom w:val="nil"/>
              <w:right w:val="nil"/>
            </w:tcBorders>
            <w:noWrap/>
            <w:vAlign w:val="bottom"/>
            <w:hideMark/>
          </w:tcPr>
          <w:p w14:paraId="6F6B097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EA3CBD8" w14:textId="77777777" w:rsidTr="00CB4563">
        <w:trPr>
          <w:trHeight w:val="240"/>
        </w:trPr>
        <w:tc>
          <w:tcPr>
            <w:tcW w:w="1861" w:type="dxa"/>
            <w:tcBorders>
              <w:top w:val="nil"/>
              <w:left w:val="nil"/>
              <w:bottom w:val="nil"/>
              <w:right w:val="nil"/>
            </w:tcBorders>
            <w:noWrap/>
            <w:vAlign w:val="bottom"/>
            <w:hideMark/>
          </w:tcPr>
          <w:p w14:paraId="31ABF2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3291</w:t>
            </w:r>
          </w:p>
        </w:tc>
        <w:tc>
          <w:tcPr>
            <w:tcW w:w="6503" w:type="dxa"/>
            <w:tcBorders>
              <w:top w:val="nil"/>
              <w:left w:val="nil"/>
              <w:bottom w:val="nil"/>
              <w:right w:val="nil"/>
            </w:tcBorders>
            <w:noWrap/>
            <w:vAlign w:val="bottom"/>
            <w:hideMark/>
          </w:tcPr>
          <w:p w14:paraId="2C74B4A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rad predstavničkih i izvršnih tijela, povjerenstava i slično                             </w:t>
            </w:r>
          </w:p>
        </w:tc>
        <w:tc>
          <w:tcPr>
            <w:tcW w:w="1809" w:type="dxa"/>
            <w:tcBorders>
              <w:top w:val="nil"/>
              <w:left w:val="nil"/>
              <w:bottom w:val="nil"/>
              <w:right w:val="nil"/>
            </w:tcBorders>
            <w:noWrap/>
            <w:vAlign w:val="bottom"/>
            <w:hideMark/>
          </w:tcPr>
          <w:p w14:paraId="144259C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07A361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B7965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1.138,21</w:t>
            </w:r>
          </w:p>
        </w:tc>
        <w:tc>
          <w:tcPr>
            <w:tcW w:w="1200" w:type="dxa"/>
            <w:tcBorders>
              <w:top w:val="nil"/>
              <w:left w:val="nil"/>
              <w:bottom w:val="nil"/>
              <w:right w:val="nil"/>
            </w:tcBorders>
            <w:noWrap/>
            <w:vAlign w:val="bottom"/>
            <w:hideMark/>
          </w:tcPr>
          <w:p w14:paraId="7B3796D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7EE3E37" w14:textId="77777777" w:rsidTr="00CB4563">
        <w:trPr>
          <w:trHeight w:val="240"/>
        </w:trPr>
        <w:tc>
          <w:tcPr>
            <w:tcW w:w="1861" w:type="dxa"/>
            <w:tcBorders>
              <w:top w:val="nil"/>
              <w:left w:val="nil"/>
              <w:bottom w:val="nil"/>
              <w:right w:val="nil"/>
            </w:tcBorders>
            <w:shd w:val="clear" w:color="000000" w:fill="FFFF99"/>
            <w:noWrap/>
            <w:vAlign w:val="bottom"/>
            <w:hideMark/>
          </w:tcPr>
          <w:p w14:paraId="0CCFE76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A100206</w:t>
            </w:r>
          </w:p>
        </w:tc>
        <w:tc>
          <w:tcPr>
            <w:tcW w:w="6503" w:type="dxa"/>
            <w:tcBorders>
              <w:top w:val="nil"/>
              <w:left w:val="nil"/>
              <w:bottom w:val="nil"/>
              <w:right w:val="nil"/>
            </w:tcBorders>
            <w:shd w:val="clear" w:color="000000" w:fill="FFFF99"/>
            <w:noWrap/>
            <w:vAlign w:val="bottom"/>
            <w:hideMark/>
          </w:tcPr>
          <w:p w14:paraId="1EEDFEC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Izbori za članove vijeća i predstavnika nacionalnih manjina</w:t>
            </w:r>
          </w:p>
        </w:tc>
        <w:tc>
          <w:tcPr>
            <w:tcW w:w="1809" w:type="dxa"/>
            <w:tcBorders>
              <w:top w:val="nil"/>
              <w:left w:val="nil"/>
              <w:bottom w:val="nil"/>
              <w:right w:val="nil"/>
            </w:tcBorders>
            <w:shd w:val="clear" w:color="000000" w:fill="FFFF99"/>
            <w:noWrap/>
            <w:vAlign w:val="bottom"/>
            <w:hideMark/>
          </w:tcPr>
          <w:p w14:paraId="2B545C1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5.500,00</w:t>
            </w:r>
          </w:p>
        </w:tc>
        <w:tc>
          <w:tcPr>
            <w:tcW w:w="1798" w:type="dxa"/>
            <w:tcBorders>
              <w:top w:val="nil"/>
              <w:left w:val="nil"/>
              <w:bottom w:val="nil"/>
              <w:right w:val="nil"/>
            </w:tcBorders>
            <w:shd w:val="clear" w:color="000000" w:fill="FFFF99"/>
            <w:noWrap/>
            <w:vAlign w:val="bottom"/>
            <w:hideMark/>
          </w:tcPr>
          <w:p w14:paraId="5E5D5D2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5.948,00</w:t>
            </w:r>
          </w:p>
        </w:tc>
        <w:tc>
          <w:tcPr>
            <w:tcW w:w="1554" w:type="dxa"/>
            <w:tcBorders>
              <w:top w:val="nil"/>
              <w:left w:val="nil"/>
              <w:bottom w:val="nil"/>
              <w:right w:val="nil"/>
            </w:tcBorders>
            <w:shd w:val="clear" w:color="000000" w:fill="FFFF99"/>
            <w:noWrap/>
            <w:vAlign w:val="bottom"/>
            <w:hideMark/>
          </w:tcPr>
          <w:p w14:paraId="3ECBA4F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5.942,35</w:t>
            </w:r>
          </w:p>
        </w:tc>
        <w:tc>
          <w:tcPr>
            <w:tcW w:w="1200" w:type="dxa"/>
            <w:tcBorders>
              <w:top w:val="nil"/>
              <w:left w:val="nil"/>
              <w:bottom w:val="nil"/>
              <w:right w:val="nil"/>
            </w:tcBorders>
            <w:shd w:val="clear" w:color="000000" w:fill="FFFF99"/>
            <w:noWrap/>
            <w:vAlign w:val="bottom"/>
            <w:hideMark/>
          </w:tcPr>
          <w:p w14:paraId="258484F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99,91%</w:t>
            </w:r>
          </w:p>
        </w:tc>
      </w:tr>
      <w:tr w:rsidR="004868EA" w:rsidRPr="004868EA" w14:paraId="68B85F5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9D5A43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408A7F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6B20A9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5.628,00</w:t>
            </w:r>
          </w:p>
        </w:tc>
        <w:tc>
          <w:tcPr>
            <w:tcW w:w="1554" w:type="dxa"/>
            <w:tcBorders>
              <w:top w:val="nil"/>
              <w:left w:val="nil"/>
              <w:bottom w:val="nil"/>
              <w:right w:val="nil"/>
            </w:tcBorders>
            <w:shd w:val="clear" w:color="000000" w:fill="CCCCFF"/>
            <w:noWrap/>
            <w:vAlign w:val="bottom"/>
            <w:hideMark/>
          </w:tcPr>
          <w:p w14:paraId="5F1201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5.622,35</w:t>
            </w:r>
          </w:p>
        </w:tc>
        <w:tc>
          <w:tcPr>
            <w:tcW w:w="1200" w:type="dxa"/>
            <w:tcBorders>
              <w:top w:val="nil"/>
              <w:left w:val="nil"/>
              <w:bottom w:val="nil"/>
              <w:right w:val="nil"/>
            </w:tcBorders>
            <w:shd w:val="clear" w:color="000000" w:fill="CCCCFF"/>
            <w:noWrap/>
            <w:vAlign w:val="bottom"/>
            <w:hideMark/>
          </w:tcPr>
          <w:p w14:paraId="50E127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99,90%</w:t>
            </w:r>
          </w:p>
        </w:tc>
      </w:tr>
      <w:tr w:rsidR="004868EA" w:rsidRPr="004868EA" w14:paraId="53224F5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42E48C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EAAA8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740759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5.628,00</w:t>
            </w:r>
          </w:p>
        </w:tc>
        <w:tc>
          <w:tcPr>
            <w:tcW w:w="1554" w:type="dxa"/>
            <w:tcBorders>
              <w:top w:val="nil"/>
              <w:left w:val="nil"/>
              <w:bottom w:val="nil"/>
              <w:right w:val="nil"/>
            </w:tcBorders>
            <w:shd w:val="clear" w:color="000000" w:fill="CCCCFF"/>
            <w:noWrap/>
            <w:vAlign w:val="bottom"/>
            <w:hideMark/>
          </w:tcPr>
          <w:p w14:paraId="59083B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5.622,35</w:t>
            </w:r>
          </w:p>
        </w:tc>
        <w:tc>
          <w:tcPr>
            <w:tcW w:w="1200" w:type="dxa"/>
            <w:tcBorders>
              <w:top w:val="nil"/>
              <w:left w:val="nil"/>
              <w:bottom w:val="nil"/>
              <w:right w:val="nil"/>
            </w:tcBorders>
            <w:shd w:val="clear" w:color="000000" w:fill="CCCCFF"/>
            <w:noWrap/>
            <w:vAlign w:val="bottom"/>
            <w:hideMark/>
          </w:tcPr>
          <w:p w14:paraId="2BE389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99,90%</w:t>
            </w:r>
          </w:p>
        </w:tc>
      </w:tr>
      <w:tr w:rsidR="004868EA" w:rsidRPr="004868EA" w14:paraId="779D2AC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64B264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6C096C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409F04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5.628,00</w:t>
            </w:r>
          </w:p>
        </w:tc>
        <w:tc>
          <w:tcPr>
            <w:tcW w:w="1554" w:type="dxa"/>
            <w:tcBorders>
              <w:top w:val="nil"/>
              <w:left w:val="nil"/>
              <w:bottom w:val="nil"/>
              <w:right w:val="nil"/>
            </w:tcBorders>
            <w:shd w:val="clear" w:color="000000" w:fill="CCCCFF"/>
            <w:noWrap/>
            <w:vAlign w:val="bottom"/>
            <w:hideMark/>
          </w:tcPr>
          <w:p w14:paraId="2F7AC1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5.622,35</w:t>
            </w:r>
          </w:p>
        </w:tc>
        <w:tc>
          <w:tcPr>
            <w:tcW w:w="1200" w:type="dxa"/>
            <w:tcBorders>
              <w:top w:val="nil"/>
              <w:left w:val="nil"/>
              <w:bottom w:val="nil"/>
              <w:right w:val="nil"/>
            </w:tcBorders>
            <w:shd w:val="clear" w:color="000000" w:fill="CCCCFF"/>
            <w:noWrap/>
            <w:vAlign w:val="bottom"/>
            <w:hideMark/>
          </w:tcPr>
          <w:p w14:paraId="135324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99,90%</w:t>
            </w:r>
          </w:p>
        </w:tc>
      </w:tr>
      <w:tr w:rsidR="004868EA" w:rsidRPr="004868EA" w14:paraId="6CD28564" w14:textId="77777777" w:rsidTr="00CB4563">
        <w:trPr>
          <w:trHeight w:val="240"/>
        </w:trPr>
        <w:tc>
          <w:tcPr>
            <w:tcW w:w="1861" w:type="dxa"/>
            <w:tcBorders>
              <w:top w:val="nil"/>
              <w:left w:val="nil"/>
              <w:bottom w:val="nil"/>
              <w:right w:val="nil"/>
            </w:tcBorders>
            <w:noWrap/>
            <w:vAlign w:val="bottom"/>
            <w:hideMark/>
          </w:tcPr>
          <w:p w14:paraId="637FD22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9AD76A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EAD10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798" w:type="dxa"/>
            <w:tcBorders>
              <w:top w:val="nil"/>
              <w:left w:val="nil"/>
              <w:bottom w:val="nil"/>
              <w:right w:val="nil"/>
            </w:tcBorders>
            <w:noWrap/>
            <w:vAlign w:val="bottom"/>
            <w:hideMark/>
          </w:tcPr>
          <w:p w14:paraId="60629F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4.508,00</w:t>
            </w:r>
          </w:p>
        </w:tc>
        <w:tc>
          <w:tcPr>
            <w:tcW w:w="1554" w:type="dxa"/>
            <w:tcBorders>
              <w:top w:val="nil"/>
              <w:left w:val="nil"/>
              <w:bottom w:val="nil"/>
              <w:right w:val="nil"/>
            </w:tcBorders>
            <w:noWrap/>
            <w:vAlign w:val="bottom"/>
            <w:hideMark/>
          </w:tcPr>
          <w:p w14:paraId="427D0E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4.502,35</w:t>
            </w:r>
          </w:p>
        </w:tc>
        <w:tc>
          <w:tcPr>
            <w:tcW w:w="1200" w:type="dxa"/>
            <w:tcBorders>
              <w:top w:val="nil"/>
              <w:left w:val="nil"/>
              <w:bottom w:val="nil"/>
              <w:right w:val="nil"/>
            </w:tcBorders>
            <w:noWrap/>
            <w:vAlign w:val="bottom"/>
            <w:hideMark/>
          </w:tcPr>
          <w:p w14:paraId="52AA5D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99,87%</w:t>
            </w:r>
          </w:p>
        </w:tc>
      </w:tr>
      <w:tr w:rsidR="004868EA" w:rsidRPr="004868EA" w14:paraId="6C110D8E" w14:textId="77777777" w:rsidTr="00CB4563">
        <w:trPr>
          <w:trHeight w:val="240"/>
        </w:trPr>
        <w:tc>
          <w:tcPr>
            <w:tcW w:w="1861" w:type="dxa"/>
            <w:tcBorders>
              <w:top w:val="nil"/>
              <w:left w:val="nil"/>
              <w:bottom w:val="nil"/>
              <w:right w:val="nil"/>
            </w:tcBorders>
            <w:noWrap/>
            <w:vAlign w:val="bottom"/>
            <w:hideMark/>
          </w:tcPr>
          <w:p w14:paraId="6354318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2FFC1C8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75DF016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7463D5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CAAFF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175,15</w:t>
            </w:r>
          </w:p>
        </w:tc>
        <w:tc>
          <w:tcPr>
            <w:tcW w:w="1200" w:type="dxa"/>
            <w:tcBorders>
              <w:top w:val="nil"/>
              <w:left w:val="nil"/>
              <w:bottom w:val="nil"/>
              <w:right w:val="nil"/>
            </w:tcBorders>
            <w:noWrap/>
            <w:vAlign w:val="bottom"/>
            <w:hideMark/>
          </w:tcPr>
          <w:p w14:paraId="3705942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0B444A8" w14:textId="77777777" w:rsidTr="00CB4563">
        <w:trPr>
          <w:trHeight w:val="240"/>
        </w:trPr>
        <w:tc>
          <w:tcPr>
            <w:tcW w:w="1861" w:type="dxa"/>
            <w:tcBorders>
              <w:top w:val="nil"/>
              <w:left w:val="nil"/>
              <w:bottom w:val="nil"/>
              <w:right w:val="nil"/>
            </w:tcBorders>
            <w:noWrap/>
            <w:vAlign w:val="bottom"/>
            <w:hideMark/>
          </w:tcPr>
          <w:p w14:paraId="6541F0A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3241</w:t>
            </w:r>
          </w:p>
        </w:tc>
        <w:tc>
          <w:tcPr>
            <w:tcW w:w="6503" w:type="dxa"/>
            <w:tcBorders>
              <w:top w:val="nil"/>
              <w:left w:val="nil"/>
              <w:bottom w:val="nil"/>
              <w:right w:val="nil"/>
            </w:tcBorders>
            <w:noWrap/>
            <w:vAlign w:val="bottom"/>
            <w:hideMark/>
          </w:tcPr>
          <w:p w14:paraId="2DBB12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troškova osobama izvan radnog odnosa                                                        </w:t>
            </w:r>
          </w:p>
        </w:tc>
        <w:tc>
          <w:tcPr>
            <w:tcW w:w="1809" w:type="dxa"/>
            <w:tcBorders>
              <w:top w:val="nil"/>
              <w:left w:val="nil"/>
              <w:bottom w:val="nil"/>
              <w:right w:val="nil"/>
            </w:tcBorders>
            <w:noWrap/>
            <w:vAlign w:val="bottom"/>
            <w:hideMark/>
          </w:tcPr>
          <w:p w14:paraId="7CCF5EF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A7BB3F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6B3595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107,20</w:t>
            </w:r>
          </w:p>
        </w:tc>
        <w:tc>
          <w:tcPr>
            <w:tcW w:w="1200" w:type="dxa"/>
            <w:tcBorders>
              <w:top w:val="nil"/>
              <w:left w:val="nil"/>
              <w:bottom w:val="nil"/>
              <w:right w:val="nil"/>
            </w:tcBorders>
            <w:noWrap/>
            <w:vAlign w:val="bottom"/>
            <w:hideMark/>
          </w:tcPr>
          <w:p w14:paraId="1977B70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4355465" w14:textId="77777777" w:rsidTr="00CB4563">
        <w:trPr>
          <w:trHeight w:val="240"/>
        </w:trPr>
        <w:tc>
          <w:tcPr>
            <w:tcW w:w="1861" w:type="dxa"/>
            <w:tcBorders>
              <w:top w:val="nil"/>
              <w:left w:val="nil"/>
              <w:bottom w:val="nil"/>
              <w:right w:val="nil"/>
            </w:tcBorders>
            <w:noWrap/>
            <w:vAlign w:val="bottom"/>
            <w:hideMark/>
          </w:tcPr>
          <w:p w14:paraId="3EBAA9B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3291</w:t>
            </w:r>
          </w:p>
        </w:tc>
        <w:tc>
          <w:tcPr>
            <w:tcW w:w="6503" w:type="dxa"/>
            <w:tcBorders>
              <w:top w:val="nil"/>
              <w:left w:val="nil"/>
              <w:bottom w:val="nil"/>
              <w:right w:val="nil"/>
            </w:tcBorders>
            <w:noWrap/>
            <w:vAlign w:val="bottom"/>
            <w:hideMark/>
          </w:tcPr>
          <w:p w14:paraId="1A0D8C4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rad predstavničkih i izvršnih tijela, povjerenstava i slično                             </w:t>
            </w:r>
          </w:p>
        </w:tc>
        <w:tc>
          <w:tcPr>
            <w:tcW w:w="1809" w:type="dxa"/>
            <w:tcBorders>
              <w:top w:val="nil"/>
              <w:left w:val="nil"/>
              <w:bottom w:val="nil"/>
              <w:right w:val="nil"/>
            </w:tcBorders>
            <w:noWrap/>
            <w:vAlign w:val="bottom"/>
            <w:hideMark/>
          </w:tcPr>
          <w:p w14:paraId="14CC300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85A5B8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D75F0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4.220,00</w:t>
            </w:r>
          </w:p>
        </w:tc>
        <w:tc>
          <w:tcPr>
            <w:tcW w:w="1200" w:type="dxa"/>
            <w:tcBorders>
              <w:top w:val="nil"/>
              <w:left w:val="nil"/>
              <w:bottom w:val="nil"/>
              <w:right w:val="nil"/>
            </w:tcBorders>
            <w:noWrap/>
            <w:vAlign w:val="bottom"/>
            <w:hideMark/>
          </w:tcPr>
          <w:p w14:paraId="708EE00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DE5B11D" w14:textId="77777777" w:rsidTr="00CB4563">
        <w:trPr>
          <w:trHeight w:val="240"/>
        </w:trPr>
        <w:tc>
          <w:tcPr>
            <w:tcW w:w="1861" w:type="dxa"/>
            <w:tcBorders>
              <w:top w:val="nil"/>
              <w:left w:val="nil"/>
              <w:bottom w:val="nil"/>
              <w:right w:val="nil"/>
            </w:tcBorders>
            <w:noWrap/>
            <w:vAlign w:val="bottom"/>
            <w:hideMark/>
          </w:tcPr>
          <w:p w14:paraId="7CF3773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2332431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5A4595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3A7FE4D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1.120,00</w:t>
            </w:r>
          </w:p>
        </w:tc>
        <w:tc>
          <w:tcPr>
            <w:tcW w:w="1554" w:type="dxa"/>
            <w:tcBorders>
              <w:top w:val="nil"/>
              <w:left w:val="nil"/>
              <w:bottom w:val="nil"/>
              <w:right w:val="nil"/>
            </w:tcBorders>
            <w:noWrap/>
            <w:vAlign w:val="bottom"/>
            <w:hideMark/>
          </w:tcPr>
          <w:p w14:paraId="577B77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1.120,00</w:t>
            </w:r>
          </w:p>
        </w:tc>
        <w:tc>
          <w:tcPr>
            <w:tcW w:w="1200" w:type="dxa"/>
            <w:tcBorders>
              <w:top w:val="nil"/>
              <w:left w:val="nil"/>
              <w:bottom w:val="nil"/>
              <w:right w:val="nil"/>
            </w:tcBorders>
            <w:noWrap/>
            <w:vAlign w:val="bottom"/>
            <w:hideMark/>
          </w:tcPr>
          <w:p w14:paraId="36AE0A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3202583B" w14:textId="77777777" w:rsidTr="00CB4563">
        <w:trPr>
          <w:trHeight w:val="240"/>
        </w:trPr>
        <w:tc>
          <w:tcPr>
            <w:tcW w:w="1861" w:type="dxa"/>
            <w:tcBorders>
              <w:top w:val="nil"/>
              <w:left w:val="nil"/>
              <w:bottom w:val="nil"/>
              <w:right w:val="nil"/>
            </w:tcBorders>
            <w:noWrap/>
            <w:vAlign w:val="bottom"/>
            <w:hideMark/>
          </w:tcPr>
          <w:p w14:paraId="7FC873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48138B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30D5260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C21A95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2699E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1.120,00</w:t>
            </w:r>
          </w:p>
        </w:tc>
        <w:tc>
          <w:tcPr>
            <w:tcW w:w="1200" w:type="dxa"/>
            <w:tcBorders>
              <w:top w:val="nil"/>
              <w:left w:val="nil"/>
              <w:bottom w:val="nil"/>
              <w:right w:val="nil"/>
            </w:tcBorders>
            <w:noWrap/>
            <w:vAlign w:val="bottom"/>
            <w:hideMark/>
          </w:tcPr>
          <w:p w14:paraId="18F2B47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1B0539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EFF93D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4DD799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798" w:type="dxa"/>
            <w:tcBorders>
              <w:top w:val="nil"/>
              <w:left w:val="nil"/>
              <w:bottom w:val="nil"/>
              <w:right w:val="nil"/>
            </w:tcBorders>
            <w:shd w:val="clear" w:color="000000" w:fill="CCCCFF"/>
            <w:noWrap/>
            <w:vAlign w:val="bottom"/>
            <w:hideMark/>
          </w:tcPr>
          <w:p w14:paraId="6318D61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554" w:type="dxa"/>
            <w:tcBorders>
              <w:top w:val="nil"/>
              <w:left w:val="nil"/>
              <w:bottom w:val="nil"/>
              <w:right w:val="nil"/>
            </w:tcBorders>
            <w:shd w:val="clear" w:color="000000" w:fill="CCCCFF"/>
            <w:noWrap/>
            <w:vAlign w:val="bottom"/>
            <w:hideMark/>
          </w:tcPr>
          <w:p w14:paraId="4ADA9F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200" w:type="dxa"/>
            <w:tcBorders>
              <w:top w:val="nil"/>
              <w:left w:val="nil"/>
              <w:bottom w:val="nil"/>
              <w:right w:val="nil"/>
            </w:tcBorders>
            <w:shd w:val="clear" w:color="000000" w:fill="CCCCFF"/>
            <w:noWrap/>
            <w:vAlign w:val="bottom"/>
            <w:hideMark/>
          </w:tcPr>
          <w:p w14:paraId="40380F5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508DC3B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482C3E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 ŽUPANIJSKI PRORAČUN</w:t>
            </w:r>
          </w:p>
        </w:tc>
        <w:tc>
          <w:tcPr>
            <w:tcW w:w="1809" w:type="dxa"/>
            <w:tcBorders>
              <w:top w:val="nil"/>
              <w:left w:val="nil"/>
              <w:bottom w:val="nil"/>
              <w:right w:val="nil"/>
            </w:tcBorders>
            <w:shd w:val="clear" w:color="000000" w:fill="CCCCFF"/>
            <w:noWrap/>
            <w:vAlign w:val="bottom"/>
            <w:hideMark/>
          </w:tcPr>
          <w:p w14:paraId="47A27A2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798" w:type="dxa"/>
            <w:tcBorders>
              <w:top w:val="nil"/>
              <w:left w:val="nil"/>
              <w:bottom w:val="nil"/>
              <w:right w:val="nil"/>
            </w:tcBorders>
            <w:shd w:val="clear" w:color="000000" w:fill="CCCCFF"/>
            <w:noWrap/>
            <w:vAlign w:val="bottom"/>
            <w:hideMark/>
          </w:tcPr>
          <w:p w14:paraId="3F348F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554" w:type="dxa"/>
            <w:tcBorders>
              <w:top w:val="nil"/>
              <w:left w:val="nil"/>
              <w:bottom w:val="nil"/>
              <w:right w:val="nil"/>
            </w:tcBorders>
            <w:shd w:val="clear" w:color="000000" w:fill="CCCCFF"/>
            <w:noWrap/>
            <w:vAlign w:val="bottom"/>
            <w:hideMark/>
          </w:tcPr>
          <w:p w14:paraId="5E691B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200" w:type="dxa"/>
            <w:tcBorders>
              <w:top w:val="nil"/>
              <w:left w:val="nil"/>
              <w:bottom w:val="nil"/>
              <w:right w:val="nil"/>
            </w:tcBorders>
            <w:shd w:val="clear" w:color="000000" w:fill="CCCCFF"/>
            <w:noWrap/>
            <w:vAlign w:val="bottom"/>
            <w:hideMark/>
          </w:tcPr>
          <w:p w14:paraId="015FBA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5F6AC46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99AA96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5.1.1 Županijski proračun - Grad</w:t>
            </w:r>
          </w:p>
        </w:tc>
        <w:tc>
          <w:tcPr>
            <w:tcW w:w="1809" w:type="dxa"/>
            <w:tcBorders>
              <w:top w:val="nil"/>
              <w:left w:val="nil"/>
              <w:bottom w:val="nil"/>
              <w:right w:val="nil"/>
            </w:tcBorders>
            <w:shd w:val="clear" w:color="000000" w:fill="CCCCFF"/>
            <w:noWrap/>
            <w:vAlign w:val="bottom"/>
            <w:hideMark/>
          </w:tcPr>
          <w:p w14:paraId="6D62FE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798" w:type="dxa"/>
            <w:tcBorders>
              <w:top w:val="nil"/>
              <w:left w:val="nil"/>
              <w:bottom w:val="nil"/>
              <w:right w:val="nil"/>
            </w:tcBorders>
            <w:shd w:val="clear" w:color="000000" w:fill="CCCCFF"/>
            <w:noWrap/>
            <w:vAlign w:val="bottom"/>
            <w:hideMark/>
          </w:tcPr>
          <w:p w14:paraId="09BA68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554" w:type="dxa"/>
            <w:tcBorders>
              <w:top w:val="nil"/>
              <w:left w:val="nil"/>
              <w:bottom w:val="nil"/>
              <w:right w:val="nil"/>
            </w:tcBorders>
            <w:shd w:val="clear" w:color="000000" w:fill="CCCCFF"/>
            <w:noWrap/>
            <w:vAlign w:val="bottom"/>
            <w:hideMark/>
          </w:tcPr>
          <w:p w14:paraId="4F3502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w:t>
            </w:r>
          </w:p>
        </w:tc>
        <w:tc>
          <w:tcPr>
            <w:tcW w:w="1200" w:type="dxa"/>
            <w:tcBorders>
              <w:top w:val="nil"/>
              <w:left w:val="nil"/>
              <w:bottom w:val="nil"/>
              <w:right w:val="nil"/>
            </w:tcBorders>
            <w:shd w:val="clear" w:color="000000" w:fill="CCCCFF"/>
            <w:noWrap/>
            <w:vAlign w:val="bottom"/>
            <w:hideMark/>
          </w:tcPr>
          <w:p w14:paraId="3FB35FB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48B1F8E3" w14:textId="77777777" w:rsidTr="00CB4563">
        <w:trPr>
          <w:trHeight w:val="240"/>
        </w:trPr>
        <w:tc>
          <w:tcPr>
            <w:tcW w:w="1861" w:type="dxa"/>
            <w:tcBorders>
              <w:top w:val="nil"/>
              <w:left w:val="nil"/>
              <w:bottom w:val="nil"/>
              <w:right w:val="nil"/>
            </w:tcBorders>
            <w:noWrap/>
            <w:vAlign w:val="bottom"/>
            <w:hideMark/>
          </w:tcPr>
          <w:p w14:paraId="1DFE22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988E0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32B582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w:t>
            </w:r>
          </w:p>
        </w:tc>
        <w:tc>
          <w:tcPr>
            <w:tcW w:w="1798" w:type="dxa"/>
            <w:tcBorders>
              <w:top w:val="nil"/>
              <w:left w:val="nil"/>
              <w:bottom w:val="nil"/>
              <w:right w:val="nil"/>
            </w:tcBorders>
            <w:noWrap/>
            <w:vAlign w:val="bottom"/>
            <w:hideMark/>
          </w:tcPr>
          <w:p w14:paraId="40E24D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320,00</w:t>
            </w:r>
          </w:p>
        </w:tc>
        <w:tc>
          <w:tcPr>
            <w:tcW w:w="1554" w:type="dxa"/>
            <w:tcBorders>
              <w:top w:val="nil"/>
              <w:left w:val="nil"/>
              <w:bottom w:val="nil"/>
              <w:right w:val="nil"/>
            </w:tcBorders>
            <w:noWrap/>
            <w:vAlign w:val="bottom"/>
            <w:hideMark/>
          </w:tcPr>
          <w:p w14:paraId="44CF85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320,00</w:t>
            </w:r>
          </w:p>
        </w:tc>
        <w:tc>
          <w:tcPr>
            <w:tcW w:w="1200" w:type="dxa"/>
            <w:tcBorders>
              <w:top w:val="nil"/>
              <w:left w:val="nil"/>
              <w:bottom w:val="nil"/>
              <w:right w:val="nil"/>
            </w:tcBorders>
            <w:noWrap/>
            <w:vAlign w:val="bottom"/>
            <w:hideMark/>
          </w:tcPr>
          <w:p w14:paraId="6848B7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4C844349" w14:textId="77777777" w:rsidTr="00CB4563">
        <w:trPr>
          <w:trHeight w:val="240"/>
        </w:trPr>
        <w:tc>
          <w:tcPr>
            <w:tcW w:w="1861" w:type="dxa"/>
            <w:tcBorders>
              <w:top w:val="nil"/>
              <w:left w:val="nil"/>
              <w:bottom w:val="nil"/>
              <w:right w:val="nil"/>
            </w:tcBorders>
            <w:noWrap/>
            <w:vAlign w:val="bottom"/>
            <w:hideMark/>
          </w:tcPr>
          <w:p w14:paraId="6EA5F4F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3291</w:t>
            </w:r>
          </w:p>
        </w:tc>
        <w:tc>
          <w:tcPr>
            <w:tcW w:w="6503" w:type="dxa"/>
            <w:tcBorders>
              <w:top w:val="nil"/>
              <w:left w:val="nil"/>
              <w:bottom w:val="nil"/>
              <w:right w:val="nil"/>
            </w:tcBorders>
            <w:noWrap/>
            <w:vAlign w:val="bottom"/>
            <w:hideMark/>
          </w:tcPr>
          <w:p w14:paraId="6FB322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rad predstavničkih i izvršnih tijela, povjerenstava i slično                             </w:t>
            </w:r>
          </w:p>
        </w:tc>
        <w:tc>
          <w:tcPr>
            <w:tcW w:w="1809" w:type="dxa"/>
            <w:tcBorders>
              <w:top w:val="nil"/>
              <w:left w:val="nil"/>
              <w:bottom w:val="nil"/>
              <w:right w:val="nil"/>
            </w:tcBorders>
            <w:noWrap/>
            <w:vAlign w:val="bottom"/>
            <w:hideMark/>
          </w:tcPr>
          <w:p w14:paraId="4639141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6C4578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55F81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320,00</w:t>
            </w:r>
          </w:p>
        </w:tc>
        <w:tc>
          <w:tcPr>
            <w:tcW w:w="1200" w:type="dxa"/>
            <w:tcBorders>
              <w:top w:val="nil"/>
              <w:left w:val="nil"/>
              <w:bottom w:val="nil"/>
              <w:right w:val="nil"/>
            </w:tcBorders>
            <w:noWrap/>
            <w:vAlign w:val="bottom"/>
            <w:hideMark/>
          </w:tcPr>
          <w:p w14:paraId="3BFBF8C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64495AF"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0916229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GLAVA 00102 URED GRADONAČELNIKA</w:t>
            </w:r>
          </w:p>
        </w:tc>
        <w:tc>
          <w:tcPr>
            <w:tcW w:w="1809" w:type="dxa"/>
            <w:tcBorders>
              <w:top w:val="nil"/>
              <w:left w:val="nil"/>
              <w:bottom w:val="nil"/>
              <w:right w:val="nil"/>
            </w:tcBorders>
            <w:shd w:val="clear" w:color="000000" w:fill="9999FF"/>
            <w:noWrap/>
            <w:vAlign w:val="bottom"/>
            <w:hideMark/>
          </w:tcPr>
          <w:p w14:paraId="3138960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82.953,00</w:t>
            </w:r>
          </w:p>
        </w:tc>
        <w:tc>
          <w:tcPr>
            <w:tcW w:w="1798" w:type="dxa"/>
            <w:tcBorders>
              <w:top w:val="nil"/>
              <w:left w:val="nil"/>
              <w:bottom w:val="nil"/>
              <w:right w:val="nil"/>
            </w:tcBorders>
            <w:shd w:val="clear" w:color="000000" w:fill="9999FF"/>
            <w:noWrap/>
            <w:vAlign w:val="bottom"/>
            <w:hideMark/>
          </w:tcPr>
          <w:p w14:paraId="62E0485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88.100,00</w:t>
            </w:r>
          </w:p>
        </w:tc>
        <w:tc>
          <w:tcPr>
            <w:tcW w:w="1554" w:type="dxa"/>
            <w:tcBorders>
              <w:top w:val="nil"/>
              <w:left w:val="nil"/>
              <w:bottom w:val="nil"/>
              <w:right w:val="nil"/>
            </w:tcBorders>
            <w:shd w:val="clear" w:color="000000" w:fill="9999FF"/>
            <w:noWrap/>
            <w:vAlign w:val="bottom"/>
            <w:hideMark/>
          </w:tcPr>
          <w:p w14:paraId="5144C5A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49.050,31</w:t>
            </w:r>
          </w:p>
        </w:tc>
        <w:tc>
          <w:tcPr>
            <w:tcW w:w="1200" w:type="dxa"/>
            <w:tcBorders>
              <w:top w:val="nil"/>
              <w:left w:val="nil"/>
              <w:bottom w:val="nil"/>
              <w:right w:val="nil"/>
            </w:tcBorders>
            <w:shd w:val="clear" w:color="000000" w:fill="9999FF"/>
            <w:noWrap/>
            <w:vAlign w:val="bottom"/>
            <w:hideMark/>
          </w:tcPr>
          <w:p w14:paraId="565F04B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55,68%</w:t>
            </w:r>
          </w:p>
        </w:tc>
      </w:tr>
      <w:tr w:rsidR="004868EA" w:rsidRPr="004868EA" w14:paraId="39E2CEC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02F0CB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8071CB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82.953,00</w:t>
            </w:r>
          </w:p>
        </w:tc>
        <w:tc>
          <w:tcPr>
            <w:tcW w:w="1798" w:type="dxa"/>
            <w:tcBorders>
              <w:top w:val="nil"/>
              <w:left w:val="nil"/>
              <w:bottom w:val="nil"/>
              <w:right w:val="nil"/>
            </w:tcBorders>
            <w:shd w:val="clear" w:color="000000" w:fill="CCCCFF"/>
            <w:noWrap/>
            <w:vAlign w:val="bottom"/>
            <w:hideMark/>
          </w:tcPr>
          <w:p w14:paraId="13E5BC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88.100,00</w:t>
            </w:r>
          </w:p>
        </w:tc>
        <w:tc>
          <w:tcPr>
            <w:tcW w:w="1554" w:type="dxa"/>
            <w:tcBorders>
              <w:top w:val="nil"/>
              <w:left w:val="nil"/>
              <w:bottom w:val="nil"/>
              <w:right w:val="nil"/>
            </w:tcBorders>
            <w:shd w:val="clear" w:color="000000" w:fill="CCCCFF"/>
            <w:noWrap/>
            <w:vAlign w:val="bottom"/>
            <w:hideMark/>
          </w:tcPr>
          <w:p w14:paraId="6F6C06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49.050,31</w:t>
            </w:r>
          </w:p>
        </w:tc>
        <w:tc>
          <w:tcPr>
            <w:tcW w:w="1200" w:type="dxa"/>
            <w:tcBorders>
              <w:top w:val="nil"/>
              <w:left w:val="nil"/>
              <w:bottom w:val="nil"/>
              <w:right w:val="nil"/>
            </w:tcBorders>
            <w:shd w:val="clear" w:color="000000" w:fill="CCCCFF"/>
            <w:noWrap/>
            <w:vAlign w:val="bottom"/>
            <w:hideMark/>
          </w:tcPr>
          <w:p w14:paraId="1E36DD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55,68%</w:t>
            </w:r>
          </w:p>
        </w:tc>
      </w:tr>
      <w:tr w:rsidR="004868EA" w:rsidRPr="004868EA" w14:paraId="59FC8AA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24549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5CE98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82.953,00</w:t>
            </w:r>
          </w:p>
        </w:tc>
        <w:tc>
          <w:tcPr>
            <w:tcW w:w="1798" w:type="dxa"/>
            <w:tcBorders>
              <w:top w:val="nil"/>
              <w:left w:val="nil"/>
              <w:bottom w:val="nil"/>
              <w:right w:val="nil"/>
            </w:tcBorders>
            <w:shd w:val="clear" w:color="000000" w:fill="CCCCFF"/>
            <w:noWrap/>
            <w:vAlign w:val="bottom"/>
            <w:hideMark/>
          </w:tcPr>
          <w:p w14:paraId="61C6BA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88.100,00</w:t>
            </w:r>
          </w:p>
        </w:tc>
        <w:tc>
          <w:tcPr>
            <w:tcW w:w="1554" w:type="dxa"/>
            <w:tcBorders>
              <w:top w:val="nil"/>
              <w:left w:val="nil"/>
              <w:bottom w:val="nil"/>
              <w:right w:val="nil"/>
            </w:tcBorders>
            <w:shd w:val="clear" w:color="000000" w:fill="CCCCFF"/>
            <w:noWrap/>
            <w:vAlign w:val="bottom"/>
            <w:hideMark/>
          </w:tcPr>
          <w:p w14:paraId="1FEB5FD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49.050,31</w:t>
            </w:r>
          </w:p>
        </w:tc>
        <w:tc>
          <w:tcPr>
            <w:tcW w:w="1200" w:type="dxa"/>
            <w:tcBorders>
              <w:top w:val="nil"/>
              <w:left w:val="nil"/>
              <w:bottom w:val="nil"/>
              <w:right w:val="nil"/>
            </w:tcBorders>
            <w:shd w:val="clear" w:color="000000" w:fill="CCCCFF"/>
            <w:noWrap/>
            <w:vAlign w:val="bottom"/>
            <w:hideMark/>
          </w:tcPr>
          <w:p w14:paraId="23C865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55,68%</w:t>
            </w:r>
          </w:p>
        </w:tc>
      </w:tr>
      <w:tr w:rsidR="004868EA" w:rsidRPr="004868EA" w14:paraId="12F68C7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60CF7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4502C53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82.953,00</w:t>
            </w:r>
          </w:p>
        </w:tc>
        <w:tc>
          <w:tcPr>
            <w:tcW w:w="1798" w:type="dxa"/>
            <w:tcBorders>
              <w:top w:val="nil"/>
              <w:left w:val="nil"/>
              <w:bottom w:val="nil"/>
              <w:right w:val="nil"/>
            </w:tcBorders>
            <w:shd w:val="clear" w:color="000000" w:fill="CCCCFF"/>
            <w:noWrap/>
            <w:vAlign w:val="bottom"/>
            <w:hideMark/>
          </w:tcPr>
          <w:p w14:paraId="1653C9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88.100,00</w:t>
            </w:r>
          </w:p>
        </w:tc>
        <w:tc>
          <w:tcPr>
            <w:tcW w:w="1554" w:type="dxa"/>
            <w:tcBorders>
              <w:top w:val="nil"/>
              <w:left w:val="nil"/>
              <w:bottom w:val="nil"/>
              <w:right w:val="nil"/>
            </w:tcBorders>
            <w:shd w:val="clear" w:color="000000" w:fill="CCCCFF"/>
            <w:noWrap/>
            <w:vAlign w:val="bottom"/>
            <w:hideMark/>
          </w:tcPr>
          <w:p w14:paraId="2775B2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49.050,31</w:t>
            </w:r>
          </w:p>
        </w:tc>
        <w:tc>
          <w:tcPr>
            <w:tcW w:w="1200" w:type="dxa"/>
            <w:tcBorders>
              <w:top w:val="nil"/>
              <w:left w:val="nil"/>
              <w:bottom w:val="nil"/>
              <w:right w:val="nil"/>
            </w:tcBorders>
            <w:shd w:val="clear" w:color="000000" w:fill="CCCCFF"/>
            <w:noWrap/>
            <w:vAlign w:val="bottom"/>
            <w:hideMark/>
          </w:tcPr>
          <w:p w14:paraId="695593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55,68%</w:t>
            </w:r>
          </w:p>
        </w:tc>
      </w:tr>
      <w:tr w:rsidR="004868EA" w:rsidRPr="004868EA" w14:paraId="42EA38DE"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1777CD6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02 URED GRADONAČELNIKA</w:t>
            </w:r>
          </w:p>
        </w:tc>
        <w:tc>
          <w:tcPr>
            <w:tcW w:w="1809" w:type="dxa"/>
            <w:tcBorders>
              <w:top w:val="nil"/>
              <w:left w:val="nil"/>
              <w:bottom w:val="nil"/>
              <w:right w:val="nil"/>
            </w:tcBorders>
            <w:shd w:val="clear" w:color="000000" w:fill="9999FF"/>
            <w:noWrap/>
            <w:vAlign w:val="bottom"/>
            <w:hideMark/>
          </w:tcPr>
          <w:p w14:paraId="6A0EF0C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82.953,00</w:t>
            </w:r>
          </w:p>
        </w:tc>
        <w:tc>
          <w:tcPr>
            <w:tcW w:w="1798" w:type="dxa"/>
            <w:tcBorders>
              <w:top w:val="nil"/>
              <w:left w:val="nil"/>
              <w:bottom w:val="nil"/>
              <w:right w:val="nil"/>
            </w:tcBorders>
            <w:shd w:val="clear" w:color="000000" w:fill="9999FF"/>
            <w:noWrap/>
            <w:vAlign w:val="bottom"/>
            <w:hideMark/>
          </w:tcPr>
          <w:p w14:paraId="5A37193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88.100,00</w:t>
            </w:r>
          </w:p>
        </w:tc>
        <w:tc>
          <w:tcPr>
            <w:tcW w:w="1554" w:type="dxa"/>
            <w:tcBorders>
              <w:top w:val="nil"/>
              <w:left w:val="nil"/>
              <w:bottom w:val="nil"/>
              <w:right w:val="nil"/>
            </w:tcBorders>
            <w:shd w:val="clear" w:color="000000" w:fill="9999FF"/>
            <w:noWrap/>
            <w:vAlign w:val="bottom"/>
            <w:hideMark/>
          </w:tcPr>
          <w:p w14:paraId="0ED0466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49.050,31</w:t>
            </w:r>
          </w:p>
        </w:tc>
        <w:tc>
          <w:tcPr>
            <w:tcW w:w="1200" w:type="dxa"/>
            <w:tcBorders>
              <w:top w:val="nil"/>
              <w:left w:val="nil"/>
              <w:bottom w:val="nil"/>
              <w:right w:val="nil"/>
            </w:tcBorders>
            <w:shd w:val="clear" w:color="000000" w:fill="9999FF"/>
            <w:noWrap/>
            <w:vAlign w:val="bottom"/>
            <w:hideMark/>
          </w:tcPr>
          <w:p w14:paraId="67299FF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55,68%</w:t>
            </w:r>
          </w:p>
        </w:tc>
      </w:tr>
      <w:tr w:rsidR="004868EA" w:rsidRPr="004868EA" w14:paraId="1CFD89E3" w14:textId="77777777" w:rsidTr="00CB4563">
        <w:trPr>
          <w:trHeight w:val="240"/>
        </w:trPr>
        <w:tc>
          <w:tcPr>
            <w:tcW w:w="1861" w:type="dxa"/>
            <w:tcBorders>
              <w:top w:val="nil"/>
              <w:left w:val="nil"/>
              <w:bottom w:val="nil"/>
              <w:right w:val="nil"/>
            </w:tcBorders>
            <w:shd w:val="clear" w:color="000000" w:fill="FF9900"/>
            <w:noWrap/>
            <w:vAlign w:val="bottom"/>
            <w:hideMark/>
          </w:tcPr>
          <w:p w14:paraId="2E9485B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1001</w:t>
            </w:r>
          </w:p>
        </w:tc>
        <w:tc>
          <w:tcPr>
            <w:tcW w:w="6503" w:type="dxa"/>
            <w:tcBorders>
              <w:top w:val="nil"/>
              <w:left w:val="nil"/>
              <w:bottom w:val="nil"/>
              <w:right w:val="nil"/>
            </w:tcBorders>
            <w:shd w:val="clear" w:color="000000" w:fill="FF9900"/>
            <w:noWrap/>
            <w:vAlign w:val="bottom"/>
            <w:hideMark/>
          </w:tcPr>
          <w:p w14:paraId="12D9F0D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Donošenje akata i mjera iz djelokruga predstavničkog i izvršnog tijela</w:t>
            </w:r>
          </w:p>
        </w:tc>
        <w:tc>
          <w:tcPr>
            <w:tcW w:w="1809" w:type="dxa"/>
            <w:tcBorders>
              <w:top w:val="nil"/>
              <w:left w:val="nil"/>
              <w:bottom w:val="nil"/>
              <w:right w:val="nil"/>
            </w:tcBorders>
            <w:shd w:val="clear" w:color="000000" w:fill="FF9900"/>
            <w:noWrap/>
            <w:vAlign w:val="bottom"/>
            <w:hideMark/>
          </w:tcPr>
          <w:p w14:paraId="4DF8D5D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82.953,00</w:t>
            </w:r>
          </w:p>
        </w:tc>
        <w:tc>
          <w:tcPr>
            <w:tcW w:w="1798" w:type="dxa"/>
            <w:tcBorders>
              <w:top w:val="nil"/>
              <w:left w:val="nil"/>
              <w:bottom w:val="nil"/>
              <w:right w:val="nil"/>
            </w:tcBorders>
            <w:shd w:val="clear" w:color="000000" w:fill="FF9900"/>
            <w:noWrap/>
            <w:vAlign w:val="bottom"/>
            <w:hideMark/>
          </w:tcPr>
          <w:p w14:paraId="5E2FCD3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88.100,00</w:t>
            </w:r>
          </w:p>
        </w:tc>
        <w:tc>
          <w:tcPr>
            <w:tcW w:w="1554" w:type="dxa"/>
            <w:tcBorders>
              <w:top w:val="nil"/>
              <w:left w:val="nil"/>
              <w:bottom w:val="nil"/>
              <w:right w:val="nil"/>
            </w:tcBorders>
            <w:shd w:val="clear" w:color="000000" w:fill="FF9900"/>
            <w:noWrap/>
            <w:vAlign w:val="bottom"/>
            <w:hideMark/>
          </w:tcPr>
          <w:p w14:paraId="6AE01D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49.050,31</w:t>
            </w:r>
          </w:p>
        </w:tc>
        <w:tc>
          <w:tcPr>
            <w:tcW w:w="1200" w:type="dxa"/>
            <w:tcBorders>
              <w:top w:val="nil"/>
              <w:left w:val="nil"/>
              <w:bottom w:val="nil"/>
              <w:right w:val="nil"/>
            </w:tcBorders>
            <w:shd w:val="clear" w:color="000000" w:fill="FF9900"/>
            <w:noWrap/>
            <w:vAlign w:val="bottom"/>
            <w:hideMark/>
          </w:tcPr>
          <w:p w14:paraId="32DE80B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55,68%</w:t>
            </w:r>
          </w:p>
        </w:tc>
      </w:tr>
      <w:tr w:rsidR="004868EA" w:rsidRPr="004868EA" w14:paraId="4CB0C16F" w14:textId="77777777" w:rsidTr="00CB4563">
        <w:trPr>
          <w:trHeight w:val="240"/>
        </w:trPr>
        <w:tc>
          <w:tcPr>
            <w:tcW w:w="1861" w:type="dxa"/>
            <w:tcBorders>
              <w:top w:val="nil"/>
              <w:left w:val="nil"/>
              <w:bottom w:val="nil"/>
              <w:right w:val="nil"/>
            </w:tcBorders>
            <w:shd w:val="clear" w:color="000000" w:fill="FFFF99"/>
            <w:noWrap/>
            <w:vAlign w:val="bottom"/>
            <w:hideMark/>
          </w:tcPr>
          <w:p w14:paraId="459F77E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A100102</w:t>
            </w:r>
          </w:p>
        </w:tc>
        <w:tc>
          <w:tcPr>
            <w:tcW w:w="6503" w:type="dxa"/>
            <w:tcBorders>
              <w:top w:val="nil"/>
              <w:left w:val="nil"/>
              <w:bottom w:val="nil"/>
              <w:right w:val="nil"/>
            </w:tcBorders>
            <w:shd w:val="clear" w:color="000000" w:fill="FFFF99"/>
            <w:noWrap/>
            <w:vAlign w:val="bottom"/>
            <w:hideMark/>
          </w:tcPr>
          <w:p w14:paraId="11C863E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Redovan rad ureda gradonačelnika</w:t>
            </w:r>
          </w:p>
        </w:tc>
        <w:tc>
          <w:tcPr>
            <w:tcW w:w="1809" w:type="dxa"/>
            <w:tcBorders>
              <w:top w:val="nil"/>
              <w:left w:val="nil"/>
              <w:bottom w:val="nil"/>
              <w:right w:val="nil"/>
            </w:tcBorders>
            <w:shd w:val="clear" w:color="000000" w:fill="FFFF99"/>
            <w:noWrap/>
            <w:vAlign w:val="bottom"/>
            <w:hideMark/>
          </w:tcPr>
          <w:p w14:paraId="4FACDC6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50.330,00</w:t>
            </w:r>
          </w:p>
        </w:tc>
        <w:tc>
          <w:tcPr>
            <w:tcW w:w="1798" w:type="dxa"/>
            <w:tcBorders>
              <w:top w:val="nil"/>
              <w:left w:val="nil"/>
              <w:bottom w:val="nil"/>
              <w:right w:val="nil"/>
            </w:tcBorders>
            <w:shd w:val="clear" w:color="000000" w:fill="FFFF99"/>
            <w:noWrap/>
            <w:vAlign w:val="bottom"/>
            <w:hideMark/>
          </w:tcPr>
          <w:p w14:paraId="3590F6B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50.330,00</w:t>
            </w:r>
          </w:p>
        </w:tc>
        <w:tc>
          <w:tcPr>
            <w:tcW w:w="1554" w:type="dxa"/>
            <w:tcBorders>
              <w:top w:val="nil"/>
              <w:left w:val="nil"/>
              <w:bottom w:val="nil"/>
              <w:right w:val="nil"/>
            </w:tcBorders>
            <w:shd w:val="clear" w:color="000000" w:fill="FFFF99"/>
            <w:noWrap/>
            <w:vAlign w:val="bottom"/>
            <w:hideMark/>
          </w:tcPr>
          <w:p w14:paraId="1555E8B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21.143,46</w:t>
            </w:r>
          </w:p>
        </w:tc>
        <w:tc>
          <w:tcPr>
            <w:tcW w:w="1200" w:type="dxa"/>
            <w:tcBorders>
              <w:top w:val="nil"/>
              <w:left w:val="nil"/>
              <w:bottom w:val="nil"/>
              <w:right w:val="nil"/>
            </w:tcBorders>
            <w:shd w:val="clear" w:color="000000" w:fill="FFFF99"/>
            <w:noWrap/>
            <w:vAlign w:val="bottom"/>
            <w:hideMark/>
          </w:tcPr>
          <w:p w14:paraId="1BCE196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42,01%</w:t>
            </w:r>
          </w:p>
        </w:tc>
      </w:tr>
      <w:tr w:rsidR="004868EA" w:rsidRPr="004868EA" w14:paraId="0D5DD96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3F98A5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73C8B8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50.330,00</w:t>
            </w:r>
          </w:p>
        </w:tc>
        <w:tc>
          <w:tcPr>
            <w:tcW w:w="1798" w:type="dxa"/>
            <w:tcBorders>
              <w:top w:val="nil"/>
              <w:left w:val="nil"/>
              <w:bottom w:val="nil"/>
              <w:right w:val="nil"/>
            </w:tcBorders>
            <w:shd w:val="clear" w:color="000000" w:fill="CCCCFF"/>
            <w:noWrap/>
            <w:vAlign w:val="bottom"/>
            <w:hideMark/>
          </w:tcPr>
          <w:p w14:paraId="38C1EA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50.330,00</w:t>
            </w:r>
          </w:p>
        </w:tc>
        <w:tc>
          <w:tcPr>
            <w:tcW w:w="1554" w:type="dxa"/>
            <w:tcBorders>
              <w:top w:val="nil"/>
              <w:left w:val="nil"/>
              <w:bottom w:val="nil"/>
              <w:right w:val="nil"/>
            </w:tcBorders>
            <w:shd w:val="clear" w:color="000000" w:fill="CCCCFF"/>
            <w:noWrap/>
            <w:vAlign w:val="bottom"/>
            <w:hideMark/>
          </w:tcPr>
          <w:p w14:paraId="024E01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21.143,46</w:t>
            </w:r>
          </w:p>
        </w:tc>
        <w:tc>
          <w:tcPr>
            <w:tcW w:w="1200" w:type="dxa"/>
            <w:tcBorders>
              <w:top w:val="nil"/>
              <w:left w:val="nil"/>
              <w:bottom w:val="nil"/>
              <w:right w:val="nil"/>
            </w:tcBorders>
            <w:shd w:val="clear" w:color="000000" w:fill="CCCCFF"/>
            <w:noWrap/>
            <w:vAlign w:val="bottom"/>
            <w:hideMark/>
          </w:tcPr>
          <w:p w14:paraId="0593ACE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42,01%</w:t>
            </w:r>
          </w:p>
        </w:tc>
      </w:tr>
      <w:tr w:rsidR="004868EA" w:rsidRPr="004868EA" w14:paraId="1FF2765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46A95C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800116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50.330,00</w:t>
            </w:r>
          </w:p>
        </w:tc>
        <w:tc>
          <w:tcPr>
            <w:tcW w:w="1798" w:type="dxa"/>
            <w:tcBorders>
              <w:top w:val="nil"/>
              <w:left w:val="nil"/>
              <w:bottom w:val="nil"/>
              <w:right w:val="nil"/>
            </w:tcBorders>
            <w:shd w:val="clear" w:color="000000" w:fill="CCCCFF"/>
            <w:noWrap/>
            <w:vAlign w:val="bottom"/>
            <w:hideMark/>
          </w:tcPr>
          <w:p w14:paraId="65A857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50.330,00</w:t>
            </w:r>
          </w:p>
        </w:tc>
        <w:tc>
          <w:tcPr>
            <w:tcW w:w="1554" w:type="dxa"/>
            <w:tcBorders>
              <w:top w:val="nil"/>
              <w:left w:val="nil"/>
              <w:bottom w:val="nil"/>
              <w:right w:val="nil"/>
            </w:tcBorders>
            <w:shd w:val="clear" w:color="000000" w:fill="CCCCFF"/>
            <w:noWrap/>
            <w:vAlign w:val="bottom"/>
            <w:hideMark/>
          </w:tcPr>
          <w:p w14:paraId="061EE9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21.143,46</w:t>
            </w:r>
          </w:p>
        </w:tc>
        <w:tc>
          <w:tcPr>
            <w:tcW w:w="1200" w:type="dxa"/>
            <w:tcBorders>
              <w:top w:val="nil"/>
              <w:left w:val="nil"/>
              <w:bottom w:val="nil"/>
              <w:right w:val="nil"/>
            </w:tcBorders>
            <w:shd w:val="clear" w:color="000000" w:fill="CCCCFF"/>
            <w:noWrap/>
            <w:vAlign w:val="bottom"/>
            <w:hideMark/>
          </w:tcPr>
          <w:p w14:paraId="6AF3A4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42,01%</w:t>
            </w:r>
          </w:p>
        </w:tc>
      </w:tr>
      <w:tr w:rsidR="004868EA" w:rsidRPr="004868EA" w14:paraId="2F4B739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3B297C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6575CBF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50.330,00</w:t>
            </w:r>
          </w:p>
        </w:tc>
        <w:tc>
          <w:tcPr>
            <w:tcW w:w="1798" w:type="dxa"/>
            <w:tcBorders>
              <w:top w:val="nil"/>
              <w:left w:val="nil"/>
              <w:bottom w:val="nil"/>
              <w:right w:val="nil"/>
            </w:tcBorders>
            <w:shd w:val="clear" w:color="000000" w:fill="CCCCFF"/>
            <w:noWrap/>
            <w:vAlign w:val="bottom"/>
            <w:hideMark/>
          </w:tcPr>
          <w:p w14:paraId="731F9E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50.330,00</w:t>
            </w:r>
          </w:p>
        </w:tc>
        <w:tc>
          <w:tcPr>
            <w:tcW w:w="1554" w:type="dxa"/>
            <w:tcBorders>
              <w:top w:val="nil"/>
              <w:left w:val="nil"/>
              <w:bottom w:val="nil"/>
              <w:right w:val="nil"/>
            </w:tcBorders>
            <w:shd w:val="clear" w:color="000000" w:fill="CCCCFF"/>
            <w:noWrap/>
            <w:vAlign w:val="bottom"/>
            <w:hideMark/>
          </w:tcPr>
          <w:p w14:paraId="1F03E2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21.143,46</w:t>
            </w:r>
          </w:p>
        </w:tc>
        <w:tc>
          <w:tcPr>
            <w:tcW w:w="1200" w:type="dxa"/>
            <w:tcBorders>
              <w:top w:val="nil"/>
              <w:left w:val="nil"/>
              <w:bottom w:val="nil"/>
              <w:right w:val="nil"/>
            </w:tcBorders>
            <w:shd w:val="clear" w:color="000000" w:fill="CCCCFF"/>
            <w:noWrap/>
            <w:vAlign w:val="bottom"/>
            <w:hideMark/>
          </w:tcPr>
          <w:p w14:paraId="730559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42,01%</w:t>
            </w:r>
          </w:p>
        </w:tc>
      </w:tr>
      <w:tr w:rsidR="004868EA" w:rsidRPr="004868EA" w14:paraId="6E837AC0" w14:textId="77777777" w:rsidTr="00CB4563">
        <w:trPr>
          <w:trHeight w:val="240"/>
        </w:trPr>
        <w:tc>
          <w:tcPr>
            <w:tcW w:w="1861" w:type="dxa"/>
            <w:tcBorders>
              <w:top w:val="nil"/>
              <w:left w:val="nil"/>
              <w:bottom w:val="nil"/>
              <w:right w:val="nil"/>
            </w:tcBorders>
            <w:noWrap/>
            <w:vAlign w:val="bottom"/>
            <w:hideMark/>
          </w:tcPr>
          <w:p w14:paraId="7C9D36A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364668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461A59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36.100,00</w:t>
            </w:r>
          </w:p>
        </w:tc>
        <w:tc>
          <w:tcPr>
            <w:tcW w:w="1798" w:type="dxa"/>
            <w:tcBorders>
              <w:top w:val="nil"/>
              <w:left w:val="nil"/>
              <w:bottom w:val="nil"/>
              <w:right w:val="nil"/>
            </w:tcBorders>
            <w:noWrap/>
            <w:vAlign w:val="bottom"/>
            <w:hideMark/>
          </w:tcPr>
          <w:p w14:paraId="7BE6C1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36.100,00</w:t>
            </w:r>
          </w:p>
        </w:tc>
        <w:tc>
          <w:tcPr>
            <w:tcW w:w="1554" w:type="dxa"/>
            <w:tcBorders>
              <w:top w:val="nil"/>
              <w:left w:val="nil"/>
              <w:bottom w:val="nil"/>
              <w:right w:val="nil"/>
            </w:tcBorders>
            <w:noWrap/>
            <w:vAlign w:val="bottom"/>
            <w:hideMark/>
          </w:tcPr>
          <w:p w14:paraId="5E8D0B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17.620,38</w:t>
            </w:r>
          </w:p>
        </w:tc>
        <w:tc>
          <w:tcPr>
            <w:tcW w:w="1200" w:type="dxa"/>
            <w:tcBorders>
              <w:top w:val="nil"/>
              <w:left w:val="nil"/>
              <w:bottom w:val="nil"/>
              <w:right w:val="nil"/>
            </w:tcBorders>
            <w:noWrap/>
            <w:vAlign w:val="bottom"/>
            <w:hideMark/>
          </w:tcPr>
          <w:p w14:paraId="6406A8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48,81%</w:t>
            </w:r>
          </w:p>
        </w:tc>
      </w:tr>
      <w:tr w:rsidR="004868EA" w:rsidRPr="004868EA" w14:paraId="6296BA70" w14:textId="77777777" w:rsidTr="00CB4563">
        <w:trPr>
          <w:trHeight w:val="240"/>
        </w:trPr>
        <w:tc>
          <w:tcPr>
            <w:tcW w:w="1861" w:type="dxa"/>
            <w:tcBorders>
              <w:top w:val="nil"/>
              <w:left w:val="nil"/>
              <w:bottom w:val="nil"/>
              <w:right w:val="nil"/>
            </w:tcBorders>
            <w:noWrap/>
            <w:vAlign w:val="bottom"/>
            <w:hideMark/>
          </w:tcPr>
          <w:p w14:paraId="450904C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0608DE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1D4C7B5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A23895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058FA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15.124,78</w:t>
            </w:r>
          </w:p>
        </w:tc>
        <w:tc>
          <w:tcPr>
            <w:tcW w:w="1200" w:type="dxa"/>
            <w:tcBorders>
              <w:top w:val="nil"/>
              <w:left w:val="nil"/>
              <w:bottom w:val="nil"/>
              <w:right w:val="nil"/>
            </w:tcBorders>
            <w:noWrap/>
            <w:vAlign w:val="bottom"/>
            <w:hideMark/>
          </w:tcPr>
          <w:p w14:paraId="5094413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AB179DD" w14:textId="77777777" w:rsidTr="00CB4563">
        <w:trPr>
          <w:trHeight w:val="240"/>
        </w:trPr>
        <w:tc>
          <w:tcPr>
            <w:tcW w:w="1861" w:type="dxa"/>
            <w:tcBorders>
              <w:top w:val="nil"/>
              <w:left w:val="nil"/>
              <w:bottom w:val="nil"/>
              <w:right w:val="nil"/>
            </w:tcBorders>
            <w:noWrap/>
            <w:vAlign w:val="bottom"/>
            <w:hideMark/>
          </w:tcPr>
          <w:p w14:paraId="4B7B44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52F6958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58D452E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47D84D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E5D2D6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2.495,60</w:t>
            </w:r>
          </w:p>
        </w:tc>
        <w:tc>
          <w:tcPr>
            <w:tcW w:w="1200" w:type="dxa"/>
            <w:tcBorders>
              <w:top w:val="nil"/>
              <w:left w:val="nil"/>
              <w:bottom w:val="nil"/>
              <w:right w:val="nil"/>
            </w:tcBorders>
            <w:noWrap/>
            <w:vAlign w:val="bottom"/>
            <w:hideMark/>
          </w:tcPr>
          <w:p w14:paraId="17A39C5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68D7BDD" w14:textId="77777777" w:rsidTr="00CB4563">
        <w:trPr>
          <w:trHeight w:val="240"/>
        </w:trPr>
        <w:tc>
          <w:tcPr>
            <w:tcW w:w="1861" w:type="dxa"/>
            <w:tcBorders>
              <w:top w:val="nil"/>
              <w:left w:val="nil"/>
              <w:bottom w:val="nil"/>
              <w:right w:val="nil"/>
            </w:tcBorders>
            <w:noWrap/>
            <w:vAlign w:val="bottom"/>
            <w:hideMark/>
          </w:tcPr>
          <w:p w14:paraId="059CFF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2FC37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0D79E2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14.230,00</w:t>
            </w:r>
          </w:p>
        </w:tc>
        <w:tc>
          <w:tcPr>
            <w:tcW w:w="1798" w:type="dxa"/>
            <w:tcBorders>
              <w:top w:val="nil"/>
              <w:left w:val="nil"/>
              <w:bottom w:val="nil"/>
              <w:right w:val="nil"/>
            </w:tcBorders>
            <w:noWrap/>
            <w:vAlign w:val="bottom"/>
            <w:hideMark/>
          </w:tcPr>
          <w:p w14:paraId="7ADBD26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14.230,00</w:t>
            </w:r>
          </w:p>
        </w:tc>
        <w:tc>
          <w:tcPr>
            <w:tcW w:w="1554" w:type="dxa"/>
            <w:tcBorders>
              <w:top w:val="nil"/>
              <w:left w:val="nil"/>
              <w:bottom w:val="nil"/>
              <w:right w:val="nil"/>
            </w:tcBorders>
            <w:noWrap/>
            <w:vAlign w:val="bottom"/>
            <w:hideMark/>
          </w:tcPr>
          <w:p w14:paraId="5E2494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3.523,08</w:t>
            </w:r>
          </w:p>
        </w:tc>
        <w:tc>
          <w:tcPr>
            <w:tcW w:w="1200" w:type="dxa"/>
            <w:tcBorders>
              <w:top w:val="nil"/>
              <w:left w:val="nil"/>
              <w:bottom w:val="nil"/>
              <w:right w:val="nil"/>
            </w:tcBorders>
            <w:noWrap/>
            <w:vAlign w:val="bottom"/>
            <w:hideMark/>
          </w:tcPr>
          <w:p w14:paraId="3C6700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24,76%</w:t>
            </w:r>
          </w:p>
        </w:tc>
      </w:tr>
      <w:tr w:rsidR="004868EA" w:rsidRPr="004868EA" w14:paraId="04D27680" w14:textId="77777777" w:rsidTr="00CB4563">
        <w:trPr>
          <w:trHeight w:val="240"/>
        </w:trPr>
        <w:tc>
          <w:tcPr>
            <w:tcW w:w="1861" w:type="dxa"/>
            <w:tcBorders>
              <w:top w:val="nil"/>
              <w:left w:val="nil"/>
              <w:bottom w:val="nil"/>
              <w:right w:val="nil"/>
            </w:tcBorders>
            <w:noWrap/>
            <w:vAlign w:val="bottom"/>
            <w:hideMark/>
          </w:tcPr>
          <w:p w14:paraId="0CD5A82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7BA1867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7EB12F7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E76E22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1CE46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132,72</w:t>
            </w:r>
          </w:p>
        </w:tc>
        <w:tc>
          <w:tcPr>
            <w:tcW w:w="1200" w:type="dxa"/>
            <w:tcBorders>
              <w:top w:val="nil"/>
              <w:left w:val="nil"/>
              <w:bottom w:val="nil"/>
              <w:right w:val="nil"/>
            </w:tcBorders>
            <w:noWrap/>
            <w:vAlign w:val="bottom"/>
            <w:hideMark/>
          </w:tcPr>
          <w:p w14:paraId="4184202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4517B1F" w14:textId="77777777" w:rsidTr="00CB4563">
        <w:trPr>
          <w:trHeight w:val="240"/>
        </w:trPr>
        <w:tc>
          <w:tcPr>
            <w:tcW w:w="1861" w:type="dxa"/>
            <w:tcBorders>
              <w:top w:val="nil"/>
              <w:left w:val="nil"/>
              <w:bottom w:val="nil"/>
              <w:right w:val="nil"/>
            </w:tcBorders>
            <w:noWrap/>
            <w:vAlign w:val="bottom"/>
            <w:hideMark/>
          </w:tcPr>
          <w:p w14:paraId="1918C96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66F3DB3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342CF86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C41C50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230A0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341,64</w:t>
            </w:r>
          </w:p>
        </w:tc>
        <w:tc>
          <w:tcPr>
            <w:tcW w:w="1200" w:type="dxa"/>
            <w:tcBorders>
              <w:top w:val="nil"/>
              <w:left w:val="nil"/>
              <w:bottom w:val="nil"/>
              <w:right w:val="nil"/>
            </w:tcBorders>
            <w:noWrap/>
            <w:vAlign w:val="bottom"/>
            <w:hideMark/>
          </w:tcPr>
          <w:p w14:paraId="5E8235A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E2AEB1A" w14:textId="77777777" w:rsidTr="00CB4563">
        <w:trPr>
          <w:trHeight w:val="240"/>
        </w:trPr>
        <w:tc>
          <w:tcPr>
            <w:tcW w:w="1861" w:type="dxa"/>
            <w:tcBorders>
              <w:top w:val="nil"/>
              <w:left w:val="nil"/>
              <w:bottom w:val="nil"/>
              <w:right w:val="nil"/>
            </w:tcBorders>
            <w:noWrap/>
            <w:vAlign w:val="bottom"/>
            <w:hideMark/>
          </w:tcPr>
          <w:p w14:paraId="04ED2F3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3291</w:t>
            </w:r>
          </w:p>
        </w:tc>
        <w:tc>
          <w:tcPr>
            <w:tcW w:w="6503" w:type="dxa"/>
            <w:tcBorders>
              <w:top w:val="nil"/>
              <w:left w:val="nil"/>
              <w:bottom w:val="nil"/>
              <w:right w:val="nil"/>
            </w:tcBorders>
            <w:noWrap/>
            <w:vAlign w:val="bottom"/>
            <w:hideMark/>
          </w:tcPr>
          <w:p w14:paraId="1A398B2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rad predstavničkih i izvršnih tijela, povjerenstava i slično                             </w:t>
            </w:r>
          </w:p>
        </w:tc>
        <w:tc>
          <w:tcPr>
            <w:tcW w:w="1809" w:type="dxa"/>
            <w:tcBorders>
              <w:top w:val="nil"/>
              <w:left w:val="nil"/>
              <w:bottom w:val="nil"/>
              <w:right w:val="nil"/>
            </w:tcBorders>
            <w:noWrap/>
            <w:vAlign w:val="bottom"/>
            <w:hideMark/>
          </w:tcPr>
          <w:p w14:paraId="2C9D25A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3BA252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73006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3.048,72</w:t>
            </w:r>
          </w:p>
        </w:tc>
        <w:tc>
          <w:tcPr>
            <w:tcW w:w="1200" w:type="dxa"/>
            <w:tcBorders>
              <w:top w:val="nil"/>
              <w:left w:val="nil"/>
              <w:bottom w:val="nil"/>
              <w:right w:val="nil"/>
            </w:tcBorders>
            <w:noWrap/>
            <w:vAlign w:val="bottom"/>
            <w:hideMark/>
          </w:tcPr>
          <w:p w14:paraId="4874A6A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BDF4B86" w14:textId="77777777" w:rsidTr="00CB4563">
        <w:trPr>
          <w:trHeight w:val="240"/>
        </w:trPr>
        <w:tc>
          <w:tcPr>
            <w:tcW w:w="1861" w:type="dxa"/>
            <w:tcBorders>
              <w:top w:val="nil"/>
              <w:left w:val="nil"/>
              <w:bottom w:val="nil"/>
              <w:right w:val="nil"/>
            </w:tcBorders>
            <w:shd w:val="clear" w:color="000000" w:fill="FFFF99"/>
            <w:noWrap/>
            <w:vAlign w:val="bottom"/>
            <w:hideMark/>
          </w:tcPr>
          <w:p w14:paraId="0F8A1D6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A100103</w:t>
            </w:r>
          </w:p>
        </w:tc>
        <w:tc>
          <w:tcPr>
            <w:tcW w:w="6503" w:type="dxa"/>
            <w:tcBorders>
              <w:top w:val="nil"/>
              <w:left w:val="nil"/>
              <w:bottom w:val="nil"/>
              <w:right w:val="nil"/>
            </w:tcBorders>
            <w:shd w:val="clear" w:color="000000" w:fill="FFFF99"/>
            <w:noWrap/>
            <w:vAlign w:val="bottom"/>
            <w:hideMark/>
          </w:tcPr>
          <w:p w14:paraId="409629B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Tekuća zaliha proračuna</w:t>
            </w:r>
          </w:p>
        </w:tc>
        <w:tc>
          <w:tcPr>
            <w:tcW w:w="1809" w:type="dxa"/>
            <w:tcBorders>
              <w:top w:val="nil"/>
              <w:left w:val="nil"/>
              <w:bottom w:val="nil"/>
              <w:right w:val="nil"/>
            </w:tcBorders>
            <w:shd w:val="clear" w:color="000000" w:fill="FFFF99"/>
            <w:noWrap/>
            <w:vAlign w:val="bottom"/>
            <w:hideMark/>
          </w:tcPr>
          <w:p w14:paraId="5BCC428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w:t>
            </w:r>
          </w:p>
        </w:tc>
        <w:tc>
          <w:tcPr>
            <w:tcW w:w="1798" w:type="dxa"/>
            <w:tcBorders>
              <w:top w:val="nil"/>
              <w:left w:val="nil"/>
              <w:bottom w:val="nil"/>
              <w:right w:val="nil"/>
            </w:tcBorders>
            <w:shd w:val="clear" w:color="000000" w:fill="FFFF99"/>
            <w:noWrap/>
            <w:vAlign w:val="bottom"/>
            <w:hideMark/>
          </w:tcPr>
          <w:p w14:paraId="4620189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w:t>
            </w:r>
          </w:p>
        </w:tc>
        <w:tc>
          <w:tcPr>
            <w:tcW w:w="1554" w:type="dxa"/>
            <w:tcBorders>
              <w:top w:val="nil"/>
              <w:left w:val="nil"/>
              <w:bottom w:val="nil"/>
              <w:right w:val="nil"/>
            </w:tcBorders>
            <w:shd w:val="clear" w:color="000000" w:fill="FFFF99"/>
            <w:noWrap/>
            <w:vAlign w:val="bottom"/>
            <w:hideMark/>
          </w:tcPr>
          <w:p w14:paraId="585C4ED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84A77B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1DAD2E2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061155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77BA2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5D1FE0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2AF8D5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730FED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AB7489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7CFB8C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6EF74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7B6432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4DE609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D0242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DDED57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467910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434B0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14691B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1F6154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3F660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22C7C67" w14:textId="77777777" w:rsidTr="00CB4563">
        <w:trPr>
          <w:trHeight w:val="240"/>
        </w:trPr>
        <w:tc>
          <w:tcPr>
            <w:tcW w:w="1861" w:type="dxa"/>
            <w:tcBorders>
              <w:top w:val="nil"/>
              <w:left w:val="nil"/>
              <w:bottom w:val="nil"/>
              <w:right w:val="nil"/>
            </w:tcBorders>
            <w:noWrap/>
            <w:vAlign w:val="bottom"/>
            <w:hideMark/>
          </w:tcPr>
          <w:p w14:paraId="78B057B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021589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3A4FE4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798" w:type="dxa"/>
            <w:tcBorders>
              <w:top w:val="nil"/>
              <w:left w:val="nil"/>
              <w:bottom w:val="nil"/>
              <w:right w:val="nil"/>
            </w:tcBorders>
            <w:noWrap/>
            <w:vAlign w:val="bottom"/>
            <w:hideMark/>
          </w:tcPr>
          <w:p w14:paraId="2602DD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54" w:type="dxa"/>
            <w:tcBorders>
              <w:top w:val="nil"/>
              <w:left w:val="nil"/>
              <w:bottom w:val="nil"/>
              <w:right w:val="nil"/>
            </w:tcBorders>
            <w:noWrap/>
            <w:vAlign w:val="bottom"/>
            <w:hideMark/>
          </w:tcPr>
          <w:p w14:paraId="56F9C3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6DE88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140FB5A" w14:textId="77777777" w:rsidTr="00CB4563">
        <w:trPr>
          <w:trHeight w:val="240"/>
        </w:trPr>
        <w:tc>
          <w:tcPr>
            <w:tcW w:w="1861" w:type="dxa"/>
            <w:tcBorders>
              <w:top w:val="nil"/>
              <w:left w:val="nil"/>
              <w:bottom w:val="nil"/>
              <w:right w:val="nil"/>
            </w:tcBorders>
            <w:noWrap/>
            <w:vAlign w:val="bottom"/>
            <w:hideMark/>
          </w:tcPr>
          <w:p w14:paraId="5FAD552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17A9B6C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64D5CDC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94525A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CC3A0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7E6185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43690B2" w14:textId="77777777" w:rsidTr="00CB4563">
        <w:trPr>
          <w:trHeight w:val="240"/>
        </w:trPr>
        <w:tc>
          <w:tcPr>
            <w:tcW w:w="1861" w:type="dxa"/>
            <w:tcBorders>
              <w:top w:val="nil"/>
              <w:left w:val="nil"/>
              <w:bottom w:val="nil"/>
              <w:right w:val="nil"/>
            </w:tcBorders>
            <w:noWrap/>
            <w:vAlign w:val="bottom"/>
            <w:hideMark/>
          </w:tcPr>
          <w:p w14:paraId="74F790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5871376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0A6858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798" w:type="dxa"/>
            <w:tcBorders>
              <w:top w:val="nil"/>
              <w:left w:val="nil"/>
              <w:bottom w:val="nil"/>
              <w:right w:val="nil"/>
            </w:tcBorders>
            <w:noWrap/>
            <w:vAlign w:val="bottom"/>
            <w:hideMark/>
          </w:tcPr>
          <w:p w14:paraId="6015CC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54" w:type="dxa"/>
            <w:tcBorders>
              <w:top w:val="nil"/>
              <w:left w:val="nil"/>
              <w:bottom w:val="nil"/>
              <w:right w:val="nil"/>
            </w:tcBorders>
            <w:noWrap/>
            <w:vAlign w:val="bottom"/>
            <w:hideMark/>
          </w:tcPr>
          <w:p w14:paraId="3F6487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EB5EC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CF3A5B6" w14:textId="77777777" w:rsidTr="00CB4563">
        <w:trPr>
          <w:trHeight w:val="240"/>
        </w:trPr>
        <w:tc>
          <w:tcPr>
            <w:tcW w:w="1861" w:type="dxa"/>
            <w:tcBorders>
              <w:top w:val="nil"/>
              <w:left w:val="nil"/>
              <w:bottom w:val="nil"/>
              <w:right w:val="nil"/>
            </w:tcBorders>
            <w:noWrap/>
            <w:vAlign w:val="bottom"/>
            <w:hideMark/>
          </w:tcPr>
          <w:p w14:paraId="6C59F73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526F0C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092CF77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D1DFC9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27063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C98CCB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D70EC52" w14:textId="77777777" w:rsidTr="00CB4563">
        <w:trPr>
          <w:trHeight w:val="240"/>
        </w:trPr>
        <w:tc>
          <w:tcPr>
            <w:tcW w:w="1861" w:type="dxa"/>
            <w:tcBorders>
              <w:top w:val="nil"/>
              <w:left w:val="nil"/>
              <w:bottom w:val="nil"/>
              <w:right w:val="nil"/>
            </w:tcBorders>
            <w:shd w:val="clear" w:color="000000" w:fill="FFFF99"/>
            <w:noWrap/>
            <w:vAlign w:val="bottom"/>
            <w:hideMark/>
          </w:tcPr>
          <w:p w14:paraId="4A29074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A100104</w:t>
            </w:r>
          </w:p>
        </w:tc>
        <w:tc>
          <w:tcPr>
            <w:tcW w:w="6503" w:type="dxa"/>
            <w:tcBorders>
              <w:top w:val="nil"/>
              <w:left w:val="nil"/>
              <w:bottom w:val="nil"/>
              <w:right w:val="nil"/>
            </w:tcBorders>
            <w:shd w:val="clear" w:color="000000" w:fill="FFFF99"/>
            <w:noWrap/>
            <w:vAlign w:val="bottom"/>
            <w:hideMark/>
          </w:tcPr>
          <w:p w14:paraId="2309895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Obilježavanje dana Grada Garešnica</w:t>
            </w:r>
          </w:p>
        </w:tc>
        <w:tc>
          <w:tcPr>
            <w:tcW w:w="1809" w:type="dxa"/>
            <w:tcBorders>
              <w:top w:val="nil"/>
              <w:left w:val="nil"/>
              <w:bottom w:val="nil"/>
              <w:right w:val="nil"/>
            </w:tcBorders>
            <w:shd w:val="clear" w:color="000000" w:fill="FFFF99"/>
            <w:noWrap/>
            <w:vAlign w:val="bottom"/>
            <w:hideMark/>
          </w:tcPr>
          <w:p w14:paraId="3FE7625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15.173,00</w:t>
            </w:r>
          </w:p>
        </w:tc>
        <w:tc>
          <w:tcPr>
            <w:tcW w:w="1798" w:type="dxa"/>
            <w:tcBorders>
              <w:top w:val="nil"/>
              <w:left w:val="nil"/>
              <w:bottom w:val="nil"/>
              <w:right w:val="nil"/>
            </w:tcBorders>
            <w:shd w:val="clear" w:color="000000" w:fill="FFFF99"/>
            <w:noWrap/>
            <w:vAlign w:val="bottom"/>
            <w:hideMark/>
          </w:tcPr>
          <w:p w14:paraId="2AB48E3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20.320,00</w:t>
            </w:r>
          </w:p>
        </w:tc>
        <w:tc>
          <w:tcPr>
            <w:tcW w:w="1554" w:type="dxa"/>
            <w:tcBorders>
              <w:top w:val="nil"/>
              <w:left w:val="nil"/>
              <w:bottom w:val="nil"/>
              <w:right w:val="nil"/>
            </w:tcBorders>
            <w:shd w:val="clear" w:color="000000" w:fill="FFFF99"/>
            <w:noWrap/>
            <w:vAlign w:val="bottom"/>
            <w:hideMark/>
          </w:tcPr>
          <w:p w14:paraId="6BC1331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18.018,39</w:t>
            </w:r>
          </w:p>
        </w:tc>
        <w:tc>
          <w:tcPr>
            <w:tcW w:w="1200" w:type="dxa"/>
            <w:tcBorders>
              <w:top w:val="nil"/>
              <w:left w:val="nil"/>
              <w:bottom w:val="nil"/>
              <w:right w:val="nil"/>
            </w:tcBorders>
            <w:shd w:val="clear" w:color="000000" w:fill="FFFF99"/>
            <w:noWrap/>
            <w:vAlign w:val="bottom"/>
            <w:hideMark/>
          </w:tcPr>
          <w:p w14:paraId="6DD2DCE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88,67%</w:t>
            </w:r>
          </w:p>
        </w:tc>
      </w:tr>
      <w:tr w:rsidR="004868EA" w:rsidRPr="004868EA" w14:paraId="550507C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026E95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FD3A4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15.173,00</w:t>
            </w:r>
          </w:p>
        </w:tc>
        <w:tc>
          <w:tcPr>
            <w:tcW w:w="1798" w:type="dxa"/>
            <w:tcBorders>
              <w:top w:val="nil"/>
              <w:left w:val="nil"/>
              <w:bottom w:val="nil"/>
              <w:right w:val="nil"/>
            </w:tcBorders>
            <w:shd w:val="clear" w:color="000000" w:fill="CCCCFF"/>
            <w:noWrap/>
            <w:vAlign w:val="bottom"/>
            <w:hideMark/>
          </w:tcPr>
          <w:p w14:paraId="2554C5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20.320,00</w:t>
            </w:r>
          </w:p>
        </w:tc>
        <w:tc>
          <w:tcPr>
            <w:tcW w:w="1554" w:type="dxa"/>
            <w:tcBorders>
              <w:top w:val="nil"/>
              <w:left w:val="nil"/>
              <w:bottom w:val="nil"/>
              <w:right w:val="nil"/>
            </w:tcBorders>
            <w:shd w:val="clear" w:color="000000" w:fill="CCCCFF"/>
            <w:noWrap/>
            <w:vAlign w:val="bottom"/>
            <w:hideMark/>
          </w:tcPr>
          <w:p w14:paraId="40192A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18.018,39</w:t>
            </w:r>
          </w:p>
        </w:tc>
        <w:tc>
          <w:tcPr>
            <w:tcW w:w="1200" w:type="dxa"/>
            <w:tcBorders>
              <w:top w:val="nil"/>
              <w:left w:val="nil"/>
              <w:bottom w:val="nil"/>
              <w:right w:val="nil"/>
            </w:tcBorders>
            <w:shd w:val="clear" w:color="000000" w:fill="CCCCFF"/>
            <w:noWrap/>
            <w:vAlign w:val="bottom"/>
            <w:hideMark/>
          </w:tcPr>
          <w:p w14:paraId="2082CD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88,67%</w:t>
            </w:r>
          </w:p>
        </w:tc>
      </w:tr>
      <w:tr w:rsidR="004868EA" w:rsidRPr="004868EA" w14:paraId="243712D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D08BA2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2DB62D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15.173,00</w:t>
            </w:r>
          </w:p>
        </w:tc>
        <w:tc>
          <w:tcPr>
            <w:tcW w:w="1798" w:type="dxa"/>
            <w:tcBorders>
              <w:top w:val="nil"/>
              <w:left w:val="nil"/>
              <w:bottom w:val="nil"/>
              <w:right w:val="nil"/>
            </w:tcBorders>
            <w:shd w:val="clear" w:color="000000" w:fill="CCCCFF"/>
            <w:noWrap/>
            <w:vAlign w:val="bottom"/>
            <w:hideMark/>
          </w:tcPr>
          <w:p w14:paraId="056B63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20.320,00</w:t>
            </w:r>
          </w:p>
        </w:tc>
        <w:tc>
          <w:tcPr>
            <w:tcW w:w="1554" w:type="dxa"/>
            <w:tcBorders>
              <w:top w:val="nil"/>
              <w:left w:val="nil"/>
              <w:bottom w:val="nil"/>
              <w:right w:val="nil"/>
            </w:tcBorders>
            <w:shd w:val="clear" w:color="000000" w:fill="CCCCFF"/>
            <w:noWrap/>
            <w:vAlign w:val="bottom"/>
            <w:hideMark/>
          </w:tcPr>
          <w:p w14:paraId="03CED1E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18.018,39</w:t>
            </w:r>
          </w:p>
        </w:tc>
        <w:tc>
          <w:tcPr>
            <w:tcW w:w="1200" w:type="dxa"/>
            <w:tcBorders>
              <w:top w:val="nil"/>
              <w:left w:val="nil"/>
              <w:bottom w:val="nil"/>
              <w:right w:val="nil"/>
            </w:tcBorders>
            <w:shd w:val="clear" w:color="000000" w:fill="CCCCFF"/>
            <w:noWrap/>
            <w:vAlign w:val="bottom"/>
            <w:hideMark/>
          </w:tcPr>
          <w:p w14:paraId="305767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88,67%</w:t>
            </w:r>
          </w:p>
        </w:tc>
      </w:tr>
      <w:tr w:rsidR="004868EA" w:rsidRPr="004868EA" w14:paraId="4502515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FDAD8B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9B89B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15.173,00</w:t>
            </w:r>
          </w:p>
        </w:tc>
        <w:tc>
          <w:tcPr>
            <w:tcW w:w="1798" w:type="dxa"/>
            <w:tcBorders>
              <w:top w:val="nil"/>
              <w:left w:val="nil"/>
              <w:bottom w:val="nil"/>
              <w:right w:val="nil"/>
            </w:tcBorders>
            <w:shd w:val="clear" w:color="000000" w:fill="CCCCFF"/>
            <w:noWrap/>
            <w:vAlign w:val="bottom"/>
            <w:hideMark/>
          </w:tcPr>
          <w:p w14:paraId="7A3A1D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20.320,00</w:t>
            </w:r>
          </w:p>
        </w:tc>
        <w:tc>
          <w:tcPr>
            <w:tcW w:w="1554" w:type="dxa"/>
            <w:tcBorders>
              <w:top w:val="nil"/>
              <w:left w:val="nil"/>
              <w:bottom w:val="nil"/>
              <w:right w:val="nil"/>
            </w:tcBorders>
            <w:shd w:val="clear" w:color="000000" w:fill="CCCCFF"/>
            <w:noWrap/>
            <w:vAlign w:val="bottom"/>
            <w:hideMark/>
          </w:tcPr>
          <w:p w14:paraId="22824B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18.018,39</w:t>
            </w:r>
          </w:p>
        </w:tc>
        <w:tc>
          <w:tcPr>
            <w:tcW w:w="1200" w:type="dxa"/>
            <w:tcBorders>
              <w:top w:val="nil"/>
              <w:left w:val="nil"/>
              <w:bottom w:val="nil"/>
              <w:right w:val="nil"/>
            </w:tcBorders>
            <w:shd w:val="clear" w:color="000000" w:fill="CCCCFF"/>
            <w:noWrap/>
            <w:vAlign w:val="bottom"/>
            <w:hideMark/>
          </w:tcPr>
          <w:p w14:paraId="7B9CAF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88,67%</w:t>
            </w:r>
          </w:p>
        </w:tc>
      </w:tr>
      <w:tr w:rsidR="004868EA" w:rsidRPr="004868EA" w14:paraId="07EDE3F1" w14:textId="77777777" w:rsidTr="00CB4563">
        <w:trPr>
          <w:trHeight w:val="240"/>
        </w:trPr>
        <w:tc>
          <w:tcPr>
            <w:tcW w:w="1861" w:type="dxa"/>
            <w:tcBorders>
              <w:top w:val="nil"/>
              <w:left w:val="nil"/>
              <w:bottom w:val="nil"/>
              <w:right w:val="nil"/>
            </w:tcBorders>
            <w:noWrap/>
            <w:vAlign w:val="bottom"/>
            <w:hideMark/>
          </w:tcPr>
          <w:p w14:paraId="04F877A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B13798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52A99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15.173,00</w:t>
            </w:r>
          </w:p>
        </w:tc>
        <w:tc>
          <w:tcPr>
            <w:tcW w:w="1798" w:type="dxa"/>
            <w:tcBorders>
              <w:top w:val="nil"/>
              <w:left w:val="nil"/>
              <w:bottom w:val="nil"/>
              <w:right w:val="nil"/>
            </w:tcBorders>
            <w:noWrap/>
            <w:vAlign w:val="bottom"/>
            <w:hideMark/>
          </w:tcPr>
          <w:p w14:paraId="0E533C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20.320,00</w:t>
            </w:r>
          </w:p>
        </w:tc>
        <w:tc>
          <w:tcPr>
            <w:tcW w:w="1554" w:type="dxa"/>
            <w:tcBorders>
              <w:top w:val="nil"/>
              <w:left w:val="nil"/>
              <w:bottom w:val="nil"/>
              <w:right w:val="nil"/>
            </w:tcBorders>
            <w:noWrap/>
            <w:vAlign w:val="bottom"/>
            <w:hideMark/>
          </w:tcPr>
          <w:p w14:paraId="2A4D83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18.018,39</w:t>
            </w:r>
          </w:p>
        </w:tc>
        <w:tc>
          <w:tcPr>
            <w:tcW w:w="1200" w:type="dxa"/>
            <w:tcBorders>
              <w:top w:val="nil"/>
              <w:left w:val="nil"/>
              <w:bottom w:val="nil"/>
              <w:right w:val="nil"/>
            </w:tcBorders>
            <w:noWrap/>
            <w:vAlign w:val="bottom"/>
            <w:hideMark/>
          </w:tcPr>
          <w:p w14:paraId="7ABEE1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88,67%</w:t>
            </w:r>
          </w:p>
        </w:tc>
      </w:tr>
      <w:tr w:rsidR="004868EA" w:rsidRPr="004868EA" w14:paraId="187E1FC9" w14:textId="77777777" w:rsidTr="00CB4563">
        <w:trPr>
          <w:trHeight w:val="240"/>
        </w:trPr>
        <w:tc>
          <w:tcPr>
            <w:tcW w:w="1861" w:type="dxa"/>
            <w:tcBorders>
              <w:top w:val="nil"/>
              <w:left w:val="nil"/>
              <w:bottom w:val="nil"/>
              <w:right w:val="nil"/>
            </w:tcBorders>
            <w:noWrap/>
            <w:vAlign w:val="bottom"/>
            <w:hideMark/>
          </w:tcPr>
          <w:p w14:paraId="4C4E59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74DA276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7027B75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EB1AC1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12307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7D744F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478DC75" w14:textId="77777777" w:rsidTr="00CB4563">
        <w:trPr>
          <w:trHeight w:val="240"/>
        </w:trPr>
        <w:tc>
          <w:tcPr>
            <w:tcW w:w="1861" w:type="dxa"/>
            <w:tcBorders>
              <w:top w:val="nil"/>
              <w:left w:val="nil"/>
              <w:bottom w:val="nil"/>
              <w:right w:val="nil"/>
            </w:tcBorders>
            <w:noWrap/>
            <w:vAlign w:val="bottom"/>
            <w:hideMark/>
          </w:tcPr>
          <w:p w14:paraId="39962A5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3235</w:t>
            </w:r>
          </w:p>
        </w:tc>
        <w:tc>
          <w:tcPr>
            <w:tcW w:w="6503" w:type="dxa"/>
            <w:tcBorders>
              <w:top w:val="nil"/>
              <w:left w:val="nil"/>
              <w:bottom w:val="nil"/>
              <w:right w:val="nil"/>
            </w:tcBorders>
            <w:noWrap/>
            <w:vAlign w:val="bottom"/>
            <w:hideMark/>
          </w:tcPr>
          <w:p w14:paraId="50E296D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Zakupnine i najamnine                                                                               </w:t>
            </w:r>
          </w:p>
        </w:tc>
        <w:tc>
          <w:tcPr>
            <w:tcW w:w="1809" w:type="dxa"/>
            <w:tcBorders>
              <w:top w:val="nil"/>
              <w:left w:val="nil"/>
              <w:bottom w:val="nil"/>
              <w:right w:val="nil"/>
            </w:tcBorders>
            <w:noWrap/>
            <w:vAlign w:val="bottom"/>
            <w:hideMark/>
          </w:tcPr>
          <w:p w14:paraId="1FC22E3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772F77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08BD4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437,88</w:t>
            </w:r>
          </w:p>
        </w:tc>
        <w:tc>
          <w:tcPr>
            <w:tcW w:w="1200" w:type="dxa"/>
            <w:tcBorders>
              <w:top w:val="nil"/>
              <w:left w:val="nil"/>
              <w:bottom w:val="nil"/>
              <w:right w:val="nil"/>
            </w:tcBorders>
            <w:noWrap/>
            <w:vAlign w:val="bottom"/>
            <w:hideMark/>
          </w:tcPr>
          <w:p w14:paraId="5F75C7A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6F5E9F0" w14:textId="77777777" w:rsidTr="00CB4563">
        <w:trPr>
          <w:trHeight w:val="240"/>
        </w:trPr>
        <w:tc>
          <w:tcPr>
            <w:tcW w:w="1861" w:type="dxa"/>
            <w:tcBorders>
              <w:top w:val="nil"/>
              <w:left w:val="nil"/>
              <w:bottom w:val="nil"/>
              <w:right w:val="nil"/>
            </w:tcBorders>
            <w:noWrap/>
            <w:vAlign w:val="bottom"/>
            <w:hideMark/>
          </w:tcPr>
          <w:p w14:paraId="6BAE54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19E64D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33301F5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830534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0F7CD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DA0A56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9793553" w14:textId="77777777" w:rsidTr="00CB4563">
        <w:trPr>
          <w:trHeight w:val="240"/>
        </w:trPr>
        <w:tc>
          <w:tcPr>
            <w:tcW w:w="1861" w:type="dxa"/>
            <w:tcBorders>
              <w:top w:val="nil"/>
              <w:left w:val="nil"/>
              <w:bottom w:val="nil"/>
              <w:right w:val="nil"/>
            </w:tcBorders>
            <w:noWrap/>
            <w:vAlign w:val="bottom"/>
            <w:hideMark/>
          </w:tcPr>
          <w:p w14:paraId="431C524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308D99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4356158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884910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0BC30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7.323,94</w:t>
            </w:r>
          </w:p>
        </w:tc>
        <w:tc>
          <w:tcPr>
            <w:tcW w:w="1200" w:type="dxa"/>
            <w:tcBorders>
              <w:top w:val="nil"/>
              <w:left w:val="nil"/>
              <w:bottom w:val="nil"/>
              <w:right w:val="nil"/>
            </w:tcBorders>
            <w:noWrap/>
            <w:vAlign w:val="bottom"/>
            <w:hideMark/>
          </w:tcPr>
          <w:p w14:paraId="7E99B31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F5FA876" w14:textId="77777777" w:rsidTr="00CB4563">
        <w:trPr>
          <w:trHeight w:val="240"/>
        </w:trPr>
        <w:tc>
          <w:tcPr>
            <w:tcW w:w="1861" w:type="dxa"/>
            <w:tcBorders>
              <w:top w:val="nil"/>
              <w:left w:val="nil"/>
              <w:bottom w:val="nil"/>
              <w:right w:val="nil"/>
            </w:tcBorders>
            <w:noWrap/>
            <w:vAlign w:val="bottom"/>
            <w:hideMark/>
          </w:tcPr>
          <w:p w14:paraId="69FFB09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3293</w:t>
            </w:r>
          </w:p>
        </w:tc>
        <w:tc>
          <w:tcPr>
            <w:tcW w:w="6503" w:type="dxa"/>
            <w:tcBorders>
              <w:top w:val="nil"/>
              <w:left w:val="nil"/>
              <w:bottom w:val="nil"/>
              <w:right w:val="nil"/>
            </w:tcBorders>
            <w:noWrap/>
            <w:vAlign w:val="bottom"/>
            <w:hideMark/>
          </w:tcPr>
          <w:p w14:paraId="1127030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20ABD96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BC0A85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074D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9.700,67</w:t>
            </w:r>
          </w:p>
        </w:tc>
        <w:tc>
          <w:tcPr>
            <w:tcW w:w="1200" w:type="dxa"/>
            <w:tcBorders>
              <w:top w:val="nil"/>
              <w:left w:val="nil"/>
              <w:bottom w:val="nil"/>
              <w:right w:val="nil"/>
            </w:tcBorders>
            <w:noWrap/>
            <w:vAlign w:val="bottom"/>
            <w:hideMark/>
          </w:tcPr>
          <w:p w14:paraId="182D5D4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F5F0605" w14:textId="77777777" w:rsidTr="00CB4563">
        <w:trPr>
          <w:trHeight w:val="240"/>
        </w:trPr>
        <w:tc>
          <w:tcPr>
            <w:tcW w:w="1861" w:type="dxa"/>
            <w:tcBorders>
              <w:top w:val="nil"/>
              <w:left w:val="nil"/>
              <w:bottom w:val="nil"/>
              <w:right w:val="nil"/>
            </w:tcBorders>
            <w:noWrap/>
            <w:vAlign w:val="bottom"/>
            <w:hideMark/>
          </w:tcPr>
          <w:p w14:paraId="33CE77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12CC6C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4779D0B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749330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E3699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555,90</w:t>
            </w:r>
          </w:p>
        </w:tc>
        <w:tc>
          <w:tcPr>
            <w:tcW w:w="1200" w:type="dxa"/>
            <w:tcBorders>
              <w:top w:val="nil"/>
              <w:left w:val="nil"/>
              <w:bottom w:val="nil"/>
              <w:right w:val="nil"/>
            </w:tcBorders>
            <w:noWrap/>
            <w:vAlign w:val="bottom"/>
            <w:hideMark/>
          </w:tcPr>
          <w:p w14:paraId="4FAB080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6C01D11" w14:textId="77777777" w:rsidTr="00CB4563">
        <w:trPr>
          <w:trHeight w:val="240"/>
        </w:trPr>
        <w:tc>
          <w:tcPr>
            <w:tcW w:w="1861" w:type="dxa"/>
            <w:tcBorders>
              <w:top w:val="nil"/>
              <w:left w:val="nil"/>
              <w:bottom w:val="nil"/>
              <w:right w:val="nil"/>
            </w:tcBorders>
            <w:shd w:val="clear" w:color="000000" w:fill="FFFF99"/>
            <w:noWrap/>
            <w:vAlign w:val="bottom"/>
            <w:hideMark/>
          </w:tcPr>
          <w:p w14:paraId="2B76F11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A100105</w:t>
            </w:r>
          </w:p>
        </w:tc>
        <w:tc>
          <w:tcPr>
            <w:tcW w:w="6503" w:type="dxa"/>
            <w:tcBorders>
              <w:top w:val="nil"/>
              <w:left w:val="nil"/>
              <w:bottom w:val="nil"/>
              <w:right w:val="nil"/>
            </w:tcBorders>
            <w:shd w:val="clear" w:color="000000" w:fill="FFFF99"/>
            <w:noWrap/>
            <w:vAlign w:val="bottom"/>
            <w:hideMark/>
          </w:tcPr>
          <w:p w14:paraId="0D0BE23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Obilježavanje prigodnih datuma, obljetnica, događanja i sl.</w:t>
            </w:r>
          </w:p>
        </w:tc>
        <w:tc>
          <w:tcPr>
            <w:tcW w:w="1809" w:type="dxa"/>
            <w:tcBorders>
              <w:top w:val="nil"/>
              <w:left w:val="nil"/>
              <w:bottom w:val="nil"/>
              <w:right w:val="nil"/>
            </w:tcBorders>
            <w:shd w:val="clear" w:color="000000" w:fill="FFFF99"/>
            <w:noWrap/>
            <w:vAlign w:val="bottom"/>
            <w:hideMark/>
          </w:tcPr>
          <w:p w14:paraId="1BF1155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13.450,00</w:t>
            </w:r>
          </w:p>
        </w:tc>
        <w:tc>
          <w:tcPr>
            <w:tcW w:w="1798" w:type="dxa"/>
            <w:tcBorders>
              <w:top w:val="nil"/>
              <w:left w:val="nil"/>
              <w:bottom w:val="nil"/>
              <w:right w:val="nil"/>
            </w:tcBorders>
            <w:shd w:val="clear" w:color="000000" w:fill="FFFF99"/>
            <w:noWrap/>
            <w:vAlign w:val="bottom"/>
            <w:hideMark/>
          </w:tcPr>
          <w:p w14:paraId="0ACBA20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13.450,00</w:t>
            </w:r>
          </w:p>
        </w:tc>
        <w:tc>
          <w:tcPr>
            <w:tcW w:w="1554" w:type="dxa"/>
            <w:tcBorders>
              <w:top w:val="nil"/>
              <w:left w:val="nil"/>
              <w:bottom w:val="nil"/>
              <w:right w:val="nil"/>
            </w:tcBorders>
            <w:shd w:val="clear" w:color="000000" w:fill="FFFF99"/>
            <w:noWrap/>
            <w:vAlign w:val="bottom"/>
            <w:hideMark/>
          </w:tcPr>
          <w:p w14:paraId="411321E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9.888,46</w:t>
            </w:r>
          </w:p>
        </w:tc>
        <w:tc>
          <w:tcPr>
            <w:tcW w:w="1200" w:type="dxa"/>
            <w:tcBorders>
              <w:top w:val="nil"/>
              <w:left w:val="nil"/>
              <w:bottom w:val="nil"/>
              <w:right w:val="nil"/>
            </w:tcBorders>
            <w:shd w:val="clear" w:color="000000" w:fill="FFFF99"/>
            <w:noWrap/>
            <w:vAlign w:val="bottom"/>
            <w:hideMark/>
          </w:tcPr>
          <w:p w14:paraId="1608B2C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73,52%</w:t>
            </w:r>
          </w:p>
        </w:tc>
      </w:tr>
      <w:tr w:rsidR="004868EA" w:rsidRPr="004868EA" w14:paraId="7E5CEBA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327F0A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E487B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13.450,00</w:t>
            </w:r>
          </w:p>
        </w:tc>
        <w:tc>
          <w:tcPr>
            <w:tcW w:w="1798" w:type="dxa"/>
            <w:tcBorders>
              <w:top w:val="nil"/>
              <w:left w:val="nil"/>
              <w:bottom w:val="nil"/>
              <w:right w:val="nil"/>
            </w:tcBorders>
            <w:shd w:val="clear" w:color="000000" w:fill="CCCCFF"/>
            <w:noWrap/>
            <w:vAlign w:val="bottom"/>
            <w:hideMark/>
          </w:tcPr>
          <w:p w14:paraId="1DAE44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13.450,00</w:t>
            </w:r>
          </w:p>
        </w:tc>
        <w:tc>
          <w:tcPr>
            <w:tcW w:w="1554" w:type="dxa"/>
            <w:tcBorders>
              <w:top w:val="nil"/>
              <w:left w:val="nil"/>
              <w:bottom w:val="nil"/>
              <w:right w:val="nil"/>
            </w:tcBorders>
            <w:shd w:val="clear" w:color="000000" w:fill="CCCCFF"/>
            <w:noWrap/>
            <w:vAlign w:val="bottom"/>
            <w:hideMark/>
          </w:tcPr>
          <w:p w14:paraId="418AEB2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9.888,46</w:t>
            </w:r>
          </w:p>
        </w:tc>
        <w:tc>
          <w:tcPr>
            <w:tcW w:w="1200" w:type="dxa"/>
            <w:tcBorders>
              <w:top w:val="nil"/>
              <w:left w:val="nil"/>
              <w:bottom w:val="nil"/>
              <w:right w:val="nil"/>
            </w:tcBorders>
            <w:shd w:val="clear" w:color="000000" w:fill="CCCCFF"/>
            <w:noWrap/>
            <w:vAlign w:val="bottom"/>
            <w:hideMark/>
          </w:tcPr>
          <w:p w14:paraId="096B8F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73,52%</w:t>
            </w:r>
          </w:p>
        </w:tc>
      </w:tr>
      <w:tr w:rsidR="004868EA" w:rsidRPr="004868EA" w14:paraId="6680BF4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C9230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851E1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13.450,00</w:t>
            </w:r>
          </w:p>
        </w:tc>
        <w:tc>
          <w:tcPr>
            <w:tcW w:w="1798" w:type="dxa"/>
            <w:tcBorders>
              <w:top w:val="nil"/>
              <w:left w:val="nil"/>
              <w:bottom w:val="nil"/>
              <w:right w:val="nil"/>
            </w:tcBorders>
            <w:shd w:val="clear" w:color="000000" w:fill="CCCCFF"/>
            <w:noWrap/>
            <w:vAlign w:val="bottom"/>
            <w:hideMark/>
          </w:tcPr>
          <w:p w14:paraId="383615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13.450,00</w:t>
            </w:r>
          </w:p>
        </w:tc>
        <w:tc>
          <w:tcPr>
            <w:tcW w:w="1554" w:type="dxa"/>
            <w:tcBorders>
              <w:top w:val="nil"/>
              <w:left w:val="nil"/>
              <w:bottom w:val="nil"/>
              <w:right w:val="nil"/>
            </w:tcBorders>
            <w:shd w:val="clear" w:color="000000" w:fill="CCCCFF"/>
            <w:noWrap/>
            <w:vAlign w:val="bottom"/>
            <w:hideMark/>
          </w:tcPr>
          <w:p w14:paraId="0DDE65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9.888,46</w:t>
            </w:r>
          </w:p>
        </w:tc>
        <w:tc>
          <w:tcPr>
            <w:tcW w:w="1200" w:type="dxa"/>
            <w:tcBorders>
              <w:top w:val="nil"/>
              <w:left w:val="nil"/>
              <w:bottom w:val="nil"/>
              <w:right w:val="nil"/>
            </w:tcBorders>
            <w:shd w:val="clear" w:color="000000" w:fill="CCCCFF"/>
            <w:noWrap/>
            <w:vAlign w:val="bottom"/>
            <w:hideMark/>
          </w:tcPr>
          <w:p w14:paraId="27FB15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73,52%</w:t>
            </w:r>
          </w:p>
        </w:tc>
      </w:tr>
      <w:tr w:rsidR="004868EA" w:rsidRPr="004868EA" w14:paraId="4D95E5A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436E42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8DB92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13.450,00</w:t>
            </w:r>
          </w:p>
        </w:tc>
        <w:tc>
          <w:tcPr>
            <w:tcW w:w="1798" w:type="dxa"/>
            <w:tcBorders>
              <w:top w:val="nil"/>
              <w:left w:val="nil"/>
              <w:bottom w:val="nil"/>
              <w:right w:val="nil"/>
            </w:tcBorders>
            <w:shd w:val="clear" w:color="000000" w:fill="CCCCFF"/>
            <w:noWrap/>
            <w:vAlign w:val="bottom"/>
            <w:hideMark/>
          </w:tcPr>
          <w:p w14:paraId="1A8DF7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13.450,00</w:t>
            </w:r>
          </w:p>
        </w:tc>
        <w:tc>
          <w:tcPr>
            <w:tcW w:w="1554" w:type="dxa"/>
            <w:tcBorders>
              <w:top w:val="nil"/>
              <w:left w:val="nil"/>
              <w:bottom w:val="nil"/>
              <w:right w:val="nil"/>
            </w:tcBorders>
            <w:shd w:val="clear" w:color="000000" w:fill="CCCCFF"/>
            <w:noWrap/>
            <w:vAlign w:val="bottom"/>
            <w:hideMark/>
          </w:tcPr>
          <w:p w14:paraId="5349C8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9.888,46</w:t>
            </w:r>
          </w:p>
        </w:tc>
        <w:tc>
          <w:tcPr>
            <w:tcW w:w="1200" w:type="dxa"/>
            <w:tcBorders>
              <w:top w:val="nil"/>
              <w:left w:val="nil"/>
              <w:bottom w:val="nil"/>
              <w:right w:val="nil"/>
            </w:tcBorders>
            <w:shd w:val="clear" w:color="000000" w:fill="CCCCFF"/>
            <w:noWrap/>
            <w:vAlign w:val="bottom"/>
            <w:hideMark/>
          </w:tcPr>
          <w:p w14:paraId="5093B5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73,52%</w:t>
            </w:r>
          </w:p>
        </w:tc>
      </w:tr>
      <w:tr w:rsidR="004868EA" w:rsidRPr="004868EA" w14:paraId="05E697CB" w14:textId="77777777" w:rsidTr="00CB4563">
        <w:trPr>
          <w:trHeight w:val="240"/>
        </w:trPr>
        <w:tc>
          <w:tcPr>
            <w:tcW w:w="1861" w:type="dxa"/>
            <w:tcBorders>
              <w:top w:val="nil"/>
              <w:left w:val="nil"/>
              <w:bottom w:val="nil"/>
              <w:right w:val="nil"/>
            </w:tcBorders>
            <w:noWrap/>
            <w:vAlign w:val="bottom"/>
            <w:hideMark/>
          </w:tcPr>
          <w:p w14:paraId="0A9906E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BAA72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4F1EDD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13.450,00</w:t>
            </w:r>
          </w:p>
        </w:tc>
        <w:tc>
          <w:tcPr>
            <w:tcW w:w="1798" w:type="dxa"/>
            <w:tcBorders>
              <w:top w:val="nil"/>
              <w:left w:val="nil"/>
              <w:bottom w:val="nil"/>
              <w:right w:val="nil"/>
            </w:tcBorders>
            <w:noWrap/>
            <w:vAlign w:val="bottom"/>
            <w:hideMark/>
          </w:tcPr>
          <w:p w14:paraId="103F2B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13.450,00</w:t>
            </w:r>
          </w:p>
        </w:tc>
        <w:tc>
          <w:tcPr>
            <w:tcW w:w="1554" w:type="dxa"/>
            <w:tcBorders>
              <w:top w:val="nil"/>
              <w:left w:val="nil"/>
              <w:bottom w:val="nil"/>
              <w:right w:val="nil"/>
            </w:tcBorders>
            <w:noWrap/>
            <w:vAlign w:val="bottom"/>
            <w:hideMark/>
          </w:tcPr>
          <w:p w14:paraId="62691D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9.888,46</w:t>
            </w:r>
          </w:p>
        </w:tc>
        <w:tc>
          <w:tcPr>
            <w:tcW w:w="1200" w:type="dxa"/>
            <w:tcBorders>
              <w:top w:val="nil"/>
              <w:left w:val="nil"/>
              <w:bottom w:val="nil"/>
              <w:right w:val="nil"/>
            </w:tcBorders>
            <w:noWrap/>
            <w:vAlign w:val="bottom"/>
            <w:hideMark/>
          </w:tcPr>
          <w:p w14:paraId="759590F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73,52%</w:t>
            </w:r>
          </w:p>
        </w:tc>
      </w:tr>
      <w:tr w:rsidR="004868EA" w:rsidRPr="004868EA" w14:paraId="45D15DD6" w14:textId="77777777" w:rsidTr="00CB4563">
        <w:trPr>
          <w:trHeight w:val="240"/>
        </w:trPr>
        <w:tc>
          <w:tcPr>
            <w:tcW w:w="1861" w:type="dxa"/>
            <w:tcBorders>
              <w:top w:val="nil"/>
              <w:left w:val="nil"/>
              <w:bottom w:val="nil"/>
              <w:right w:val="nil"/>
            </w:tcBorders>
            <w:noWrap/>
            <w:vAlign w:val="bottom"/>
            <w:hideMark/>
          </w:tcPr>
          <w:p w14:paraId="7A59EE3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671543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35BAEA4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EBA460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B1CBE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1.593,16</w:t>
            </w:r>
          </w:p>
        </w:tc>
        <w:tc>
          <w:tcPr>
            <w:tcW w:w="1200" w:type="dxa"/>
            <w:tcBorders>
              <w:top w:val="nil"/>
              <w:left w:val="nil"/>
              <w:bottom w:val="nil"/>
              <w:right w:val="nil"/>
            </w:tcBorders>
            <w:noWrap/>
            <w:vAlign w:val="bottom"/>
            <w:hideMark/>
          </w:tcPr>
          <w:p w14:paraId="08D7472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33FCC4E" w14:textId="77777777" w:rsidTr="00CB4563">
        <w:trPr>
          <w:trHeight w:val="240"/>
        </w:trPr>
        <w:tc>
          <w:tcPr>
            <w:tcW w:w="1861" w:type="dxa"/>
            <w:tcBorders>
              <w:top w:val="nil"/>
              <w:left w:val="nil"/>
              <w:bottom w:val="nil"/>
              <w:right w:val="nil"/>
            </w:tcBorders>
            <w:noWrap/>
            <w:vAlign w:val="bottom"/>
            <w:hideMark/>
          </w:tcPr>
          <w:p w14:paraId="0C09BD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6CAC1A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2191E84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58931D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B496E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B2B9D5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D3308C3" w14:textId="77777777" w:rsidTr="00CB4563">
        <w:trPr>
          <w:trHeight w:val="240"/>
        </w:trPr>
        <w:tc>
          <w:tcPr>
            <w:tcW w:w="1861" w:type="dxa"/>
            <w:tcBorders>
              <w:top w:val="nil"/>
              <w:left w:val="nil"/>
              <w:bottom w:val="nil"/>
              <w:right w:val="nil"/>
            </w:tcBorders>
            <w:noWrap/>
            <w:vAlign w:val="bottom"/>
            <w:hideMark/>
          </w:tcPr>
          <w:p w14:paraId="118D7A9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7BA3E94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5A3982D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B5D4C8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54E53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255,84</w:t>
            </w:r>
          </w:p>
        </w:tc>
        <w:tc>
          <w:tcPr>
            <w:tcW w:w="1200" w:type="dxa"/>
            <w:tcBorders>
              <w:top w:val="nil"/>
              <w:left w:val="nil"/>
              <w:bottom w:val="nil"/>
              <w:right w:val="nil"/>
            </w:tcBorders>
            <w:noWrap/>
            <w:vAlign w:val="bottom"/>
            <w:hideMark/>
          </w:tcPr>
          <w:p w14:paraId="58E8272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01267AA" w14:textId="77777777" w:rsidTr="00CB4563">
        <w:trPr>
          <w:trHeight w:val="240"/>
        </w:trPr>
        <w:tc>
          <w:tcPr>
            <w:tcW w:w="1861" w:type="dxa"/>
            <w:tcBorders>
              <w:top w:val="nil"/>
              <w:left w:val="nil"/>
              <w:bottom w:val="nil"/>
              <w:right w:val="nil"/>
            </w:tcBorders>
            <w:noWrap/>
            <w:vAlign w:val="bottom"/>
            <w:hideMark/>
          </w:tcPr>
          <w:p w14:paraId="09E41BE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3293</w:t>
            </w:r>
          </w:p>
        </w:tc>
        <w:tc>
          <w:tcPr>
            <w:tcW w:w="6503" w:type="dxa"/>
            <w:tcBorders>
              <w:top w:val="nil"/>
              <w:left w:val="nil"/>
              <w:bottom w:val="nil"/>
              <w:right w:val="nil"/>
            </w:tcBorders>
            <w:noWrap/>
            <w:vAlign w:val="bottom"/>
            <w:hideMark/>
          </w:tcPr>
          <w:p w14:paraId="0F0E1D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2B92130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DF1DAD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264A93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6.374,23</w:t>
            </w:r>
          </w:p>
        </w:tc>
        <w:tc>
          <w:tcPr>
            <w:tcW w:w="1200" w:type="dxa"/>
            <w:tcBorders>
              <w:top w:val="nil"/>
              <w:left w:val="nil"/>
              <w:bottom w:val="nil"/>
              <w:right w:val="nil"/>
            </w:tcBorders>
            <w:noWrap/>
            <w:vAlign w:val="bottom"/>
            <w:hideMark/>
          </w:tcPr>
          <w:p w14:paraId="4ABC97A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CD1D044" w14:textId="77777777" w:rsidTr="00CB4563">
        <w:trPr>
          <w:trHeight w:val="240"/>
        </w:trPr>
        <w:tc>
          <w:tcPr>
            <w:tcW w:w="1861" w:type="dxa"/>
            <w:tcBorders>
              <w:top w:val="nil"/>
              <w:left w:val="nil"/>
              <w:bottom w:val="nil"/>
              <w:right w:val="nil"/>
            </w:tcBorders>
            <w:noWrap/>
            <w:vAlign w:val="bottom"/>
            <w:hideMark/>
          </w:tcPr>
          <w:p w14:paraId="1D1FAC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632DE44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729BE23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1434BE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DC490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1.665,23</w:t>
            </w:r>
          </w:p>
        </w:tc>
        <w:tc>
          <w:tcPr>
            <w:tcW w:w="1200" w:type="dxa"/>
            <w:tcBorders>
              <w:top w:val="nil"/>
              <w:left w:val="nil"/>
              <w:bottom w:val="nil"/>
              <w:right w:val="nil"/>
            </w:tcBorders>
            <w:noWrap/>
            <w:vAlign w:val="bottom"/>
            <w:hideMark/>
          </w:tcPr>
          <w:p w14:paraId="28D70B1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59762A6"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782FA92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RAZDJEL 002 UPRAVNI ODJEL ZA DRUŠTVENE DJELATNOSTI, IMOVINU I OPĆE POSLOVE</w:t>
            </w:r>
          </w:p>
        </w:tc>
        <w:tc>
          <w:tcPr>
            <w:tcW w:w="1809" w:type="dxa"/>
            <w:tcBorders>
              <w:top w:val="nil"/>
              <w:left w:val="nil"/>
              <w:bottom w:val="nil"/>
              <w:right w:val="nil"/>
            </w:tcBorders>
            <w:shd w:val="clear" w:color="000000" w:fill="9999FF"/>
            <w:noWrap/>
            <w:vAlign w:val="bottom"/>
            <w:hideMark/>
          </w:tcPr>
          <w:p w14:paraId="57791EF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5.932.317,00</w:t>
            </w:r>
          </w:p>
        </w:tc>
        <w:tc>
          <w:tcPr>
            <w:tcW w:w="1798" w:type="dxa"/>
            <w:tcBorders>
              <w:top w:val="nil"/>
              <w:left w:val="nil"/>
              <w:bottom w:val="nil"/>
              <w:right w:val="nil"/>
            </w:tcBorders>
            <w:shd w:val="clear" w:color="000000" w:fill="9999FF"/>
            <w:noWrap/>
            <w:vAlign w:val="bottom"/>
            <w:hideMark/>
          </w:tcPr>
          <w:p w14:paraId="5CA52BC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6.407.397,73</w:t>
            </w:r>
          </w:p>
        </w:tc>
        <w:tc>
          <w:tcPr>
            <w:tcW w:w="1554" w:type="dxa"/>
            <w:tcBorders>
              <w:top w:val="nil"/>
              <w:left w:val="nil"/>
              <w:bottom w:val="nil"/>
              <w:right w:val="nil"/>
            </w:tcBorders>
            <w:shd w:val="clear" w:color="000000" w:fill="9999FF"/>
            <w:noWrap/>
            <w:vAlign w:val="bottom"/>
            <w:hideMark/>
          </w:tcPr>
          <w:p w14:paraId="478CCFB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3.038.682,27</w:t>
            </w:r>
          </w:p>
        </w:tc>
        <w:tc>
          <w:tcPr>
            <w:tcW w:w="1200" w:type="dxa"/>
            <w:tcBorders>
              <w:top w:val="nil"/>
              <w:left w:val="nil"/>
              <w:bottom w:val="nil"/>
              <w:right w:val="nil"/>
            </w:tcBorders>
            <w:shd w:val="clear" w:color="000000" w:fill="9999FF"/>
            <w:noWrap/>
            <w:vAlign w:val="bottom"/>
            <w:hideMark/>
          </w:tcPr>
          <w:p w14:paraId="0009DE0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47,42%</w:t>
            </w:r>
          </w:p>
        </w:tc>
      </w:tr>
      <w:tr w:rsidR="004868EA" w:rsidRPr="004868EA" w14:paraId="7EEDD6EE"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6BB0454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GLAVA 00201 UPRAVNI ODJEL ZA DRUŠTVENE DJELATNOSTI, IMOVINU I OPĆE POSLOVE</w:t>
            </w:r>
          </w:p>
        </w:tc>
        <w:tc>
          <w:tcPr>
            <w:tcW w:w="1809" w:type="dxa"/>
            <w:tcBorders>
              <w:top w:val="nil"/>
              <w:left w:val="nil"/>
              <w:bottom w:val="nil"/>
              <w:right w:val="nil"/>
            </w:tcBorders>
            <w:shd w:val="clear" w:color="000000" w:fill="9999FF"/>
            <w:noWrap/>
            <w:vAlign w:val="bottom"/>
            <w:hideMark/>
          </w:tcPr>
          <w:p w14:paraId="645FC86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1.170.500,00</w:t>
            </w:r>
          </w:p>
        </w:tc>
        <w:tc>
          <w:tcPr>
            <w:tcW w:w="1798" w:type="dxa"/>
            <w:tcBorders>
              <w:top w:val="nil"/>
              <w:left w:val="nil"/>
              <w:bottom w:val="nil"/>
              <w:right w:val="nil"/>
            </w:tcBorders>
            <w:shd w:val="clear" w:color="000000" w:fill="9999FF"/>
            <w:noWrap/>
            <w:vAlign w:val="bottom"/>
            <w:hideMark/>
          </w:tcPr>
          <w:p w14:paraId="4996E90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1.168.141,86</w:t>
            </w:r>
          </w:p>
        </w:tc>
        <w:tc>
          <w:tcPr>
            <w:tcW w:w="1554" w:type="dxa"/>
            <w:tcBorders>
              <w:top w:val="nil"/>
              <w:left w:val="nil"/>
              <w:bottom w:val="nil"/>
              <w:right w:val="nil"/>
            </w:tcBorders>
            <w:shd w:val="clear" w:color="000000" w:fill="9999FF"/>
            <w:noWrap/>
            <w:vAlign w:val="bottom"/>
            <w:hideMark/>
          </w:tcPr>
          <w:p w14:paraId="3D77CA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546.199,12</w:t>
            </w:r>
          </w:p>
        </w:tc>
        <w:tc>
          <w:tcPr>
            <w:tcW w:w="1200" w:type="dxa"/>
            <w:tcBorders>
              <w:top w:val="nil"/>
              <w:left w:val="nil"/>
              <w:bottom w:val="nil"/>
              <w:right w:val="nil"/>
            </w:tcBorders>
            <w:shd w:val="clear" w:color="000000" w:fill="9999FF"/>
            <w:noWrap/>
            <w:vAlign w:val="bottom"/>
            <w:hideMark/>
          </w:tcPr>
          <w:p w14:paraId="37A6393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46,76%</w:t>
            </w:r>
          </w:p>
        </w:tc>
      </w:tr>
      <w:tr w:rsidR="004868EA" w:rsidRPr="004868EA" w14:paraId="7725B4D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55B748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0913F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824.780,00</w:t>
            </w:r>
          </w:p>
        </w:tc>
        <w:tc>
          <w:tcPr>
            <w:tcW w:w="1798" w:type="dxa"/>
            <w:tcBorders>
              <w:top w:val="nil"/>
              <w:left w:val="nil"/>
              <w:bottom w:val="nil"/>
              <w:right w:val="nil"/>
            </w:tcBorders>
            <w:shd w:val="clear" w:color="000000" w:fill="CCCCFF"/>
            <w:noWrap/>
            <w:vAlign w:val="bottom"/>
            <w:hideMark/>
          </w:tcPr>
          <w:p w14:paraId="7F2D76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829.560,00</w:t>
            </w:r>
          </w:p>
        </w:tc>
        <w:tc>
          <w:tcPr>
            <w:tcW w:w="1554" w:type="dxa"/>
            <w:tcBorders>
              <w:top w:val="nil"/>
              <w:left w:val="nil"/>
              <w:bottom w:val="nil"/>
              <w:right w:val="nil"/>
            </w:tcBorders>
            <w:shd w:val="clear" w:color="000000" w:fill="CCCCFF"/>
            <w:noWrap/>
            <w:vAlign w:val="bottom"/>
            <w:hideMark/>
          </w:tcPr>
          <w:p w14:paraId="0E3900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372.213,66</w:t>
            </w:r>
          </w:p>
        </w:tc>
        <w:tc>
          <w:tcPr>
            <w:tcW w:w="1200" w:type="dxa"/>
            <w:tcBorders>
              <w:top w:val="nil"/>
              <w:left w:val="nil"/>
              <w:bottom w:val="nil"/>
              <w:right w:val="nil"/>
            </w:tcBorders>
            <w:shd w:val="clear" w:color="000000" w:fill="CCCCFF"/>
            <w:noWrap/>
            <w:vAlign w:val="bottom"/>
            <w:hideMark/>
          </w:tcPr>
          <w:p w14:paraId="3BE264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44,87%</w:t>
            </w:r>
          </w:p>
        </w:tc>
      </w:tr>
      <w:tr w:rsidR="004868EA" w:rsidRPr="004868EA" w14:paraId="270ECF8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97A60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0CA03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824.780,00</w:t>
            </w:r>
          </w:p>
        </w:tc>
        <w:tc>
          <w:tcPr>
            <w:tcW w:w="1798" w:type="dxa"/>
            <w:tcBorders>
              <w:top w:val="nil"/>
              <w:left w:val="nil"/>
              <w:bottom w:val="nil"/>
              <w:right w:val="nil"/>
            </w:tcBorders>
            <w:shd w:val="clear" w:color="000000" w:fill="CCCCFF"/>
            <w:noWrap/>
            <w:vAlign w:val="bottom"/>
            <w:hideMark/>
          </w:tcPr>
          <w:p w14:paraId="40FA3F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829.560,00</w:t>
            </w:r>
          </w:p>
        </w:tc>
        <w:tc>
          <w:tcPr>
            <w:tcW w:w="1554" w:type="dxa"/>
            <w:tcBorders>
              <w:top w:val="nil"/>
              <w:left w:val="nil"/>
              <w:bottom w:val="nil"/>
              <w:right w:val="nil"/>
            </w:tcBorders>
            <w:shd w:val="clear" w:color="000000" w:fill="CCCCFF"/>
            <w:noWrap/>
            <w:vAlign w:val="bottom"/>
            <w:hideMark/>
          </w:tcPr>
          <w:p w14:paraId="5B6805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372.213,66</w:t>
            </w:r>
          </w:p>
        </w:tc>
        <w:tc>
          <w:tcPr>
            <w:tcW w:w="1200" w:type="dxa"/>
            <w:tcBorders>
              <w:top w:val="nil"/>
              <w:left w:val="nil"/>
              <w:bottom w:val="nil"/>
              <w:right w:val="nil"/>
            </w:tcBorders>
            <w:shd w:val="clear" w:color="000000" w:fill="CCCCFF"/>
            <w:noWrap/>
            <w:vAlign w:val="bottom"/>
            <w:hideMark/>
          </w:tcPr>
          <w:p w14:paraId="409ECC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44,87%</w:t>
            </w:r>
          </w:p>
        </w:tc>
      </w:tr>
      <w:tr w:rsidR="004868EA" w:rsidRPr="004868EA" w14:paraId="64BA487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E3D2A5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B8D33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448.020,00</w:t>
            </w:r>
          </w:p>
        </w:tc>
        <w:tc>
          <w:tcPr>
            <w:tcW w:w="1798" w:type="dxa"/>
            <w:tcBorders>
              <w:top w:val="nil"/>
              <w:left w:val="nil"/>
              <w:bottom w:val="nil"/>
              <w:right w:val="nil"/>
            </w:tcBorders>
            <w:shd w:val="clear" w:color="000000" w:fill="CCCCFF"/>
            <w:noWrap/>
            <w:vAlign w:val="bottom"/>
            <w:hideMark/>
          </w:tcPr>
          <w:p w14:paraId="430ED8E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457.510,00</w:t>
            </w:r>
          </w:p>
        </w:tc>
        <w:tc>
          <w:tcPr>
            <w:tcW w:w="1554" w:type="dxa"/>
            <w:tcBorders>
              <w:top w:val="nil"/>
              <w:left w:val="nil"/>
              <w:bottom w:val="nil"/>
              <w:right w:val="nil"/>
            </w:tcBorders>
            <w:shd w:val="clear" w:color="000000" w:fill="CCCCFF"/>
            <w:noWrap/>
            <w:vAlign w:val="bottom"/>
            <w:hideMark/>
          </w:tcPr>
          <w:p w14:paraId="2BA3F7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201.797,58</w:t>
            </w:r>
          </w:p>
        </w:tc>
        <w:tc>
          <w:tcPr>
            <w:tcW w:w="1200" w:type="dxa"/>
            <w:tcBorders>
              <w:top w:val="nil"/>
              <w:left w:val="nil"/>
              <w:bottom w:val="nil"/>
              <w:right w:val="nil"/>
            </w:tcBorders>
            <w:shd w:val="clear" w:color="000000" w:fill="CCCCFF"/>
            <w:noWrap/>
            <w:vAlign w:val="bottom"/>
            <w:hideMark/>
          </w:tcPr>
          <w:p w14:paraId="4C65494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44,11%</w:t>
            </w:r>
          </w:p>
        </w:tc>
      </w:tr>
      <w:tr w:rsidR="004868EA" w:rsidRPr="004868EA" w14:paraId="39B649C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97C001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051C1E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376.760,00</w:t>
            </w:r>
          </w:p>
        </w:tc>
        <w:tc>
          <w:tcPr>
            <w:tcW w:w="1798" w:type="dxa"/>
            <w:tcBorders>
              <w:top w:val="nil"/>
              <w:left w:val="nil"/>
              <w:bottom w:val="nil"/>
              <w:right w:val="nil"/>
            </w:tcBorders>
            <w:shd w:val="clear" w:color="000000" w:fill="CCCCFF"/>
            <w:noWrap/>
            <w:vAlign w:val="bottom"/>
            <w:hideMark/>
          </w:tcPr>
          <w:p w14:paraId="22CD5A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372.050,00</w:t>
            </w:r>
          </w:p>
        </w:tc>
        <w:tc>
          <w:tcPr>
            <w:tcW w:w="1554" w:type="dxa"/>
            <w:tcBorders>
              <w:top w:val="nil"/>
              <w:left w:val="nil"/>
              <w:bottom w:val="nil"/>
              <w:right w:val="nil"/>
            </w:tcBorders>
            <w:shd w:val="clear" w:color="000000" w:fill="CCCCFF"/>
            <w:noWrap/>
            <w:vAlign w:val="bottom"/>
            <w:hideMark/>
          </w:tcPr>
          <w:p w14:paraId="3B1962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170.416,08</w:t>
            </w:r>
          </w:p>
        </w:tc>
        <w:tc>
          <w:tcPr>
            <w:tcW w:w="1200" w:type="dxa"/>
            <w:tcBorders>
              <w:top w:val="nil"/>
              <w:left w:val="nil"/>
              <w:bottom w:val="nil"/>
              <w:right w:val="nil"/>
            </w:tcBorders>
            <w:shd w:val="clear" w:color="000000" w:fill="CCCCFF"/>
            <w:noWrap/>
            <w:vAlign w:val="bottom"/>
            <w:hideMark/>
          </w:tcPr>
          <w:p w14:paraId="57ECFD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45,80%</w:t>
            </w:r>
          </w:p>
        </w:tc>
      </w:tr>
      <w:tr w:rsidR="004868EA" w:rsidRPr="004868EA" w14:paraId="0C1B449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13A0D4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4B1BFB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0B7B7D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1B8434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4.585,88</w:t>
            </w:r>
          </w:p>
        </w:tc>
        <w:tc>
          <w:tcPr>
            <w:tcW w:w="1200" w:type="dxa"/>
            <w:tcBorders>
              <w:top w:val="nil"/>
              <w:left w:val="nil"/>
              <w:bottom w:val="nil"/>
              <w:right w:val="nil"/>
            </w:tcBorders>
            <w:shd w:val="clear" w:color="000000" w:fill="CCCCFF"/>
            <w:noWrap/>
            <w:vAlign w:val="bottom"/>
            <w:hideMark/>
          </w:tcPr>
          <w:p w14:paraId="39F1CB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22,93%</w:t>
            </w:r>
          </w:p>
        </w:tc>
      </w:tr>
      <w:tr w:rsidR="004868EA" w:rsidRPr="004868EA" w14:paraId="74CC117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D23BA5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2EB143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616EA4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6CB62F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4.585,88</w:t>
            </w:r>
          </w:p>
        </w:tc>
        <w:tc>
          <w:tcPr>
            <w:tcW w:w="1200" w:type="dxa"/>
            <w:tcBorders>
              <w:top w:val="nil"/>
              <w:left w:val="nil"/>
              <w:bottom w:val="nil"/>
              <w:right w:val="nil"/>
            </w:tcBorders>
            <w:shd w:val="clear" w:color="000000" w:fill="CCCCFF"/>
            <w:noWrap/>
            <w:vAlign w:val="bottom"/>
            <w:hideMark/>
          </w:tcPr>
          <w:p w14:paraId="243733D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22,93%</w:t>
            </w:r>
          </w:p>
        </w:tc>
      </w:tr>
      <w:tr w:rsidR="004868EA" w:rsidRPr="004868EA" w14:paraId="68812F5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3C7376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4.1.21 Prihodi od prodaje stanova u </w:t>
            </w:r>
            <w:proofErr w:type="spellStart"/>
            <w:r w:rsidRPr="004868EA">
              <w:rPr>
                <w:rFonts w:ascii="Arial" w:eastAsia="Times New Roman" w:hAnsi="Arial" w:cs="Arial"/>
                <w:b/>
                <w:bCs/>
                <w:noProof w:val="0"/>
                <w:color w:val="333333"/>
                <w:sz w:val="18"/>
                <w:szCs w:val="18"/>
                <w:lang w:eastAsia="hr-HR"/>
              </w:rPr>
              <w:t>vl</w:t>
            </w:r>
            <w:proofErr w:type="spellEnd"/>
            <w:r w:rsidRPr="004868EA">
              <w:rPr>
                <w:rFonts w:ascii="Arial" w:eastAsia="Times New Roman" w:hAnsi="Arial" w:cs="Arial"/>
                <w:b/>
                <w:bCs/>
                <w:noProof w:val="0"/>
                <w:color w:val="333333"/>
                <w:sz w:val="18"/>
                <w:szCs w:val="18"/>
                <w:lang w:eastAsia="hr-HR"/>
              </w:rPr>
              <w:t>. RH</w:t>
            </w:r>
          </w:p>
        </w:tc>
        <w:tc>
          <w:tcPr>
            <w:tcW w:w="1809" w:type="dxa"/>
            <w:tcBorders>
              <w:top w:val="nil"/>
              <w:left w:val="nil"/>
              <w:bottom w:val="nil"/>
              <w:right w:val="nil"/>
            </w:tcBorders>
            <w:shd w:val="clear" w:color="000000" w:fill="CCCCFF"/>
            <w:noWrap/>
            <w:vAlign w:val="bottom"/>
            <w:hideMark/>
          </w:tcPr>
          <w:p w14:paraId="1CA572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122E99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20C252E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4.585,88</w:t>
            </w:r>
          </w:p>
        </w:tc>
        <w:tc>
          <w:tcPr>
            <w:tcW w:w="1200" w:type="dxa"/>
            <w:tcBorders>
              <w:top w:val="nil"/>
              <w:left w:val="nil"/>
              <w:bottom w:val="nil"/>
              <w:right w:val="nil"/>
            </w:tcBorders>
            <w:shd w:val="clear" w:color="000000" w:fill="CCCCFF"/>
            <w:noWrap/>
            <w:vAlign w:val="bottom"/>
            <w:hideMark/>
          </w:tcPr>
          <w:p w14:paraId="59F35E9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22,93%</w:t>
            </w:r>
          </w:p>
        </w:tc>
      </w:tr>
      <w:tr w:rsidR="004868EA" w:rsidRPr="004868EA" w14:paraId="21C27FB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F02A81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63F7B2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295.420,00</w:t>
            </w:r>
          </w:p>
        </w:tc>
        <w:tc>
          <w:tcPr>
            <w:tcW w:w="1798" w:type="dxa"/>
            <w:tcBorders>
              <w:top w:val="nil"/>
              <w:left w:val="nil"/>
              <w:bottom w:val="nil"/>
              <w:right w:val="nil"/>
            </w:tcBorders>
            <w:shd w:val="clear" w:color="000000" w:fill="CCCCFF"/>
            <w:noWrap/>
            <w:vAlign w:val="bottom"/>
            <w:hideMark/>
          </w:tcPr>
          <w:p w14:paraId="3085F1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222.806,91</w:t>
            </w:r>
          </w:p>
        </w:tc>
        <w:tc>
          <w:tcPr>
            <w:tcW w:w="1554" w:type="dxa"/>
            <w:tcBorders>
              <w:top w:val="nil"/>
              <w:left w:val="nil"/>
              <w:bottom w:val="nil"/>
              <w:right w:val="nil"/>
            </w:tcBorders>
            <w:shd w:val="clear" w:color="000000" w:fill="CCCCFF"/>
            <w:noWrap/>
            <w:vAlign w:val="bottom"/>
            <w:hideMark/>
          </w:tcPr>
          <w:p w14:paraId="1D80EC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103.924,63</w:t>
            </w:r>
          </w:p>
        </w:tc>
        <w:tc>
          <w:tcPr>
            <w:tcW w:w="1200" w:type="dxa"/>
            <w:tcBorders>
              <w:top w:val="nil"/>
              <w:left w:val="nil"/>
              <w:bottom w:val="nil"/>
              <w:right w:val="nil"/>
            </w:tcBorders>
            <w:shd w:val="clear" w:color="000000" w:fill="CCCCFF"/>
            <w:noWrap/>
            <w:vAlign w:val="bottom"/>
            <w:hideMark/>
          </w:tcPr>
          <w:p w14:paraId="76010FA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46,64%</w:t>
            </w:r>
          </w:p>
        </w:tc>
      </w:tr>
      <w:tr w:rsidR="004868EA" w:rsidRPr="004868EA" w14:paraId="4869EDF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DAA67A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4D5803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26.520,00</w:t>
            </w:r>
          </w:p>
        </w:tc>
        <w:tc>
          <w:tcPr>
            <w:tcW w:w="1798" w:type="dxa"/>
            <w:tcBorders>
              <w:top w:val="nil"/>
              <w:left w:val="nil"/>
              <w:bottom w:val="nil"/>
              <w:right w:val="nil"/>
            </w:tcBorders>
            <w:shd w:val="clear" w:color="000000" w:fill="CCCCFF"/>
            <w:noWrap/>
            <w:vAlign w:val="bottom"/>
            <w:hideMark/>
          </w:tcPr>
          <w:p w14:paraId="4483AE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57.772,00</w:t>
            </w:r>
          </w:p>
        </w:tc>
        <w:tc>
          <w:tcPr>
            <w:tcW w:w="1554" w:type="dxa"/>
            <w:tcBorders>
              <w:top w:val="nil"/>
              <w:left w:val="nil"/>
              <w:bottom w:val="nil"/>
              <w:right w:val="nil"/>
            </w:tcBorders>
            <w:shd w:val="clear" w:color="000000" w:fill="CCCCFF"/>
            <w:noWrap/>
            <w:vAlign w:val="bottom"/>
            <w:hideMark/>
          </w:tcPr>
          <w:p w14:paraId="0AD075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17.131,34</w:t>
            </w:r>
          </w:p>
        </w:tc>
        <w:tc>
          <w:tcPr>
            <w:tcW w:w="1200" w:type="dxa"/>
            <w:tcBorders>
              <w:top w:val="nil"/>
              <w:left w:val="nil"/>
              <w:bottom w:val="nil"/>
              <w:right w:val="nil"/>
            </w:tcBorders>
            <w:shd w:val="clear" w:color="000000" w:fill="CCCCFF"/>
            <w:noWrap/>
            <w:vAlign w:val="bottom"/>
            <w:hideMark/>
          </w:tcPr>
          <w:p w14:paraId="7A41C6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29,65%</w:t>
            </w:r>
          </w:p>
        </w:tc>
      </w:tr>
      <w:tr w:rsidR="004868EA" w:rsidRPr="004868EA" w14:paraId="5451853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DB6DD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571242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26.520,00</w:t>
            </w:r>
          </w:p>
        </w:tc>
        <w:tc>
          <w:tcPr>
            <w:tcW w:w="1798" w:type="dxa"/>
            <w:tcBorders>
              <w:top w:val="nil"/>
              <w:left w:val="nil"/>
              <w:bottom w:val="nil"/>
              <w:right w:val="nil"/>
            </w:tcBorders>
            <w:shd w:val="clear" w:color="000000" w:fill="CCCCFF"/>
            <w:noWrap/>
            <w:vAlign w:val="bottom"/>
            <w:hideMark/>
          </w:tcPr>
          <w:p w14:paraId="729A71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57.772,00</w:t>
            </w:r>
          </w:p>
        </w:tc>
        <w:tc>
          <w:tcPr>
            <w:tcW w:w="1554" w:type="dxa"/>
            <w:tcBorders>
              <w:top w:val="nil"/>
              <w:left w:val="nil"/>
              <w:bottom w:val="nil"/>
              <w:right w:val="nil"/>
            </w:tcBorders>
            <w:shd w:val="clear" w:color="000000" w:fill="CCCCFF"/>
            <w:noWrap/>
            <w:vAlign w:val="bottom"/>
            <w:hideMark/>
          </w:tcPr>
          <w:p w14:paraId="29FEDF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17.131,34</w:t>
            </w:r>
          </w:p>
        </w:tc>
        <w:tc>
          <w:tcPr>
            <w:tcW w:w="1200" w:type="dxa"/>
            <w:tcBorders>
              <w:top w:val="nil"/>
              <w:left w:val="nil"/>
              <w:bottom w:val="nil"/>
              <w:right w:val="nil"/>
            </w:tcBorders>
            <w:shd w:val="clear" w:color="000000" w:fill="CCCCFF"/>
            <w:noWrap/>
            <w:vAlign w:val="bottom"/>
            <w:hideMark/>
          </w:tcPr>
          <w:p w14:paraId="31C7AD5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29,65%</w:t>
            </w:r>
          </w:p>
        </w:tc>
      </w:tr>
      <w:tr w:rsidR="004868EA" w:rsidRPr="004868EA" w14:paraId="3967F48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670B26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3C78D2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268.900,00</w:t>
            </w:r>
          </w:p>
        </w:tc>
        <w:tc>
          <w:tcPr>
            <w:tcW w:w="1798" w:type="dxa"/>
            <w:tcBorders>
              <w:top w:val="nil"/>
              <w:left w:val="nil"/>
              <w:bottom w:val="nil"/>
              <w:right w:val="nil"/>
            </w:tcBorders>
            <w:shd w:val="clear" w:color="000000" w:fill="CCCCFF"/>
            <w:noWrap/>
            <w:vAlign w:val="bottom"/>
            <w:hideMark/>
          </w:tcPr>
          <w:p w14:paraId="024214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165.034,91</w:t>
            </w:r>
          </w:p>
        </w:tc>
        <w:tc>
          <w:tcPr>
            <w:tcW w:w="1554" w:type="dxa"/>
            <w:tcBorders>
              <w:top w:val="nil"/>
              <w:left w:val="nil"/>
              <w:bottom w:val="nil"/>
              <w:right w:val="nil"/>
            </w:tcBorders>
            <w:shd w:val="clear" w:color="000000" w:fill="CCCCFF"/>
            <w:noWrap/>
            <w:vAlign w:val="bottom"/>
            <w:hideMark/>
          </w:tcPr>
          <w:p w14:paraId="3C14FE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86.793,29</w:t>
            </w:r>
          </w:p>
        </w:tc>
        <w:tc>
          <w:tcPr>
            <w:tcW w:w="1200" w:type="dxa"/>
            <w:tcBorders>
              <w:top w:val="nil"/>
              <w:left w:val="nil"/>
              <w:bottom w:val="nil"/>
              <w:right w:val="nil"/>
            </w:tcBorders>
            <w:shd w:val="clear" w:color="000000" w:fill="CCCCFF"/>
            <w:noWrap/>
            <w:vAlign w:val="bottom"/>
            <w:hideMark/>
          </w:tcPr>
          <w:p w14:paraId="0C8084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52,59%</w:t>
            </w:r>
          </w:p>
        </w:tc>
      </w:tr>
      <w:tr w:rsidR="004868EA" w:rsidRPr="004868EA" w14:paraId="30C92C8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41D74B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5913E38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268.900,00</w:t>
            </w:r>
          </w:p>
        </w:tc>
        <w:tc>
          <w:tcPr>
            <w:tcW w:w="1798" w:type="dxa"/>
            <w:tcBorders>
              <w:top w:val="nil"/>
              <w:left w:val="nil"/>
              <w:bottom w:val="nil"/>
              <w:right w:val="nil"/>
            </w:tcBorders>
            <w:shd w:val="clear" w:color="000000" w:fill="CCCCFF"/>
            <w:noWrap/>
            <w:vAlign w:val="bottom"/>
            <w:hideMark/>
          </w:tcPr>
          <w:p w14:paraId="6B0D8C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165.034,91</w:t>
            </w:r>
          </w:p>
        </w:tc>
        <w:tc>
          <w:tcPr>
            <w:tcW w:w="1554" w:type="dxa"/>
            <w:tcBorders>
              <w:top w:val="nil"/>
              <w:left w:val="nil"/>
              <w:bottom w:val="nil"/>
              <w:right w:val="nil"/>
            </w:tcBorders>
            <w:shd w:val="clear" w:color="000000" w:fill="CCCCFF"/>
            <w:noWrap/>
            <w:vAlign w:val="bottom"/>
            <w:hideMark/>
          </w:tcPr>
          <w:p w14:paraId="01C8D45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86.793,29</w:t>
            </w:r>
          </w:p>
        </w:tc>
        <w:tc>
          <w:tcPr>
            <w:tcW w:w="1200" w:type="dxa"/>
            <w:tcBorders>
              <w:top w:val="nil"/>
              <w:left w:val="nil"/>
              <w:bottom w:val="nil"/>
              <w:right w:val="nil"/>
            </w:tcBorders>
            <w:shd w:val="clear" w:color="000000" w:fill="CCCCFF"/>
            <w:noWrap/>
            <w:vAlign w:val="bottom"/>
            <w:hideMark/>
          </w:tcPr>
          <w:p w14:paraId="1087475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52,59%</w:t>
            </w:r>
          </w:p>
        </w:tc>
      </w:tr>
      <w:tr w:rsidR="004868EA" w:rsidRPr="004868EA" w14:paraId="7270319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0BEFA6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299A4C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798" w:type="dxa"/>
            <w:tcBorders>
              <w:top w:val="nil"/>
              <w:left w:val="nil"/>
              <w:bottom w:val="nil"/>
              <w:right w:val="nil"/>
            </w:tcBorders>
            <w:shd w:val="clear" w:color="000000" w:fill="CCCCFF"/>
            <w:noWrap/>
            <w:vAlign w:val="bottom"/>
            <w:hideMark/>
          </w:tcPr>
          <w:p w14:paraId="1F7BF5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554" w:type="dxa"/>
            <w:tcBorders>
              <w:top w:val="nil"/>
              <w:left w:val="nil"/>
              <w:bottom w:val="nil"/>
              <w:right w:val="nil"/>
            </w:tcBorders>
            <w:shd w:val="clear" w:color="000000" w:fill="CCCCFF"/>
            <w:noWrap/>
            <w:vAlign w:val="bottom"/>
            <w:hideMark/>
          </w:tcPr>
          <w:p w14:paraId="7186A8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5E94E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14DF2A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52BEFC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1199C7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798" w:type="dxa"/>
            <w:tcBorders>
              <w:top w:val="nil"/>
              <w:left w:val="nil"/>
              <w:bottom w:val="nil"/>
              <w:right w:val="nil"/>
            </w:tcBorders>
            <w:shd w:val="clear" w:color="000000" w:fill="CCCCFF"/>
            <w:noWrap/>
            <w:vAlign w:val="bottom"/>
            <w:hideMark/>
          </w:tcPr>
          <w:p w14:paraId="5383CA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554" w:type="dxa"/>
            <w:tcBorders>
              <w:top w:val="nil"/>
              <w:left w:val="nil"/>
              <w:bottom w:val="nil"/>
              <w:right w:val="nil"/>
            </w:tcBorders>
            <w:shd w:val="clear" w:color="000000" w:fill="CCCCFF"/>
            <w:noWrap/>
            <w:vAlign w:val="bottom"/>
            <w:hideMark/>
          </w:tcPr>
          <w:p w14:paraId="01EE3C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B9A16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0B06F0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663DFE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6.1.1 Donacije</w:t>
            </w:r>
          </w:p>
        </w:tc>
        <w:tc>
          <w:tcPr>
            <w:tcW w:w="1809" w:type="dxa"/>
            <w:tcBorders>
              <w:top w:val="nil"/>
              <w:left w:val="nil"/>
              <w:bottom w:val="nil"/>
              <w:right w:val="nil"/>
            </w:tcBorders>
            <w:shd w:val="clear" w:color="000000" w:fill="CCCCFF"/>
            <w:noWrap/>
            <w:vAlign w:val="bottom"/>
            <w:hideMark/>
          </w:tcPr>
          <w:p w14:paraId="3091102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798" w:type="dxa"/>
            <w:tcBorders>
              <w:top w:val="nil"/>
              <w:left w:val="nil"/>
              <w:bottom w:val="nil"/>
              <w:right w:val="nil"/>
            </w:tcBorders>
            <w:shd w:val="clear" w:color="000000" w:fill="CCCCFF"/>
            <w:noWrap/>
            <w:vAlign w:val="bottom"/>
            <w:hideMark/>
          </w:tcPr>
          <w:p w14:paraId="4824CE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554" w:type="dxa"/>
            <w:tcBorders>
              <w:top w:val="nil"/>
              <w:left w:val="nil"/>
              <w:bottom w:val="nil"/>
              <w:right w:val="nil"/>
            </w:tcBorders>
            <w:shd w:val="clear" w:color="000000" w:fill="CCCCFF"/>
            <w:noWrap/>
            <w:vAlign w:val="bottom"/>
            <w:hideMark/>
          </w:tcPr>
          <w:p w14:paraId="47068EC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1A060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1376AE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B9F2AB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 NAMJENSKI PRIMICI /OD.FIN.IMOVINE I ZADUŽIVANJA /</w:t>
            </w:r>
          </w:p>
        </w:tc>
        <w:tc>
          <w:tcPr>
            <w:tcW w:w="1809" w:type="dxa"/>
            <w:tcBorders>
              <w:top w:val="nil"/>
              <w:left w:val="nil"/>
              <w:bottom w:val="nil"/>
              <w:right w:val="nil"/>
            </w:tcBorders>
            <w:shd w:val="clear" w:color="000000" w:fill="CCCCFF"/>
            <w:noWrap/>
            <w:vAlign w:val="bottom"/>
            <w:hideMark/>
          </w:tcPr>
          <w:p w14:paraId="5437896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719EE7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78330D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9A7B0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330A1A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60C774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8.1. NAMJENSKI PRIMICI /OD.FIN.IMOVINE I ZADUŽIVANJA /</w:t>
            </w:r>
          </w:p>
        </w:tc>
        <w:tc>
          <w:tcPr>
            <w:tcW w:w="1809" w:type="dxa"/>
            <w:tcBorders>
              <w:top w:val="nil"/>
              <w:left w:val="nil"/>
              <w:bottom w:val="nil"/>
              <w:right w:val="nil"/>
            </w:tcBorders>
            <w:shd w:val="clear" w:color="000000" w:fill="CCCCFF"/>
            <w:noWrap/>
            <w:vAlign w:val="bottom"/>
            <w:hideMark/>
          </w:tcPr>
          <w:p w14:paraId="7749DA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6748BC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6C763B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ED096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1D5E43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BB5FF0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8.1.1 Namjenski primici/od </w:t>
            </w:r>
            <w:proofErr w:type="spellStart"/>
            <w:r w:rsidRPr="004868EA">
              <w:rPr>
                <w:rFonts w:ascii="Arial" w:eastAsia="Times New Roman" w:hAnsi="Arial" w:cs="Arial"/>
                <w:b/>
                <w:bCs/>
                <w:noProof w:val="0"/>
                <w:color w:val="333333"/>
                <w:sz w:val="18"/>
                <w:szCs w:val="18"/>
                <w:lang w:eastAsia="hr-HR"/>
              </w:rPr>
              <w:t>financ.imovine</w:t>
            </w:r>
            <w:proofErr w:type="spellEnd"/>
            <w:r w:rsidRPr="004868EA">
              <w:rPr>
                <w:rFonts w:ascii="Arial" w:eastAsia="Times New Roman" w:hAnsi="Arial" w:cs="Arial"/>
                <w:b/>
                <w:bCs/>
                <w:noProof w:val="0"/>
                <w:color w:val="333333"/>
                <w:sz w:val="18"/>
                <w:szCs w:val="18"/>
                <w:lang w:eastAsia="hr-HR"/>
              </w:rPr>
              <w:t xml:space="preserve"> i zaduživanja/</w:t>
            </w:r>
          </w:p>
        </w:tc>
        <w:tc>
          <w:tcPr>
            <w:tcW w:w="1809" w:type="dxa"/>
            <w:tcBorders>
              <w:top w:val="nil"/>
              <w:left w:val="nil"/>
              <w:bottom w:val="nil"/>
              <w:right w:val="nil"/>
            </w:tcBorders>
            <w:shd w:val="clear" w:color="000000" w:fill="CCCCFF"/>
            <w:noWrap/>
            <w:vAlign w:val="bottom"/>
            <w:hideMark/>
          </w:tcPr>
          <w:p w14:paraId="000559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683919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719663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169C5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CC058E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A132A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54200E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6CE2A16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65.474,95</w:t>
            </w:r>
          </w:p>
        </w:tc>
        <w:tc>
          <w:tcPr>
            <w:tcW w:w="1554" w:type="dxa"/>
            <w:tcBorders>
              <w:top w:val="nil"/>
              <w:left w:val="nil"/>
              <w:bottom w:val="nil"/>
              <w:right w:val="nil"/>
            </w:tcBorders>
            <w:shd w:val="clear" w:color="000000" w:fill="CCCCFF"/>
            <w:noWrap/>
            <w:vAlign w:val="bottom"/>
            <w:hideMark/>
          </w:tcPr>
          <w:p w14:paraId="4D57F6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65.474,95</w:t>
            </w:r>
          </w:p>
        </w:tc>
        <w:tc>
          <w:tcPr>
            <w:tcW w:w="1200" w:type="dxa"/>
            <w:tcBorders>
              <w:top w:val="nil"/>
              <w:left w:val="nil"/>
              <w:bottom w:val="nil"/>
              <w:right w:val="nil"/>
            </w:tcBorders>
            <w:shd w:val="clear" w:color="000000" w:fill="CCCCFF"/>
            <w:noWrap/>
            <w:vAlign w:val="bottom"/>
            <w:hideMark/>
          </w:tcPr>
          <w:p w14:paraId="429156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2F79787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A1E6B9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9.2. VIŠAK IZ PRETHODNIH GODINA -  GRAD</w:t>
            </w:r>
          </w:p>
        </w:tc>
        <w:tc>
          <w:tcPr>
            <w:tcW w:w="1809" w:type="dxa"/>
            <w:tcBorders>
              <w:top w:val="nil"/>
              <w:left w:val="nil"/>
              <w:bottom w:val="nil"/>
              <w:right w:val="nil"/>
            </w:tcBorders>
            <w:shd w:val="clear" w:color="000000" w:fill="CCCCFF"/>
            <w:noWrap/>
            <w:vAlign w:val="bottom"/>
            <w:hideMark/>
          </w:tcPr>
          <w:p w14:paraId="5C12F8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5EC761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65.474,95</w:t>
            </w:r>
          </w:p>
        </w:tc>
        <w:tc>
          <w:tcPr>
            <w:tcW w:w="1554" w:type="dxa"/>
            <w:tcBorders>
              <w:top w:val="nil"/>
              <w:left w:val="nil"/>
              <w:bottom w:val="nil"/>
              <w:right w:val="nil"/>
            </w:tcBorders>
            <w:shd w:val="clear" w:color="000000" w:fill="CCCCFF"/>
            <w:noWrap/>
            <w:vAlign w:val="bottom"/>
            <w:hideMark/>
          </w:tcPr>
          <w:p w14:paraId="22003A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65.474,95</w:t>
            </w:r>
          </w:p>
        </w:tc>
        <w:tc>
          <w:tcPr>
            <w:tcW w:w="1200" w:type="dxa"/>
            <w:tcBorders>
              <w:top w:val="nil"/>
              <w:left w:val="nil"/>
              <w:bottom w:val="nil"/>
              <w:right w:val="nil"/>
            </w:tcBorders>
            <w:shd w:val="clear" w:color="000000" w:fill="CCCCFF"/>
            <w:noWrap/>
            <w:vAlign w:val="bottom"/>
            <w:hideMark/>
          </w:tcPr>
          <w:p w14:paraId="7DCCA8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7902E8A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20E7A1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9.2.12 Višak iz prethodne godine Grad -  EU sredstva </w:t>
            </w:r>
          </w:p>
        </w:tc>
        <w:tc>
          <w:tcPr>
            <w:tcW w:w="1809" w:type="dxa"/>
            <w:tcBorders>
              <w:top w:val="nil"/>
              <w:left w:val="nil"/>
              <w:bottom w:val="nil"/>
              <w:right w:val="nil"/>
            </w:tcBorders>
            <w:shd w:val="clear" w:color="000000" w:fill="CCCCFF"/>
            <w:noWrap/>
            <w:vAlign w:val="bottom"/>
            <w:hideMark/>
          </w:tcPr>
          <w:p w14:paraId="606DB1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B2DEF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55.935,11</w:t>
            </w:r>
          </w:p>
        </w:tc>
        <w:tc>
          <w:tcPr>
            <w:tcW w:w="1554" w:type="dxa"/>
            <w:tcBorders>
              <w:top w:val="nil"/>
              <w:left w:val="nil"/>
              <w:bottom w:val="nil"/>
              <w:right w:val="nil"/>
            </w:tcBorders>
            <w:shd w:val="clear" w:color="000000" w:fill="CCCCFF"/>
            <w:noWrap/>
            <w:vAlign w:val="bottom"/>
            <w:hideMark/>
          </w:tcPr>
          <w:p w14:paraId="5C3C84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55.935,11</w:t>
            </w:r>
          </w:p>
        </w:tc>
        <w:tc>
          <w:tcPr>
            <w:tcW w:w="1200" w:type="dxa"/>
            <w:tcBorders>
              <w:top w:val="nil"/>
              <w:left w:val="nil"/>
              <w:bottom w:val="nil"/>
              <w:right w:val="nil"/>
            </w:tcBorders>
            <w:shd w:val="clear" w:color="000000" w:fill="CCCCFF"/>
            <w:noWrap/>
            <w:vAlign w:val="bottom"/>
            <w:hideMark/>
          </w:tcPr>
          <w:p w14:paraId="18A7D0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79F5701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A3F26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9.2.13 Višak iz prethodne godine Grad - pomoći DP</w:t>
            </w:r>
          </w:p>
        </w:tc>
        <w:tc>
          <w:tcPr>
            <w:tcW w:w="1809" w:type="dxa"/>
            <w:tcBorders>
              <w:top w:val="nil"/>
              <w:left w:val="nil"/>
              <w:bottom w:val="nil"/>
              <w:right w:val="nil"/>
            </w:tcBorders>
            <w:shd w:val="clear" w:color="000000" w:fill="CCCCFF"/>
            <w:noWrap/>
            <w:vAlign w:val="bottom"/>
            <w:hideMark/>
          </w:tcPr>
          <w:p w14:paraId="4F9772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000A8FD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9.539,84</w:t>
            </w:r>
          </w:p>
        </w:tc>
        <w:tc>
          <w:tcPr>
            <w:tcW w:w="1554" w:type="dxa"/>
            <w:tcBorders>
              <w:top w:val="nil"/>
              <w:left w:val="nil"/>
              <w:bottom w:val="nil"/>
              <w:right w:val="nil"/>
            </w:tcBorders>
            <w:shd w:val="clear" w:color="000000" w:fill="CCCCFF"/>
            <w:noWrap/>
            <w:vAlign w:val="bottom"/>
            <w:hideMark/>
          </w:tcPr>
          <w:p w14:paraId="303CAD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9.539,84</w:t>
            </w:r>
          </w:p>
        </w:tc>
        <w:tc>
          <w:tcPr>
            <w:tcW w:w="1200" w:type="dxa"/>
            <w:tcBorders>
              <w:top w:val="nil"/>
              <w:left w:val="nil"/>
              <w:bottom w:val="nil"/>
              <w:right w:val="nil"/>
            </w:tcBorders>
            <w:shd w:val="clear" w:color="000000" w:fill="CCCCFF"/>
            <w:noWrap/>
            <w:vAlign w:val="bottom"/>
            <w:hideMark/>
          </w:tcPr>
          <w:p w14:paraId="22D900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3EA1D5FB"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57DAF02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00001 UPRAVNI ODJEL ZA DRUŠTVENE DJELATNOSTI, IMOVINU I OPĆE POSLOVE</w:t>
            </w:r>
          </w:p>
        </w:tc>
        <w:tc>
          <w:tcPr>
            <w:tcW w:w="1809" w:type="dxa"/>
            <w:tcBorders>
              <w:top w:val="nil"/>
              <w:left w:val="nil"/>
              <w:bottom w:val="nil"/>
              <w:right w:val="nil"/>
            </w:tcBorders>
            <w:shd w:val="clear" w:color="000000" w:fill="9999FF"/>
            <w:noWrap/>
            <w:vAlign w:val="bottom"/>
            <w:hideMark/>
          </w:tcPr>
          <w:p w14:paraId="053C36D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1.170.500,00</w:t>
            </w:r>
          </w:p>
        </w:tc>
        <w:tc>
          <w:tcPr>
            <w:tcW w:w="1798" w:type="dxa"/>
            <w:tcBorders>
              <w:top w:val="nil"/>
              <w:left w:val="nil"/>
              <w:bottom w:val="nil"/>
              <w:right w:val="nil"/>
            </w:tcBorders>
            <w:shd w:val="clear" w:color="000000" w:fill="9999FF"/>
            <w:noWrap/>
            <w:vAlign w:val="bottom"/>
            <w:hideMark/>
          </w:tcPr>
          <w:p w14:paraId="7210260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1.168.141,86</w:t>
            </w:r>
          </w:p>
        </w:tc>
        <w:tc>
          <w:tcPr>
            <w:tcW w:w="1554" w:type="dxa"/>
            <w:tcBorders>
              <w:top w:val="nil"/>
              <w:left w:val="nil"/>
              <w:bottom w:val="nil"/>
              <w:right w:val="nil"/>
            </w:tcBorders>
            <w:shd w:val="clear" w:color="000000" w:fill="9999FF"/>
            <w:noWrap/>
            <w:vAlign w:val="bottom"/>
            <w:hideMark/>
          </w:tcPr>
          <w:p w14:paraId="708EB6A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546.199,12</w:t>
            </w:r>
          </w:p>
        </w:tc>
        <w:tc>
          <w:tcPr>
            <w:tcW w:w="1200" w:type="dxa"/>
            <w:tcBorders>
              <w:top w:val="nil"/>
              <w:left w:val="nil"/>
              <w:bottom w:val="nil"/>
              <w:right w:val="nil"/>
            </w:tcBorders>
            <w:shd w:val="clear" w:color="000000" w:fill="9999FF"/>
            <w:noWrap/>
            <w:vAlign w:val="bottom"/>
            <w:hideMark/>
          </w:tcPr>
          <w:p w14:paraId="2E02DB3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46,76%</w:t>
            </w:r>
          </w:p>
        </w:tc>
      </w:tr>
      <w:tr w:rsidR="004868EA" w:rsidRPr="004868EA" w14:paraId="6D57A982" w14:textId="77777777" w:rsidTr="00CB4563">
        <w:trPr>
          <w:trHeight w:val="240"/>
        </w:trPr>
        <w:tc>
          <w:tcPr>
            <w:tcW w:w="1861" w:type="dxa"/>
            <w:tcBorders>
              <w:top w:val="nil"/>
              <w:left w:val="nil"/>
              <w:bottom w:val="nil"/>
              <w:right w:val="nil"/>
            </w:tcBorders>
            <w:shd w:val="clear" w:color="000000" w:fill="FF9900"/>
            <w:noWrap/>
            <w:vAlign w:val="bottom"/>
            <w:hideMark/>
          </w:tcPr>
          <w:p w14:paraId="619ACCB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1003</w:t>
            </w:r>
          </w:p>
        </w:tc>
        <w:tc>
          <w:tcPr>
            <w:tcW w:w="6503" w:type="dxa"/>
            <w:tcBorders>
              <w:top w:val="nil"/>
              <w:left w:val="nil"/>
              <w:bottom w:val="nil"/>
              <w:right w:val="nil"/>
            </w:tcBorders>
            <w:shd w:val="clear" w:color="000000" w:fill="FF9900"/>
            <w:noWrap/>
            <w:vAlign w:val="bottom"/>
            <w:hideMark/>
          </w:tcPr>
          <w:p w14:paraId="0AAC236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Priprema i donošenje akata iz djelokruga tijela</w:t>
            </w:r>
          </w:p>
        </w:tc>
        <w:tc>
          <w:tcPr>
            <w:tcW w:w="1809" w:type="dxa"/>
            <w:tcBorders>
              <w:top w:val="nil"/>
              <w:left w:val="nil"/>
              <w:bottom w:val="nil"/>
              <w:right w:val="nil"/>
            </w:tcBorders>
            <w:shd w:val="clear" w:color="000000" w:fill="FF9900"/>
            <w:noWrap/>
            <w:vAlign w:val="bottom"/>
            <w:hideMark/>
          </w:tcPr>
          <w:p w14:paraId="08D6221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324.430,00</w:t>
            </w:r>
          </w:p>
        </w:tc>
        <w:tc>
          <w:tcPr>
            <w:tcW w:w="1798" w:type="dxa"/>
            <w:tcBorders>
              <w:top w:val="nil"/>
              <w:left w:val="nil"/>
              <w:bottom w:val="nil"/>
              <w:right w:val="nil"/>
            </w:tcBorders>
            <w:shd w:val="clear" w:color="000000" w:fill="FF9900"/>
            <w:noWrap/>
            <w:vAlign w:val="bottom"/>
            <w:hideMark/>
          </w:tcPr>
          <w:p w14:paraId="19E6D51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317.160,00</w:t>
            </w:r>
          </w:p>
        </w:tc>
        <w:tc>
          <w:tcPr>
            <w:tcW w:w="1554" w:type="dxa"/>
            <w:tcBorders>
              <w:top w:val="nil"/>
              <w:left w:val="nil"/>
              <w:bottom w:val="nil"/>
              <w:right w:val="nil"/>
            </w:tcBorders>
            <w:shd w:val="clear" w:color="000000" w:fill="FF9900"/>
            <w:noWrap/>
            <w:vAlign w:val="bottom"/>
            <w:hideMark/>
          </w:tcPr>
          <w:p w14:paraId="478A0CE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141.864,20</w:t>
            </w:r>
          </w:p>
        </w:tc>
        <w:tc>
          <w:tcPr>
            <w:tcW w:w="1200" w:type="dxa"/>
            <w:tcBorders>
              <w:top w:val="nil"/>
              <w:left w:val="nil"/>
              <w:bottom w:val="nil"/>
              <w:right w:val="nil"/>
            </w:tcBorders>
            <w:shd w:val="clear" w:color="000000" w:fill="FF9900"/>
            <w:noWrap/>
            <w:vAlign w:val="bottom"/>
            <w:hideMark/>
          </w:tcPr>
          <w:p w14:paraId="161CE3B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44,73%</w:t>
            </w:r>
          </w:p>
        </w:tc>
      </w:tr>
      <w:tr w:rsidR="004868EA" w:rsidRPr="004868EA" w14:paraId="7BA4D418" w14:textId="77777777" w:rsidTr="00CB4563">
        <w:trPr>
          <w:trHeight w:val="240"/>
        </w:trPr>
        <w:tc>
          <w:tcPr>
            <w:tcW w:w="1861" w:type="dxa"/>
            <w:tcBorders>
              <w:top w:val="nil"/>
              <w:left w:val="nil"/>
              <w:bottom w:val="nil"/>
              <w:right w:val="nil"/>
            </w:tcBorders>
            <w:shd w:val="clear" w:color="000000" w:fill="FFFF99"/>
            <w:noWrap/>
            <w:vAlign w:val="bottom"/>
            <w:hideMark/>
          </w:tcPr>
          <w:p w14:paraId="570EC08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A100301</w:t>
            </w:r>
          </w:p>
        </w:tc>
        <w:tc>
          <w:tcPr>
            <w:tcW w:w="6503" w:type="dxa"/>
            <w:tcBorders>
              <w:top w:val="nil"/>
              <w:left w:val="nil"/>
              <w:bottom w:val="nil"/>
              <w:right w:val="nil"/>
            </w:tcBorders>
            <w:shd w:val="clear" w:color="000000" w:fill="FFFF99"/>
            <w:noWrap/>
            <w:vAlign w:val="bottom"/>
            <w:hideMark/>
          </w:tcPr>
          <w:p w14:paraId="6BFC24C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Redovan rad upravnog tijela</w:t>
            </w:r>
          </w:p>
        </w:tc>
        <w:tc>
          <w:tcPr>
            <w:tcW w:w="1809" w:type="dxa"/>
            <w:tcBorders>
              <w:top w:val="nil"/>
              <w:left w:val="nil"/>
              <w:bottom w:val="nil"/>
              <w:right w:val="nil"/>
            </w:tcBorders>
            <w:shd w:val="clear" w:color="000000" w:fill="FFFF99"/>
            <w:noWrap/>
            <w:vAlign w:val="bottom"/>
            <w:hideMark/>
          </w:tcPr>
          <w:p w14:paraId="431CA3B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316.430,00</w:t>
            </w:r>
          </w:p>
        </w:tc>
        <w:tc>
          <w:tcPr>
            <w:tcW w:w="1798" w:type="dxa"/>
            <w:tcBorders>
              <w:top w:val="nil"/>
              <w:left w:val="nil"/>
              <w:bottom w:val="nil"/>
              <w:right w:val="nil"/>
            </w:tcBorders>
            <w:shd w:val="clear" w:color="000000" w:fill="FFFF99"/>
            <w:noWrap/>
            <w:vAlign w:val="bottom"/>
            <w:hideMark/>
          </w:tcPr>
          <w:p w14:paraId="3CC0814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309.160,00</w:t>
            </w:r>
          </w:p>
        </w:tc>
        <w:tc>
          <w:tcPr>
            <w:tcW w:w="1554" w:type="dxa"/>
            <w:tcBorders>
              <w:top w:val="nil"/>
              <w:left w:val="nil"/>
              <w:bottom w:val="nil"/>
              <w:right w:val="nil"/>
            </w:tcBorders>
            <w:shd w:val="clear" w:color="000000" w:fill="FFFF99"/>
            <w:noWrap/>
            <w:vAlign w:val="bottom"/>
            <w:hideMark/>
          </w:tcPr>
          <w:p w14:paraId="402BB78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141.864,20</w:t>
            </w:r>
          </w:p>
        </w:tc>
        <w:tc>
          <w:tcPr>
            <w:tcW w:w="1200" w:type="dxa"/>
            <w:tcBorders>
              <w:top w:val="nil"/>
              <w:left w:val="nil"/>
              <w:bottom w:val="nil"/>
              <w:right w:val="nil"/>
            </w:tcBorders>
            <w:shd w:val="clear" w:color="000000" w:fill="FFFF99"/>
            <w:noWrap/>
            <w:vAlign w:val="bottom"/>
            <w:hideMark/>
          </w:tcPr>
          <w:p w14:paraId="682C041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45,89%</w:t>
            </w:r>
          </w:p>
        </w:tc>
      </w:tr>
      <w:tr w:rsidR="004868EA" w:rsidRPr="004868EA" w14:paraId="32A96E1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D69875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47A00B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316.430,00</w:t>
            </w:r>
          </w:p>
        </w:tc>
        <w:tc>
          <w:tcPr>
            <w:tcW w:w="1798" w:type="dxa"/>
            <w:tcBorders>
              <w:top w:val="nil"/>
              <w:left w:val="nil"/>
              <w:bottom w:val="nil"/>
              <w:right w:val="nil"/>
            </w:tcBorders>
            <w:shd w:val="clear" w:color="000000" w:fill="CCCCFF"/>
            <w:noWrap/>
            <w:vAlign w:val="bottom"/>
            <w:hideMark/>
          </w:tcPr>
          <w:p w14:paraId="677ABD9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309.160,00</w:t>
            </w:r>
          </w:p>
        </w:tc>
        <w:tc>
          <w:tcPr>
            <w:tcW w:w="1554" w:type="dxa"/>
            <w:tcBorders>
              <w:top w:val="nil"/>
              <w:left w:val="nil"/>
              <w:bottom w:val="nil"/>
              <w:right w:val="nil"/>
            </w:tcBorders>
            <w:shd w:val="clear" w:color="000000" w:fill="CCCCFF"/>
            <w:noWrap/>
            <w:vAlign w:val="bottom"/>
            <w:hideMark/>
          </w:tcPr>
          <w:p w14:paraId="6AC8BB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141.864,20</w:t>
            </w:r>
          </w:p>
        </w:tc>
        <w:tc>
          <w:tcPr>
            <w:tcW w:w="1200" w:type="dxa"/>
            <w:tcBorders>
              <w:top w:val="nil"/>
              <w:left w:val="nil"/>
              <w:bottom w:val="nil"/>
              <w:right w:val="nil"/>
            </w:tcBorders>
            <w:shd w:val="clear" w:color="000000" w:fill="CCCCFF"/>
            <w:noWrap/>
            <w:vAlign w:val="bottom"/>
            <w:hideMark/>
          </w:tcPr>
          <w:p w14:paraId="31D0CF3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45,89%</w:t>
            </w:r>
          </w:p>
        </w:tc>
      </w:tr>
      <w:tr w:rsidR="004868EA" w:rsidRPr="004868EA" w14:paraId="4D908F9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F0E8F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D25C3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316.430,00</w:t>
            </w:r>
          </w:p>
        </w:tc>
        <w:tc>
          <w:tcPr>
            <w:tcW w:w="1798" w:type="dxa"/>
            <w:tcBorders>
              <w:top w:val="nil"/>
              <w:left w:val="nil"/>
              <w:bottom w:val="nil"/>
              <w:right w:val="nil"/>
            </w:tcBorders>
            <w:shd w:val="clear" w:color="000000" w:fill="CCCCFF"/>
            <w:noWrap/>
            <w:vAlign w:val="bottom"/>
            <w:hideMark/>
          </w:tcPr>
          <w:p w14:paraId="6CD7CC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309.160,00</w:t>
            </w:r>
          </w:p>
        </w:tc>
        <w:tc>
          <w:tcPr>
            <w:tcW w:w="1554" w:type="dxa"/>
            <w:tcBorders>
              <w:top w:val="nil"/>
              <w:left w:val="nil"/>
              <w:bottom w:val="nil"/>
              <w:right w:val="nil"/>
            </w:tcBorders>
            <w:shd w:val="clear" w:color="000000" w:fill="CCCCFF"/>
            <w:noWrap/>
            <w:vAlign w:val="bottom"/>
            <w:hideMark/>
          </w:tcPr>
          <w:p w14:paraId="2DC775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141.864,20</w:t>
            </w:r>
          </w:p>
        </w:tc>
        <w:tc>
          <w:tcPr>
            <w:tcW w:w="1200" w:type="dxa"/>
            <w:tcBorders>
              <w:top w:val="nil"/>
              <w:left w:val="nil"/>
              <w:bottom w:val="nil"/>
              <w:right w:val="nil"/>
            </w:tcBorders>
            <w:shd w:val="clear" w:color="000000" w:fill="CCCCFF"/>
            <w:noWrap/>
            <w:vAlign w:val="bottom"/>
            <w:hideMark/>
          </w:tcPr>
          <w:p w14:paraId="57E37F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45,89%</w:t>
            </w:r>
          </w:p>
        </w:tc>
      </w:tr>
      <w:tr w:rsidR="004868EA" w:rsidRPr="004868EA" w14:paraId="712496B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DE1911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1186DA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180.190,00</w:t>
            </w:r>
          </w:p>
        </w:tc>
        <w:tc>
          <w:tcPr>
            <w:tcW w:w="1798" w:type="dxa"/>
            <w:tcBorders>
              <w:top w:val="nil"/>
              <w:left w:val="nil"/>
              <w:bottom w:val="nil"/>
              <w:right w:val="nil"/>
            </w:tcBorders>
            <w:shd w:val="clear" w:color="000000" w:fill="CCCCFF"/>
            <w:noWrap/>
            <w:vAlign w:val="bottom"/>
            <w:hideMark/>
          </w:tcPr>
          <w:p w14:paraId="7D7154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177.630,00</w:t>
            </w:r>
          </w:p>
        </w:tc>
        <w:tc>
          <w:tcPr>
            <w:tcW w:w="1554" w:type="dxa"/>
            <w:tcBorders>
              <w:top w:val="nil"/>
              <w:left w:val="nil"/>
              <w:bottom w:val="nil"/>
              <w:right w:val="nil"/>
            </w:tcBorders>
            <w:shd w:val="clear" w:color="000000" w:fill="CCCCFF"/>
            <w:noWrap/>
            <w:vAlign w:val="bottom"/>
            <w:hideMark/>
          </w:tcPr>
          <w:p w14:paraId="7FB14F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77.171,68</w:t>
            </w:r>
          </w:p>
        </w:tc>
        <w:tc>
          <w:tcPr>
            <w:tcW w:w="1200" w:type="dxa"/>
            <w:tcBorders>
              <w:top w:val="nil"/>
              <w:left w:val="nil"/>
              <w:bottom w:val="nil"/>
              <w:right w:val="nil"/>
            </w:tcBorders>
            <w:shd w:val="clear" w:color="000000" w:fill="CCCCFF"/>
            <w:noWrap/>
            <w:vAlign w:val="bottom"/>
            <w:hideMark/>
          </w:tcPr>
          <w:p w14:paraId="504E91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43,45%</w:t>
            </w:r>
          </w:p>
        </w:tc>
      </w:tr>
      <w:tr w:rsidR="004868EA" w:rsidRPr="004868EA" w14:paraId="2EAF1C7E" w14:textId="77777777" w:rsidTr="00CB4563">
        <w:trPr>
          <w:trHeight w:val="240"/>
        </w:trPr>
        <w:tc>
          <w:tcPr>
            <w:tcW w:w="1861" w:type="dxa"/>
            <w:tcBorders>
              <w:top w:val="nil"/>
              <w:left w:val="nil"/>
              <w:bottom w:val="nil"/>
              <w:right w:val="nil"/>
            </w:tcBorders>
            <w:noWrap/>
            <w:vAlign w:val="bottom"/>
            <w:hideMark/>
          </w:tcPr>
          <w:p w14:paraId="23B6876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2C7558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2CDAB1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107.500,00</w:t>
            </w:r>
          </w:p>
        </w:tc>
        <w:tc>
          <w:tcPr>
            <w:tcW w:w="1798" w:type="dxa"/>
            <w:tcBorders>
              <w:top w:val="nil"/>
              <w:left w:val="nil"/>
              <w:bottom w:val="nil"/>
              <w:right w:val="nil"/>
            </w:tcBorders>
            <w:noWrap/>
            <w:vAlign w:val="bottom"/>
            <w:hideMark/>
          </w:tcPr>
          <w:p w14:paraId="5CE7402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107.500,00</w:t>
            </w:r>
          </w:p>
        </w:tc>
        <w:tc>
          <w:tcPr>
            <w:tcW w:w="1554" w:type="dxa"/>
            <w:tcBorders>
              <w:top w:val="nil"/>
              <w:left w:val="nil"/>
              <w:bottom w:val="nil"/>
              <w:right w:val="nil"/>
            </w:tcBorders>
            <w:noWrap/>
            <w:vAlign w:val="bottom"/>
            <w:hideMark/>
          </w:tcPr>
          <w:p w14:paraId="2E943D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45.708,04</w:t>
            </w:r>
          </w:p>
        </w:tc>
        <w:tc>
          <w:tcPr>
            <w:tcW w:w="1200" w:type="dxa"/>
            <w:tcBorders>
              <w:top w:val="nil"/>
              <w:left w:val="nil"/>
              <w:bottom w:val="nil"/>
              <w:right w:val="nil"/>
            </w:tcBorders>
            <w:noWrap/>
            <w:vAlign w:val="bottom"/>
            <w:hideMark/>
          </w:tcPr>
          <w:p w14:paraId="07F720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42,52%</w:t>
            </w:r>
          </w:p>
        </w:tc>
      </w:tr>
      <w:tr w:rsidR="004868EA" w:rsidRPr="004868EA" w14:paraId="72F3CF7A" w14:textId="77777777" w:rsidTr="00CB4563">
        <w:trPr>
          <w:trHeight w:val="240"/>
        </w:trPr>
        <w:tc>
          <w:tcPr>
            <w:tcW w:w="1861" w:type="dxa"/>
            <w:tcBorders>
              <w:top w:val="nil"/>
              <w:left w:val="nil"/>
              <w:bottom w:val="nil"/>
              <w:right w:val="nil"/>
            </w:tcBorders>
            <w:noWrap/>
            <w:vAlign w:val="bottom"/>
            <w:hideMark/>
          </w:tcPr>
          <w:p w14:paraId="0EE4EB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7F3CFC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61A44DC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749958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CF93C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39.234,37</w:t>
            </w:r>
          </w:p>
        </w:tc>
        <w:tc>
          <w:tcPr>
            <w:tcW w:w="1200" w:type="dxa"/>
            <w:tcBorders>
              <w:top w:val="nil"/>
              <w:left w:val="nil"/>
              <w:bottom w:val="nil"/>
              <w:right w:val="nil"/>
            </w:tcBorders>
            <w:noWrap/>
            <w:vAlign w:val="bottom"/>
            <w:hideMark/>
          </w:tcPr>
          <w:p w14:paraId="60853FF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CF1B5FC" w14:textId="77777777" w:rsidTr="00CB4563">
        <w:trPr>
          <w:trHeight w:val="240"/>
        </w:trPr>
        <w:tc>
          <w:tcPr>
            <w:tcW w:w="1861" w:type="dxa"/>
            <w:tcBorders>
              <w:top w:val="nil"/>
              <w:left w:val="nil"/>
              <w:bottom w:val="nil"/>
              <w:right w:val="nil"/>
            </w:tcBorders>
            <w:noWrap/>
            <w:vAlign w:val="bottom"/>
            <w:hideMark/>
          </w:tcPr>
          <w:p w14:paraId="0E6B78F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4C0CD9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240D46A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5D183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A76C6C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6.473,67</w:t>
            </w:r>
          </w:p>
        </w:tc>
        <w:tc>
          <w:tcPr>
            <w:tcW w:w="1200" w:type="dxa"/>
            <w:tcBorders>
              <w:top w:val="nil"/>
              <w:left w:val="nil"/>
              <w:bottom w:val="nil"/>
              <w:right w:val="nil"/>
            </w:tcBorders>
            <w:noWrap/>
            <w:vAlign w:val="bottom"/>
            <w:hideMark/>
          </w:tcPr>
          <w:p w14:paraId="09B3AC9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D6A876D" w14:textId="77777777" w:rsidTr="00CB4563">
        <w:trPr>
          <w:trHeight w:val="240"/>
        </w:trPr>
        <w:tc>
          <w:tcPr>
            <w:tcW w:w="1861" w:type="dxa"/>
            <w:tcBorders>
              <w:top w:val="nil"/>
              <w:left w:val="nil"/>
              <w:bottom w:val="nil"/>
              <w:right w:val="nil"/>
            </w:tcBorders>
            <w:noWrap/>
            <w:vAlign w:val="bottom"/>
            <w:hideMark/>
          </w:tcPr>
          <w:p w14:paraId="6FDF72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A2BAB7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85EF2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72.090,00</w:t>
            </w:r>
          </w:p>
        </w:tc>
        <w:tc>
          <w:tcPr>
            <w:tcW w:w="1798" w:type="dxa"/>
            <w:tcBorders>
              <w:top w:val="nil"/>
              <w:left w:val="nil"/>
              <w:bottom w:val="nil"/>
              <w:right w:val="nil"/>
            </w:tcBorders>
            <w:noWrap/>
            <w:vAlign w:val="bottom"/>
            <w:hideMark/>
          </w:tcPr>
          <w:p w14:paraId="5D98E0C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65.030,00</w:t>
            </w:r>
          </w:p>
        </w:tc>
        <w:tc>
          <w:tcPr>
            <w:tcW w:w="1554" w:type="dxa"/>
            <w:tcBorders>
              <w:top w:val="nil"/>
              <w:left w:val="nil"/>
              <w:bottom w:val="nil"/>
              <w:right w:val="nil"/>
            </w:tcBorders>
            <w:noWrap/>
            <w:vAlign w:val="bottom"/>
            <w:hideMark/>
          </w:tcPr>
          <w:p w14:paraId="4CF51F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26.581,96</w:t>
            </w:r>
          </w:p>
        </w:tc>
        <w:tc>
          <w:tcPr>
            <w:tcW w:w="1200" w:type="dxa"/>
            <w:tcBorders>
              <w:top w:val="nil"/>
              <w:left w:val="nil"/>
              <w:bottom w:val="nil"/>
              <w:right w:val="nil"/>
            </w:tcBorders>
            <w:noWrap/>
            <w:vAlign w:val="bottom"/>
            <w:hideMark/>
          </w:tcPr>
          <w:p w14:paraId="72CEAA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40,88%</w:t>
            </w:r>
          </w:p>
        </w:tc>
      </w:tr>
      <w:tr w:rsidR="004868EA" w:rsidRPr="004868EA" w14:paraId="53720844" w14:textId="77777777" w:rsidTr="00CB4563">
        <w:trPr>
          <w:trHeight w:val="240"/>
        </w:trPr>
        <w:tc>
          <w:tcPr>
            <w:tcW w:w="1861" w:type="dxa"/>
            <w:tcBorders>
              <w:top w:val="nil"/>
              <w:left w:val="nil"/>
              <w:bottom w:val="nil"/>
              <w:right w:val="nil"/>
            </w:tcBorders>
            <w:noWrap/>
            <w:vAlign w:val="bottom"/>
            <w:hideMark/>
          </w:tcPr>
          <w:p w14:paraId="7ADA521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248D039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50CEB43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4E429A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01DA6D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242,54</w:t>
            </w:r>
          </w:p>
        </w:tc>
        <w:tc>
          <w:tcPr>
            <w:tcW w:w="1200" w:type="dxa"/>
            <w:tcBorders>
              <w:top w:val="nil"/>
              <w:left w:val="nil"/>
              <w:bottom w:val="nil"/>
              <w:right w:val="nil"/>
            </w:tcBorders>
            <w:noWrap/>
            <w:vAlign w:val="bottom"/>
            <w:hideMark/>
          </w:tcPr>
          <w:p w14:paraId="6C960CB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29EC264" w14:textId="77777777" w:rsidTr="00CB4563">
        <w:trPr>
          <w:trHeight w:val="240"/>
        </w:trPr>
        <w:tc>
          <w:tcPr>
            <w:tcW w:w="1861" w:type="dxa"/>
            <w:tcBorders>
              <w:top w:val="nil"/>
              <w:left w:val="nil"/>
              <w:bottom w:val="nil"/>
              <w:right w:val="nil"/>
            </w:tcBorders>
            <w:noWrap/>
            <w:vAlign w:val="bottom"/>
            <w:hideMark/>
          </w:tcPr>
          <w:p w14:paraId="58B3FF6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0C5AF9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1932C03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B04733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4C3F2A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2.063,82</w:t>
            </w:r>
          </w:p>
        </w:tc>
        <w:tc>
          <w:tcPr>
            <w:tcW w:w="1200" w:type="dxa"/>
            <w:tcBorders>
              <w:top w:val="nil"/>
              <w:left w:val="nil"/>
              <w:bottom w:val="nil"/>
              <w:right w:val="nil"/>
            </w:tcBorders>
            <w:noWrap/>
            <w:vAlign w:val="bottom"/>
            <w:hideMark/>
          </w:tcPr>
          <w:p w14:paraId="6C40879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4C33D28" w14:textId="77777777" w:rsidTr="00CB4563">
        <w:trPr>
          <w:trHeight w:val="240"/>
        </w:trPr>
        <w:tc>
          <w:tcPr>
            <w:tcW w:w="1861" w:type="dxa"/>
            <w:tcBorders>
              <w:top w:val="nil"/>
              <w:left w:val="nil"/>
              <w:bottom w:val="nil"/>
              <w:right w:val="nil"/>
            </w:tcBorders>
            <w:noWrap/>
            <w:vAlign w:val="bottom"/>
            <w:hideMark/>
          </w:tcPr>
          <w:p w14:paraId="1F9426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119BDAF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232B2D3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A724C6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DE9F8D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154,04</w:t>
            </w:r>
          </w:p>
        </w:tc>
        <w:tc>
          <w:tcPr>
            <w:tcW w:w="1200" w:type="dxa"/>
            <w:tcBorders>
              <w:top w:val="nil"/>
              <w:left w:val="nil"/>
              <w:bottom w:val="nil"/>
              <w:right w:val="nil"/>
            </w:tcBorders>
            <w:noWrap/>
            <w:vAlign w:val="bottom"/>
            <w:hideMark/>
          </w:tcPr>
          <w:p w14:paraId="33FB24E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5DFEDFC" w14:textId="77777777" w:rsidTr="00CB4563">
        <w:trPr>
          <w:trHeight w:val="240"/>
        </w:trPr>
        <w:tc>
          <w:tcPr>
            <w:tcW w:w="1861" w:type="dxa"/>
            <w:tcBorders>
              <w:top w:val="nil"/>
              <w:left w:val="nil"/>
              <w:bottom w:val="nil"/>
              <w:right w:val="nil"/>
            </w:tcBorders>
            <w:noWrap/>
            <w:vAlign w:val="bottom"/>
            <w:hideMark/>
          </w:tcPr>
          <w:p w14:paraId="110E0AD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62C19AE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385FE1B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161F40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5DAA6C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1.090,10</w:t>
            </w:r>
          </w:p>
        </w:tc>
        <w:tc>
          <w:tcPr>
            <w:tcW w:w="1200" w:type="dxa"/>
            <w:tcBorders>
              <w:top w:val="nil"/>
              <w:left w:val="nil"/>
              <w:bottom w:val="nil"/>
              <w:right w:val="nil"/>
            </w:tcBorders>
            <w:noWrap/>
            <w:vAlign w:val="bottom"/>
            <w:hideMark/>
          </w:tcPr>
          <w:p w14:paraId="203BEC2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7CC8A3B" w14:textId="77777777" w:rsidTr="00CB4563">
        <w:trPr>
          <w:trHeight w:val="240"/>
        </w:trPr>
        <w:tc>
          <w:tcPr>
            <w:tcW w:w="1861" w:type="dxa"/>
            <w:tcBorders>
              <w:top w:val="nil"/>
              <w:left w:val="nil"/>
              <w:bottom w:val="nil"/>
              <w:right w:val="nil"/>
            </w:tcBorders>
            <w:noWrap/>
            <w:vAlign w:val="bottom"/>
            <w:hideMark/>
          </w:tcPr>
          <w:p w14:paraId="6AB9B7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71C1E3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36490BF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B5CD69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3A0A9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5826E4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FBC883A" w14:textId="77777777" w:rsidTr="00CB4563">
        <w:trPr>
          <w:trHeight w:val="240"/>
        </w:trPr>
        <w:tc>
          <w:tcPr>
            <w:tcW w:w="1861" w:type="dxa"/>
            <w:tcBorders>
              <w:top w:val="nil"/>
              <w:left w:val="nil"/>
              <w:bottom w:val="nil"/>
              <w:right w:val="nil"/>
            </w:tcBorders>
            <w:noWrap/>
            <w:vAlign w:val="bottom"/>
            <w:hideMark/>
          </w:tcPr>
          <w:p w14:paraId="5CDFD25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119677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5479262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6B9498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D46DC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4.689,20</w:t>
            </w:r>
          </w:p>
        </w:tc>
        <w:tc>
          <w:tcPr>
            <w:tcW w:w="1200" w:type="dxa"/>
            <w:tcBorders>
              <w:top w:val="nil"/>
              <w:left w:val="nil"/>
              <w:bottom w:val="nil"/>
              <w:right w:val="nil"/>
            </w:tcBorders>
            <w:noWrap/>
            <w:vAlign w:val="bottom"/>
            <w:hideMark/>
          </w:tcPr>
          <w:p w14:paraId="3282D1E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6318EAD" w14:textId="77777777" w:rsidTr="00CB4563">
        <w:trPr>
          <w:trHeight w:val="240"/>
        </w:trPr>
        <w:tc>
          <w:tcPr>
            <w:tcW w:w="1861" w:type="dxa"/>
            <w:tcBorders>
              <w:top w:val="nil"/>
              <w:left w:val="nil"/>
              <w:bottom w:val="nil"/>
              <w:right w:val="nil"/>
            </w:tcBorders>
            <w:noWrap/>
            <w:vAlign w:val="bottom"/>
            <w:hideMark/>
          </w:tcPr>
          <w:p w14:paraId="5EC301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7A0CEDD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5D0E782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F2438A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B9D1E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7.673,78</w:t>
            </w:r>
          </w:p>
        </w:tc>
        <w:tc>
          <w:tcPr>
            <w:tcW w:w="1200" w:type="dxa"/>
            <w:tcBorders>
              <w:top w:val="nil"/>
              <w:left w:val="nil"/>
              <w:bottom w:val="nil"/>
              <w:right w:val="nil"/>
            </w:tcBorders>
            <w:noWrap/>
            <w:vAlign w:val="bottom"/>
            <w:hideMark/>
          </w:tcPr>
          <w:p w14:paraId="55A42BC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87C8F28" w14:textId="77777777" w:rsidTr="00CB4563">
        <w:trPr>
          <w:trHeight w:val="240"/>
        </w:trPr>
        <w:tc>
          <w:tcPr>
            <w:tcW w:w="1861" w:type="dxa"/>
            <w:tcBorders>
              <w:top w:val="nil"/>
              <w:left w:val="nil"/>
              <w:bottom w:val="nil"/>
              <w:right w:val="nil"/>
            </w:tcBorders>
            <w:noWrap/>
            <w:vAlign w:val="bottom"/>
            <w:hideMark/>
          </w:tcPr>
          <w:p w14:paraId="063B3A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3241</w:t>
            </w:r>
          </w:p>
        </w:tc>
        <w:tc>
          <w:tcPr>
            <w:tcW w:w="6503" w:type="dxa"/>
            <w:tcBorders>
              <w:top w:val="nil"/>
              <w:left w:val="nil"/>
              <w:bottom w:val="nil"/>
              <w:right w:val="nil"/>
            </w:tcBorders>
            <w:noWrap/>
            <w:vAlign w:val="bottom"/>
            <w:hideMark/>
          </w:tcPr>
          <w:p w14:paraId="2943B87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troškova osobama izvan radnog odnosa                                                        </w:t>
            </w:r>
          </w:p>
        </w:tc>
        <w:tc>
          <w:tcPr>
            <w:tcW w:w="1809" w:type="dxa"/>
            <w:tcBorders>
              <w:top w:val="nil"/>
              <w:left w:val="nil"/>
              <w:bottom w:val="nil"/>
              <w:right w:val="nil"/>
            </w:tcBorders>
            <w:noWrap/>
            <w:vAlign w:val="bottom"/>
            <w:hideMark/>
          </w:tcPr>
          <w:p w14:paraId="26080ED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E2CFEC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3701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737,50</w:t>
            </w:r>
          </w:p>
        </w:tc>
        <w:tc>
          <w:tcPr>
            <w:tcW w:w="1200" w:type="dxa"/>
            <w:tcBorders>
              <w:top w:val="nil"/>
              <w:left w:val="nil"/>
              <w:bottom w:val="nil"/>
              <w:right w:val="nil"/>
            </w:tcBorders>
            <w:noWrap/>
            <w:vAlign w:val="bottom"/>
            <w:hideMark/>
          </w:tcPr>
          <w:p w14:paraId="3C41198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23F3063" w14:textId="77777777" w:rsidTr="00CB4563">
        <w:trPr>
          <w:trHeight w:val="240"/>
        </w:trPr>
        <w:tc>
          <w:tcPr>
            <w:tcW w:w="1861" w:type="dxa"/>
            <w:tcBorders>
              <w:top w:val="nil"/>
              <w:left w:val="nil"/>
              <w:bottom w:val="nil"/>
              <w:right w:val="nil"/>
            </w:tcBorders>
            <w:noWrap/>
            <w:vAlign w:val="bottom"/>
            <w:hideMark/>
          </w:tcPr>
          <w:p w14:paraId="4D8CBFD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3292</w:t>
            </w:r>
          </w:p>
        </w:tc>
        <w:tc>
          <w:tcPr>
            <w:tcW w:w="6503" w:type="dxa"/>
            <w:tcBorders>
              <w:top w:val="nil"/>
              <w:left w:val="nil"/>
              <w:bottom w:val="nil"/>
              <w:right w:val="nil"/>
            </w:tcBorders>
            <w:noWrap/>
            <w:vAlign w:val="bottom"/>
            <w:hideMark/>
          </w:tcPr>
          <w:p w14:paraId="2BA8211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6C0AAA4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0342D3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CB8019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2.845,24</w:t>
            </w:r>
          </w:p>
        </w:tc>
        <w:tc>
          <w:tcPr>
            <w:tcW w:w="1200" w:type="dxa"/>
            <w:tcBorders>
              <w:top w:val="nil"/>
              <w:left w:val="nil"/>
              <w:bottom w:val="nil"/>
              <w:right w:val="nil"/>
            </w:tcBorders>
            <w:noWrap/>
            <w:vAlign w:val="bottom"/>
            <w:hideMark/>
          </w:tcPr>
          <w:p w14:paraId="5A21802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E5B2782" w14:textId="77777777" w:rsidTr="00CB4563">
        <w:trPr>
          <w:trHeight w:val="240"/>
        </w:trPr>
        <w:tc>
          <w:tcPr>
            <w:tcW w:w="1861" w:type="dxa"/>
            <w:tcBorders>
              <w:top w:val="nil"/>
              <w:left w:val="nil"/>
              <w:bottom w:val="nil"/>
              <w:right w:val="nil"/>
            </w:tcBorders>
            <w:noWrap/>
            <w:vAlign w:val="bottom"/>
            <w:hideMark/>
          </w:tcPr>
          <w:p w14:paraId="5D3031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3294</w:t>
            </w:r>
          </w:p>
        </w:tc>
        <w:tc>
          <w:tcPr>
            <w:tcW w:w="6503" w:type="dxa"/>
            <w:tcBorders>
              <w:top w:val="nil"/>
              <w:left w:val="nil"/>
              <w:bottom w:val="nil"/>
              <w:right w:val="nil"/>
            </w:tcBorders>
            <w:noWrap/>
            <w:vAlign w:val="bottom"/>
            <w:hideMark/>
          </w:tcPr>
          <w:p w14:paraId="1CE1953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Članarine</w:t>
            </w:r>
          </w:p>
        </w:tc>
        <w:tc>
          <w:tcPr>
            <w:tcW w:w="1809" w:type="dxa"/>
            <w:tcBorders>
              <w:top w:val="nil"/>
              <w:left w:val="nil"/>
              <w:bottom w:val="nil"/>
              <w:right w:val="nil"/>
            </w:tcBorders>
            <w:noWrap/>
            <w:vAlign w:val="bottom"/>
            <w:hideMark/>
          </w:tcPr>
          <w:p w14:paraId="1527660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3821A1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12F04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2.860,16</w:t>
            </w:r>
          </w:p>
        </w:tc>
        <w:tc>
          <w:tcPr>
            <w:tcW w:w="1200" w:type="dxa"/>
            <w:tcBorders>
              <w:top w:val="nil"/>
              <w:left w:val="nil"/>
              <w:bottom w:val="nil"/>
              <w:right w:val="nil"/>
            </w:tcBorders>
            <w:noWrap/>
            <w:vAlign w:val="bottom"/>
            <w:hideMark/>
          </w:tcPr>
          <w:p w14:paraId="13C1D6D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5FD6F1E" w14:textId="77777777" w:rsidTr="00CB4563">
        <w:trPr>
          <w:trHeight w:val="240"/>
        </w:trPr>
        <w:tc>
          <w:tcPr>
            <w:tcW w:w="1861" w:type="dxa"/>
            <w:tcBorders>
              <w:top w:val="nil"/>
              <w:left w:val="nil"/>
              <w:bottom w:val="nil"/>
              <w:right w:val="nil"/>
            </w:tcBorders>
            <w:noWrap/>
            <w:vAlign w:val="bottom"/>
            <w:hideMark/>
          </w:tcPr>
          <w:p w14:paraId="5A076B4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3296</w:t>
            </w:r>
          </w:p>
        </w:tc>
        <w:tc>
          <w:tcPr>
            <w:tcW w:w="6503" w:type="dxa"/>
            <w:tcBorders>
              <w:top w:val="nil"/>
              <w:left w:val="nil"/>
              <w:bottom w:val="nil"/>
              <w:right w:val="nil"/>
            </w:tcBorders>
            <w:noWrap/>
            <w:vAlign w:val="bottom"/>
            <w:hideMark/>
          </w:tcPr>
          <w:p w14:paraId="69ACA1A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Troškovi sudskih postupaka</w:t>
            </w:r>
          </w:p>
        </w:tc>
        <w:tc>
          <w:tcPr>
            <w:tcW w:w="1809" w:type="dxa"/>
            <w:tcBorders>
              <w:top w:val="nil"/>
              <w:left w:val="nil"/>
              <w:bottom w:val="nil"/>
              <w:right w:val="nil"/>
            </w:tcBorders>
            <w:noWrap/>
            <w:vAlign w:val="bottom"/>
            <w:hideMark/>
          </w:tcPr>
          <w:p w14:paraId="1EC3138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CD03BC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B91AA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3.168,12</w:t>
            </w:r>
          </w:p>
        </w:tc>
        <w:tc>
          <w:tcPr>
            <w:tcW w:w="1200" w:type="dxa"/>
            <w:tcBorders>
              <w:top w:val="nil"/>
              <w:left w:val="nil"/>
              <w:bottom w:val="nil"/>
              <w:right w:val="nil"/>
            </w:tcBorders>
            <w:noWrap/>
            <w:vAlign w:val="bottom"/>
            <w:hideMark/>
          </w:tcPr>
          <w:p w14:paraId="3E419BA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C0EFC3" w14:textId="77777777" w:rsidTr="00CB4563">
        <w:trPr>
          <w:trHeight w:val="240"/>
        </w:trPr>
        <w:tc>
          <w:tcPr>
            <w:tcW w:w="1861" w:type="dxa"/>
            <w:tcBorders>
              <w:top w:val="nil"/>
              <w:left w:val="nil"/>
              <w:bottom w:val="nil"/>
              <w:right w:val="nil"/>
            </w:tcBorders>
            <w:noWrap/>
            <w:vAlign w:val="bottom"/>
            <w:hideMark/>
          </w:tcPr>
          <w:p w14:paraId="169CD2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1935013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217B952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D16100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2709C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1.057,46</w:t>
            </w:r>
          </w:p>
        </w:tc>
        <w:tc>
          <w:tcPr>
            <w:tcW w:w="1200" w:type="dxa"/>
            <w:tcBorders>
              <w:top w:val="nil"/>
              <w:left w:val="nil"/>
              <w:bottom w:val="nil"/>
              <w:right w:val="nil"/>
            </w:tcBorders>
            <w:noWrap/>
            <w:vAlign w:val="bottom"/>
            <w:hideMark/>
          </w:tcPr>
          <w:p w14:paraId="6522667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A32F265" w14:textId="77777777" w:rsidTr="00CB4563">
        <w:trPr>
          <w:trHeight w:val="240"/>
        </w:trPr>
        <w:tc>
          <w:tcPr>
            <w:tcW w:w="1861" w:type="dxa"/>
            <w:tcBorders>
              <w:top w:val="nil"/>
              <w:left w:val="nil"/>
              <w:bottom w:val="nil"/>
              <w:right w:val="nil"/>
            </w:tcBorders>
            <w:noWrap/>
            <w:vAlign w:val="bottom"/>
            <w:hideMark/>
          </w:tcPr>
          <w:p w14:paraId="4BBB0F9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6250EDB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55BD511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600,00</w:t>
            </w:r>
          </w:p>
        </w:tc>
        <w:tc>
          <w:tcPr>
            <w:tcW w:w="1798" w:type="dxa"/>
            <w:tcBorders>
              <w:top w:val="nil"/>
              <w:left w:val="nil"/>
              <w:bottom w:val="nil"/>
              <w:right w:val="nil"/>
            </w:tcBorders>
            <w:noWrap/>
            <w:vAlign w:val="bottom"/>
            <w:hideMark/>
          </w:tcPr>
          <w:p w14:paraId="5ADD9D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5.100,00</w:t>
            </w:r>
          </w:p>
        </w:tc>
        <w:tc>
          <w:tcPr>
            <w:tcW w:w="1554" w:type="dxa"/>
            <w:tcBorders>
              <w:top w:val="nil"/>
              <w:left w:val="nil"/>
              <w:bottom w:val="nil"/>
              <w:right w:val="nil"/>
            </w:tcBorders>
            <w:noWrap/>
            <w:vAlign w:val="bottom"/>
            <w:hideMark/>
          </w:tcPr>
          <w:p w14:paraId="02E1BB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4.881,68</w:t>
            </w:r>
          </w:p>
        </w:tc>
        <w:tc>
          <w:tcPr>
            <w:tcW w:w="1200" w:type="dxa"/>
            <w:tcBorders>
              <w:top w:val="nil"/>
              <w:left w:val="nil"/>
              <w:bottom w:val="nil"/>
              <w:right w:val="nil"/>
            </w:tcBorders>
            <w:noWrap/>
            <w:vAlign w:val="bottom"/>
            <w:hideMark/>
          </w:tcPr>
          <w:p w14:paraId="28E0268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95,72%</w:t>
            </w:r>
          </w:p>
        </w:tc>
      </w:tr>
      <w:tr w:rsidR="004868EA" w:rsidRPr="004868EA" w14:paraId="494E2A98" w14:textId="77777777" w:rsidTr="00CB4563">
        <w:trPr>
          <w:trHeight w:val="240"/>
        </w:trPr>
        <w:tc>
          <w:tcPr>
            <w:tcW w:w="1861" w:type="dxa"/>
            <w:tcBorders>
              <w:top w:val="nil"/>
              <w:left w:val="nil"/>
              <w:bottom w:val="nil"/>
              <w:right w:val="nil"/>
            </w:tcBorders>
            <w:noWrap/>
            <w:vAlign w:val="bottom"/>
            <w:hideMark/>
          </w:tcPr>
          <w:p w14:paraId="4F89E6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3831</w:t>
            </w:r>
          </w:p>
        </w:tc>
        <w:tc>
          <w:tcPr>
            <w:tcW w:w="6503" w:type="dxa"/>
            <w:tcBorders>
              <w:top w:val="nil"/>
              <w:left w:val="nil"/>
              <w:bottom w:val="nil"/>
              <w:right w:val="nil"/>
            </w:tcBorders>
            <w:noWrap/>
            <w:vAlign w:val="bottom"/>
            <w:hideMark/>
          </w:tcPr>
          <w:p w14:paraId="7849A1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šteta pravnim i fizičkim osobama                                                            </w:t>
            </w:r>
          </w:p>
        </w:tc>
        <w:tc>
          <w:tcPr>
            <w:tcW w:w="1809" w:type="dxa"/>
            <w:tcBorders>
              <w:top w:val="nil"/>
              <w:left w:val="nil"/>
              <w:bottom w:val="nil"/>
              <w:right w:val="nil"/>
            </w:tcBorders>
            <w:noWrap/>
            <w:vAlign w:val="bottom"/>
            <w:hideMark/>
          </w:tcPr>
          <w:p w14:paraId="3BD8106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AFACAF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24A17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4.881,68</w:t>
            </w:r>
          </w:p>
        </w:tc>
        <w:tc>
          <w:tcPr>
            <w:tcW w:w="1200" w:type="dxa"/>
            <w:tcBorders>
              <w:top w:val="nil"/>
              <w:left w:val="nil"/>
              <w:bottom w:val="nil"/>
              <w:right w:val="nil"/>
            </w:tcBorders>
            <w:noWrap/>
            <w:vAlign w:val="bottom"/>
            <w:hideMark/>
          </w:tcPr>
          <w:p w14:paraId="5F83407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8DFCB12" w14:textId="77777777" w:rsidTr="00CB4563">
        <w:trPr>
          <w:trHeight w:val="240"/>
        </w:trPr>
        <w:tc>
          <w:tcPr>
            <w:tcW w:w="1861" w:type="dxa"/>
            <w:tcBorders>
              <w:top w:val="nil"/>
              <w:left w:val="nil"/>
              <w:bottom w:val="nil"/>
              <w:right w:val="nil"/>
            </w:tcBorders>
            <w:noWrap/>
            <w:vAlign w:val="bottom"/>
            <w:hideMark/>
          </w:tcPr>
          <w:p w14:paraId="56C4D6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3835</w:t>
            </w:r>
          </w:p>
        </w:tc>
        <w:tc>
          <w:tcPr>
            <w:tcW w:w="6503" w:type="dxa"/>
            <w:tcBorders>
              <w:top w:val="nil"/>
              <w:left w:val="nil"/>
              <w:bottom w:val="nil"/>
              <w:right w:val="nil"/>
            </w:tcBorders>
            <w:noWrap/>
            <w:vAlign w:val="bottom"/>
            <w:hideMark/>
          </w:tcPr>
          <w:p w14:paraId="586A5D9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Ostale kazne</w:t>
            </w:r>
          </w:p>
        </w:tc>
        <w:tc>
          <w:tcPr>
            <w:tcW w:w="1809" w:type="dxa"/>
            <w:tcBorders>
              <w:top w:val="nil"/>
              <w:left w:val="nil"/>
              <w:bottom w:val="nil"/>
              <w:right w:val="nil"/>
            </w:tcBorders>
            <w:noWrap/>
            <w:vAlign w:val="bottom"/>
            <w:hideMark/>
          </w:tcPr>
          <w:p w14:paraId="03953CC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F4A613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3810F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943CB6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C58EBA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7E4D7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146F164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136.240,00</w:t>
            </w:r>
          </w:p>
        </w:tc>
        <w:tc>
          <w:tcPr>
            <w:tcW w:w="1798" w:type="dxa"/>
            <w:tcBorders>
              <w:top w:val="nil"/>
              <w:left w:val="nil"/>
              <w:bottom w:val="nil"/>
              <w:right w:val="nil"/>
            </w:tcBorders>
            <w:shd w:val="clear" w:color="000000" w:fill="CCCCFF"/>
            <w:noWrap/>
            <w:vAlign w:val="bottom"/>
            <w:hideMark/>
          </w:tcPr>
          <w:p w14:paraId="04B6EE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131.530,00</w:t>
            </w:r>
          </w:p>
        </w:tc>
        <w:tc>
          <w:tcPr>
            <w:tcW w:w="1554" w:type="dxa"/>
            <w:tcBorders>
              <w:top w:val="nil"/>
              <w:left w:val="nil"/>
              <w:bottom w:val="nil"/>
              <w:right w:val="nil"/>
            </w:tcBorders>
            <w:shd w:val="clear" w:color="000000" w:fill="CCCCFF"/>
            <w:noWrap/>
            <w:vAlign w:val="bottom"/>
            <w:hideMark/>
          </w:tcPr>
          <w:p w14:paraId="78DA01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64.692,52</w:t>
            </w:r>
          </w:p>
        </w:tc>
        <w:tc>
          <w:tcPr>
            <w:tcW w:w="1200" w:type="dxa"/>
            <w:tcBorders>
              <w:top w:val="nil"/>
              <w:left w:val="nil"/>
              <w:bottom w:val="nil"/>
              <w:right w:val="nil"/>
            </w:tcBorders>
            <w:shd w:val="clear" w:color="000000" w:fill="CCCCFF"/>
            <w:noWrap/>
            <w:vAlign w:val="bottom"/>
            <w:hideMark/>
          </w:tcPr>
          <w:p w14:paraId="5E8842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49,18%</w:t>
            </w:r>
          </w:p>
        </w:tc>
      </w:tr>
      <w:tr w:rsidR="004868EA" w:rsidRPr="004868EA" w14:paraId="052A5500" w14:textId="77777777" w:rsidTr="00CB4563">
        <w:trPr>
          <w:trHeight w:val="240"/>
        </w:trPr>
        <w:tc>
          <w:tcPr>
            <w:tcW w:w="1861" w:type="dxa"/>
            <w:tcBorders>
              <w:top w:val="nil"/>
              <w:left w:val="nil"/>
              <w:bottom w:val="nil"/>
              <w:right w:val="nil"/>
            </w:tcBorders>
            <w:noWrap/>
            <w:vAlign w:val="bottom"/>
            <w:hideMark/>
          </w:tcPr>
          <w:p w14:paraId="6A55C7A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77D924E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6069F7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19.910,00</w:t>
            </w:r>
          </w:p>
        </w:tc>
        <w:tc>
          <w:tcPr>
            <w:tcW w:w="1798" w:type="dxa"/>
            <w:tcBorders>
              <w:top w:val="nil"/>
              <w:left w:val="nil"/>
              <w:bottom w:val="nil"/>
              <w:right w:val="nil"/>
            </w:tcBorders>
            <w:noWrap/>
            <w:vAlign w:val="bottom"/>
            <w:hideMark/>
          </w:tcPr>
          <w:p w14:paraId="5C4049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19.910,00</w:t>
            </w:r>
          </w:p>
        </w:tc>
        <w:tc>
          <w:tcPr>
            <w:tcW w:w="1554" w:type="dxa"/>
            <w:tcBorders>
              <w:top w:val="nil"/>
              <w:left w:val="nil"/>
              <w:bottom w:val="nil"/>
              <w:right w:val="nil"/>
            </w:tcBorders>
            <w:noWrap/>
            <w:vAlign w:val="bottom"/>
            <w:hideMark/>
          </w:tcPr>
          <w:p w14:paraId="2958D3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10.588,96</w:t>
            </w:r>
          </w:p>
        </w:tc>
        <w:tc>
          <w:tcPr>
            <w:tcW w:w="1200" w:type="dxa"/>
            <w:tcBorders>
              <w:top w:val="nil"/>
              <w:left w:val="nil"/>
              <w:bottom w:val="nil"/>
              <w:right w:val="nil"/>
            </w:tcBorders>
            <w:noWrap/>
            <w:vAlign w:val="bottom"/>
            <w:hideMark/>
          </w:tcPr>
          <w:p w14:paraId="4FA4ED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53,18%</w:t>
            </w:r>
          </w:p>
        </w:tc>
      </w:tr>
      <w:tr w:rsidR="004868EA" w:rsidRPr="004868EA" w14:paraId="00A790B0" w14:textId="77777777" w:rsidTr="00CB4563">
        <w:trPr>
          <w:trHeight w:val="240"/>
        </w:trPr>
        <w:tc>
          <w:tcPr>
            <w:tcW w:w="1861" w:type="dxa"/>
            <w:tcBorders>
              <w:top w:val="nil"/>
              <w:left w:val="nil"/>
              <w:bottom w:val="nil"/>
              <w:right w:val="nil"/>
            </w:tcBorders>
            <w:noWrap/>
            <w:vAlign w:val="bottom"/>
            <w:hideMark/>
          </w:tcPr>
          <w:p w14:paraId="440B891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0996F1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7EC1534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9A4D32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345BC3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10.588,96</w:t>
            </w:r>
          </w:p>
        </w:tc>
        <w:tc>
          <w:tcPr>
            <w:tcW w:w="1200" w:type="dxa"/>
            <w:tcBorders>
              <w:top w:val="nil"/>
              <w:left w:val="nil"/>
              <w:bottom w:val="nil"/>
              <w:right w:val="nil"/>
            </w:tcBorders>
            <w:noWrap/>
            <w:vAlign w:val="bottom"/>
            <w:hideMark/>
          </w:tcPr>
          <w:p w14:paraId="4552482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89C87C2" w14:textId="77777777" w:rsidTr="00CB4563">
        <w:trPr>
          <w:trHeight w:val="240"/>
        </w:trPr>
        <w:tc>
          <w:tcPr>
            <w:tcW w:w="1861" w:type="dxa"/>
            <w:tcBorders>
              <w:top w:val="nil"/>
              <w:left w:val="nil"/>
              <w:bottom w:val="nil"/>
              <w:right w:val="nil"/>
            </w:tcBorders>
            <w:noWrap/>
            <w:vAlign w:val="bottom"/>
            <w:hideMark/>
          </w:tcPr>
          <w:p w14:paraId="3766551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BDBA3E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42AE7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113.730,00</w:t>
            </w:r>
          </w:p>
        </w:tc>
        <w:tc>
          <w:tcPr>
            <w:tcW w:w="1798" w:type="dxa"/>
            <w:tcBorders>
              <w:top w:val="nil"/>
              <w:left w:val="nil"/>
              <w:bottom w:val="nil"/>
              <w:right w:val="nil"/>
            </w:tcBorders>
            <w:noWrap/>
            <w:vAlign w:val="bottom"/>
            <w:hideMark/>
          </w:tcPr>
          <w:p w14:paraId="5CFDF2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109.020,00</w:t>
            </w:r>
          </w:p>
        </w:tc>
        <w:tc>
          <w:tcPr>
            <w:tcW w:w="1554" w:type="dxa"/>
            <w:tcBorders>
              <w:top w:val="nil"/>
              <w:left w:val="nil"/>
              <w:bottom w:val="nil"/>
              <w:right w:val="nil"/>
            </w:tcBorders>
            <w:noWrap/>
            <w:vAlign w:val="bottom"/>
            <w:hideMark/>
          </w:tcPr>
          <w:p w14:paraId="154297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53.443,03</w:t>
            </w:r>
          </w:p>
        </w:tc>
        <w:tc>
          <w:tcPr>
            <w:tcW w:w="1200" w:type="dxa"/>
            <w:tcBorders>
              <w:top w:val="nil"/>
              <w:left w:val="nil"/>
              <w:bottom w:val="nil"/>
              <w:right w:val="nil"/>
            </w:tcBorders>
            <w:noWrap/>
            <w:vAlign w:val="bottom"/>
            <w:hideMark/>
          </w:tcPr>
          <w:p w14:paraId="36CA43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49,02%</w:t>
            </w:r>
          </w:p>
        </w:tc>
      </w:tr>
      <w:tr w:rsidR="004868EA" w:rsidRPr="004868EA" w14:paraId="11F67334" w14:textId="77777777" w:rsidTr="00CB4563">
        <w:trPr>
          <w:trHeight w:val="240"/>
        </w:trPr>
        <w:tc>
          <w:tcPr>
            <w:tcW w:w="1861" w:type="dxa"/>
            <w:tcBorders>
              <w:top w:val="nil"/>
              <w:left w:val="nil"/>
              <w:bottom w:val="nil"/>
              <w:right w:val="nil"/>
            </w:tcBorders>
            <w:noWrap/>
            <w:vAlign w:val="bottom"/>
            <w:hideMark/>
          </w:tcPr>
          <w:p w14:paraId="7810DAD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39A861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0BA75A2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E3B0AE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A1CF2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7.072,56</w:t>
            </w:r>
          </w:p>
        </w:tc>
        <w:tc>
          <w:tcPr>
            <w:tcW w:w="1200" w:type="dxa"/>
            <w:tcBorders>
              <w:top w:val="nil"/>
              <w:left w:val="nil"/>
              <w:bottom w:val="nil"/>
              <w:right w:val="nil"/>
            </w:tcBorders>
            <w:noWrap/>
            <w:vAlign w:val="bottom"/>
            <w:hideMark/>
          </w:tcPr>
          <w:p w14:paraId="338BB6F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2693E14" w14:textId="77777777" w:rsidTr="00CB4563">
        <w:trPr>
          <w:trHeight w:val="240"/>
        </w:trPr>
        <w:tc>
          <w:tcPr>
            <w:tcW w:w="1861" w:type="dxa"/>
            <w:tcBorders>
              <w:top w:val="nil"/>
              <w:left w:val="nil"/>
              <w:bottom w:val="nil"/>
              <w:right w:val="nil"/>
            </w:tcBorders>
            <w:noWrap/>
            <w:vAlign w:val="bottom"/>
            <w:hideMark/>
          </w:tcPr>
          <w:p w14:paraId="36AE4D1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57D00B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6356046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5F44B5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7FA69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CAC208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C797018" w14:textId="77777777" w:rsidTr="00CB4563">
        <w:trPr>
          <w:trHeight w:val="240"/>
        </w:trPr>
        <w:tc>
          <w:tcPr>
            <w:tcW w:w="1861" w:type="dxa"/>
            <w:tcBorders>
              <w:top w:val="nil"/>
              <w:left w:val="nil"/>
              <w:bottom w:val="nil"/>
              <w:right w:val="nil"/>
            </w:tcBorders>
            <w:noWrap/>
            <w:vAlign w:val="bottom"/>
            <w:hideMark/>
          </w:tcPr>
          <w:p w14:paraId="6A7F46F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2FD2CA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44A0F74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E3B4DD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425EB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8.189,35</w:t>
            </w:r>
          </w:p>
        </w:tc>
        <w:tc>
          <w:tcPr>
            <w:tcW w:w="1200" w:type="dxa"/>
            <w:tcBorders>
              <w:top w:val="nil"/>
              <w:left w:val="nil"/>
              <w:bottom w:val="nil"/>
              <w:right w:val="nil"/>
            </w:tcBorders>
            <w:noWrap/>
            <w:vAlign w:val="bottom"/>
            <w:hideMark/>
          </w:tcPr>
          <w:p w14:paraId="6DD8AD3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A94FF55" w14:textId="77777777" w:rsidTr="00CB4563">
        <w:trPr>
          <w:trHeight w:val="240"/>
        </w:trPr>
        <w:tc>
          <w:tcPr>
            <w:tcW w:w="1861" w:type="dxa"/>
            <w:tcBorders>
              <w:top w:val="nil"/>
              <w:left w:val="nil"/>
              <w:bottom w:val="nil"/>
              <w:right w:val="nil"/>
            </w:tcBorders>
            <w:noWrap/>
            <w:vAlign w:val="bottom"/>
            <w:hideMark/>
          </w:tcPr>
          <w:p w14:paraId="49CE183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0283EB7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19ED2D3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AED646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0320C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23.003,30</w:t>
            </w:r>
          </w:p>
        </w:tc>
        <w:tc>
          <w:tcPr>
            <w:tcW w:w="1200" w:type="dxa"/>
            <w:tcBorders>
              <w:top w:val="nil"/>
              <w:left w:val="nil"/>
              <w:bottom w:val="nil"/>
              <w:right w:val="nil"/>
            </w:tcBorders>
            <w:noWrap/>
            <w:vAlign w:val="bottom"/>
            <w:hideMark/>
          </w:tcPr>
          <w:p w14:paraId="5B175E9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65AD315" w14:textId="77777777" w:rsidTr="00CB4563">
        <w:trPr>
          <w:trHeight w:val="240"/>
        </w:trPr>
        <w:tc>
          <w:tcPr>
            <w:tcW w:w="1861" w:type="dxa"/>
            <w:tcBorders>
              <w:top w:val="nil"/>
              <w:left w:val="nil"/>
              <w:bottom w:val="nil"/>
              <w:right w:val="nil"/>
            </w:tcBorders>
            <w:noWrap/>
            <w:vAlign w:val="bottom"/>
            <w:hideMark/>
          </w:tcPr>
          <w:p w14:paraId="31141B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6B5C8E8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58D51F2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319A92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A7A68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13.308,82</w:t>
            </w:r>
          </w:p>
        </w:tc>
        <w:tc>
          <w:tcPr>
            <w:tcW w:w="1200" w:type="dxa"/>
            <w:tcBorders>
              <w:top w:val="nil"/>
              <w:left w:val="nil"/>
              <w:bottom w:val="nil"/>
              <w:right w:val="nil"/>
            </w:tcBorders>
            <w:noWrap/>
            <w:vAlign w:val="bottom"/>
            <w:hideMark/>
          </w:tcPr>
          <w:p w14:paraId="1507C69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5D0A4AC" w14:textId="77777777" w:rsidTr="00CB4563">
        <w:trPr>
          <w:trHeight w:val="240"/>
        </w:trPr>
        <w:tc>
          <w:tcPr>
            <w:tcW w:w="1861" w:type="dxa"/>
            <w:tcBorders>
              <w:top w:val="nil"/>
              <w:left w:val="nil"/>
              <w:bottom w:val="nil"/>
              <w:right w:val="nil"/>
            </w:tcBorders>
            <w:noWrap/>
            <w:vAlign w:val="bottom"/>
            <w:hideMark/>
          </w:tcPr>
          <w:p w14:paraId="4560B2B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29B5162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231FEA2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A66AA0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F9633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1.869,00</w:t>
            </w:r>
          </w:p>
        </w:tc>
        <w:tc>
          <w:tcPr>
            <w:tcW w:w="1200" w:type="dxa"/>
            <w:tcBorders>
              <w:top w:val="nil"/>
              <w:left w:val="nil"/>
              <w:bottom w:val="nil"/>
              <w:right w:val="nil"/>
            </w:tcBorders>
            <w:noWrap/>
            <w:vAlign w:val="bottom"/>
            <w:hideMark/>
          </w:tcPr>
          <w:p w14:paraId="704658F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D84D833" w14:textId="77777777" w:rsidTr="00CB4563">
        <w:trPr>
          <w:trHeight w:val="240"/>
        </w:trPr>
        <w:tc>
          <w:tcPr>
            <w:tcW w:w="1861" w:type="dxa"/>
            <w:tcBorders>
              <w:top w:val="nil"/>
              <w:left w:val="nil"/>
              <w:bottom w:val="nil"/>
              <w:right w:val="nil"/>
            </w:tcBorders>
            <w:noWrap/>
            <w:vAlign w:val="bottom"/>
            <w:hideMark/>
          </w:tcPr>
          <w:p w14:paraId="404A2E5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78E030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4BA4D1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2.600,00</w:t>
            </w:r>
          </w:p>
        </w:tc>
        <w:tc>
          <w:tcPr>
            <w:tcW w:w="1798" w:type="dxa"/>
            <w:tcBorders>
              <w:top w:val="nil"/>
              <w:left w:val="nil"/>
              <w:bottom w:val="nil"/>
              <w:right w:val="nil"/>
            </w:tcBorders>
            <w:noWrap/>
            <w:vAlign w:val="bottom"/>
            <w:hideMark/>
          </w:tcPr>
          <w:p w14:paraId="0D1109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2.600,00</w:t>
            </w:r>
          </w:p>
        </w:tc>
        <w:tc>
          <w:tcPr>
            <w:tcW w:w="1554" w:type="dxa"/>
            <w:tcBorders>
              <w:top w:val="nil"/>
              <w:left w:val="nil"/>
              <w:bottom w:val="nil"/>
              <w:right w:val="nil"/>
            </w:tcBorders>
            <w:noWrap/>
            <w:vAlign w:val="bottom"/>
            <w:hideMark/>
          </w:tcPr>
          <w:p w14:paraId="6195FDC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660,53</w:t>
            </w:r>
          </w:p>
        </w:tc>
        <w:tc>
          <w:tcPr>
            <w:tcW w:w="1200" w:type="dxa"/>
            <w:tcBorders>
              <w:top w:val="nil"/>
              <w:left w:val="nil"/>
              <w:bottom w:val="nil"/>
              <w:right w:val="nil"/>
            </w:tcBorders>
            <w:noWrap/>
            <w:vAlign w:val="bottom"/>
            <w:hideMark/>
          </w:tcPr>
          <w:p w14:paraId="5236DB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25,41%</w:t>
            </w:r>
          </w:p>
        </w:tc>
      </w:tr>
      <w:tr w:rsidR="004868EA" w:rsidRPr="004868EA" w14:paraId="79A6CEF4" w14:textId="77777777" w:rsidTr="00CB4563">
        <w:trPr>
          <w:trHeight w:val="240"/>
        </w:trPr>
        <w:tc>
          <w:tcPr>
            <w:tcW w:w="1861" w:type="dxa"/>
            <w:tcBorders>
              <w:top w:val="nil"/>
              <w:left w:val="nil"/>
              <w:bottom w:val="nil"/>
              <w:right w:val="nil"/>
            </w:tcBorders>
            <w:noWrap/>
            <w:vAlign w:val="bottom"/>
            <w:hideMark/>
          </w:tcPr>
          <w:p w14:paraId="0C66E2B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3433</w:t>
            </w:r>
          </w:p>
        </w:tc>
        <w:tc>
          <w:tcPr>
            <w:tcW w:w="6503" w:type="dxa"/>
            <w:tcBorders>
              <w:top w:val="nil"/>
              <w:left w:val="nil"/>
              <w:bottom w:val="nil"/>
              <w:right w:val="nil"/>
            </w:tcBorders>
            <w:noWrap/>
            <w:vAlign w:val="bottom"/>
            <w:hideMark/>
          </w:tcPr>
          <w:p w14:paraId="621527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Zatezne kamate                                                                                      </w:t>
            </w:r>
          </w:p>
        </w:tc>
        <w:tc>
          <w:tcPr>
            <w:tcW w:w="1809" w:type="dxa"/>
            <w:tcBorders>
              <w:top w:val="nil"/>
              <w:left w:val="nil"/>
              <w:bottom w:val="nil"/>
              <w:right w:val="nil"/>
            </w:tcBorders>
            <w:noWrap/>
            <w:vAlign w:val="bottom"/>
            <w:hideMark/>
          </w:tcPr>
          <w:p w14:paraId="60A1035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C09665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FA6D8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660,53</w:t>
            </w:r>
          </w:p>
        </w:tc>
        <w:tc>
          <w:tcPr>
            <w:tcW w:w="1200" w:type="dxa"/>
            <w:tcBorders>
              <w:top w:val="nil"/>
              <w:left w:val="nil"/>
              <w:bottom w:val="nil"/>
              <w:right w:val="nil"/>
            </w:tcBorders>
            <w:noWrap/>
            <w:vAlign w:val="bottom"/>
            <w:hideMark/>
          </w:tcPr>
          <w:p w14:paraId="2ED6988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AADCC28" w14:textId="77777777" w:rsidTr="00CB4563">
        <w:trPr>
          <w:trHeight w:val="240"/>
        </w:trPr>
        <w:tc>
          <w:tcPr>
            <w:tcW w:w="1861" w:type="dxa"/>
            <w:tcBorders>
              <w:top w:val="nil"/>
              <w:left w:val="nil"/>
              <w:bottom w:val="nil"/>
              <w:right w:val="nil"/>
            </w:tcBorders>
            <w:shd w:val="clear" w:color="000000" w:fill="FFFF99"/>
            <w:noWrap/>
            <w:vAlign w:val="bottom"/>
            <w:hideMark/>
          </w:tcPr>
          <w:p w14:paraId="0F5E6B4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K100311</w:t>
            </w:r>
          </w:p>
        </w:tc>
        <w:tc>
          <w:tcPr>
            <w:tcW w:w="6503" w:type="dxa"/>
            <w:tcBorders>
              <w:top w:val="nil"/>
              <w:left w:val="nil"/>
              <w:bottom w:val="nil"/>
              <w:right w:val="nil"/>
            </w:tcBorders>
            <w:shd w:val="clear" w:color="000000" w:fill="FFFF99"/>
            <w:noWrap/>
            <w:vAlign w:val="bottom"/>
            <w:hideMark/>
          </w:tcPr>
          <w:p w14:paraId="3445D6A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Kupnja zemljišta</w:t>
            </w:r>
          </w:p>
        </w:tc>
        <w:tc>
          <w:tcPr>
            <w:tcW w:w="1809" w:type="dxa"/>
            <w:tcBorders>
              <w:top w:val="nil"/>
              <w:left w:val="nil"/>
              <w:bottom w:val="nil"/>
              <w:right w:val="nil"/>
            </w:tcBorders>
            <w:shd w:val="clear" w:color="000000" w:fill="FFFF99"/>
            <w:noWrap/>
            <w:vAlign w:val="bottom"/>
            <w:hideMark/>
          </w:tcPr>
          <w:p w14:paraId="7648EBC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w:t>
            </w:r>
          </w:p>
        </w:tc>
        <w:tc>
          <w:tcPr>
            <w:tcW w:w="1798" w:type="dxa"/>
            <w:tcBorders>
              <w:top w:val="nil"/>
              <w:left w:val="nil"/>
              <w:bottom w:val="nil"/>
              <w:right w:val="nil"/>
            </w:tcBorders>
            <w:shd w:val="clear" w:color="000000" w:fill="FFFF99"/>
            <w:noWrap/>
            <w:vAlign w:val="bottom"/>
            <w:hideMark/>
          </w:tcPr>
          <w:p w14:paraId="66894D9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w:t>
            </w:r>
          </w:p>
        </w:tc>
        <w:tc>
          <w:tcPr>
            <w:tcW w:w="1554" w:type="dxa"/>
            <w:tcBorders>
              <w:top w:val="nil"/>
              <w:left w:val="nil"/>
              <w:bottom w:val="nil"/>
              <w:right w:val="nil"/>
            </w:tcBorders>
            <w:shd w:val="clear" w:color="000000" w:fill="FFFF99"/>
            <w:noWrap/>
            <w:vAlign w:val="bottom"/>
            <w:hideMark/>
          </w:tcPr>
          <w:p w14:paraId="3C71704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6EDC50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523A0F4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87DF01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6. DONACIJE</w:t>
            </w:r>
          </w:p>
        </w:tc>
        <w:tc>
          <w:tcPr>
            <w:tcW w:w="1809" w:type="dxa"/>
            <w:tcBorders>
              <w:top w:val="nil"/>
              <w:left w:val="nil"/>
              <w:bottom w:val="nil"/>
              <w:right w:val="nil"/>
            </w:tcBorders>
            <w:shd w:val="clear" w:color="000000" w:fill="CCCCFF"/>
            <w:noWrap/>
            <w:vAlign w:val="bottom"/>
            <w:hideMark/>
          </w:tcPr>
          <w:p w14:paraId="6270D9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1E56FA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09DC5DE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60B15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A44E6F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8694CB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1AB109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14C971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0F1B87F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E3BE1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1CE23D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05EA5E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6.1.1 Donacije</w:t>
            </w:r>
          </w:p>
        </w:tc>
        <w:tc>
          <w:tcPr>
            <w:tcW w:w="1809" w:type="dxa"/>
            <w:tcBorders>
              <w:top w:val="nil"/>
              <w:left w:val="nil"/>
              <w:bottom w:val="nil"/>
              <w:right w:val="nil"/>
            </w:tcBorders>
            <w:shd w:val="clear" w:color="000000" w:fill="CCCCFF"/>
            <w:noWrap/>
            <w:vAlign w:val="bottom"/>
            <w:hideMark/>
          </w:tcPr>
          <w:p w14:paraId="5A0F13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0F5FFF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70E6A80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BCA0FD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758DCBB" w14:textId="77777777" w:rsidTr="00CB4563">
        <w:trPr>
          <w:trHeight w:val="240"/>
        </w:trPr>
        <w:tc>
          <w:tcPr>
            <w:tcW w:w="1861" w:type="dxa"/>
            <w:tcBorders>
              <w:top w:val="nil"/>
              <w:left w:val="nil"/>
              <w:bottom w:val="nil"/>
              <w:right w:val="nil"/>
            </w:tcBorders>
            <w:noWrap/>
            <w:vAlign w:val="bottom"/>
            <w:hideMark/>
          </w:tcPr>
          <w:p w14:paraId="0C41B13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w:t>
            </w:r>
          </w:p>
        </w:tc>
        <w:tc>
          <w:tcPr>
            <w:tcW w:w="6503" w:type="dxa"/>
            <w:tcBorders>
              <w:top w:val="nil"/>
              <w:left w:val="nil"/>
              <w:bottom w:val="nil"/>
              <w:right w:val="nil"/>
            </w:tcBorders>
            <w:noWrap/>
            <w:vAlign w:val="bottom"/>
            <w:hideMark/>
          </w:tcPr>
          <w:p w14:paraId="4F3786B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w:t>
            </w:r>
            <w:proofErr w:type="spellStart"/>
            <w:r w:rsidRPr="004868EA">
              <w:rPr>
                <w:rFonts w:ascii="Arial" w:eastAsia="Times New Roman" w:hAnsi="Arial" w:cs="Arial"/>
                <w:noProof w:val="0"/>
                <w:sz w:val="18"/>
                <w:szCs w:val="18"/>
                <w:lang w:eastAsia="hr-HR"/>
              </w:rPr>
              <w:t>neproizvedene</w:t>
            </w:r>
            <w:proofErr w:type="spellEnd"/>
            <w:r w:rsidRPr="004868EA">
              <w:rPr>
                <w:rFonts w:ascii="Arial" w:eastAsia="Times New Roman" w:hAnsi="Arial" w:cs="Arial"/>
                <w:noProof w:val="0"/>
                <w:sz w:val="18"/>
                <w:szCs w:val="18"/>
                <w:lang w:eastAsia="hr-HR"/>
              </w:rPr>
              <w:t xml:space="preserve"> dugotrajne imovine                                                  </w:t>
            </w:r>
          </w:p>
        </w:tc>
        <w:tc>
          <w:tcPr>
            <w:tcW w:w="1809" w:type="dxa"/>
            <w:tcBorders>
              <w:top w:val="nil"/>
              <w:left w:val="nil"/>
              <w:bottom w:val="nil"/>
              <w:right w:val="nil"/>
            </w:tcBorders>
            <w:noWrap/>
            <w:vAlign w:val="bottom"/>
            <w:hideMark/>
          </w:tcPr>
          <w:p w14:paraId="20389D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798" w:type="dxa"/>
            <w:tcBorders>
              <w:top w:val="nil"/>
              <w:left w:val="nil"/>
              <w:bottom w:val="nil"/>
              <w:right w:val="nil"/>
            </w:tcBorders>
            <w:noWrap/>
            <w:vAlign w:val="bottom"/>
            <w:hideMark/>
          </w:tcPr>
          <w:p w14:paraId="36F6BB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554" w:type="dxa"/>
            <w:tcBorders>
              <w:top w:val="nil"/>
              <w:left w:val="nil"/>
              <w:bottom w:val="nil"/>
              <w:right w:val="nil"/>
            </w:tcBorders>
            <w:noWrap/>
            <w:vAlign w:val="bottom"/>
            <w:hideMark/>
          </w:tcPr>
          <w:p w14:paraId="3290AA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2F18A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64EA3F3" w14:textId="77777777" w:rsidTr="00CB4563">
        <w:trPr>
          <w:trHeight w:val="240"/>
        </w:trPr>
        <w:tc>
          <w:tcPr>
            <w:tcW w:w="1861" w:type="dxa"/>
            <w:tcBorders>
              <w:top w:val="nil"/>
              <w:left w:val="nil"/>
              <w:bottom w:val="nil"/>
              <w:right w:val="nil"/>
            </w:tcBorders>
            <w:noWrap/>
            <w:vAlign w:val="bottom"/>
            <w:hideMark/>
          </w:tcPr>
          <w:p w14:paraId="6718B7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4111</w:t>
            </w:r>
          </w:p>
        </w:tc>
        <w:tc>
          <w:tcPr>
            <w:tcW w:w="6503" w:type="dxa"/>
            <w:tcBorders>
              <w:top w:val="nil"/>
              <w:left w:val="nil"/>
              <w:bottom w:val="nil"/>
              <w:right w:val="nil"/>
            </w:tcBorders>
            <w:noWrap/>
            <w:vAlign w:val="bottom"/>
            <w:hideMark/>
          </w:tcPr>
          <w:p w14:paraId="3A34E0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Zemljište                                                                                           </w:t>
            </w:r>
          </w:p>
        </w:tc>
        <w:tc>
          <w:tcPr>
            <w:tcW w:w="1809" w:type="dxa"/>
            <w:tcBorders>
              <w:top w:val="nil"/>
              <w:left w:val="nil"/>
              <w:bottom w:val="nil"/>
              <w:right w:val="nil"/>
            </w:tcBorders>
            <w:noWrap/>
            <w:vAlign w:val="bottom"/>
            <w:hideMark/>
          </w:tcPr>
          <w:p w14:paraId="198D8F8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6C76E8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BE723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D49E12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CC558F6" w14:textId="77777777" w:rsidTr="00CB4563">
        <w:trPr>
          <w:trHeight w:val="240"/>
        </w:trPr>
        <w:tc>
          <w:tcPr>
            <w:tcW w:w="1861" w:type="dxa"/>
            <w:tcBorders>
              <w:top w:val="nil"/>
              <w:left w:val="nil"/>
              <w:bottom w:val="nil"/>
              <w:right w:val="nil"/>
            </w:tcBorders>
            <w:shd w:val="clear" w:color="000000" w:fill="FFFF99"/>
            <w:noWrap/>
            <w:vAlign w:val="bottom"/>
            <w:hideMark/>
          </w:tcPr>
          <w:p w14:paraId="21F48FE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K100314</w:t>
            </w:r>
          </w:p>
        </w:tc>
        <w:tc>
          <w:tcPr>
            <w:tcW w:w="6503" w:type="dxa"/>
            <w:tcBorders>
              <w:top w:val="nil"/>
              <w:left w:val="nil"/>
              <w:bottom w:val="nil"/>
              <w:right w:val="nil"/>
            </w:tcBorders>
            <w:shd w:val="clear" w:color="000000" w:fill="FFFF99"/>
            <w:noWrap/>
            <w:vAlign w:val="bottom"/>
            <w:hideMark/>
          </w:tcPr>
          <w:p w14:paraId="3E403BB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Digitalizacija sustava javne uprave</w:t>
            </w:r>
          </w:p>
        </w:tc>
        <w:tc>
          <w:tcPr>
            <w:tcW w:w="1809" w:type="dxa"/>
            <w:tcBorders>
              <w:top w:val="nil"/>
              <w:left w:val="nil"/>
              <w:bottom w:val="nil"/>
              <w:right w:val="nil"/>
            </w:tcBorders>
            <w:shd w:val="clear" w:color="000000" w:fill="FFFF99"/>
            <w:noWrap/>
            <w:vAlign w:val="bottom"/>
            <w:hideMark/>
          </w:tcPr>
          <w:p w14:paraId="4140F12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7.000,00</w:t>
            </w:r>
          </w:p>
        </w:tc>
        <w:tc>
          <w:tcPr>
            <w:tcW w:w="1798" w:type="dxa"/>
            <w:tcBorders>
              <w:top w:val="nil"/>
              <w:left w:val="nil"/>
              <w:bottom w:val="nil"/>
              <w:right w:val="nil"/>
            </w:tcBorders>
            <w:shd w:val="clear" w:color="000000" w:fill="FFFF99"/>
            <w:noWrap/>
            <w:vAlign w:val="bottom"/>
            <w:hideMark/>
          </w:tcPr>
          <w:p w14:paraId="736FDB5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7.000,00</w:t>
            </w:r>
          </w:p>
        </w:tc>
        <w:tc>
          <w:tcPr>
            <w:tcW w:w="1554" w:type="dxa"/>
            <w:tcBorders>
              <w:top w:val="nil"/>
              <w:left w:val="nil"/>
              <w:bottom w:val="nil"/>
              <w:right w:val="nil"/>
            </w:tcBorders>
            <w:shd w:val="clear" w:color="000000" w:fill="FFFF99"/>
            <w:noWrap/>
            <w:vAlign w:val="bottom"/>
            <w:hideMark/>
          </w:tcPr>
          <w:p w14:paraId="253EED6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7A265CD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5ECC7E2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F2A4B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CA5E8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63C355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57BF33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D1DE4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F4A4C9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6111EC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9D756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151F01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617886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7DFC9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D41C5E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069384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4FA0426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522017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343817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6FA595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D767D89" w14:textId="77777777" w:rsidTr="00CB4563">
        <w:trPr>
          <w:trHeight w:val="240"/>
        </w:trPr>
        <w:tc>
          <w:tcPr>
            <w:tcW w:w="1861" w:type="dxa"/>
            <w:tcBorders>
              <w:top w:val="nil"/>
              <w:left w:val="nil"/>
              <w:bottom w:val="nil"/>
              <w:right w:val="nil"/>
            </w:tcBorders>
            <w:noWrap/>
            <w:vAlign w:val="bottom"/>
            <w:hideMark/>
          </w:tcPr>
          <w:p w14:paraId="4F5124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76FE958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1FBC5F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798" w:type="dxa"/>
            <w:tcBorders>
              <w:top w:val="nil"/>
              <w:left w:val="nil"/>
              <w:bottom w:val="nil"/>
              <w:right w:val="nil"/>
            </w:tcBorders>
            <w:noWrap/>
            <w:vAlign w:val="bottom"/>
            <w:hideMark/>
          </w:tcPr>
          <w:p w14:paraId="18B3EEA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554" w:type="dxa"/>
            <w:tcBorders>
              <w:top w:val="nil"/>
              <w:left w:val="nil"/>
              <w:bottom w:val="nil"/>
              <w:right w:val="nil"/>
            </w:tcBorders>
            <w:noWrap/>
            <w:vAlign w:val="bottom"/>
            <w:hideMark/>
          </w:tcPr>
          <w:p w14:paraId="49D732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B7E9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2BB917B" w14:textId="77777777" w:rsidTr="00CB4563">
        <w:trPr>
          <w:trHeight w:val="240"/>
        </w:trPr>
        <w:tc>
          <w:tcPr>
            <w:tcW w:w="1861" w:type="dxa"/>
            <w:tcBorders>
              <w:top w:val="nil"/>
              <w:left w:val="nil"/>
              <w:bottom w:val="nil"/>
              <w:right w:val="nil"/>
            </w:tcBorders>
            <w:noWrap/>
            <w:vAlign w:val="bottom"/>
            <w:hideMark/>
          </w:tcPr>
          <w:p w14:paraId="35BACA9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4262</w:t>
            </w:r>
          </w:p>
        </w:tc>
        <w:tc>
          <w:tcPr>
            <w:tcW w:w="6503" w:type="dxa"/>
            <w:tcBorders>
              <w:top w:val="nil"/>
              <w:left w:val="nil"/>
              <w:bottom w:val="nil"/>
              <w:right w:val="nil"/>
            </w:tcBorders>
            <w:noWrap/>
            <w:vAlign w:val="bottom"/>
            <w:hideMark/>
          </w:tcPr>
          <w:p w14:paraId="59FB94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Ulaganja u računalne programe                                                                       </w:t>
            </w:r>
          </w:p>
        </w:tc>
        <w:tc>
          <w:tcPr>
            <w:tcW w:w="1809" w:type="dxa"/>
            <w:tcBorders>
              <w:top w:val="nil"/>
              <w:left w:val="nil"/>
              <w:bottom w:val="nil"/>
              <w:right w:val="nil"/>
            </w:tcBorders>
            <w:noWrap/>
            <w:vAlign w:val="bottom"/>
            <w:hideMark/>
          </w:tcPr>
          <w:p w14:paraId="2376CD5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FB110A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D87C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A1C176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ACC9770" w14:textId="77777777" w:rsidTr="00CB4563">
        <w:trPr>
          <w:trHeight w:val="240"/>
        </w:trPr>
        <w:tc>
          <w:tcPr>
            <w:tcW w:w="1861" w:type="dxa"/>
            <w:tcBorders>
              <w:top w:val="nil"/>
              <w:left w:val="nil"/>
              <w:bottom w:val="nil"/>
              <w:right w:val="nil"/>
            </w:tcBorders>
            <w:shd w:val="clear" w:color="000000" w:fill="FF9900"/>
            <w:noWrap/>
            <w:vAlign w:val="bottom"/>
            <w:hideMark/>
          </w:tcPr>
          <w:p w14:paraId="30C8F03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1005</w:t>
            </w:r>
          </w:p>
        </w:tc>
        <w:tc>
          <w:tcPr>
            <w:tcW w:w="6503" w:type="dxa"/>
            <w:tcBorders>
              <w:top w:val="nil"/>
              <w:left w:val="nil"/>
              <w:bottom w:val="nil"/>
              <w:right w:val="nil"/>
            </w:tcBorders>
            <w:shd w:val="clear" w:color="000000" w:fill="FF9900"/>
            <w:noWrap/>
            <w:vAlign w:val="bottom"/>
            <w:hideMark/>
          </w:tcPr>
          <w:p w14:paraId="27B3D08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Zaštita od požara i civilna zaštita</w:t>
            </w:r>
          </w:p>
        </w:tc>
        <w:tc>
          <w:tcPr>
            <w:tcW w:w="1809" w:type="dxa"/>
            <w:tcBorders>
              <w:top w:val="nil"/>
              <w:left w:val="nil"/>
              <w:bottom w:val="nil"/>
              <w:right w:val="nil"/>
            </w:tcBorders>
            <w:shd w:val="clear" w:color="000000" w:fill="FF9900"/>
            <w:noWrap/>
            <w:vAlign w:val="bottom"/>
            <w:hideMark/>
          </w:tcPr>
          <w:p w14:paraId="3853E2D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90.480,00</w:t>
            </w:r>
          </w:p>
        </w:tc>
        <w:tc>
          <w:tcPr>
            <w:tcW w:w="1798" w:type="dxa"/>
            <w:tcBorders>
              <w:top w:val="nil"/>
              <w:left w:val="nil"/>
              <w:bottom w:val="nil"/>
              <w:right w:val="nil"/>
            </w:tcBorders>
            <w:shd w:val="clear" w:color="000000" w:fill="FF9900"/>
            <w:noWrap/>
            <w:vAlign w:val="bottom"/>
            <w:hideMark/>
          </w:tcPr>
          <w:p w14:paraId="053278D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90.480,00</w:t>
            </w:r>
          </w:p>
        </w:tc>
        <w:tc>
          <w:tcPr>
            <w:tcW w:w="1554" w:type="dxa"/>
            <w:tcBorders>
              <w:top w:val="nil"/>
              <w:left w:val="nil"/>
              <w:bottom w:val="nil"/>
              <w:right w:val="nil"/>
            </w:tcBorders>
            <w:shd w:val="clear" w:color="000000" w:fill="FF9900"/>
            <w:noWrap/>
            <w:vAlign w:val="bottom"/>
            <w:hideMark/>
          </w:tcPr>
          <w:p w14:paraId="7C51EFE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41.048,09</w:t>
            </w:r>
          </w:p>
        </w:tc>
        <w:tc>
          <w:tcPr>
            <w:tcW w:w="1200" w:type="dxa"/>
            <w:tcBorders>
              <w:top w:val="nil"/>
              <w:left w:val="nil"/>
              <w:bottom w:val="nil"/>
              <w:right w:val="nil"/>
            </w:tcBorders>
            <w:shd w:val="clear" w:color="000000" w:fill="FF9900"/>
            <w:noWrap/>
            <w:vAlign w:val="bottom"/>
            <w:hideMark/>
          </w:tcPr>
          <w:p w14:paraId="6E6D1BB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45,37%</w:t>
            </w:r>
          </w:p>
        </w:tc>
      </w:tr>
      <w:tr w:rsidR="004868EA" w:rsidRPr="004868EA" w14:paraId="648C0FC9" w14:textId="77777777" w:rsidTr="00CB4563">
        <w:trPr>
          <w:trHeight w:val="240"/>
        </w:trPr>
        <w:tc>
          <w:tcPr>
            <w:tcW w:w="1861" w:type="dxa"/>
            <w:tcBorders>
              <w:top w:val="nil"/>
              <w:left w:val="nil"/>
              <w:bottom w:val="nil"/>
              <w:right w:val="nil"/>
            </w:tcBorders>
            <w:shd w:val="clear" w:color="000000" w:fill="FFFF99"/>
            <w:noWrap/>
            <w:vAlign w:val="bottom"/>
            <w:hideMark/>
          </w:tcPr>
          <w:p w14:paraId="45DA95C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A100502</w:t>
            </w:r>
          </w:p>
        </w:tc>
        <w:tc>
          <w:tcPr>
            <w:tcW w:w="6503" w:type="dxa"/>
            <w:tcBorders>
              <w:top w:val="nil"/>
              <w:left w:val="nil"/>
              <w:bottom w:val="nil"/>
              <w:right w:val="nil"/>
            </w:tcBorders>
            <w:shd w:val="clear" w:color="000000" w:fill="FFFF99"/>
            <w:noWrap/>
            <w:vAlign w:val="bottom"/>
            <w:hideMark/>
          </w:tcPr>
          <w:p w14:paraId="6DB1CBE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Financiranje Vatrogasne zajednice grada</w:t>
            </w:r>
          </w:p>
        </w:tc>
        <w:tc>
          <w:tcPr>
            <w:tcW w:w="1809" w:type="dxa"/>
            <w:tcBorders>
              <w:top w:val="nil"/>
              <w:left w:val="nil"/>
              <w:bottom w:val="nil"/>
              <w:right w:val="nil"/>
            </w:tcBorders>
            <w:shd w:val="clear" w:color="000000" w:fill="FFFF99"/>
            <w:noWrap/>
            <w:vAlign w:val="bottom"/>
            <w:hideMark/>
          </w:tcPr>
          <w:p w14:paraId="58E7AB5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77.330,00</w:t>
            </w:r>
          </w:p>
        </w:tc>
        <w:tc>
          <w:tcPr>
            <w:tcW w:w="1798" w:type="dxa"/>
            <w:tcBorders>
              <w:top w:val="nil"/>
              <w:left w:val="nil"/>
              <w:bottom w:val="nil"/>
              <w:right w:val="nil"/>
            </w:tcBorders>
            <w:shd w:val="clear" w:color="000000" w:fill="FFFF99"/>
            <w:noWrap/>
            <w:vAlign w:val="bottom"/>
            <w:hideMark/>
          </w:tcPr>
          <w:p w14:paraId="4AA412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77.330,00</w:t>
            </w:r>
          </w:p>
        </w:tc>
        <w:tc>
          <w:tcPr>
            <w:tcW w:w="1554" w:type="dxa"/>
            <w:tcBorders>
              <w:top w:val="nil"/>
              <w:left w:val="nil"/>
              <w:bottom w:val="nil"/>
              <w:right w:val="nil"/>
            </w:tcBorders>
            <w:shd w:val="clear" w:color="000000" w:fill="FFFF99"/>
            <w:noWrap/>
            <w:vAlign w:val="bottom"/>
            <w:hideMark/>
          </w:tcPr>
          <w:p w14:paraId="1378BE6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37.999,98</w:t>
            </w:r>
          </w:p>
        </w:tc>
        <w:tc>
          <w:tcPr>
            <w:tcW w:w="1200" w:type="dxa"/>
            <w:tcBorders>
              <w:top w:val="nil"/>
              <w:left w:val="nil"/>
              <w:bottom w:val="nil"/>
              <w:right w:val="nil"/>
            </w:tcBorders>
            <w:shd w:val="clear" w:color="000000" w:fill="FFFF99"/>
            <w:noWrap/>
            <w:vAlign w:val="bottom"/>
            <w:hideMark/>
          </w:tcPr>
          <w:p w14:paraId="1A2DA7D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49,14%</w:t>
            </w:r>
          </w:p>
        </w:tc>
      </w:tr>
      <w:tr w:rsidR="004868EA" w:rsidRPr="004868EA" w14:paraId="4716175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C466C7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4BBA7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76.000,00</w:t>
            </w:r>
          </w:p>
        </w:tc>
        <w:tc>
          <w:tcPr>
            <w:tcW w:w="1798" w:type="dxa"/>
            <w:tcBorders>
              <w:top w:val="nil"/>
              <w:left w:val="nil"/>
              <w:bottom w:val="nil"/>
              <w:right w:val="nil"/>
            </w:tcBorders>
            <w:shd w:val="clear" w:color="000000" w:fill="CCCCFF"/>
            <w:noWrap/>
            <w:vAlign w:val="bottom"/>
            <w:hideMark/>
          </w:tcPr>
          <w:p w14:paraId="0E17F7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76.000,00</w:t>
            </w:r>
          </w:p>
        </w:tc>
        <w:tc>
          <w:tcPr>
            <w:tcW w:w="1554" w:type="dxa"/>
            <w:tcBorders>
              <w:top w:val="nil"/>
              <w:left w:val="nil"/>
              <w:bottom w:val="nil"/>
              <w:right w:val="nil"/>
            </w:tcBorders>
            <w:shd w:val="clear" w:color="000000" w:fill="CCCCFF"/>
            <w:noWrap/>
            <w:vAlign w:val="bottom"/>
            <w:hideMark/>
          </w:tcPr>
          <w:p w14:paraId="488D78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37.999,98</w:t>
            </w:r>
          </w:p>
        </w:tc>
        <w:tc>
          <w:tcPr>
            <w:tcW w:w="1200" w:type="dxa"/>
            <w:tcBorders>
              <w:top w:val="nil"/>
              <w:left w:val="nil"/>
              <w:bottom w:val="nil"/>
              <w:right w:val="nil"/>
            </w:tcBorders>
            <w:shd w:val="clear" w:color="000000" w:fill="CCCCFF"/>
            <w:noWrap/>
            <w:vAlign w:val="bottom"/>
            <w:hideMark/>
          </w:tcPr>
          <w:p w14:paraId="764B700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4E8821A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58A00B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A49D7A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76.000,00</w:t>
            </w:r>
          </w:p>
        </w:tc>
        <w:tc>
          <w:tcPr>
            <w:tcW w:w="1798" w:type="dxa"/>
            <w:tcBorders>
              <w:top w:val="nil"/>
              <w:left w:val="nil"/>
              <w:bottom w:val="nil"/>
              <w:right w:val="nil"/>
            </w:tcBorders>
            <w:shd w:val="clear" w:color="000000" w:fill="CCCCFF"/>
            <w:noWrap/>
            <w:vAlign w:val="bottom"/>
            <w:hideMark/>
          </w:tcPr>
          <w:p w14:paraId="4DE2E8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76.000,00</w:t>
            </w:r>
          </w:p>
        </w:tc>
        <w:tc>
          <w:tcPr>
            <w:tcW w:w="1554" w:type="dxa"/>
            <w:tcBorders>
              <w:top w:val="nil"/>
              <w:left w:val="nil"/>
              <w:bottom w:val="nil"/>
              <w:right w:val="nil"/>
            </w:tcBorders>
            <w:shd w:val="clear" w:color="000000" w:fill="CCCCFF"/>
            <w:noWrap/>
            <w:vAlign w:val="bottom"/>
            <w:hideMark/>
          </w:tcPr>
          <w:p w14:paraId="14FD5C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37.999,98</w:t>
            </w:r>
          </w:p>
        </w:tc>
        <w:tc>
          <w:tcPr>
            <w:tcW w:w="1200" w:type="dxa"/>
            <w:tcBorders>
              <w:top w:val="nil"/>
              <w:left w:val="nil"/>
              <w:bottom w:val="nil"/>
              <w:right w:val="nil"/>
            </w:tcBorders>
            <w:shd w:val="clear" w:color="000000" w:fill="CCCCFF"/>
            <w:noWrap/>
            <w:vAlign w:val="bottom"/>
            <w:hideMark/>
          </w:tcPr>
          <w:p w14:paraId="56DBEF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4949726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77F421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4817E2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76.000,00</w:t>
            </w:r>
          </w:p>
        </w:tc>
        <w:tc>
          <w:tcPr>
            <w:tcW w:w="1798" w:type="dxa"/>
            <w:tcBorders>
              <w:top w:val="nil"/>
              <w:left w:val="nil"/>
              <w:bottom w:val="nil"/>
              <w:right w:val="nil"/>
            </w:tcBorders>
            <w:shd w:val="clear" w:color="000000" w:fill="CCCCFF"/>
            <w:noWrap/>
            <w:vAlign w:val="bottom"/>
            <w:hideMark/>
          </w:tcPr>
          <w:p w14:paraId="574A90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76.000,00</w:t>
            </w:r>
          </w:p>
        </w:tc>
        <w:tc>
          <w:tcPr>
            <w:tcW w:w="1554" w:type="dxa"/>
            <w:tcBorders>
              <w:top w:val="nil"/>
              <w:left w:val="nil"/>
              <w:bottom w:val="nil"/>
              <w:right w:val="nil"/>
            </w:tcBorders>
            <w:shd w:val="clear" w:color="000000" w:fill="CCCCFF"/>
            <w:noWrap/>
            <w:vAlign w:val="bottom"/>
            <w:hideMark/>
          </w:tcPr>
          <w:p w14:paraId="629E5A9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37.999,98</w:t>
            </w:r>
          </w:p>
        </w:tc>
        <w:tc>
          <w:tcPr>
            <w:tcW w:w="1200" w:type="dxa"/>
            <w:tcBorders>
              <w:top w:val="nil"/>
              <w:left w:val="nil"/>
              <w:bottom w:val="nil"/>
              <w:right w:val="nil"/>
            </w:tcBorders>
            <w:shd w:val="clear" w:color="000000" w:fill="CCCCFF"/>
            <w:noWrap/>
            <w:vAlign w:val="bottom"/>
            <w:hideMark/>
          </w:tcPr>
          <w:p w14:paraId="7006A0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53D52417" w14:textId="77777777" w:rsidTr="00CB4563">
        <w:trPr>
          <w:trHeight w:val="240"/>
        </w:trPr>
        <w:tc>
          <w:tcPr>
            <w:tcW w:w="1861" w:type="dxa"/>
            <w:tcBorders>
              <w:top w:val="nil"/>
              <w:left w:val="nil"/>
              <w:bottom w:val="nil"/>
              <w:right w:val="nil"/>
            </w:tcBorders>
            <w:noWrap/>
            <w:vAlign w:val="bottom"/>
            <w:hideMark/>
          </w:tcPr>
          <w:p w14:paraId="21B689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w:t>
            </w:r>
          </w:p>
        </w:tc>
        <w:tc>
          <w:tcPr>
            <w:tcW w:w="6503" w:type="dxa"/>
            <w:tcBorders>
              <w:top w:val="nil"/>
              <w:left w:val="nil"/>
              <w:bottom w:val="nil"/>
              <w:right w:val="nil"/>
            </w:tcBorders>
            <w:noWrap/>
            <w:vAlign w:val="bottom"/>
            <w:hideMark/>
          </w:tcPr>
          <w:p w14:paraId="72C9848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Pomoći dane u inozemstvo i unutar opće države</w:t>
            </w:r>
          </w:p>
        </w:tc>
        <w:tc>
          <w:tcPr>
            <w:tcW w:w="1809" w:type="dxa"/>
            <w:tcBorders>
              <w:top w:val="nil"/>
              <w:left w:val="nil"/>
              <w:bottom w:val="nil"/>
              <w:right w:val="nil"/>
            </w:tcBorders>
            <w:noWrap/>
            <w:vAlign w:val="bottom"/>
            <w:hideMark/>
          </w:tcPr>
          <w:p w14:paraId="37EF0A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76.000,00</w:t>
            </w:r>
          </w:p>
        </w:tc>
        <w:tc>
          <w:tcPr>
            <w:tcW w:w="1798" w:type="dxa"/>
            <w:tcBorders>
              <w:top w:val="nil"/>
              <w:left w:val="nil"/>
              <w:bottom w:val="nil"/>
              <w:right w:val="nil"/>
            </w:tcBorders>
            <w:noWrap/>
            <w:vAlign w:val="bottom"/>
            <w:hideMark/>
          </w:tcPr>
          <w:p w14:paraId="68721B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76.000,00</w:t>
            </w:r>
          </w:p>
        </w:tc>
        <w:tc>
          <w:tcPr>
            <w:tcW w:w="1554" w:type="dxa"/>
            <w:tcBorders>
              <w:top w:val="nil"/>
              <w:left w:val="nil"/>
              <w:bottom w:val="nil"/>
              <w:right w:val="nil"/>
            </w:tcBorders>
            <w:noWrap/>
            <w:vAlign w:val="bottom"/>
            <w:hideMark/>
          </w:tcPr>
          <w:p w14:paraId="7C8B54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37.999,98</w:t>
            </w:r>
          </w:p>
        </w:tc>
        <w:tc>
          <w:tcPr>
            <w:tcW w:w="1200" w:type="dxa"/>
            <w:tcBorders>
              <w:top w:val="nil"/>
              <w:left w:val="nil"/>
              <w:bottom w:val="nil"/>
              <w:right w:val="nil"/>
            </w:tcBorders>
            <w:noWrap/>
            <w:vAlign w:val="bottom"/>
            <w:hideMark/>
          </w:tcPr>
          <w:p w14:paraId="082D7B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w:t>
            </w:r>
          </w:p>
        </w:tc>
      </w:tr>
      <w:tr w:rsidR="004868EA" w:rsidRPr="004868EA" w14:paraId="31F958B7" w14:textId="77777777" w:rsidTr="00CB4563">
        <w:trPr>
          <w:trHeight w:val="240"/>
        </w:trPr>
        <w:tc>
          <w:tcPr>
            <w:tcW w:w="1861" w:type="dxa"/>
            <w:tcBorders>
              <w:top w:val="nil"/>
              <w:left w:val="nil"/>
              <w:bottom w:val="nil"/>
              <w:right w:val="nil"/>
            </w:tcBorders>
            <w:noWrap/>
            <w:vAlign w:val="bottom"/>
            <w:hideMark/>
          </w:tcPr>
          <w:p w14:paraId="32D665D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3631</w:t>
            </w:r>
          </w:p>
        </w:tc>
        <w:tc>
          <w:tcPr>
            <w:tcW w:w="6503" w:type="dxa"/>
            <w:tcBorders>
              <w:top w:val="nil"/>
              <w:left w:val="nil"/>
              <w:bottom w:val="nil"/>
              <w:right w:val="nil"/>
            </w:tcBorders>
            <w:noWrap/>
            <w:vAlign w:val="bottom"/>
            <w:hideMark/>
          </w:tcPr>
          <w:p w14:paraId="660CC62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pomoći unutar općeg proračuna                                                                </w:t>
            </w:r>
          </w:p>
        </w:tc>
        <w:tc>
          <w:tcPr>
            <w:tcW w:w="1809" w:type="dxa"/>
            <w:tcBorders>
              <w:top w:val="nil"/>
              <w:left w:val="nil"/>
              <w:bottom w:val="nil"/>
              <w:right w:val="nil"/>
            </w:tcBorders>
            <w:noWrap/>
            <w:vAlign w:val="bottom"/>
            <w:hideMark/>
          </w:tcPr>
          <w:p w14:paraId="131A03E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815ABC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26C0E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37.999,98</w:t>
            </w:r>
          </w:p>
        </w:tc>
        <w:tc>
          <w:tcPr>
            <w:tcW w:w="1200" w:type="dxa"/>
            <w:tcBorders>
              <w:top w:val="nil"/>
              <w:left w:val="nil"/>
              <w:bottom w:val="nil"/>
              <w:right w:val="nil"/>
            </w:tcBorders>
            <w:noWrap/>
            <w:vAlign w:val="bottom"/>
            <w:hideMark/>
          </w:tcPr>
          <w:p w14:paraId="2669554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0D399D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CD28B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6AA0C6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34F3E4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0B9B48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F44E3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456707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0C291C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435F0E5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30B680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645CDF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9E9AB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E8631F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3258BE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6.1.1 Donacije</w:t>
            </w:r>
          </w:p>
        </w:tc>
        <w:tc>
          <w:tcPr>
            <w:tcW w:w="1809" w:type="dxa"/>
            <w:tcBorders>
              <w:top w:val="nil"/>
              <w:left w:val="nil"/>
              <w:bottom w:val="nil"/>
              <w:right w:val="nil"/>
            </w:tcBorders>
            <w:shd w:val="clear" w:color="000000" w:fill="CCCCFF"/>
            <w:noWrap/>
            <w:vAlign w:val="bottom"/>
            <w:hideMark/>
          </w:tcPr>
          <w:p w14:paraId="4273F9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7648B6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5E8DEA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55A915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F5D8700" w14:textId="77777777" w:rsidTr="00CB4563">
        <w:trPr>
          <w:trHeight w:val="240"/>
        </w:trPr>
        <w:tc>
          <w:tcPr>
            <w:tcW w:w="1861" w:type="dxa"/>
            <w:tcBorders>
              <w:top w:val="nil"/>
              <w:left w:val="nil"/>
              <w:bottom w:val="nil"/>
              <w:right w:val="nil"/>
            </w:tcBorders>
            <w:noWrap/>
            <w:vAlign w:val="bottom"/>
            <w:hideMark/>
          </w:tcPr>
          <w:p w14:paraId="7D377A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w:t>
            </w:r>
          </w:p>
        </w:tc>
        <w:tc>
          <w:tcPr>
            <w:tcW w:w="6503" w:type="dxa"/>
            <w:tcBorders>
              <w:top w:val="nil"/>
              <w:left w:val="nil"/>
              <w:bottom w:val="nil"/>
              <w:right w:val="nil"/>
            </w:tcBorders>
            <w:noWrap/>
            <w:vAlign w:val="bottom"/>
            <w:hideMark/>
          </w:tcPr>
          <w:p w14:paraId="5456885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Pomoći dane u inozemstvo i unutar opće države</w:t>
            </w:r>
          </w:p>
        </w:tc>
        <w:tc>
          <w:tcPr>
            <w:tcW w:w="1809" w:type="dxa"/>
            <w:tcBorders>
              <w:top w:val="nil"/>
              <w:left w:val="nil"/>
              <w:bottom w:val="nil"/>
              <w:right w:val="nil"/>
            </w:tcBorders>
            <w:noWrap/>
            <w:vAlign w:val="bottom"/>
            <w:hideMark/>
          </w:tcPr>
          <w:p w14:paraId="16B8EE1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798" w:type="dxa"/>
            <w:tcBorders>
              <w:top w:val="nil"/>
              <w:left w:val="nil"/>
              <w:bottom w:val="nil"/>
              <w:right w:val="nil"/>
            </w:tcBorders>
            <w:noWrap/>
            <w:vAlign w:val="bottom"/>
            <w:hideMark/>
          </w:tcPr>
          <w:p w14:paraId="4F92873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554" w:type="dxa"/>
            <w:tcBorders>
              <w:top w:val="nil"/>
              <w:left w:val="nil"/>
              <w:bottom w:val="nil"/>
              <w:right w:val="nil"/>
            </w:tcBorders>
            <w:noWrap/>
            <w:vAlign w:val="bottom"/>
            <w:hideMark/>
          </w:tcPr>
          <w:p w14:paraId="435A8F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44468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D9867FD" w14:textId="77777777" w:rsidTr="00CB4563">
        <w:trPr>
          <w:trHeight w:val="240"/>
        </w:trPr>
        <w:tc>
          <w:tcPr>
            <w:tcW w:w="1861" w:type="dxa"/>
            <w:tcBorders>
              <w:top w:val="nil"/>
              <w:left w:val="nil"/>
              <w:bottom w:val="nil"/>
              <w:right w:val="nil"/>
            </w:tcBorders>
            <w:noWrap/>
            <w:vAlign w:val="bottom"/>
            <w:hideMark/>
          </w:tcPr>
          <w:p w14:paraId="5210E01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3631</w:t>
            </w:r>
          </w:p>
        </w:tc>
        <w:tc>
          <w:tcPr>
            <w:tcW w:w="6503" w:type="dxa"/>
            <w:tcBorders>
              <w:top w:val="nil"/>
              <w:left w:val="nil"/>
              <w:bottom w:val="nil"/>
              <w:right w:val="nil"/>
            </w:tcBorders>
            <w:noWrap/>
            <w:vAlign w:val="bottom"/>
            <w:hideMark/>
          </w:tcPr>
          <w:p w14:paraId="6C72C5E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pomoći unutar općeg proračuna                                                                </w:t>
            </w:r>
          </w:p>
        </w:tc>
        <w:tc>
          <w:tcPr>
            <w:tcW w:w="1809" w:type="dxa"/>
            <w:tcBorders>
              <w:top w:val="nil"/>
              <w:left w:val="nil"/>
              <w:bottom w:val="nil"/>
              <w:right w:val="nil"/>
            </w:tcBorders>
            <w:noWrap/>
            <w:vAlign w:val="bottom"/>
            <w:hideMark/>
          </w:tcPr>
          <w:p w14:paraId="0A1FE59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4B6EF2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90262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B9210B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5205678" w14:textId="77777777" w:rsidTr="00CB4563">
        <w:trPr>
          <w:trHeight w:val="240"/>
        </w:trPr>
        <w:tc>
          <w:tcPr>
            <w:tcW w:w="1861" w:type="dxa"/>
            <w:tcBorders>
              <w:top w:val="nil"/>
              <w:left w:val="nil"/>
              <w:bottom w:val="nil"/>
              <w:right w:val="nil"/>
            </w:tcBorders>
            <w:shd w:val="clear" w:color="000000" w:fill="FFFF99"/>
            <w:noWrap/>
            <w:vAlign w:val="bottom"/>
            <w:hideMark/>
          </w:tcPr>
          <w:p w14:paraId="3ADA4C9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A100503</w:t>
            </w:r>
          </w:p>
        </w:tc>
        <w:tc>
          <w:tcPr>
            <w:tcW w:w="6503" w:type="dxa"/>
            <w:tcBorders>
              <w:top w:val="nil"/>
              <w:left w:val="nil"/>
              <w:bottom w:val="nil"/>
              <w:right w:val="nil"/>
            </w:tcBorders>
            <w:shd w:val="clear" w:color="000000" w:fill="FFFF99"/>
            <w:noWrap/>
            <w:vAlign w:val="bottom"/>
            <w:hideMark/>
          </w:tcPr>
          <w:p w14:paraId="63B859F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Civilna zaštita i spašavanje</w:t>
            </w:r>
          </w:p>
        </w:tc>
        <w:tc>
          <w:tcPr>
            <w:tcW w:w="1809" w:type="dxa"/>
            <w:tcBorders>
              <w:top w:val="nil"/>
              <w:left w:val="nil"/>
              <w:bottom w:val="nil"/>
              <w:right w:val="nil"/>
            </w:tcBorders>
            <w:shd w:val="clear" w:color="000000" w:fill="FFFF99"/>
            <w:noWrap/>
            <w:vAlign w:val="bottom"/>
            <w:hideMark/>
          </w:tcPr>
          <w:p w14:paraId="325FA21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13.150,00</w:t>
            </w:r>
          </w:p>
        </w:tc>
        <w:tc>
          <w:tcPr>
            <w:tcW w:w="1798" w:type="dxa"/>
            <w:tcBorders>
              <w:top w:val="nil"/>
              <w:left w:val="nil"/>
              <w:bottom w:val="nil"/>
              <w:right w:val="nil"/>
            </w:tcBorders>
            <w:shd w:val="clear" w:color="000000" w:fill="FFFF99"/>
            <w:noWrap/>
            <w:vAlign w:val="bottom"/>
            <w:hideMark/>
          </w:tcPr>
          <w:p w14:paraId="19DAD60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13.150,00</w:t>
            </w:r>
          </w:p>
        </w:tc>
        <w:tc>
          <w:tcPr>
            <w:tcW w:w="1554" w:type="dxa"/>
            <w:tcBorders>
              <w:top w:val="nil"/>
              <w:left w:val="nil"/>
              <w:bottom w:val="nil"/>
              <w:right w:val="nil"/>
            </w:tcBorders>
            <w:shd w:val="clear" w:color="000000" w:fill="FFFF99"/>
            <w:noWrap/>
            <w:vAlign w:val="bottom"/>
            <w:hideMark/>
          </w:tcPr>
          <w:p w14:paraId="7B528E4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3.048,11</w:t>
            </w:r>
          </w:p>
        </w:tc>
        <w:tc>
          <w:tcPr>
            <w:tcW w:w="1200" w:type="dxa"/>
            <w:tcBorders>
              <w:top w:val="nil"/>
              <w:left w:val="nil"/>
              <w:bottom w:val="nil"/>
              <w:right w:val="nil"/>
            </w:tcBorders>
            <w:shd w:val="clear" w:color="000000" w:fill="FFFF99"/>
            <w:noWrap/>
            <w:vAlign w:val="bottom"/>
            <w:hideMark/>
          </w:tcPr>
          <w:p w14:paraId="292A418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23,18%</w:t>
            </w:r>
          </w:p>
        </w:tc>
      </w:tr>
      <w:tr w:rsidR="004868EA" w:rsidRPr="004868EA" w14:paraId="00124AE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4A21A8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9E16E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13.150,00</w:t>
            </w:r>
          </w:p>
        </w:tc>
        <w:tc>
          <w:tcPr>
            <w:tcW w:w="1798" w:type="dxa"/>
            <w:tcBorders>
              <w:top w:val="nil"/>
              <w:left w:val="nil"/>
              <w:bottom w:val="nil"/>
              <w:right w:val="nil"/>
            </w:tcBorders>
            <w:shd w:val="clear" w:color="000000" w:fill="CCCCFF"/>
            <w:noWrap/>
            <w:vAlign w:val="bottom"/>
            <w:hideMark/>
          </w:tcPr>
          <w:p w14:paraId="08610D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13.150,00</w:t>
            </w:r>
          </w:p>
        </w:tc>
        <w:tc>
          <w:tcPr>
            <w:tcW w:w="1554" w:type="dxa"/>
            <w:tcBorders>
              <w:top w:val="nil"/>
              <w:left w:val="nil"/>
              <w:bottom w:val="nil"/>
              <w:right w:val="nil"/>
            </w:tcBorders>
            <w:shd w:val="clear" w:color="000000" w:fill="CCCCFF"/>
            <w:noWrap/>
            <w:vAlign w:val="bottom"/>
            <w:hideMark/>
          </w:tcPr>
          <w:p w14:paraId="0E5518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3.048,11</w:t>
            </w:r>
          </w:p>
        </w:tc>
        <w:tc>
          <w:tcPr>
            <w:tcW w:w="1200" w:type="dxa"/>
            <w:tcBorders>
              <w:top w:val="nil"/>
              <w:left w:val="nil"/>
              <w:bottom w:val="nil"/>
              <w:right w:val="nil"/>
            </w:tcBorders>
            <w:shd w:val="clear" w:color="000000" w:fill="CCCCFF"/>
            <w:noWrap/>
            <w:vAlign w:val="bottom"/>
            <w:hideMark/>
          </w:tcPr>
          <w:p w14:paraId="7187C1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23,18%</w:t>
            </w:r>
          </w:p>
        </w:tc>
      </w:tr>
      <w:tr w:rsidR="004868EA" w:rsidRPr="004868EA" w14:paraId="7530245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CF6CD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88F12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13.150,00</w:t>
            </w:r>
          </w:p>
        </w:tc>
        <w:tc>
          <w:tcPr>
            <w:tcW w:w="1798" w:type="dxa"/>
            <w:tcBorders>
              <w:top w:val="nil"/>
              <w:left w:val="nil"/>
              <w:bottom w:val="nil"/>
              <w:right w:val="nil"/>
            </w:tcBorders>
            <w:shd w:val="clear" w:color="000000" w:fill="CCCCFF"/>
            <w:noWrap/>
            <w:vAlign w:val="bottom"/>
            <w:hideMark/>
          </w:tcPr>
          <w:p w14:paraId="13B563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13.150,00</w:t>
            </w:r>
          </w:p>
        </w:tc>
        <w:tc>
          <w:tcPr>
            <w:tcW w:w="1554" w:type="dxa"/>
            <w:tcBorders>
              <w:top w:val="nil"/>
              <w:left w:val="nil"/>
              <w:bottom w:val="nil"/>
              <w:right w:val="nil"/>
            </w:tcBorders>
            <w:shd w:val="clear" w:color="000000" w:fill="CCCCFF"/>
            <w:noWrap/>
            <w:vAlign w:val="bottom"/>
            <w:hideMark/>
          </w:tcPr>
          <w:p w14:paraId="30B913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3.048,11</w:t>
            </w:r>
          </w:p>
        </w:tc>
        <w:tc>
          <w:tcPr>
            <w:tcW w:w="1200" w:type="dxa"/>
            <w:tcBorders>
              <w:top w:val="nil"/>
              <w:left w:val="nil"/>
              <w:bottom w:val="nil"/>
              <w:right w:val="nil"/>
            </w:tcBorders>
            <w:shd w:val="clear" w:color="000000" w:fill="CCCCFF"/>
            <w:noWrap/>
            <w:vAlign w:val="bottom"/>
            <w:hideMark/>
          </w:tcPr>
          <w:p w14:paraId="4735C7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23,18%</w:t>
            </w:r>
          </w:p>
        </w:tc>
      </w:tr>
      <w:tr w:rsidR="004868EA" w:rsidRPr="004868EA" w14:paraId="77B8631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2EF20F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AD01A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13.150,00</w:t>
            </w:r>
          </w:p>
        </w:tc>
        <w:tc>
          <w:tcPr>
            <w:tcW w:w="1798" w:type="dxa"/>
            <w:tcBorders>
              <w:top w:val="nil"/>
              <w:left w:val="nil"/>
              <w:bottom w:val="nil"/>
              <w:right w:val="nil"/>
            </w:tcBorders>
            <w:shd w:val="clear" w:color="000000" w:fill="CCCCFF"/>
            <w:noWrap/>
            <w:vAlign w:val="bottom"/>
            <w:hideMark/>
          </w:tcPr>
          <w:p w14:paraId="5C9606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13.150,00</w:t>
            </w:r>
          </w:p>
        </w:tc>
        <w:tc>
          <w:tcPr>
            <w:tcW w:w="1554" w:type="dxa"/>
            <w:tcBorders>
              <w:top w:val="nil"/>
              <w:left w:val="nil"/>
              <w:bottom w:val="nil"/>
              <w:right w:val="nil"/>
            </w:tcBorders>
            <w:shd w:val="clear" w:color="000000" w:fill="CCCCFF"/>
            <w:noWrap/>
            <w:vAlign w:val="bottom"/>
            <w:hideMark/>
          </w:tcPr>
          <w:p w14:paraId="028B1B0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3.048,11</w:t>
            </w:r>
          </w:p>
        </w:tc>
        <w:tc>
          <w:tcPr>
            <w:tcW w:w="1200" w:type="dxa"/>
            <w:tcBorders>
              <w:top w:val="nil"/>
              <w:left w:val="nil"/>
              <w:bottom w:val="nil"/>
              <w:right w:val="nil"/>
            </w:tcBorders>
            <w:shd w:val="clear" w:color="000000" w:fill="CCCCFF"/>
            <w:noWrap/>
            <w:vAlign w:val="bottom"/>
            <w:hideMark/>
          </w:tcPr>
          <w:p w14:paraId="2D9993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23,18%</w:t>
            </w:r>
          </w:p>
        </w:tc>
      </w:tr>
      <w:tr w:rsidR="004868EA" w:rsidRPr="004868EA" w14:paraId="4552CBB8" w14:textId="77777777" w:rsidTr="00CB4563">
        <w:trPr>
          <w:trHeight w:val="240"/>
        </w:trPr>
        <w:tc>
          <w:tcPr>
            <w:tcW w:w="1861" w:type="dxa"/>
            <w:tcBorders>
              <w:top w:val="nil"/>
              <w:left w:val="nil"/>
              <w:bottom w:val="nil"/>
              <w:right w:val="nil"/>
            </w:tcBorders>
            <w:noWrap/>
            <w:vAlign w:val="bottom"/>
            <w:hideMark/>
          </w:tcPr>
          <w:p w14:paraId="77BE01D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F5A17A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E4B68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6.320,00</w:t>
            </w:r>
          </w:p>
        </w:tc>
        <w:tc>
          <w:tcPr>
            <w:tcW w:w="1798" w:type="dxa"/>
            <w:tcBorders>
              <w:top w:val="nil"/>
              <w:left w:val="nil"/>
              <w:bottom w:val="nil"/>
              <w:right w:val="nil"/>
            </w:tcBorders>
            <w:noWrap/>
            <w:vAlign w:val="bottom"/>
            <w:hideMark/>
          </w:tcPr>
          <w:p w14:paraId="3DF1B4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6.320,00</w:t>
            </w:r>
          </w:p>
        </w:tc>
        <w:tc>
          <w:tcPr>
            <w:tcW w:w="1554" w:type="dxa"/>
            <w:tcBorders>
              <w:top w:val="nil"/>
              <w:left w:val="nil"/>
              <w:bottom w:val="nil"/>
              <w:right w:val="nil"/>
            </w:tcBorders>
            <w:noWrap/>
            <w:vAlign w:val="bottom"/>
            <w:hideMark/>
          </w:tcPr>
          <w:p w14:paraId="7CA768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D6E23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F295D08" w14:textId="77777777" w:rsidTr="00CB4563">
        <w:trPr>
          <w:trHeight w:val="240"/>
        </w:trPr>
        <w:tc>
          <w:tcPr>
            <w:tcW w:w="1861" w:type="dxa"/>
            <w:tcBorders>
              <w:top w:val="nil"/>
              <w:left w:val="nil"/>
              <w:bottom w:val="nil"/>
              <w:right w:val="nil"/>
            </w:tcBorders>
            <w:noWrap/>
            <w:vAlign w:val="bottom"/>
            <w:hideMark/>
          </w:tcPr>
          <w:p w14:paraId="145E1CA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797CE4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474CE84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C76D54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5E0486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84661F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924A01F" w14:textId="77777777" w:rsidTr="00CB4563">
        <w:trPr>
          <w:trHeight w:val="240"/>
        </w:trPr>
        <w:tc>
          <w:tcPr>
            <w:tcW w:w="1861" w:type="dxa"/>
            <w:tcBorders>
              <w:top w:val="nil"/>
              <w:left w:val="nil"/>
              <w:bottom w:val="nil"/>
              <w:right w:val="nil"/>
            </w:tcBorders>
            <w:noWrap/>
            <w:vAlign w:val="bottom"/>
            <w:hideMark/>
          </w:tcPr>
          <w:p w14:paraId="60E2D1F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789F188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0A7CB44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D1DF64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17D78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573738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71A0A8D" w14:textId="77777777" w:rsidTr="00CB4563">
        <w:trPr>
          <w:trHeight w:val="240"/>
        </w:trPr>
        <w:tc>
          <w:tcPr>
            <w:tcW w:w="1861" w:type="dxa"/>
            <w:tcBorders>
              <w:top w:val="nil"/>
              <w:left w:val="nil"/>
              <w:bottom w:val="nil"/>
              <w:right w:val="nil"/>
            </w:tcBorders>
            <w:noWrap/>
            <w:vAlign w:val="bottom"/>
            <w:hideMark/>
          </w:tcPr>
          <w:p w14:paraId="7D1F8C1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3241</w:t>
            </w:r>
          </w:p>
        </w:tc>
        <w:tc>
          <w:tcPr>
            <w:tcW w:w="6503" w:type="dxa"/>
            <w:tcBorders>
              <w:top w:val="nil"/>
              <w:left w:val="nil"/>
              <w:bottom w:val="nil"/>
              <w:right w:val="nil"/>
            </w:tcBorders>
            <w:noWrap/>
            <w:vAlign w:val="bottom"/>
            <w:hideMark/>
          </w:tcPr>
          <w:p w14:paraId="3E4D5AF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troškova osobama izvan radnog odnosa                                                        </w:t>
            </w:r>
          </w:p>
        </w:tc>
        <w:tc>
          <w:tcPr>
            <w:tcW w:w="1809" w:type="dxa"/>
            <w:tcBorders>
              <w:top w:val="nil"/>
              <w:left w:val="nil"/>
              <w:bottom w:val="nil"/>
              <w:right w:val="nil"/>
            </w:tcBorders>
            <w:noWrap/>
            <w:vAlign w:val="bottom"/>
            <w:hideMark/>
          </w:tcPr>
          <w:p w14:paraId="38A79A0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0CE139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CD2F93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4AEF5D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D572BC2" w14:textId="77777777" w:rsidTr="00CB4563">
        <w:trPr>
          <w:trHeight w:val="240"/>
        </w:trPr>
        <w:tc>
          <w:tcPr>
            <w:tcW w:w="1861" w:type="dxa"/>
            <w:tcBorders>
              <w:top w:val="nil"/>
              <w:left w:val="nil"/>
              <w:bottom w:val="nil"/>
              <w:right w:val="nil"/>
            </w:tcBorders>
            <w:noWrap/>
            <w:vAlign w:val="bottom"/>
            <w:hideMark/>
          </w:tcPr>
          <w:p w14:paraId="1D13AE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w:t>
            </w:r>
          </w:p>
        </w:tc>
        <w:tc>
          <w:tcPr>
            <w:tcW w:w="6503" w:type="dxa"/>
            <w:tcBorders>
              <w:top w:val="nil"/>
              <w:left w:val="nil"/>
              <w:bottom w:val="nil"/>
              <w:right w:val="nil"/>
            </w:tcBorders>
            <w:noWrap/>
            <w:vAlign w:val="bottom"/>
            <w:hideMark/>
          </w:tcPr>
          <w:p w14:paraId="1709C3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Pomoći dane u inozemstvo i unutar opće države</w:t>
            </w:r>
          </w:p>
        </w:tc>
        <w:tc>
          <w:tcPr>
            <w:tcW w:w="1809" w:type="dxa"/>
            <w:tcBorders>
              <w:top w:val="nil"/>
              <w:left w:val="nil"/>
              <w:bottom w:val="nil"/>
              <w:right w:val="nil"/>
            </w:tcBorders>
            <w:noWrap/>
            <w:vAlign w:val="bottom"/>
            <w:hideMark/>
          </w:tcPr>
          <w:p w14:paraId="6C8F93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1.460,00</w:t>
            </w:r>
          </w:p>
        </w:tc>
        <w:tc>
          <w:tcPr>
            <w:tcW w:w="1798" w:type="dxa"/>
            <w:tcBorders>
              <w:top w:val="nil"/>
              <w:left w:val="nil"/>
              <w:bottom w:val="nil"/>
              <w:right w:val="nil"/>
            </w:tcBorders>
            <w:noWrap/>
            <w:vAlign w:val="bottom"/>
            <w:hideMark/>
          </w:tcPr>
          <w:p w14:paraId="5B1EEA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1.460,00</w:t>
            </w:r>
          </w:p>
        </w:tc>
        <w:tc>
          <w:tcPr>
            <w:tcW w:w="1554" w:type="dxa"/>
            <w:tcBorders>
              <w:top w:val="nil"/>
              <w:left w:val="nil"/>
              <w:bottom w:val="nil"/>
              <w:right w:val="nil"/>
            </w:tcBorders>
            <w:noWrap/>
            <w:vAlign w:val="bottom"/>
            <w:hideMark/>
          </w:tcPr>
          <w:p w14:paraId="4C27F1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393,66</w:t>
            </w:r>
          </w:p>
        </w:tc>
        <w:tc>
          <w:tcPr>
            <w:tcW w:w="1200" w:type="dxa"/>
            <w:tcBorders>
              <w:top w:val="nil"/>
              <w:left w:val="nil"/>
              <w:bottom w:val="nil"/>
              <w:right w:val="nil"/>
            </w:tcBorders>
            <w:noWrap/>
            <w:vAlign w:val="bottom"/>
            <w:hideMark/>
          </w:tcPr>
          <w:p w14:paraId="336C50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26,96%</w:t>
            </w:r>
          </w:p>
        </w:tc>
      </w:tr>
      <w:tr w:rsidR="004868EA" w:rsidRPr="004868EA" w14:paraId="18A490A3" w14:textId="77777777" w:rsidTr="00CB4563">
        <w:trPr>
          <w:trHeight w:val="240"/>
        </w:trPr>
        <w:tc>
          <w:tcPr>
            <w:tcW w:w="1861" w:type="dxa"/>
            <w:tcBorders>
              <w:top w:val="nil"/>
              <w:left w:val="nil"/>
              <w:bottom w:val="nil"/>
              <w:right w:val="nil"/>
            </w:tcBorders>
            <w:noWrap/>
            <w:vAlign w:val="bottom"/>
            <w:hideMark/>
          </w:tcPr>
          <w:p w14:paraId="7436A57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3631</w:t>
            </w:r>
          </w:p>
        </w:tc>
        <w:tc>
          <w:tcPr>
            <w:tcW w:w="6503" w:type="dxa"/>
            <w:tcBorders>
              <w:top w:val="nil"/>
              <w:left w:val="nil"/>
              <w:bottom w:val="nil"/>
              <w:right w:val="nil"/>
            </w:tcBorders>
            <w:noWrap/>
            <w:vAlign w:val="bottom"/>
            <w:hideMark/>
          </w:tcPr>
          <w:p w14:paraId="6F76A6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pomoći unutar općeg proračuna                                                                </w:t>
            </w:r>
          </w:p>
        </w:tc>
        <w:tc>
          <w:tcPr>
            <w:tcW w:w="1809" w:type="dxa"/>
            <w:tcBorders>
              <w:top w:val="nil"/>
              <w:left w:val="nil"/>
              <w:bottom w:val="nil"/>
              <w:right w:val="nil"/>
            </w:tcBorders>
            <w:noWrap/>
            <w:vAlign w:val="bottom"/>
            <w:hideMark/>
          </w:tcPr>
          <w:p w14:paraId="35F0186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6E472E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51888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393,66</w:t>
            </w:r>
          </w:p>
        </w:tc>
        <w:tc>
          <w:tcPr>
            <w:tcW w:w="1200" w:type="dxa"/>
            <w:tcBorders>
              <w:top w:val="nil"/>
              <w:left w:val="nil"/>
              <w:bottom w:val="nil"/>
              <w:right w:val="nil"/>
            </w:tcBorders>
            <w:noWrap/>
            <w:vAlign w:val="bottom"/>
            <w:hideMark/>
          </w:tcPr>
          <w:p w14:paraId="69345B6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6A85FC2" w14:textId="77777777" w:rsidTr="00CB4563">
        <w:trPr>
          <w:trHeight w:val="240"/>
        </w:trPr>
        <w:tc>
          <w:tcPr>
            <w:tcW w:w="1861" w:type="dxa"/>
            <w:tcBorders>
              <w:top w:val="nil"/>
              <w:left w:val="nil"/>
              <w:bottom w:val="nil"/>
              <w:right w:val="nil"/>
            </w:tcBorders>
            <w:noWrap/>
            <w:vAlign w:val="bottom"/>
            <w:hideMark/>
          </w:tcPr>
          <w:p w14:paraId="7C4D727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422E04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A7DA2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5.370,00</w:t>
            </w:r>
          </w:p>
        </w:tc>
        <w:tc>
          <w:tcPr>
            <w:tcW w:w="1798" w:type="dxa"/>
            <w:tcBorders>
              <w:top w:val="nil"/>
              <w:left w:val="nil"/>
              <w:bottom w:val="nil"/>
              <w:right w:val="nil"/>
            </w:tcBorders>
            <w:noWrap/>
            <w:vAlign w:val="bottom"/>
            <w:hideMark/>
          </w:tcPr>
          <w:p w14:paraId="40CAFB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5.370,00</w:t>
            </w:r>
          </w:p>
        </w:tc>
        <w:tc>
          <w:tcPr>
            <w:tcW w:w="1554" w:type="dxa"/>
            <w:tcBorders>
              <w:top w:val="nil"/>
              <w:left w:val="nil"/>
              <w:bottom w:val="nil"/>
              <w:right w:val="nil"/>
            </w:tcBorders>
            <w:noWrap/>
            <w:vAlign w:val="bottom"/>
            <w:hideMark/>
          </w:tcPr>
          <w:p w14:paraId="46258A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2.654,45</w:t>
            </w:r>
          </w:p>
        </w:tc>
        <w:tc>
          <w:tcPr>
            <w:tcW w:w="1200" w:type="dxa"/>
            <w:tcBorders>
              <w:top w:val="nil"/>
              <w:left w:val="nil"/>
              <w:bottom w:val="nil"/>
              <w:right w:val="nil"/>
            </w:tcBorders>
            <w:noWrap/>
            <w:vAlign w:val="bottom"/>
            <w:hideMark/>
          </w:tcPr>
          <w:p w14:paraId="2951EAC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49,43%</w:t>
            </w:r>
          </w:p>
        </w:tc>
      </w:tr>
      <w:tr w:rsidR="004868EA" w:rsidRPr="004868EA" w14:paraId="047666A2" w14:textId="77777777" w:rsidTr="00CB4563">
        <w:trPr>
          <w:trHeight w:val="240"/>
        </w:trPr>
        <w:tc>
          <w:tcPr>
            <w:tcW w:w="1861" w:type="dxa"/>
            <w:tcBorders>
              <w:top w:val="nil"/>
              <w:left w:val="nil"/>
              <w:bottom w:val="nil"/>
              <w:right w:val="nil"/>
            </w:tcBorders>
            <w:noWrap/>
            <w:vAlign w:val="bottom"/>
            <w:hideMark/>
          </w:tcPr>
          <w:p w14:paraId="446E67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5A7DB5E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23B97E2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E2A2A7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2ACC2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2.654,45</w:t>
            </w:r>
          </w:p>
        </w:tc>
        <w:tc>
          <w:tcPr>
            <w:tcW w:w="1200" w:type="dxa"/>
            <w:tcBorders>
              <w:top w:val="nil"/>
              <w:left w:val="nil"/>
              <w:bottom w:val="nil"/>
              <w:right w:val="nil"/>
            </w:tcBorders>
            <w:noWrap/>
            <w:vAlign w:val="bottom"/>
            <w:hideMark/>
          </w:tcPr>
          <w:p w14:paraId="48A8880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9185060" w14:textId="77777777" w:rsidTr="00CB4563">
        <w:trPr>
          <w:trHeight w:val="240"/>
        </w:trPr>
        <w:tc>
          <w:tcPr>
            <w:tcW w:w="1861" w:type="dxa"/>
            <w:tcBorders>
              <w:top w:val="nil"/>
              <w:left w:val="nil"/>
              <w:bottom w:val="nil"/>
              <w:right w:val="nil"/>
            </w:tcBorders>
            <w:shd w:val="clear" w:color="000000" w:fill="FF9900"/>
            <w:noWrap/>
            <w:vAlign w:val="bottom"/>
            <w:hideMark/>
          </w:tcPr>
          <w:p w14:paraId="4D4C074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1006</w:t>
            </w:r>
          </w:p>
        </w:tc>
        <w:tc>
          <w:tcPr>
            <w:tcW w:w="6503" w:type="dxa"/>
            <w:tcBorders>
              <w:top w:val="nil"/>
              <w:left w:val="nil"/>
              <w:bottom w:val="nil"/>
              <w:right w:val="nil"/>
            </w:tcBorders>
            <w:shd w:val="clear" w:color="000000" w:fill="FF9900"/>
            <w:noWrap/>
            <w:vAlign w:val="bottom"/>
            <w:hideMark/>
          </w:tcPr>
          <w:p w14:paraId="78C011F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Javne potrebe u kulturi</w:t>
            </w:r>
          </w:p>
        </w:tc>
        <w:tc>
          <w:tcPr>
            <w:tcW w:w="1809" w:type="dxa"/>
            <w:tcBorders>
              <w:top w:val="nil"/>
              <w:left w:val="nil"/>
              <w:bottom w:val="nil"/>
              <w:right w:val="nil"/>
            </w:tcBorders>
            <w:shd w:val="clear" w:color="000000" w:fill="FF9900"/>
            <w:noWrap/>
            <w:vAlign w:val="bottom"/>
            <w:hideMark/>
          </w:tcPr>
          <w:p w14:paraId="7B7F505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33.240,00</w:t>
            </w:r>
          </w:p>
        </w:tc>
        <w:tc>
          <w:tcPr>
            <w:tcW w:w="1798" w:type="dxa"/>
            <w:tcBorders>
              <w:top w:val="nil"/>
              <w:left w:val="nil"/>
              <w:bottom w:val="nil"/>
              <w:right w:val="nil"/>
            </w:tcBorders>
            <w:shd w:val="clear" w:color="000000" w:fill="FF9900"/>
            <w:noWrap/>
            <w:vAlign w:val="bottom"/>
            <w:hideMark/>
          </w:tcPr>
          <w:p w14:paraId="5E3AA27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33.240,00</w:t>
            </w:r>
          </w:p>
        </w:tc>
        <w:tc>
          <w:tcPr>
            <w:tcW w:w="1554" w:type="dxa"/>
            <w:tcBorders>
              <w:top w:val="nil"/>
              <w:left w:val="nil"/>
              <w:bottom w:val="nil"/>
              <w:right w:val="nil"/>
            </w:tcBorders>
            <w:shd w:val="clear" w:color="000000" w:fill="FF9900"/>
            <w:noWrap/>
            <w:vAlign w:val="bottom"/>
            <w:hideMark/>
          </w:tcPr>
          <w:p w14:paraId="0A78000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20.673,14</w:t>
            </w:r>
          </w:p>
        </w:tc>
        <w:tc>
          <w:tcPr>
            <w:tcW w:w="1200" w:type="dxa"/>
            <w:tcBorders>
              <w:top w:val="nil"/>
              <w:left w:val="nil"/>
              <w:bottom w:val="nil"/>
              <w:right w:val="nil"/>
            </w:tcBorders>
            <w:shd w:val="clear" w:color="000000" w:fill="FF9900"/>
            <w:noWrap/>
            <w:vAlign w:val="bottom"/>
            <w:hideMark/>
          </w:tcPr>
          <w:p w14:paraId="38A6FBD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62,19%</w:t>
            </w:r>
          </w:p>
        </w:tc>
      </w:tr>
      <w:tr w:rsidR="004868EA" w:rsidRPr="004868EA" w14:paraId="6695556A" w14:textId="77777777" w:rsidTr="00CB4563">
        <w:trPr>
          <w:trHeight w:val="240"/>
        </w:trPr>
        <w:tc>
          <w:tcPr>
            <w:tcW w:w="1861" w:type="dxa"/>
            <w:tcBorders>
              <w:top w:val="nil"/>
              <w:left w:val="nil"/>
              <w:bottom w:val="nil"/>
              <w:right w:val="nil"/>
            </w:tcBorders>
            <w:shd w:val="clear" w:color="000000" w:fill="FFFF99"/>
            <w:noWrap/>
            <w:vAlign w:val="bottom"/>
            <w:hideMark/>
          </w:tcPr>
          <w:p w14:paraId="34D07AF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A100604</w:t>
            </w:r>
          </w:p>
        </w:tc>
        <w:tc>
          <w:tcPr>
            <w:tcW w:w="6503" w:type="dxa"/>
            <w:tcBorders>
              <w:top w:val="nil"/>
              <w:left w:val="nil"/>
              <w:bottom w:val="nil"/>
              <w:right w:val="nil"/>
            </w:tcBorders>
            <w:shd w:val="clear" w:color="000000" w:fill="FFFF99"/>
            <w:noWrap/>
            <w:vAlign w:val="bottom"/>
            <w:hideMark/>
          </w:tcPr>
          <w:p w14:paraId="3D096A5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Poticanje kulturno-umjetničkog amaterizma</w:t>
            </w:r>
          </w:p>
        </w:tc>
        <w:tc>
          <w:tcPr>
            <w:tcW w:w="1809" w:type="dxa"/>
            <w:tcBorders>
              <w:top w:val="nil"/>
              <w:left w:val="nil"/>
              <w:bottom w:val="nil"/>
              <w:right w:val="nil"/>
            </w:tcBorders>
            <w:shd w:val="clear" w:color="000000" w:fill="FFFF99"/>
            <w:noWrap/>
            <w:vAlign w:val="bottom"/>
            <w:hideMark/>
          </w:tcPr>
          <w:p w14:paraId="2D421A1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13.940,00</w:t>
            </w:r>
          </w:p>
        </w:tc>
        <w:tc>
          <w:tcPr>
            <w:tcW w:w="1798" w:type="dxa"/>
            <w:tcBorders>
              <w:top w:val="nil"/>
              <w:left w:val="nil"/>
              <w:bottom w:val="nil"/>
              <w:right w:val="nil"/>
            </w:tcBorders>
            <w:shd w:val="clear" w:color="000000" w:fill="FFFF99"/>
            <w:noWrap/>
            <w:vAlign w:val="bottom"/>
            <w:hideMark/>
          </w:tcPr>
          <w:p w14:paraId="5BF000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13.940,00</w:t>
            </w:r>
          </w:p>
        </w:tc>
        <w:tc>
          <w:tcPr>
            <w:tcW w:w="1554" w:type="dxa"/>
            <w:tcBorders>
              <w:top w:val="nil"/>
              <w:left w:val="nil"/>
              <w:bottom w:val="nil"/>
              <w:right w:val="nil"/>
            </w:tcBorders>
            <w:shd w:val="clear" w:color="000000" w:fill="FFFF99"/>
            <w:noWrap/>
            <w:vAlign w:val="bottom"/>
            <w:hideMark/>
          </w:tcPr>
          <w:p w14:paraId="2147A3C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11.373,14</w:t>
            </w:r>
          </w:p>
        </w:tc>
        <w:tc>
          <w:tcPr>
            <w:tcW w:w="1200" w:type="dxa"/>
            <w:tcBorders>
              <w:top w:val="nil"/>
              <w:left w:val="nil"/>
              <w:bottom w:val="nil"/>
              <w:right w:val="nil"/>
            </w:tcBorders>
            <w:shd w:val="clear" w:color="000000" w:fill="FFFF99"/>
            <w:noWrap/>
            <w:vAlign w:val="bottom"/>
            <w:hideMark/>
          </w:tcPr>
          <w:p w14:paraId="54629F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81,59%</w:t>
            </w:r>
          </w:p>
        </w:tc>
      </w:tr>
      <w:tr w:rsidR="004868EA" w:rsidRPr="004868EA" w14:paraId="584EC84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9FAB6F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 OPĆI PRIHODI I PRIMICI</w:t>
            </w:r>
          </w:p>
        </w:tc>
        <w:tc>
          <w:tcPr>
            <w:tcW w:w="1809" w:type="dxa"/>
            <w:tcBorders>
              <w:top w:val="nil"/>
              <w:left w:val="nil"/>
              <w:bottom w:val="nil"/>
              <w:right w:val="nil"/>
            </w:tcBorders>
            <w:shd w:val="clear" w:color="000000" w:fill="CCCCFF"/>
            <w:noWrap/>
            <w:vAlign w:val="bottom"/>
            <w:hideMark/>
          </w:tcPr>
          <w:p w14:paraId="724A44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798" w:type="dxa"/>
            <w:tcBorders>
              <w:top w:val="nil"/>
              <w:left w:val="nil"/>
              <w:bottom w:val="nil"/>
              <w:right w:val="nil"/>
            </w:tcBorders>
            <w:shd w:val="clear" w:color="000000" w:fill="CCCCFF"/>
            <w:noWrap/>
            <w:vAlign w:val="bottom"/>
            <w:hideMark/>
          </w:tcPr>
          <w:p w14:paraId="263D43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554" w:type="dxa"/>
            <w:tcBorders>
              <w:top w:val="nil"/>
              <w:left w:val="nil"/>
              <w:bottom w:val="nil"/>
              <w:right w:val="nil"/>
            </w:tcBorders>
            <w:shd w:val="clear" w:color="000000" w:fill="CCCCFF"/>
            <w:noWrap/>
            <w:vAlign w:val="bottom"/>
            <w:hideMark/>
          </w:tcPr>
          <w:p w14:paraId="174DFB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11.373,14</w:t>
            </w:r>
          </w:p>
        </w:tc>
        <w:tc>
          <w:tcPr>
            <w:tcW w:w="1200" w:type="dxa"/>
            <w:tcBorders>
              <w:top w:val="nil"/>
              <w:left w:val="nil"/>
              <w:bottom w:val="nil"/>
              <w:right w:val="nil"/>
            </w:tcBorders>
            <w:shd w:val="clear" w:color="000000" w:fill="CCCCFF"/>
            <w:noWrap/>
            <w:vAlign w:val="bottom"/>
            <w:hideMark/>
          </w:tcPr>
          <w:p w14:paraId="25C02B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90,19%</w:t>
            </w:r>
          </w:p>
        </w:tc>
      </w:tr>
      <w:tr w:rsidR="004868EA" w:rsidRPr="004868EA" w14:paraId="66CD846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166BAF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D1F67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798" w:type="dxa"/>
            <w:tcBorders>
              <w:top w:val="nil"/>
              <w:left w:val="nil"/>
              <w:bottom w:val="nil"/>
              <w:right w:val="nil"/>
            </w:tcBorders>
            <w:shd w:val="clear" w:color="000000" w:fill="CCCCFF"/>
            <w:noWrap/>
            <w:vAlign w:val="bottom"/>
            <w:hideMark/>
          </w:tcPr>
          <w:p w14:paraId="78DD13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554" w:type="dxa"/>
            <w:tcBorders>
              <w:top w:val="nil"/>
              <w:left w:val="nil"/>
              <w:bottom w:val="nil"/>
              <w:right w:val="nil"/>
            </w:tcBorders>
            <w:shd w:val="clear" w:color="000000" w:fill="CCCCFF"/>
            <w:noWrap/>
            <w:vAlign w:val="bottom"/>
            <w:hideMark/>
          </w:tcPr>
          <w:p w14:paraId="5434EB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11.373,14</w:t>
            </w:r>
          </w:p>
        </w:tc>
        <w:tc>
          <w:tcPr>
            <w:tcW w:w="1200" w:type="dxa"/>
            <w:tcBorders>
              <w:top w:val="nil"/>
              <w:left w:val="nil"/>
              <w:bottom w:val="nil"/>
              <w:right w:val="nil"/>
            </w:tcBorders>
            <w:shd w:val="clear" w:color="000000" w:fill="CCCCFF"/>
            <w:noWrap/>
            <w:vAlign w:val="bottom"/>
            <w:hideMark/>
          </w:tcPr>
          <w:p w14:paraId="0D49E4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90,19%</w:t>
            </w:r>
          </w:p>
        </w:tc>
      </w:tr>
      <w:tr w:rsidR="004868EA" w:rsidRPr="004868EA" w14:paraId="4913AF9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5CB2C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043CD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798" w:type="dxa"/>
            <w:tcBorders>
              <w:top w:val="nil"/>
              <w:left w:val="nil"/>
              <w:bottom w:val="nil"/>
              <w:right w:val="nil"/>
            </w:tcBorders>
            <w:shd w:val="clear" w:color="000000" w:fill="CCCCFF"/>
            <w:noWrap/>
            <w:vAlign w:val="bottom"/>
            <w:hideMark/>
          </w:tcPr>
          <w:p w14:paraId="4434F9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554" w:type="dxa"/>
            <w:tcBorders>
              <w:top w:val="nil"/>
              <w:left w:val="nil"/>
              <w:bottom w:val="nil"/>
              <w:right w:val="nil"/>
            </w:tcBorders>
            <w:shd w:val="clear" w:color="000000" w:fill="CCCCFF"/>
            <w:noWrap/>
            <w:vAlign w:val="bottom"/>
            <w:hideMark/>
          </w:tcPr>
          <w:p w14:paraId="3F63C6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11.373,14</w:t>
            </w:r>
          </w:p>
        </w:tc>
        <w:tc>
          <w:tcPr>
            <w:tcW w:w="1200" w:type="dxa"/>
            <w:tcBorders>
              <w:top w:val="nil"/>
              <w:left w:val="nil"/>
              <w:bottom w:val="nil"/>
              <w:right w:val="nil"/>
            </w:tcBorders>
            <w:shd w:val="clear" w:color="000000" w:fill="CCCCFF"/>
            <w:noWrap/>
            <w:vAlign w:val="bottom"/>
            <w:hideMark/>
          </w:tcPr>
          <w:p w14:paraId="71D30F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90,19%</w:t>
            </w:r>
          </w:p>
        </w:tc>
      </w:tr>
      <w:tr w:rsidR="004868EA" w:rsidRPr="004868EA" w14:paraId="6F681C80" w14:textId="77777777" w:rsidTr="00CB4563">
        <w:trPr>
          <w:trHeight w:val="240"/>
        </w:trPr>
        <w:tc>
          <w:tcPr>
            <w:tcW w:w="1861" w:type="dxa"/>
            <w:tcBorders>
              <w:top w:val="nil"/>
              <w:left w:val="nil"/>
              <w:bottom w:val="nil"/>
              <w:right w:val="nil"/>
            </w:tcBorders>
            <w:noWrap/>
            <w:vAlign w:val="bottom"/>
            <w:hideMark/>
          </w:tcPr>
          <w:p w14:paraId="1343A0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245DF4A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438027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12.610,00</w:t>
            </w:r>
          </w:p>
        </w:tc>
        <w:tc>
          <w:tcPr>
            <w:tcW w:w="1798" w:type="dxa"/>
            <w:tcBorders>
              <w:top w:val="nil"/>
              <w:left w:val="nil"/>
              <w:bottom w:val="nil"/>
              <w:right w:val="nil"/>
            </w:tcBorders>
            <w:noWrap/>
            <w:vAlign w:val="bottom"/>
            <w:hideMark/>
          </w:tcPr>
          <w:p w14:paraId="267FE7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12.610,00</w:t>
            </w:r>
          </w:p>
        </w:tc>
        <w:tc>
          <w:tcPr>
            <w:tcW w:w="1554" w:type="dxa"/>
            <w:tcBorders>
              <w:top w:val="nil"/>
              <w:left w:val="nil"/>
              <w:bottom w:val="nil"/>
              <w:right w:val="nil"/>
            </w:tcBorders>
            <w:noWrap/>
            <w:vAlign w:val="bottom"/>
            <w:hideMark/>
          </w:tcPr>
          <w:p w14:paraId="13D676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11.373,14</w:t>
            </w:r>
          </w:p>
        </w:tc>
        <w:tc>
          <w:tcPr>
            <w:tcW w:w="1200" w:type="dxa"/>
            <w:tcBorders>
              <w:top w:val="nil"/>
              <w:left w:val="nil"/>
              <w:bottom w:val="nil"/>
              <w:right w:val="nil"/>
            </w:tcBorders>
            <w:noWrap/>
            <w:vAlign w:val="bottom"/>
            <w:hideMark/>
          </w:tcPr>
          <w:p w14:paraId="2598BB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90,19%</w:t>
            </w:r>
          </w:p>
        </w:tc>
      </w:tr>
      <w:tr w:rsidR="004868EA" w:rsidRPr="004868EA" w14:paraId="37C7DF99" w14:textId="77777777" w:rsidTr="00CB4563">
        <w:trPr>
          <w:trHeight w:val="240"/>
        </w:trPr>
        <w:tc>
          <w:tcPr>
            <w:tcW w:w="1861" w:type="dxa"/>
            <w:tcBorders>
              <w:top w:val="nil"/>
              <w:left w:val="nil"/>
              <w:bottom w:val="nil"/>
              <w:right w:val="nil"/>
            </w:tcBorders>
            <w:noWrap/>
            <w:vAlign w:val="bottom"/>
            <w:hideMark/>
          </w:tcPr>
          <w:p w14:paraId="081A539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750569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6BA75C9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E97DE0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32C9B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11.373,14</w:t>
            </w:r>
          </w:p>
        </w:tc>
        <w:tc>
          <w:tcPr>
            <w:tcW w:w="1200" w:type="dxa"/>
            <w:tcBorders>
              <w:top w:val="nil"/>
              <w:left w:val="nil"/>
              <w:bottom w:val="nil"/>
              <w:right w:val="nil"/>
            </w:tcBorders>
            <w:noWrap/>
            <w:vAlign w:val="bottom"/>
            <w:hideMark/>
          </w:tcPr>
          <w:p w14:paraId="1152FD3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10F34C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9D9BD2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013A99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402B01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4CD31B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9DF28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5E282C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F67FAB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730A7B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744007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576FE8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B2502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BEFE4A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C0C1D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6.1.1 Donacije</w:t>
            </w:r>
          </w:p>
        </w:tc>
        <w:tc>
          <w:tcPr>
            <w:tcW w:w="1809" w:type="dxa"/>
            <w:tcBorders>
              <w:top w:val="nil"/>
              <w:left w:val="nil"/>
              <w:bottom w:val="nil"/>
              <w:right w:val="nil"/>
            </w:tcBorders>
            <w:shd w:val="clear" w:color="000000" w:fill="CCCCFF"/>
            <w:noWrap/>
            <w:vAlign w:val="bottom"/>
            <w:hideMark/>
          </w:tcPr>
          <w:p w14:paraId="16D87C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0A3A1F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72C99C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B8658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B21F002" w14:textId="77777777" w:rsidTr="00CB4563">
        <w:trPr>
          <w:trHeight w:val="240"/>
        </w:trPr>
        <w:tc>
          <w:tcPr>
            <w:tcW w:w="1861" w:type="dxa"/>
            <w:tcBorders>
              <w:top w:val="nil"/>
              <w:left w:val="nil"/>
              <w:bottom w:val="nil"/>
              <w:right w:val="nil"/>
            </w:tcBorders>
            <w:noWrap/>
            <w:vAlign w:val="bottom"/>
            <w:hideMark/>
          </w:tcPr>
          <w:p w14:paraId="2D2375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444DFE7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F26E7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798" w:type="dxa"/>
            <w:tcBorders>
              <w:top w:val="nil"/>
              <w:left w:val="nil"/>
              <w:bottom w:val="nil"/>
              <w:right w:val="nil"/>
            </w:tcBorders>
            <w:noWrap/>
            <w:vAlign w:val="bottom"/>
            <w:hideMark/>
          </w:tcPr>
          <w:p w14:paraId="128DF6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554" w:type="dxa"/>
            <w:tcBorders>
              <w:top w:val="nil"/>
              <w:left w:val="nil"/>
              <w:bottom w:val="nil"/>
              <w:right w:val="nil"/>
            </w:tcBorders>
            <w:noWrap/>
            <w:vAlign w:val="bottom"/>
            <w:hideMark/>
          </w:tcPr>
          <w:p w14:paraId="6B3269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8010B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94D6F37" w14:textId="77777777" w:rsidTr="00CB4563">
        <w:trPr>
          <w:trHeight w:val="240"/>
        </w:trPr>
        <w:tc>
          <w:tcPr>
            <w:tcW w:w="1861" w:type="dxa"/>
            <w:tcBorders>
              <w:top w:val="nil"/>
              <w:left w:val="nil"/>
              <w:bottom w:val="nil"/>
              <w:right w:val="nil"/>
            </w:tcBorders>
            <w:noWrap/>
            <w:vAlign w:val="bottom"/>
            <w:hideMark/>
          </w:tcPr>
          <w:p w14:paraId="500148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5C4382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24FD646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800FE1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921515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E3A2FE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CBBF804" w14:textId="77777777" w:rsidTr="00CB4563">
        <w:trPr>
          <w:trHeight w:val="240"/>
        </w:trPr>
        <w:tc>
          <w:tcPr>
            <w:tcW w:w="1861" w:type="dxa"/>
            <w:tcBorders>
              <w:top w:val="nil"/>
              <w:left w:val="nil"/>
              <w:bottom w:val="nil"/>
              <w:right w:val="nil"/>
            </w:tcBorders>
            <w:shd w:val="clear" w:color="000000" w:fill="FFFF99"/>
            <w:noWrap/>
            <w:vAlign w:val="bottom"/>
            <w:hideMark/>
          </w:tcPr>
          <w:p w14:paraId="6AB05BD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A100605</w:t>
            </w:r>
          </w:p>
        </w:tc>
        <w:tc>
          <w:tcPr>
            <w:tcW w:w="6503" w:type="dxa"/>
            <w:tcBorders>
              <w:top w:val="nil"/>
              <w:left w:val="nil"/>
              <w:bottom w:val="nil"/>
              <w:right w:val="nil"/>
            </w:tcBorders>
            <w:shd w:val="clear" w:color="000000" w:fill="FFFF99"/>
            <w:noWrap/>
            <w:vAlign w:val="bottom"/>
            <w:hideMark/>
          </w:tcPr>
          <w:p w14:paraId="0ABFE5D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Poticanje održavanja manifestacija u kulturi</w:t>
            </w:r>
          </w:p>
        </w:tc>
        <w:tc>
          <w:tcPr>
            <w:tcW w:w="1809" w:type="dxa"/>
            <w:tcBorders>
              <w:top w:val="nil"/>
              <w:left w:val="nil"/>
              <w:bottom w:val="nil"/>
              <w:right w:val="nil"/>
            </w:tcBorders>
            <w:shd w:val="clear" w:color="000000" w:fill="FFFF99"/>
            <w:noWrap/>
            <w:vAlign w:val="bottom"/>
            <w:hideMark/>
          </w:tcPr>
          <w:p w14:paraId="7EE0BB9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9.300,00</w:t>
            </w:r>
          </w:p>
        </w:tc>
        <w:tc>
          <w:tcPr>
            <w:tcW w:w="1798" w:type="dxa"/>
            <w:tcBorders>
              <w:top w:val="nil"/>
              <w:left w:val="nil"/>
              <w:bottom w:val="nil"/>
              <w:right w:val="nil"/>
            </w:tcBorders>
            <w:shd w:val="clear" w:color="000000" w:fill="FFFF99"/>
            <w:noWrap/>
            <w:vAlign w:val="bottom"/>
            <w:hideMark/>
          </w:tcPr>
          <w:p w14:paraId="0E8AB92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9.300,00</w:t>
            </w:r>
          </w:p>
        </w:tc>
        <w:tc>
          <w:tcPr>
            <w:tcW w:w="1554" w:type="dxa"/>
            <w:tcBorders>
              <w:top w:val="nil"/>
              <w:left w:val="nil"/>
              <w:bottom w:val="nil"/>
              <w:right w:val="nil"/>
            </w:tcBorders>
            <w:shd w:val="clear" w:color="000000" w:fill="FFFF99"/>
            <w:noWrap/>
            <w:vAlign w:val="bottom"/>
            <w:hideMark/>
          </w:tcPr>
          <w:p w14:paraId="7AEDC05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9.300,00</w:t>
            </w:r>
          </w:p>
        </w:tc>
        <w:tc>
          <w:tcPr>
            <w:tcW w:w="1200" w:type="dxa"/>
            <w:tcBorders>
              <w:top w:val="nil"/>
              <w:left w:val="nil"/>
              <w:bottom w:val="nil"/>
              <w:right w:val="nil"/>
            </w:tcBorders>
            <w:shd w:val="clear" w:color="000000" w:fill="FFFF99"/>
            <w:noWrap/>
            <w:vAlign w:val="bottom"/>
            <w:hideMark/>
          </w:tcPr>
          <w:p w14:paraId="0DF8CC2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w:t>
            </w:r>
          </w:p>
        </w:tc>
      </w:tr>
      <w:tr w:rsidR="004868EA" w:rsidRPr="004868EA" w14:paraId="647B5D8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22665C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61A6E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798" w:type="dxa"/>
            <w:tcBorders>
              <w:top w:val="nil"/>
              <w:left w:val="nil"/>
              <w:bottom w:val="nil"/>
              <w:right w:val="nil"/>
            </w:tcBorders>
            <w:shd w:val="clear" w:color="000000" w:fill="CCCCFF"/>
            <w:noWrap/>
            <w:vAlign w:val="bottom"/>
            <w:hideMark/>
          </w:tcPr>
          <w:p w14:paraId="7F160E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554" w:type="dxa"/>
            <w:tcBorders>
              <w:top w:val="nil"/>
              <w:left w:val="nil"/>
              <w:bottom w:val="nil"/>
              <w:right w:val="nil"/>
            </w:tcBorders>
            <w:shd w:val="clear" w:color="000000" w:fill="CCCCFF"/>
            <w:noWrap/>
            <w:vAlign w:val="bottom"/>
            <w:hideMark/>
          </w:tcPr>
          <w:p w14:paraId="0C3B76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200" w:type="dxa"/>
            <w:tcBorders>
              <w:top w:val="nil"/>
              <w:left w:val="nil"/>
              <w:bottom w:val="nil"/>
              <w:right w:val="nil"/>
            </w:tcBorders>
            <w:shd w:val="clear" w:color="000000" w:fill="CCCCFF"/>
            <w:noWrap/>
            <w:vAlign w:val="bottom"/>
            <w:hideMark/>
          </w:tcPr>
          <w:p w14:paraId="603821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15133EB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BBF5C8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74E97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798" w:type="dxa"/>
            <w:tcBorders>
              <w:top w:val="nil"/>
              <w:left w:val="nil"/>
              <w:bottom w:val="nil"/>
              <w:right w:val="nil"/>
            </w:tcBorders>
            <w:shd w:val="clear" w:color="000000" w:fill="CCCCFF"/>
            <w:noWrap/>
            <w:vAlign w:val="bottom"/>
            <w:hideMark/>
          </w:tcPr>
          <w:p w14:paraId="0D29AE0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554" w:type="dxa"/>
            <w:tcBorders>
              <w:top w:val="nil"/>
              <w:left w:val="nil"/>
              <w:bottom w:val="nil"/>
              <w:right w:val="nil"/>
            </w:tcBorders>
            <w:shd w:val="clear" w:color="000000" w:fill="CCCCFF"/>
            <w:noWrap/>
            <w:vAlign w:val="bottom"/>
            <w:hideMark/>
          </w:tcPr>
          <w:p w14:paraId="130663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200" w:type="dxa"/>
            <w:tcBorders>
              <w:top w:val="nil"/>
              <w:left w:val="nil"/>
              <w:bottom w:val="nil"/>
              <w:right w:val="nil"/>
            </w:tcBorders>
            <w:shd w:val="clear" w:color="000000" w:fill="CCCCFF"/>
            <w:noWrap/>
            <w:vAlign w:val="bottom"/>
            <w:hideMark/>
          </w:tcPr>
          <w:p w14:paraId="771253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7560334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E59C8B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5763D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798" w:type="dxa"/>
            <w:tcBorders>
              <w:top w:val="nil"/>
              <w:left w:val="nil"/>
              <w:bottom w:val="nil"/>
              <w:right w:val="nil"/>
            </w:tcBorders>
            <w:shd w:val="clear" w:color="000000" w:fill="CCCCFF"/>
            <w:noWrap/>
            <w:vAlign w:val="bottom"/>
            <w:hideMark/>
          </w:tcPr>
          <w:p w14:paraId="5428A8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554" w:type="dxa"/>
            <w:tcBorders>
              <w:top w:val="nil"/>
              <w:left w:val="nil"/>
              <w:bottom w:val="nil"/>
              <w:right w:val="nil"/>
            </w:tcBorders>
            <w:shd w:val="clear" w:color="000000" w:fill="CCCCFF"/>
            <w:noWrap/>
            <w:vAlign w:val="bottom"/>
            <w:hideMark/>
          </w:tcPr>
          <w:p w14:paraId="36D53F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200" w:type="dxa"/>
            <w:tcBorders>
              <w:top w:val="nil"/>
              <w:left w:val="nil"/>
              <w:bottom w:val="nil"/>
              <w:right w:val="nil"/>
            </w:tcBorders>
            <w:shd w:val="clear" w:color="000000" w:fill="CCCCFF"/>
            <w:noWrap/>
            <w:vAlign w:val="bottom"/>
            <w:hideMark/>
          </w:tcPr>
          <w:p w14:paraId="2DF399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07D41A5F" w14:textId="77777777" w:rsidTr="00CB4563">
        <w:trPr>
          <w:trHeight w:val="240"/>
        </w:trPr>
        <w:tc>
          <w:tcPr>
            <w:tcW w:w="1861" w:type="dxa"/>
            <w:tcBorders>
              <w:top w:val="nil"/>
              <w:left w:val="nil"/>
              <w:bottom w:val="nil"/>
              <w:right w:val="nil"/>
            </w:tcBorders>
            <w:noWrap/>
            <w:vAlign w:val="bottom"/>
            <w:hideMark/>
          </w:tcPr>
          <w:p w14:paraId="069CE50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4C0BA9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66C60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9.300,00</w:t>
            </w:r>
          </w:p>
        </w:tc>
        <w:tc>
          <w:tcPr>
            <w:tcW w:w="1798" w:type="dxa"/>
            <w:tcBorders>
              <w:top w:val="nil"/>
              <w:left w:val="nil"/>
              <w:bottom w:val="nil"/>
              <w:right w:val="nil"/>
            </w:tcBorders>
            <w:noWrap/>
            <w:vAlign w:val="bottom"/>
            <w:hideMark/>
          </w:tcPr>
          <w:p w14:paraId="36B905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9.300,00</w:t>
            </w:r>
          </w:p>
        </w:tc>
        <w:tc>
          <w:tcPr>
            <w:tcW w:w="1554" w:type="dxa"/>
            <w:tcBorders>
              <w:top w:val="nil"/>
              <w:left w:val="nil"/>
              <w:bottom w:val="nil"/>
              <w:right w:val="nil"/>
            </w:tcBorders>
            <w:noWrap/>
            <w:vAlign w:val="bottom"/>
            <w:hideMark/>
          </w:tcPr>
          <w:p w14:paraId="73218B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9.300,00</w:t>
            </w:r>
          </w:p>
        </w:tc>
        <w:tc>
          <w:tcPr>
            <w:tcW w:w="1200" w:type="dxa"/>
            <w:tcBorders>
              <w:top w:val="nil"/>
              <w:left w:val="nil"/>
              <w:bottom w:val="nil"/>
              <w:right w:val="nil"/>
            </w:tcBorders>
            <w:noWrap/>
            <w:vAlign w:val="bottom"/>
            <w:hideMark/>
          </w:tcPr>
          <w:p w14:paraId="68F486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0FD359E2" w14:textId="77777777" w:rsidTr="00CB4563">
        <w:trPr>
          <w:trHeight w:val="240"/>
        </w:trPr>
        <w:tc>
          <w:tcPr>
            <w:tcW w:w="1861" w:type="dxa"/>
            <w:tcBorders>
              <w:top w:val="nil"/>
              <w:left w:val="nil"/>
              <w:bottom w:val="nil"/>
              <w:right w:val="nil"/>
            </w:tcBorders>
            <w:noWrap/>
            <w:vAlign w:val="bottom"/>
            <w:hideMark/>
          </w:tcPr>
          <w:p w14:paraId="6F046DE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17F904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471C0A3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9C07DA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8A146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9.300,00</w:t>
            </w:r>
          </w:p>
        </w:tc>
        <w:tc>
          <w:tcPr>
            <w:tcW w:w="1200" w:type="dxa"/>
            <w:tcBorders>
              <w:top w:val="nil"/>
              <w:left w:val="nil"/>
              <w:bottom w:val="nil"/>
              <w:right w:val="nil"/>
            </w:tcBorders>
            <w:noWrap/>
            <w:vAlign w:val="bottom"/>
            <w:hideMark/>
          </w:tcPr>
          <w:p w14:paraId="2E26568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9B1A809" w14:textId="77777777" w:rsidTr="00CB4563">
        <w:trPr>
          <w:trHeight w:val="240"/>
        </w:trPr>
        <w:tc>
          <w:tcPr>
            <w:tcW w:w="1861" w:type="dxa"/>
            <w:tcBorders>
              <w:top w:val="nil"/>
              <w:left w:val="nil"/>
              <w:bottom w:val="nil"/>
              <w:right w:val="nil"/>
            </w:tcBorders>
            <w:shd w:val="clear" w:color="000000" w:fill="FFFF99"/>
            <w:noWrap/>
            <w:vAlign w:val="bottom"/>
            <w:hideMark/>
          </w:tcPr>
          <w:p w14:paraId="3A2BF3D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K100601</w:t>
            </w:r>
          </w:p>
        </w:tc>
        <w:tc>
          <w:tcPr>
            <w:tcW w:w="6503" w:type="dxa"/>
            <w:tcBorders>
              <w:top w:val="nil"/>
              <w:left w:val="nil"/>
              <w:bottom w:val="nil"/>
              <w:right w:val="nil"/>
            </w:tcBorders>
            <w:shd w:val="clear" w:color="000000" w:fill="FFFF99"/>
            <w:noWrap/>
            <w:vAlign w:val="bottom"/>
            <w:hideMark/>
          </w:tcPr>
          <w:p w14:paraId="4336568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Opremanje knjižnice</w:t>
            </w:r>
          </w:p>
        </w:tc>
        <w:tc>
          <w:tcPr>
            <w:tcW w:w="1809" w:type="dxa"/>
            <w:tcBorders>
              <w:top w:val="nil"/>
              <w:left w:val="nil"/>
              <w:bottom w:val="nil"/>
              <w:right w:val="nil"/>
            </w:tcBorders>
            <w:shd w:val="clear" w:color="000000" w:fill="FFFF99"/>
            <w:noWrap/>
            <w:vAlign w:val="bottom"/>
            <w:hideMark/>
          </w:tcPr>
          <w:p w14:paraId="16A311B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10.000,00</w:t>
            </w:r>
          </w:p>
        </w:tc>
        <w:tc>
          <w:tcPr>
            <w:tcW w:w="1798" w:type="dxa"/>
            <w:tcBorders>
              <w:top w:val="nil"/>
              <w:left w:val="nil"/>
              <w:bottom w:val="nil"/>
              <w:right w:val="nil"/>
            </w:tcBorders>
            <w:shd w:val="clear" w:color="000000" w:fill="FFFF99"/>
            <w:noWrap/>
            <w:vAlign w:val="bottom"/>
            <w:hideMark/>
          </w:tcPr>
          <w:p w14:paraId="08EBD06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10.000,00</w:t>
            </w:r>
          </w:p>
        </w:tc>
        <w:tc>
          <w:tcPr>
            <w:tcW w:w="1554" w:type="dxa"/>
            <w:tcBorders>
              <w:top w:val="nil"/>
              <w:left w:val="nil"/>
              <w:bottom w:val="nil"/>
              <w:right w:val="nil"/>
            </w:tcBorders>
            <w:shd w:val="clear" w:color="000000" w:fill="FFFF99"/>
            <w:noWrap/>
            <w:vAlign w:val="bottom"/>
            <w:hideMark/>
          </w:tcPr>
          <w:p w14:paraId="59A601D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50A15E7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7038C41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F8852F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BE289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798" w:type="dxa"/>
            <w:tcBorders>
              <w:top w:val="nil"/>
              <w:left w:val="nil"/>
              <w:bottom w:val="nil"/>
              <w:right w:val="nil"/>
            </w:tcBorders>
            <w:shd w:val="clear" w:color="000000" w:fill="CCCCFF"/>
            <w:noWrap/>
            <w:vAlign w:val="bottom"/>
            <w:hideMark/>
          </w:tcPr>
          <w:p w14:paraId="3CCA2B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554" w:type="dxa"/>
            <w:tcBorders>
              <w:top w:val="nil"/>
              <w:left w:val="nil"/>
              <w:bottom w:val="nil"/>
              <w:right w:val="nil"/>
            </w:tcBorders>
            <w:shd w:val="clear" w:color="000000" w:fill="CCCCFF"/>
            <w:noWrap/>
            <w:vAlign w:val="bottom"/>
            <w:hideMark/>
          </w:tcPr>
          <w:p w14:paraId="32E3E3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BA33B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AF3355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C68F6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8772F9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798" w:type="dxa"/>
            <w:tcBorders>
              <w:top w:val="nil"/>
              <w:left w:val="nil"/>
              <w:bottom w:val="nil"/>
              <w:right w:val="nil"/>
            </w:tcBorders>
            <w:shd w:val="clear" w:color="000000" w:fill="CCCCFF"/>
            <w:noWrap/>
            <w:vAlign w:val="bottom"/>
            <w:hideMark/>
          </w:tcPr>
          <w:p w14:paraId="0F6891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554" w:type="dxa"/>
            <w:tcBorders>
              <w:top w:val="nil"/>
              <w:left w:val="nil"/>
              <w:bottom w:val="nil"/>
              <w:right w:val="nil"/>
            </w:tcBorders>
            <w:shd w:val="clear" w:color="000000" w:fill="CCCCFF"/>
            <w:noWrap/>
            <w:vAlign w:val="bottom"/>
            <w:hideMark/>
          </w:tcPr>
          <w:p w14:paraId="399F4A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F0481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B9EB3A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F52FF9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6E24E0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798" w:type="dxa"/>
            <w:tcBorders>
              <w:top w:val="nil"/>
              <w:left w:val="nil"/>
              <w:bottom w:val="nil"/>
              <w:right w:val="nil"/>
            </w:tcBorders>
            <w:shd w:val="clear" w:color="000000" w:fill="CCCCFF"/>
            <w:noWrap/>
            <w:vAlign w:val="bottom"/>
            <w:hideMark/>
          </w:tcPr>
          <w:p w14:paraId="17D136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554" w:type="dxa"/>
            <w:tcBorders>
              <w:top w:val="nil"/>
              <w:left w:val="nil"/>
              <w:bottom w:val="nil"/>
              <w:right w:val="nil"/>
            </w:tcBorders>
            <w:shd w:val="clear" w:color="000000" w:fill="CCCCFF"/>
            <w:noWrap/>
            <w:vAlign w:val="bottom"/>
            <w:hideMark/>
          </w:tcPr>
          <w:p w14:paraId="502763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2106F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C905D16" w14:textId="77777777" w:rsidTr="00CB4563">
        <w:trPr>
          <w:trHeight w:val="240"/>
        </w:trPr>
        <w:tc>
          <w:tcPr>
            <w:tcW w:w="1861" w:type="dxa"/>
            <w:tcBorders>
              <w:top w:val="nil"/>
              <w:left w:val="nil"/>
              <w:bottom w:val="nil"/>
              <w:right w:val="nil"/>
            </w:tcBorders>
            <w:noWrap/>
            <w:vAlign w:val="bottom"/>
            <w:hideMark/>
          </w:tcPr>
          <w:p w14:paraId="325F5B9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0F48CF9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7750049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w:t>
            </w:r>
          </w:p>
        </w:tc>
        <w:tc>
          <w:tcPr>
            <w:tcW w:w="1798" w:type="dxa"/>
            <w:tcBorders>
              <w:top w:val="nil"/>
              <w:left w:val="nil"/>
              <w:bottom w:val="nil"/>
              <w:right w:val="nil"/>
            </w:tcBorders>
            <w:noWrap/>
            <w:vAlign w:val="bottom"/>
            <w:hideMark/>
          </w:tcPr>
          <w:p w14:paraId="53CC9B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w:t>
            </w:r>
          </w:p>
        </w:tc>
        <w:tc>
          <w:tcPr>
            <w:tcW w:w="1554" w:type="dxa"/>
            <w:tcBorders>
              <w:top w:val="nil"/>
              <w:left w:val="nil"/>
              <w:bottom w:val="nil"/>
              <w:right w:val="nil"/>
            </w:tcBorders>
            <w:noWrap/>
            <w:vAlign w:val="bottom"/>
            <w:hideMark/>
          </w:tcPr>
          <w:p w14:paraId="6B6BC4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05D764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85EA37A" w14:textId="77777777" w:rsidTr="00CB4563">
        <w:trPr>
          <w:trHeight w:val="240"/>
        </w:trPr>
        <w:tc>
          <w:tcPr>
            <w:tcW w:w="1861" w:type="dxa"/>
            <w:tcBorders>
              <w:top w:val="nil"/>
              <w:left w:val="nil"/>
              <w:bottom w:val="nil"/>
              <w:right w:val="nil"/>
            </w:tcBorders>
            <w:noWrap/>
            <w:vAlign w:val="bottom"/>
            <w:hideMark/>
          </w:tcPr>
          <w:p w14:paraId="094FEB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59FD59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675B0E7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B46F3D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C04C4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DF3ADC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4D4D7CA" w14:textId="77777777" w:rsidTr="00CB4563">
        <w:trPr>
          <w:trHeight w:val="240"/>
        </w:trPr>
        <w:tc>
          <w:tcPr>
            <w:tcW w:w="1861" w:type="dxa"/>
            <w:tcBorders>
              <w:top w:val="nil"/>
              <w:left w:val="nil"/>
              <w:bottom w:val="nil"/>
              <w:right w:val="nil"/>
            </w:tcBorders>
            <w:shd w:val="clear" w:color="000000" w:fill="FF9900"/>
            <w:noWrap/>
            <w:vAlign w:val="bottom"/>
            <w:hideMark/>
          </w:tcPr>
          <w:p w14:paraId="71B266A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1007</w:t>
            </w:r>
          </w:p>
        </w:tc>
        <w:tc>
          <w:tcPr>
            <w:tcW w:w="6503" w:type="dxa"/>
            <w:tcBorders>
              <w:top w:val="nil"/>
              <w:left w:val="nil"/>
              <w:bottom w:val="nil"/>
              <w:right w:val="nil"/>
            </w:tcBorders>
            <w:shd w:val="clear" w:color="000000" w:fill="FF9900"/>
            <w:noWrap/>
            <w:vAlign w:val="bottom"/>
            <w:hideMark/>
          </w:tcPr>
          <w:p w14:paraId="6418B44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Javne potrebe u tehničkoj kulturi</w:t>
            </w:r>
          </w:p>
        </w:tc>
        <w:tc>
          <w:tcPr>
            <w:tcW w:w="1809" w:type="dxa"/>
            <w:tcBorders>
              <w:top w:val="nil"/>
              <w:left w:val="nil"/>
              <w:bottom w:val="nil"/>
              <w:right w:val="nil"/>
            </w:tcBorders>
            <w:shd w:val="clear" w:color="000000" w:fill="FF9900"/>
            <w:noWrap/>
            <w:vAlign w:val="bottom"/>
            <w:hideMark/>
          </w:tcPr>
          <w:p w14:paraId="22C9478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798" w:type="dxa"/>
            <w:tcBorders>
              <w:top w:val="nil"/>
              <w:left w:val="nil"/>
              <w:bottom w:val="nil"/>
              <w:right w:val="nil"/>
            </w:tcBorders>
            <w:shd w:val="clear" w:color="000000" w:fill="FF9900"/>
            <w:noWrap/>
            <w:vAlign w:val="bottom"/>
            <w:hideMark/>
          </w:tcPr>
          <w:p w14:paraId="1ECA25A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554" w:type="dxa"/>
            <w:tcBorders>
              <w:top w:val="nil"/>
              <w:left w:val="nil"/>
              <w:bottom w:val="nil"/>
              <w:right w:val="nil"/>
            </w:tcBorders>
            <w:shd w:val="clear" w:color="000000" w:fill="FF9900"/>
            <w:noWrap/>
            <w:vAlign w:val="bottom"/>
            <w:hideMark/>
          </w:tcPr>
          <w:p w14:paraId="4C12DA5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6.634,98</w:t>
            </w:r>
          </w:p>
        </w:tc>
        <w:tc>
          <w:tcPr>
            <w:tcW w:w="1200" w:type="dxa"/>
            <w:tcBorders>
              <w:top w:val="nil"/>
              <w:left w:val="nil"/>
              <w:bottom w:val="nil"/>
              <w:right w:val="nil"/>
            </w:tcBorders>
            <w:shd w:val="clear" w:color="000000" w:fill="FF9900"/>
            <w:noWrap/>
            <w:vAlign w:val="bottom"/>
            <w:hideMark/>
          </w:tcPr>
          <w:p w14:paraId="0A50478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50,00%</w:t>
            </w:r>
          </w:p>
        </w:tc>
      </w:tr>
      <w:tr w:rsidR="004868EA" w:rsidRPr="004868EA" w14:paraId="28E05554" w14:textId="77777777" w:rsidTr="00CB4563">
        <w:trPr>
          <w:trHeight w:val="240"/>
        </w:trPr>
        <w:tc>
          <w:tcPr>
            <w:tcW w:w="1861" w:type="dxa"/>
            <w:tcBorders>
              <w:top w:val="nil"/>
              <w:left w:val="nil"/>
              <w:bottom w:val="nil"/>
              <w:right w:val="nil"/>
            </w:tcBorders>
            <w:shd w:val="clear" w:color="000000" w:fill="FFFF99"/>
            <w:noWrap/>
            <w:vAlign w:val="bottom"/>
            <w:hideMark/>
          </w:tcPr>
          <w:p w14:paraId="346740B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A100701</w:t>
            </w:r>
          </w:p>
        </w:tc>
        <w:tc>
          <w:tcPr>
            <w:tcW w:w="6503" w:type="dxa"/>
            <w:tcBorders>
              <w:top w:val="nil"/>
              <w:left w:val="nil"/>
              <w:bottom w:val="nil"/>
              <w:right w:val="nil"/>
            </w:tcBorders>
            <w:shd w:val="clear" w:color="000000" w:fill="FFFF99"/>
            <w:noWrap/>
            <w:vAlign w:val="bottom"/>
            <w:hideMark/>
          </w:tcPr>
          <w:p w14:paraId="782B832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Djelatnost zajednice tehničke kulture</w:t>
            </w:r>
          </w:p>
        </w:tc>
        <w:tc>
          <w:tcPr>
            <w:tcW w:w="1809" w:type="dxa"/>
            <w:tcBorders>
              <w:top w:val="nil"/>
              <w:left w:val="nil"/>
              <w:bottom w:val="nil"/>
              <w:right w:val="nil"/>
            </w:tcBorders>
            <w:shd w:val="clear" w:color="000000" w:fill="FFFF99"/>
            <w:noWrap/>
            <w:vAlign w:val="bottom"/>
            <w:hideMark/>
          </w:tcPr>
          <w:p w14:paraId="3852551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798" w:type="dxa"/>
            <w:tcBorders>
              <w:top w:val="nil"/>
              <w:left w:val="nil"/>
              <w:bottom w:val="nil"/>
              <w:right w:val="nil"/>
            </w:tcBorders>
            <w:shd w:val="clear" w:color="000000" w:fill="FFFF99"/>
            <w:noWrap/>
            <w:vAlign w:val="bottom"/>
            <w:hideMark/>
          </w:tcPr>
          <w:p w14:paraId="4998285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554" w:type="dxa"/>
            <w:tcBorders>
              <w:top w:val="nil"/>
              <w:left w:val="nil"/>
              <w:bottom w:val="nil"/>
              <w:right w:val="nil"/>
            </w:tcBorders>
            <w:shd w:val="clear" w:color="000000" w:fill="FFFF99"/>
            <w:noWrap/>
            <w:vAlign w:val="bottom"/>
            <w:hideMark/>
          </w:tcPr>
          <w:p w14:paraId="6D50F75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6.634,98</w:t>
            </w:r>
          </w:p>
        </w:tc>
        <w:tc>
          <w:tcPr>
            <w:tcW w:w="1200" w:type="dxa"/>
            <w:tcBorders>
              <w:top w:val="nil"/>
              <w:left w:val="nil"/>
              <w:bottom w:val="nil"/>
              <w:right w:val="nil"/>
            </w:tcBorders>
            <w:shd w:val="clear" w:color="000000" w:fill="FFFF99"/>
            <w:noWrap/>
            <w:vAlign w:val="bottom"/>
            <w:hideMark/>
          </w:tcPr>
          <w:p w14:paraId="562D74A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50,00%</w:t>
            </w:r>
          </w:p>
        </w:tc>
      </w:tr>
      <w:tr w:rsidR="004868EA" w:rsidRPr="004868EA" w14:paraId="597D2FD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1362F4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6BFFC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1E4968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012A5E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6.634,98</w:t>
            </w:r>
          </w:p>
        </w:tc>
        <w:tc>
          <w:tcPr>
            <w:tcW w:w="1200" w:type="dxa"/>
            <w:tcBorders>
              <w:top w:val="nil"/>
              <w:left w:val="nil"/>
              <w:bottom w:val="nil"/>
              <w:right w:val="nil"/>
            </w:tcBorders>
            <w:shd w:val="clear" w:color="000000" w:fill="CCCCFF"/>
            <w:noWrap/>
            <w:vAlign w:val="bottom"/>
            <w:hideMark/>
          </w:tcPr>
          <w:p w14:paraId="51698E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19DF5BD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2A06F5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4FDB63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2E7491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490E98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6.634,98</w:t>
            </w:r>
          </w:p>
        </w:tc>
        <w:tc>
          <w:tcPr>
            <w:tcW w:w="1200" w:type="dxa"/>
            <w:tcBorders>
              <w:top w:val="nil"/>
              <w:left w:val="nil"/>
              <w:bottom w:val="nil"/>
              <w:right w:val="nil"/>
            </w:tcBorders>
            <w:shd w:val="clear" w:color="000000" w:fill="CCCCFF"/>
            <w:noWrap/>
            <w:vAlign w:val="bottom"/>
            <w:hideMark/>
          </w:tcPr>
          <w:p w14:paraId="50098F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7E80074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D2CD7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3A2185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33114A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396AEE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6.634,98</w:t>
            </w:r>
          </w:p>
        </w:tc>
        <w:tc>
          <w:tcPr>
            <w:tcW w:w="1200" w:type="dxa"/>
            <w:tcBorders>
              <w:top w:val="nil"/>
              <w:left w:val="nil"/>
              <w:bottom w:val="nil"/>
              <w:right w:val="nil"/>
            </w:tcBorders>
            <w:shd w:val="clear" w:color="000000" w:fill="CCCCFF"/>
            <w:noWrap/>
            <w:vAlign w:val="bottom"/>
            <w:hideMark/>
          </w:tcPr>
          <w:p w14:paraId="564A61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24891E93" w14:textId="77777777" w:rsidTr="00CB4563">
        <w:trPr>
          <w:trHeight w:val="240"/>
        </w:trPr>
        <w:tc>
          <w:tcPr>
            <w:tcW w:w="1861" w:type="dxa"/>
            <w:tcBorders>
              <w:top w:val="nil"/>
              <w:left w:val="nil"/>
              <w:bottom w:val="nil"/>
              <w:right w:val="nil"/>
            </w:tcBorders>
            <w:noWrap/>
            <w:vAlign w:val="bottom"/>
            <w:hideMark/>
          </w:tcPr>
          <w:p w14:paraId="10A3B3D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733612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C8391B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13.270,00</w:t>
            </w:r>
          </w:p>
        </w:tc>
        <w:tc>
          <w:tcPr>
            <w:tcW w:w="1798" w:type="dxa"/>
            <w:tcBorders>
              <w:top w:val="nil"/>
              <w:left w:val="nil"/>
              <w:bottom w:val="nil"/>
              <w:right w:val="nil"/>
            </w:tcBorders>
            <w:noWrap/>
            <w:vAlign w:val="bottom"/>
            <w:hideMark/>
          </w:tcPr>
          <w:p w14:paraId="5E79BB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13.270,00</w:t>
            </w:r>
          </w:p>
        </w:tc>
        <w:tc>
          <w:tcPr>
            <w:tcW w:w="1554" w:type="dxa"/>
            <w:tcBorders>
              <w:top w:val="nil"/>
              <w:left w:val="nil"/>
              <w:bottom w:val="nil"/>
              <w:right w:val="nil"/>
            </w:tcBorders>
            <w:noWrap/>
            <w:vAlign w:val="bottom"/>
            <w:hideMark/>
          </w:tcPr>
          <w:p w14:paraId="7F1243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6.634,98</w:t>
            </w:r>
          </w:p>
        </w:tc>
        <w:tc>
          <w:tcPr>
            <w:tcW w:w="1200" w:type="dxa"/>
            <w:tcBorders>
              <w:top w:val="nil"/>
              <w:left w:val="nil"/>
              <w:bottom w:val="nil"/>
              <w:right w:val="nil"/>
            </w:tcBorders>
            <w:noWrap/>
            <w:vAlign w:val="bottom"/>
            <w:hideMark/>
          </w:tcPr>
          <w:p w14:paraId="7AAB9B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w:t>
            </w:r>
          </w:p>
        </w:tc>
      </w:tr>
      <w:tr w:rsidR="004868EA" w:rsidRPr="004868EA" w14:paraId="23A313A2" w14:textId="77777777" w:rsidTr="00CB4563">
        <w:trPr>
          <w:trHeight w:val="240"/>
        </w:trPr>
        <w:tc>
          <w:tcPr>
            <w:tcW w:w="1861" w:type="dxa"/>
            <w:tcBorders>
              <w:top w:val="nil"/>
              <w:left w:val="nil"/>
              <w:bottom w:val="nil"/>
              <w:right w:val="nil"/>
            </w:tcBorders>
            <w:noWrap/>
            <w:vAlign w:val="bottom"/>
            <w:hideMark/>
          </w:tcPr>
          <w:p w14:paraId="3B66BA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6F137CE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59AC44E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0DCEDD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69C743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6.634,98</w:t>
            </w:r>
          </w:p>
        </w:tc>
        <w:tc>
          <w:tcPr>
            <w:tcW w:w="1200" w:type="dxa"/>
            <w:tcBorders>
              <w:top w:val="nil"/>
              <w:left w:val="nil"/>
              <w:bottom w:val="nil"/>
              <w:right w:val="nil"/>
            </w:tcBorders>
            <w:noWrap/>
            <w:vAlign w:val="bottom"/>
            <w:hideMark/>
          </w:tcPr>
          <w:p w14:paraId="6B22730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BBE61D4" w14:textId="77777777" w:rsidTr="00CB4563">
        <w:trPr>
          <w:trHeight w:val="240"/>
        </w:trPr>
        <w:tc>
          <w:tcPr>
            <w:tcW w:w="1861" w:type="dxa"/>
            <w:tcBorders>
              <w:top w:val="nil"/>
              <w:left w:val="nil"/>
              <w:bottom w:val="nil"/>
              <w:right w:val="nil"/>
            </w:tcBorders>
            <w:shd w:val="clear" w:color="000000" w:fill="FF9900"/>
            <w:noWrap/>
            <w:vAlign w:val="bottom"/>
            <w:hideMark/>
          </w:tcPr>
          <w:p w14:paraId="4234E3B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1008</w:t>
            </w:r>
          </w:p>
        </w:tc>
        <w:tc>
          <w:tcPr>
            <w:tcW w:w="6503" w:type="dxa"/>
            <w:tcBorders>
              <w:top w:val="nil"/>
              <w:left w:val="nil"/>
              <w:bottom w:val="nil"/>
              <w:right w:val="nil"/>
            </w:tcBorders>
            <w:shd w:val="clear" w:color="000000" w:fill="FF9900"/>
            <w:noWrap/>
            <w:vAlign w:val="bottom"/>
            <w:hideMark/>
          </w:tcPr>
          <w:p w14:paraId="0211210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Javne potrebe u sportu</w:t>
            </w:r>
          </w:p>
        </w:tc>
        <w:tc>
          <w:tcPr>
            <w:tcW w:w="1809" w:type="dxa"/>
            <w:tcBorders>
              <w:top w:val="nil"/>
              <w:left w:val="nil"/>
              <w:bottom w:val="nil"/>
              <w:right w:val="nil"/>
            </w:tcBorders>
            <w:shd w:val="clear" w:color="000000" w:fill="FF9900"/>
            <w:noWrap/>
            <w:vAlign w:val="bottom"/>
            <w:hideMark/>
          </w:tcPr>
          <w:p w14:paraId="662DB85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219.540,00</w:t>
            </w:r>
          </w:p>
        </w:tc>
        <w:tc>
          <w:tcPr>
            <w:tcW w:w="1798" w:type="dxa"/>
            <w:tcBorders>
              <w:top w:val="nil"/>
              <w:left w:val="nil"/>
              <w:bottom w:val="nil"/>
              <w:right w:val="nil"/>
            </w:tcBorders>
            <w:shd w:val="clear" w:color="000000" w:fill="FF9900"/>
            <w:noWrap/>
            <w:vAlign w:val="bottom"/>
            <w:hideMark/>
          </w:tcPr>
          <w:p w14:paraId="030548B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220.060,00</w:t>
            </w:r>
          </w:p>
        </w:tc>
        <w:tc>
          <w:tcPr>
            <w:tcW w:w="1554" w:type="dxa"/>
            <w:tcBorders>
              <w:top w:val="nil"/>
              <w:left w:val="nil"/>
              <w:bottom w:val="nil"/>
              <w:right w:val="nil"/>
            </w:tcBorders>
            <w:shd w:val="clear" w:color="000000" w:fill="FF9900"/>
            <w:noWrap/>
            <w:vAlign w:val="bottom"/>
            <w:hideMark/>
          </w:tcPr>
          <w:p w14:paraId="7CC4131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49.624,98</w:t>
            </w:r>
          </w:p>
        </w:tc>
        <w:tc>
          <w:tcPr>
            <w:tcW w:w="1200" w:type="dxa"/>
            <w:tcBorders>
              <w:top w:val="nil"/>
              <w:left w:val="nil"/>
              <w:bottom w:val="nil"/>
              <w:right w:val="nil"/>
            </w:tcBorders>
            <w:shd w:val="clear" w:color="000000" w:fill="FF9900"/>
            <w:noWrap/>
            <w:vAlign w:val="bottom"/>
            <w:hideMark/>
          </w:tcPr>
          <w:p w14:paraId="091D151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22,55%</w:t>
            </w:r>
          </w:p>
        </w:tc>
      </w:tr>
      <w:tr w:rsidR="004868EA" w:rsidRPr="004868EA" w14:paraId="68ED6B46" w14:textId="77777777" w:rsidTr="00CB4563">
        <w:trPr>
          <w:trHeight w:val="240"/>
        </w:trPr>
        <w:tc>
          <w:tcPr>
            <w:tcW w:w="1861" w:type="dxa"/>
            <w:tcBorders>
              <w:top w:val="nil"/>
              <w:left w:val="nil"/>
              <w:bottom w:val="nil"/>
              <w:right w:val="nil"/>
            </w:tcBorders>
            <w:shd w:val="clear" w:color="000000" w:fill="FFFF99"/>
            <w:noWrap/>
            <w:vAlign w:val="bottom"/>
            <w:hideMark/>
          </w:tcPr>
          <w:p w14:paraId="11BBD96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A100801</w:t>
            </w:r>
          </w:p>
        </w:tc>
        <w:tc>
          <w:tcPr>
            <w:tcW w:w="6503" w:type="dxa"/>
            <w:tcBorders>
              <w:top w:val="nil"/>
              <w:left w:val="nil"/>
              <w:bottom w:val="nil"/>
              <w:right w:val="nil"/>
            </w:tcBorders>
            <w:shd w:val="clear" w:color="000000" w:fill="FFFF99"/>
            <w:noWrap/>
            <w:vAlign w:val="bottom"/>
            <w:hideMark/>
          </w:tcPr>
          <w:p w14:paraId="6E8F567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Djelatnost sportske zajednice</w:t>
            </w:r>
          </w:p>
        </w:tc>
        <w:tc>
          <w:tcPr>
            <w:tcW w:w="1809" w:type="dxa"/>
            <w:tcBorders>
              <w:top w:val="nil"/>
              <w:left w:val="nil"/>
              <w:bottom w:val="nil"/>
              <w:right w:val="nil"/>
            </w:tcBorders>
            <w:shd w:val="clear" w:color="000000" w:fill="FFFF99"/>
            <w:noWrap/>
            <w:vAlign w:val="bottom"/>
            <w:hideMark/>
          </w:tcPr>
          <w:p w14:paraId="0BF6346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95.560,00</w:t>
            </w:r>
          </w:p>
        </w:tc>
        <w:tc>
          <w:tcPr>
            <w:tcW w:w="1798" w:type="dxa"/>
            <w:tcBorders>
              <w:top w:val="nil"/>
              <w:left w:val="nil"/>
              <w:bottom w:val="nil"/>
              <w:right w:val="nil"/>
            </w:tcBorders>
            <w:shd w:val="clear" w:color="000000" w:fill="FFFF99"/>
            <w:noWrap/>
            <w:vAlign w:val="bottom"/>
            <w:hideMark/>
          </w:tcPr>
          <w:p w14:paraId="7F46482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95.560,00</w:t>
            </w:r>
          </w:p>
        </w:tc>
        <w:tc>
          <w:tcPr>
            <w:tcW w:w="1554" w:type="dxa"/>
            <w:tcBorders>
              <w:top w:val="nil"/>
              <w:left w:val="nil"/>
              <w:bottom w:val="nil"/>
              <w:right w:val="nil"/>
            </w:tcBorders>
            <w:shd w:val="clear" w:color="000000" w:fill="FFFF99"/>
            <w:noWrap/>
            <w:vAlign w:val="bottom"/>
            <w:hideMark/>
          </w:tcPr>
          <w:p w14:paraId="464C265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45.124,98</w:t>
            </w:r>
          </w:p>
        </w:tc>
        <w:tc>
          <w:tcPr>
            <w:tcW w:w="1200" w:type="dxa"/>
            <w:tcBorders>
              <w:top w:val="nil"/>
              <w:left w:val="nil"/>
              <w:bottom w:val="nil"/>
              <w:right w:val="nil"/>
            </w:tcBorders>
            <w:shd w:val="clear" w:color="000000" w:fill="FFFF99"/>
            <w:noWrap/>
            <w:vAlign w:val="bottom"/>
            <w:hideMark/>
          </w:tcPr>
          <w:p w14:paraId="7266B2F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47,22%</w:t>
            </w:r>
          </w:p>
        </w:tc>
      </w:tr>
      <w:tr w:rsidR="004868EA" w:rsidRPr="004868EA" w14:paraId="00ED8B0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3954D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D7891F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90.250,00</w:t>
            </w:r>
          </w:p>
        </w:tc>
        <w:tc>
          <w:tcPr>
            <w:tcW w:w="1798" w:type="dxa"/>
            <w:tcBorders>
              <w:top w:val="nil"/>
              <w:left w:val="nil"/>
              <w:bottom w:val="nil"/>
              <w:right w:val="nil"/>
            </w:tcBorders>
            <w:shd w:val="clear" w:color="000000" w:fill="CCCCFF"/>
            <w:noWrap/>
            <w:vAlign w:val="bottom"/>
            <w:hideMark/>
          </w:tcPr>
          <w:p w14:paraId="4584DD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90.250,00</w:t>
            </w:r>
          </w:p>
        </w:tc>
        <w:tc>
          <w:tcPr>
            <w:tcW w:w="1554" w:type="dxa"/>
            <w:tcBorders>
              <w:top w:val="nil"/>
              <w:left w:val="nil"/>
              <w:bottom w:val="nil"/>
              <w:right w:val="nil"/>
            </w:tcBorders>
            <w:shd w:val="clear" w:color="000000" w:fill="CCCCFF"/>
            <w:noWrap/>
            <w:vAlign w:val="bottom"/>
            <w:hideMark/>
          </w:tcPr>
          <w:p w14:paraId="1535C5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45.124,98</w:t>
            </w:r>
          </w:p>
        </w:tc>
        <w:tc>
          <w:tcPr>
            <w:tcW w:w="1200" w:type="dxa"/>
            <w:tcBorders>
              <w:top w:val="nil"/>
              <w:left w:val="nil"/>
              <w:bottom w:val="nil"/>
              <w:right w:val="nil"/>
            </w:tcBorders>
            <w:shd w:val="clear" w:color="000000" w:fill="CCCCFF"/>
            <w:noWrap/>
            <w:vAlign w:val="bottom"/>
            <w:hideMark/>
          </w:tcPr>
          <w:p w14:paraId="4AE652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3BD6F98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3FAA2F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149E1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90.250,00</w:t>
            </w:r>
          </w:p>
        </w:tc>
        <w:tc>
          <w:tcPr>
            <w:tcW w:w="1798" w:type="dxa"/>
            <w:tcBorders>
              <w:top w:val="nil"/>
              <w:left w:val="nil"/>
              <w:bottom w:val="nil"/>
              <w:right w:val="nil"/>
            </w:tcBorders>
            <w:shd w:val="clear" w:color="000000" w:fill="CCCCFF"/>
            <w:noWrap/>
            <w:vAlign w:val="bottom"/>
            <w:hideMark/>
          </w:tcPr>
          <w:p w14:paraId="7A6B2A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90.250,00</w:t>
            </w:r>
          </w:p>
        </w:tc>
        <w:tc>
          <w:tcPr>
            <w:tcW w:w="1554" w:type="dxa"/>
            <w:tcBorders>
              <w:top w:val="nil"/>
              <w:left w:val="nil"/>
              <w:bottom w:val="nil"/>
              <w:right w:val="nil"/>
            </w:tcBorders>
            <w:shd w:val="clear" w:color="000000" w:fill="CCCCFF"/>
            <w:noWrap/>
            <w:vAlign w:val="bottom"/>
            <w:hideMark/>
          </w:tcPr>
          <w:p w14:paraId="7C3904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45.124,98</w:t>
            </w:r>
          </w:p>
        </w:tc>
        <w:tc>
          <w:tcPr>
            <w:tcW w:w="1200" w:type="dxa"/>
            <w:tcBorders>
              <w:top w:val="nil"/>
              <w:left w:val="nil"/>
              <w:bottom w:val="nil"/>
              <w:right w:val="nil"/>
            </w:tcBorders>
            <w:shd w:val="clear" w:color="000000" w:fill="CCCCFF"/>
            <w:noWrap/>
            <w:vAlign w:val="bottom"/>
            <w:hideMark/>
          </w:tcPr>
          <w:p w14:paraId="326DDD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1123F4B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12F5FD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517CDD5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90.250,00</w:t>
            </w:r>
          </w:p>
        </w:tc>
        <w:tc>
          <w:tcPr>
            <w:tcW w:w="1798" w:type="dxa"/>
            <w:tcBorders>
              <w:top w:val="nil"/>
              <w:left w:val="nil"/>
              <w:bottom w:val="nil"/>
              <w:right w:val="nil"/>
            </w:tcBorders>
            <w:shd w:val="clear" w:color="000000" w:fill="CCCCFF"/>
            <w:noWrap/>
            <w:vAlign w:val="bottom"/>
            <w:hideMark/>
          </w:tcPr>
          <w:p w14:paraId="3E439C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90.250,00</w:t>
            </w:r>
          </w:p>
        </w:tc>
        <w:tc>
          <w:tcPr>
            <w:tcW w:w="1554" w:type="dxa"/>
            <w:tcBorders>
              <w:top w:val="nil"/>
              <w:left w:val="nil"/>
              <w:bottom w:val="nil"/>
              <w:right w:val="nil"/>
            </w:tcBorders>
            <w:shd w:val="clear" w:color="000000" w:fill="CCCCFF"/>
            <w:noWrap/>
            <w:vAlign w:val="bottom"/>
            <w:hideMark/>
          </w:tcPr>
          <w:p w14:paraId="42DDBB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45.124,98</w:t>
            </w:r>
          </w:p>
        </w:tc>
        <w:tc>
          <w:tcPr>
            <w:tcW w:w="1200" w:type="dxa"/>
            <w:tcBorders>
              <w:top w:val="nil"/>
              <w:left w:val="nil"/>
              <w:bottom w:val="nil"/>
              <w:right w:val="nil"/>
            </w:tcBorders>
            <w:shd w:val="clear" w:color="000000" w:fill="CCCCFF"/>
            <w:noWrap/>
            <w:vAlign w:val="bottom"/>
            <w:hideMark/>
          </w:tcPr>
          <w:p w14:paraId="4F65D8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12D7F2B4" w14:textId="77777777" w:rsidTr="00CB4563">
        <w:trPr>
          <w:trHeight w:val="240"/>
        </w:trPr>
        <w:tc>
          <w:tcPr>
            <w:tcW w:w="1861" w:type="dxa"/>
            <w:tcBorders>
              <w:top w:val="nil"/>
              <w:left w:val="nil"/>
              <w:bottom w:val="nil"/>
              <w:right w:val="nil"/>
            </w:tcBorders>
            <w:noWrap/>
            <w:vAlign w:val="bottom"/>
            <w:hideMark/>
          </w:tcPr>
          <w:p w14:paraId="2B7008A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040949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34596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90.250,00</w:t>
            </w:r>
          </w:p>
        </w:tc>
        <w:tc>
          <w:tcPr>
            <w:tcW w:w="1798" w:type="dxa"/>
            <w:tcBorders>
              <w:top w:val="nil"/>
              <w:left w:val="nil"/>
              <w:bottom w:val="nil"/>
              <w:right w:val="nil"/>
            </w:tcBorders>
            <w:noWrap/>
            <w:vAlign w:val="bottom"/>
            <w:hideMark/>
          </w:tcPr>
          <w:p w14:paraId="4FBDC1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90.250,00</w:t>
            </w:r>
          </w:p>
        </w:tc>
        <w:tc>
          <w:tcPr>
            <w:tcW w:w="1554" w:type="dxa"/>
            <w:tcBorders>
              <w:top w:val="nil"/>
              <w:left w:val="nil"/>
              <w:bottom w:val="nil"/>
              <w:right w:val="nil"/>
            </w:tcBorders>
            <w:noWrap/>
            <w:vAlign w:val="bottom"/>
            <w:hideMark/>
          </w:tcPr>
          <w:p w14:paraId="3DAE52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45.124,98</w:t>
            </w:r>
          </w:p>
        </w:tc>
        <w:tc>
          <w:tcPr>
            <w:tcW w:w="1200" w:type="dxa"/>
            <w:tcBorders>
              <w:top w:val="nil"/>
              <w:left w:val="nil"/>
              <w:bottom w:val="nil"/>
              <w:right w:val="nil"/>
            </w:tcBorders>
            <w:noWrap/>
            <w:vAlign w:val="bottom"/>
            <w:hideMark/>
          </w:tcPr>
          <w:p w14:paraId="6392D3E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w:t>
            </w:r>
          </w:p>
        </w:tc>
      </w:tr>
      <w:tr w:rsidR="004868EA" w:rsidRPr="004868EA" w14:paraId="01D31880" w14:textId="77777777" w:rsidTr="00CB4563">
        <w:trPr>
          <w:trHeight w:val="240"/>
        </w:trPr>
        <w:tc>
          <w:tcPr>
            <w:tcW w:w="1861" w:type="dxa"/>
            <w:tcBorders>
              <w:top w:val="nil"/>
              <w:left w:val="nil"/>
              <w:bottom w:val="nil"/>
              <w:right w:val="nil"/>
            </w:tcBorders>
            <w:noWrap/>
            <w:vAlign w:val="bottom"/>
            <w:hideMark/>
          </w:tcPr>
          <w:p w14:paraId="0186963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233CB57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6B0B2E2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6F6D79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BA75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45.124,98</w:t>
            </w:r>
          </w:p>
        </w:tc>
        <w:tc>
          <w:tcPr>
            <w:tcW w:w="1200" w:type="dxa"/>
            <w:tcBorders>
              <w:top w:val="nil"/>
              <w:left w:val="nil"/>
              <w:bottom w:val="nil"/>
              <w:right w:val="nil"/>
            </w:tcBorders>
            <w:noWrap/>
            <w:vAlign w:val="bottom"/>
            <w:hideMark/>
          </w:tcPr>
          <w:p w14:paraId="1A491C6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A340AB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A5F96C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6027430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5.310,00</w:t>
            </w:r>
          </w:p>
        </w:tc>
        <w:tc>
          <w:tcPr>
            <w:tcW w:w="1798" w:type="dxa"/>
            <w:tcBorders>
              <w:top w:val="nil"/>
              <w:left w:val="nil"/>
              <w:bottom w:val="nil"/>
              <w:right w:val="nil"/>
            </w:tcBorders>
            <w:shd w:val="clear" w:color="000000" w:fill="CCCCFF"/>
            <w:noWrap/>
            <w:vAlign w:val="bottom"/>
            <w:hideMark/>
          </w:tcPr>
          <w:p w14:paraId="5D4451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5.310,00</w:t>
            </w:r>
          </w:p>
        </w:tc>
        <w:tc>
          <w:tcPr>
            <w:tcW w:w="1554" w:type="dxa"/>
            <w:tcBorders>
              <w:top w:val="nil"/>
              <w:left w:val="nil"/>
              <w:bottom w:val="nil"/>
              <w:right w:val="nil"/>
            </w:tcBorders>
            <w:shd w:val="clear" w:color="000000" w:fill="CCCCFF"/>
            <w:noWrap/>
            <w:vAlign w:val="bottom"/>
            <w:hideMark/>
          </w:tcPr>
          <w:p w14:paraId="21058D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D0169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219559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98C317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6.1. DONACIJE</w:t>
            </w:r>
          </w:p>
        </w:tc>
        <w:tc>
          <w:tcPr>
            <w:tcW w:w="1809" w:type="dxa"/>
            <w:tcBorders>
              <w:top w:val="nil"/>
              <w:left w:val="nil"/>
              <w:bottom w:val="nil"/>
              <w:right w:val="nil"/>
            </w:tcBorders>
            <w:shd w:val="clear" w:color="000000" w:fill="CCCCFF"/>
            <w:noWrap/>
            <w:vAlign w:val="bottom"/>
            <w:hideMark/>
          </w:tcPr>
          <w:p w14:paraId="4251E5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5.310,00</w:t>
            </w:r>
          </w:p>
        </w:tc>
        <w:tc>
          <w:tcPr>
            <w:tcW w:w="1798" w:type="dxa"/>
            <w:tcBorders>
              <w:top w:val="nil"/>
              <w:left w:val="nil"/>
              <w:bottom w:val="nil"/>
              <w:right w:val="nil"/>
            </w:tcBorders>
            <w:shd w:val="clear" w:color="000000" w:fill="CCCCFF"/>
            <w:noWrap/>
            <w:vAlign w:val="bottom"/>
            <w:hideMark/>
          </w:tcPr>
          <w:p w14:paraId="5AD434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5.310,00</w:t>
            </w:r>
          </w:p>
        </w:tc>
        <w:tc>
          <w:tcPr>
            <w:tcW w:w="1554" w:type="dxa"/>
            <w:tcBorders>
              <w:top w:val="nil"/>
              <w:left w:val="nil"/>
              <w:bottom w:val="nil"/>
              <w:right w:val="nil"/>
            </w:tcBorders>
            <w:shd w:val="clear" w:color="000000" w:fill="CCCCFF"/>
            <w:noWrap/>
            <w:vAlign w:val="bottom"/>
            <w:hideMark/>
          </w:tcPr>
          <w:p w14:paraId="19F09B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E7B0F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63022A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0F5EF0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6.1.1 Donacije</w:t>
            </w:r>
          </w:p>
        </w:tc>
        <w:tc>
          <w:tcPr>
            <w:tcW w:w="1809" w:type="dxa"/>
            <w:tcBorders>
              <w:top w:val="nil"/>
              <w:left w:val="nil"/>
              <w:bottom w:val="nil"/>
              <w:right w:val="nil"/>
            </w:tcBorders>
            <w:shd w:val="clear" w:color="000000" w:fill="CCCCFF"/>
            <w:noWrap/>
            <w:vAlign w:val="bottom"/>
            <w:hideMark/>
          </w:tcPr>
          <w:p w14:paraId="25DECF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5.310,00</w:t>
            </w:r>
          </w:p>
        </w:tc>
        <w:tc>
          <w:tcPr>
            <w:tcW w:w="1798" w:type="dxa"/>
            <w:tcBorders>
              <w:top w:val="nil"/>
              <w:left w:val="nil"/>
              <w:bottom w:val="nil"/>
              <w:right w:val="nil"/>
            </w:tcBorders>
            <w:shd w:val="clear" w:color="000000" w:fill="CCCCFF"/>
            <w:noWrap/>
            <w:vAlign w:val="bottom"/>
            <w:hideMark/>
          </w:tcPr>
          <w:p w14:paraId="6FBB2A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5.310,00</w:t>
            </w:r>
          </w:p>
        </w:tc>
        <w:tc>
          <w:tcPr>
            <w:tcW w:w="1554" w:type="dxa"/>
            <w:tcBorders>
              <w:top w:val="nil"/>
              <w:left w:val="nil"/>
              <w:bottom w:val="nil"/>
              <w:right w:val="nil"/>
            </w:tcBorders>
            <w:shd w:val="clear" w:color="000000" w:fill="CCCCFF"/>
            <w:noWrap/>
            <w:vAlign w:val="bottom"/>
            <w:hideMark/>
          </w:tcPr>
          <w:p w14:paraId="7A6104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6FEC0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A94F617" w14:textId="77777777" w:rsidTr="00CB4563">
        <w:trPr>
          <w:trHeight w:val="240"/>
        </w:trPr>
        <w:tc>
          <w:tcPr>
            <w:tcW w:w="1861" w:type="dxa"/>
            <w:tcBorders>
              <w:top w:val="nil"/>
              <w:left w:val="nil"/>
              <w:bottom w:val="nil"/>
              <w:right w:val="nil"/>
            </w:tcBorders>
            <w:noWrap/>
            <w:vAlign w:val="bottom"/>
            <w:hideMark/>
          </w:tcPr>
          <w:p w14:paraId="1FAF00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17A08A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04DACE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5.310,00</w:t>
            </w:r>
          </w:p>
        </w:tc>
        <w:tc>
          <w:tcPr>
            <w:tcW w:w="1798" w:type="dxa"/>
            <w:tcBorders>
              <w:top w:val="nil"/>
              <w:left w:val="nil"/>
              <w:bottom w:val="nil"/>
              <w:right w:val="nil"/>
            </w:tcBorders>
            <w:noWrap/>
            <w:vAlign w:val="bottom"/>
            <w:hideMark/>
          </w:tcPr>
          <w:p w14:paraId="5939C6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5.310,00</w:t>
            </w:r>
          </w:p>
        </w:tc>
        <w:tc>
          <w:tcPr>
            <w:tcW w:w="1554" w:type="dxa"/>
            <w:tcBorders>
              <w:top w:val="nil"/>
              <w:left w:val="nil"/>
              <w:bottom w:val="nil"/>
              <w:right w:val="nil"/>
            </w:tcBorders>
            <w:noWrap/>
            <w:vAlign w:val="bottom"/>
            <w:hideMark/>
          </w:tcPr>
          <w:p w14:paraId="188601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7F484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88B056E" w14:textId="77777777" w:rsidTr="00CB4563">
        <w:trPr>
          <w:trHeight w:val="240"/>
        </w:trPr>
        <w:tc>
          <w:tcPr>
            <w:tcW w:w="1861" w:type="dxa"/>
            <w:tcBorders>
              <w:top w:val="nil"/>
              <w:left w:val="nil"/>
              <w:bottom w:val="nil"/>
              <w:right w:val="nil"/>
            </w:tcBorders>
            <w:noWrap/>
            <w:vAlign w:val="bottom"/>
            <w:hideMark/>
          </w:tcPr>
          <w:p w14:paraId="2FB1A95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4DBB734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2B418B5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C8B2C5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2311E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16A5D5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AABE6FF" w14:textId="77777777" w:rsidTr="00CB4563">
        <w:trPr>
          <w:trHeight w:val="240"/>
        </w:trPr>
        <w:tc>
          <w:tcPr>
            <w:tcW w:w="1861" w:type="dxa"/>
            <w:tcBorders>
              <w:top w:val="nil"/>
              <w:left w:val="nil"/>
              <w:bottom w:val="nil"/>
              <w:right w:val="nil"/>
            </w:tcBorders>
            <w:shd w:val="clear" w:color="000000" w:fill="FFFF99"/>
            <w:noWrap/>
            <w:vAlign w:val="bottom"/>
            <w:hideMark/>
          </w:tcPr>
          <w:p w14:paraId="785C235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A100802</w:t>
            </w:r>
          </w:p>
        </w:tc>
        <w:tc>
          <w:tcPr>
            <w:tcW w:w="6503" w:type="dxa"/>
            <w:tcBorders>
              <w:top w:val="nil"/>
              <w:left w:val="nil"/>
              <w:bottom w:val="nil"/>
              <w:right w:val="nil"/>
            </w:tcBorders>
            <w:shd w:val="clear" w:color="000000" w:fill="FFFF99"/>
            <w:noWrap/>
            <w:vAlign w:val="bottom"/>
            <w:hideMark/>
          </w:tcPr>
          <w:p w14:paraId="01C51E1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Sportske igre mladih</w:t>
            </w:r>
          </w:p>
        </w:tc>
        <w:tc>
          <w:tcPr>
            <w:tcW w:w="1809" w:type="dxa"/>
            <w:tcBorders>
              <w:top w:val="nil"/>
              <w:left w:val="nil"/>
              <w:bottom w:val="nil"/>
              <w:right w:val="nil"/>
            </w:tcBorders>
            <w:shd w:val="clear" w:color="000000" w:fill="FFFF99"/>
            <w:noWrap/>
            <w:vAlign w:val="bottom"/>
            <w:hideMark/>
          </w:tcPr>
          <w:p w14:paraId="022055D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3.980,00</w:t>
            </w:r>
          </w:p>
        </w:tc>
        <w:tc>
          <w:tcPr>
            <w:tcW w:w="1798" w:type="dxa"/>
            <w:tcBorders>
              <w:top w:val="nil"/>
              <w:left w:val="nil"/>
              <w:bottom w:val="nil"/>
              <w:right w:val="nil"/>
            </w:tcBorders>
            <w:shd w:val="clear" w:color="000000" w:fill="FFFF99"/>
            <w:noWrap/>
            <w:vAlign w:val="bottom"/>
            <w:hideMark/>
          </w:tcPr>
          <w:p w14:paraId="2D8ABC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4.500,00</w:t>
            </w:r>
          </w:p>
        </w:tc>
        <w:tc>
          <w:tcPr>
            <w:tcW w:w="1554" w:type="dxa"/>
            <w:tcBorders>
              <w:top w:val="nil"/>
              <w:left w:val="nil"/>
              <w:bottom w:val="nil"/>
              <w:right w:val="nil"/>
            </w:tcBorders>
            <w:shd w:val="clear" w:color="000000" w:fill="FFFF99"/>
            <w:noWrap/>
            <w:vAlign w:val="bottom"/>
            <w:hideMark/>
          </w:tcPr>
          <w:p w14:paraId="3E65DB1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4.500,00</w:t>
            </w:r>
          </w:p>
        </w:tc>
        <w:tc>
          <w:tcPr>
            <w:tcW w:w="1200" w:type="dxa"/>
            <w:tcBorders>
              <w:top w:val="nil"/>
              <w:left w:val="nil"/>
              <w:bottom w:val="nil"/>
              <w:right w:val="nil"/>
            </w:tcBorders>
            <w:shd w:val="clear" w:color="000000" w:fill="FFFF99"/>
            <w:noWrap/>
            <w:vAlign w:val="bottom"/>
            <w:hideMark/>
          </w:tcPr>
          <w:p w14:paraId="6492B16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w:t>
            </w:r>
          </w:p>
        </w:tc>
      </w:tr>
      <w:tr w:rsidR="004868EA" w:rsidRPr="004868EA" w14:paraId="6A75AB6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FC9C22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A29C2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0F14F0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554" w:type="dxa"/>
            <w:tcBorders>
              <w:top w:val="nil"/>
              <w:left w:val="nil"/>
              <w:bottom w:val="nil"/>
              <w:right w:val="nil"/>
            </w:tcBorders>
            <w:shd w:val="clear" w:color="000000" w:fill="CCCCFF"/>
            <w:noWrap/>
            <w:vAlign w:val="bottom"/>
            <w:hideMark/>
          </w:tcPr>
          <w:p w14:paraId="315FC4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200" w:type="dxa"/>
            <w:tcBorders>
              <w:top w:val="nil"/>
              <w:left w:val="nil"/>
              <w:bottom w:val="nil"/>
              <w:right w:val="nil"/>
            </w:tcBorders>
            <w:shd w:val="clear" w:color="000000" w:fill="CCCCFF"/>
            <w:noWrap/>
            <w:vAlign w:val="bottom"/>
            <w:hideMark/>
          </w:tcPr>
          <w:p w14:paraId="420239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2D4E1BB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F3DEBA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45875A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74B3A6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554" w:type="dxa"/>
            <w:tcBorders>
              <w:top w:val="nil"/>
              <w:left w:val="nil"/>
              <w:bottom w:val="nil"/>
              <w:right w:val="nil"/>
            </w:tcBorders>
            <w:shd w:val="clear" w:color="000000" w:fill="CCCCFF"/>
            <w:noWrap/>
            <w:vAlign w:val="bottom"/>
            <w:hideMark/>
          </w:tcPr>
          <w:p w14:paraId="2B1758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200" w:type="dxa"/>
            <w:tcBorders>
              <w:top w:val="nil"/>
              <w:left w:val="nil"/>
              <w:bottom w:val="nil"/>
              <w:right w:val="nil"/>
            </w:tcBorders>
            <w:shd w:val="clear" w:color="000000" w:fill="CCCCFF"/>
            <w:noWrap/>
            <w:vAlign w:val="bottom"/>
            <w:hideMark/>
          </w:tcPr>
          <w:p w14:paraId="39AC97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03D4926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8B396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02584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3A532E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554" w:type="dxa"/>
            <w:tcBorders>
              <w:top w:val="nil"/>
              <w:left w:val="nil"/>
              <w:bottom w:val="nil"/>
              <w:right w:val="nil"/>
            </w:tcBorders>
            <w:shd w:val="clear" w:color="000000" w:fill="CCCCFF"/>
            <w:noWrap/>
            <w:vAlign w:val="bottom"/>
            <w:hideMark/>
          </w:tcPr>
          <w:p w14:paraId="241AEC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200" w:type="dxa"/>
            <w:tcBorders>
              <w:top w:val="nil"/>
              <w:left w:val="nil"/>
              <w:bottom w:val="nil"/>
              <w:right w:val="nil"/>
            </w:tcBorders>
            <w:shd w:val="clear" w:color="000000" w:fill="CCCCFF"/>
            <w:noWrap/>
            <w:vAlign w:val="bottom"/>
            <w:hideMark/>
          </w:tcPr>
          <w:p w14:paraId="37F317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21A57315" w14:textId="77777777" w:rsidTr="00CB4563">
        <w:trPr>
          <w:trHeight w:val="240"/>
        </w:trPr>
        <w:tc>
          <w:tcPr>
            <w:tcW w:w="1861" w:type="dxa"/>
            <w:tcBorders>
              <w:top w:val="nil"/>
              <w:left w:val="nil"/>
              <w:bottom w:val="nil"/>
              <w:right w:val="nil"/>
            </w:tcBorders>
            <w:noWrap/>
            <w:vAlign w:val="bottom"/>
            <w:hideMark/>
          </w:tcPr>
          <w:p w14:paraId="0D0102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7AC3685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3585EB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3.980,00</w:t>
            </w:r>
          </w:p>
        </w:tc>
        <w:tc>
          <w:tcPr>
            <w:tcW w:w="1798" w:type="dxa"/>
            <w:tcBorders>
              <w:top w:val="nil"/>
              <w:left w:val="nil"/>
              <w:bottom w:val="nil"/>
              <w:right w:val="nil"/>
            </w:tcBorders>
            <w:noWrap/>
            <w:vAlign w:val="bottom"/>
            <w:hideMark/>
          </w:tcPr>
          <w:p w14:paraId="6DB310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4.500,00</w:t>
            </w:r>
          </w:p>
        </w:tc>
        <w:tc>
          <w:tcPr>
            <w:tcW w:w="1554" w:type="dxa"/>
            <w:tcBorders>
              <w:top w:val="nil"/>
              <w:left w:val="nil"/>
              <w:bottom w:val="nil"/>
              <w:right w:val="nil"/>
            </w:tcBorders>
            <w:noWrap/>
            <w:vAlign w:val="bottom"/>
            <w:hideMark/>
          </w:tcPr>
          <w:p w14:paraId="099F1E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4.500,00</w:t>
            </w:r>
          </w:p>
        </w:tc>
        <w:tc>
          <w:tcPr>
            <w:tcW w:w="1200" w:type="dxa"/>
            <w:tcBorders>
              <w:top w:val="nil"/>
              <w:left w:val="nil"/>
              <w:bottom w:val="nil"/>
              <w:right w:val="nil"/>
            </w:tcBorders>
            <w:noWrap/>
            <w:vAlign w:val="bottom"/>
            <w:hideMark/>
          </w:tcPr>
          <w:p w14:paraId="3872A80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2A7C2022" w14:textId="77777777" w:rsidTr="00CB4563">
        <w:trPr>
          <w:trHeight w:val="240"/>
        </w:trPr>
        <w:tc>
          <w:tcPr>
            <w:tcW w:w="1861" w:type="dxa"/>
            <w:tcBorders>
              <w:top w:val="nil"/>
              <w:left w:val="nil"/>
              <w:bottom w:val="nil"/>
              <w:right w:val="nil"/>
            </w:tcBorders>
            <w:noWrap/>
            <w:vAlign w:val="bottom"/>
            <w:hideMark/>
          </w:tcPr>
          <w:p w14:paraId="633CB23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2A8E9E2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3C574A9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BD6453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2979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4.500,00</w:t>
            </w:r>
          </w:p>
        </w:tc>
        <w:tc>
          <w:tcPr>
            <w:tcW w:w="1200" w:type="dxa"/>
            <w:tcBorders>
              <w:top w:val="nil"/>
              <w:left w:val="nil"/>
              <w:bottom w:val="nil"/>
              <w:right w:val="nil"/>
            </w:tcBorders>
            <w:noWrap/>
            <w:vAlign w:val="bottom"/>
            <w:hideMark/>
          </w:tcPr>
          <w:p w14:paraId="6015416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62204A4" w14:textId="77777777" w:rsidTr="00CB4563">
        <w:trPr>
          <w:trHeight w:val="240"/>
        </w:trPr>
        <w:tc>
          <w:tcPr>
            <w:tcW w:w="1861" w:type="dxa"/>
            <w:tcBorders>
              <w:top w:val="nil"/>
              <w:left w:val="nil"/>
              <w:bottom w:val="nil"/>
              <w:right w:val="nil"/>
            </w:tcBorders>
            <w:shd w:val="clear" w:color="000000" w:fill="FFFF99"/>
            <w:noWrap/>
            <w:vAlign w:val="bottom"/>
            <w:hideMark/>
          </w:tcPr>
          <w:p w14:paraId="76E985E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K100801</w:t>
            </w:r>
          </w:p>
        </w:tc>
        <w:tc>
          <w:tcPr>
            <w:tcW w:w="6503" w:type="dxa"/>
            <w:tcBorders>
              <w:top w:val="nil"/>
              <w:left w:val="nil"/>
              <w:bottom w:val="nil"/>
              <w:right w:val="nil"/>
            </w:tcBorders>
            <w:shd w:val="clear" w:color="000000" w:fill="FFFF99"/>
            <w:noWrap/>
            <w:vAlign w:val="bottom"/>
            <w:hideMark/>
          </w:tcPr>
          <w:p w14:paraId="77C2C8A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Uređenje Sportskog parka</w:t>
            </w:r>
          </w:p>
        </w:tc>
        <w:tc>
          <w:tcPr>
            <w:tcW w:w="1809" w:type="dxa"/>
            <w:tcBorders>
              <w:top w:val="nil"/>
              <w:left w:val="nil"/>
              <w:bottom w:val="nil"/>
              <w:right w:val="nil"/>
            </w:tcBorders>
            <w:shd w:val="clear" w:color="000000" w:fill="FFFF99"/>
            <w:noWrap/>
            <w:vAlign w:val="bottom"/>
            <w:hideMark/>
          </w:tcPr>
          <w:p w14:paraId="0699AC6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120.000,00</w:t>
            </w:r>
          </w:p>
        </w:tc>
        <w:tc>
          <w:tcPr>
            <w:tcW w:w="1798" w:type="dxa"/>
            <w:tcBorders>
              <w:top w:val="nil"/>
              <w:left w:val="nil"/>
              <w:bottom w:val="nil"/>
              <w:right w:val="nil"/>
            </w:tcBorders>
            <w:shd w:val="clear" w:color="000000" w:fill="FFFF99"/>
            <w:noWrap/>
            <w:vAlign w:val="bottom"/>
            <w:hideMark/>
          </w:tcPr>
          <w:p w14:paraId="5078BD1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120.000,00</w:t>
            </w:r>
          </w:p>
        </w:tc>
        <w:tc>
          <w:tcPr>
            <w:tcW w:w="1554" w:type="dxa"/>
            <w:tcBorders>
              <w:top w:val="nil"/>
              <w:left w:val="nil"/>
              <w:bottom w:val="nil"/>
              <w:right w:val="nil"/>
            </w:tcBorders>
            <w:shd w:val="clear" w:color="000000" w:fill="FFFF99"/>
            <w:noWrap/>
            <w:vAlign w:val="bottom"/>
            <w:hideMark/>
          </w:tcPr>
          <w:p w14:paraId="42FC1AD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5C9E760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0F450A9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18E03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2F5E99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798" w:type="dxa"/>
            <w:tcBorders>
              <w:top w:val="nil"/>
              <w:left w:val="nil"/>
              <w:bottom w:val="nil"/>
              <w:right w:val="nil"/>
            </w:tcBorders>
            <w:shd w:val="clear" w:color="000000" w:fill="CCCCFF"/>
            <w:noWrap/>
            <w:vAlign w:val="bottom"/>
            <w:hideMark/>
          </w:tcPr>
          <w:p w14:paraId="5B37EA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554" w:type="dxa"/>
            <w:tcBorders>
              <w:top w:val="nil"/>
              <w:left w:val="nil"/>
              <w:bottom w:val="nil"/>
              <w:right w:val="nil"/>
            </w:tcBorders>
            <w:shd w:val="clear" w:color="000000" w:fill="CCCCFF"/>
            <w:noWrap/>
            <w:vAlign w:val="bottom"/>
            <w:hideMark/>
          </w:tcPr>
          <w:p w14:paraId="0B3137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A28EE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757837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6B2F95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7B15A1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07D447B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35.000,00</w:t>
            </w:r>
          </w:p>
        </w:tc>
        <w:tc>
          <w:tcPr>
            <w:tcW w:w="1554" w:type="dxa"/>
            <w:tcBorders>
              <w:top w:val="nil"/>
              <w:left w:val="nil"/>
              <w:bottom w:val="nil"/>
              <w:right w:val="nil"/>
            </w:tcBorders>
            <w:shd w:val="clear" w:color="000000" w:fill="CCCCFF"/>
            <w:noWrap/>
            <w:vAlign w:val="bottom"/>
            <w:hideMark/>
          </w:tcPr>
          <w:p w14:paraId="75D0C6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5674F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6EAF35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35A6D4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3F2008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4AED35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35.000,00</w:t>
            </w:r>
          </w:p>
        </w:tc>
        <w:tc>
          <w:tcPr>
            <w:tcW w:w="1554" w:type="dxa"/>
            <w:tcBorders>
              <w:top w:val="nil"/>
              <w:left w:val="nil"/>
              <w:bottom w:val="nil"/>
              <w:right w:val="nil"/>
            </w:tcBorders>
            <w:shd w:val="clear" w:color="000000" w:fill="CCCCFF"/>
            <w:noWrap/>
            <w:vAlign w:val="bottom"/>
            <w:hideMark/>
          </w:tcPr>
          <w:p w14:paraId="09234F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AA7EA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EE75FD9" w14:textId="77777777" w:rsidTr="00CB4563">
        <w:trPr>
          <w:trHeight w:val="240"/>
        </w:trPr>
        <w:tc>
          <w:tcPr>
            <w:tcW w:w="1861" w:type="dxa"/>
            <w:tcBorders>
              <w:top w:val="nil"/>
              <w:left w:val="nil"/>
              <w:bottom w:val="nil"/>
              <w:right w:val="nil"/>
            </w:tcBorders>
            <w:noWrap/>
            <w:vAlign w:val="bottom"/>
            <w:hideMark/>
          </w:tcPr>
          <w:p w14:paraId="7E8601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75E7505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460220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5AAD60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35.000,00</w:t>
            </w:r>
          </w:p>
        </w:tc>
        <w:tc>
          <w:tcPr>
            <w:tcW w:w="1554" w:type="dxa"/>
            <w:tcBorders>
              <w:top w:val="nil"/>
              <w:left w:val="nil"/>
              <w:bottom w:val="nil"/>
              <w:right w:val="nil"/>
            </w:tcBorders>
            <w:noWrap/>
            <w:vAlign w:val="bottom"/>
            <w:hideMark/>
          </w:tcPr>
          <w:p w14:paraId="484A91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FB1B1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6D78D77" w14:textId="77777777" w:rsidTr="00CB4563">
        <w:trPr>
          <w:trHeight w:val="240"/>
        </w:trPr>
        <w:tc>
          <w:tcPr>
            <w:tcW w:w="1861" w:type="dxa"/>
            <w:tcBorders>
              <w:top w:val="nil"/>
              <w:left w:val="nil"/>
              <w:bottom w:val="nil"/>
              <w:right w:val="nil"/>
            </w:tcBorders>
            <w:noWrap/>
            <w:vAlign w:val="bottom"/>
            <w:hideMark/>
          </w:tcPr>
          <w:p w14:paraId="5D54C0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17660E9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414A117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18CE9E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5F738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83726C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0AD3D6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65ADAA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468343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798" w:type="dxa"/>
            <w:tcBorders>
              <w:top w:val="nil"/>
              <w:left w:val="nil"/>
              <w:bottom w:val="nil"/>
              <w:right w:val="nil"/>
            </w:tcBorders>
            <w:shd w:val="clear" w:color="000000" w:fill="CCCCFF"/>
            <w:noWrap/>
            <w:vAlign w:val="bottom"/>
            <w:hideMark/>
          </w:tcPr>
          <w:p w14:paraId="34BC02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65.000,00</w:t>
            </w:r>
          </w:p>
        </w:tc>
        <w:tc>
          <w:tcPr>
            <w:tcW w:w="1554" w:type="dxa"/>
            <w:tcBorders>
              <w:top w:val="nil"/>
              <w:left w:val="nil"/>
              <w:bottom w:val="nil"/>
              <w:right w:val="nil"/>
            </w:tcBorders>
            <w:shd w:val="clear" w:color="000000" w:fill="CCCCFF"/>
            <w:noWrap/>
            <w:vAlign w:val="bottom"/>
            <w:hideMark/>
          </w:tcPr>
          <w:p w14:paraId="2BBBBF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CB46C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4EDF82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119F65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3C0CDB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798" w:type="dxa"/>
            <w:tcBorders>
              <w:top w:val="nil"/>
              <w:left w:val="nil"/>
              <w:bottom w:val="nil"/>
              <w:right w:val="nil"/>
            </w:tcBorders>
            <w:shd w:val="clear" w:color="000000" w:fill="CCCCFF"/>
            <w:noWrap/>
            <w:vAlign w:val="bottom"/>
            <w:hideMark/>
          </w:tcPr>
          <w:p w14:paraId="545339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65.000,00</w:t>
            </w:r>
          </w:p>
        </w:tc>
        <w:tc>
          <w:tcPr>
            <w:tcW w:w="1554" w:type="dxa"/>
            <w:tcBorders>
              <w:top w:val="nil"/>
              <w:left w:val="nil"/>
              <w:bottom w:val="nil"/>
              <w:right w:val="nil"/>
            </w:tcBorders>
            <w:shd w:val="clear" w:color="000000" w:fill="CCCCFF"/>
            <w:noWrap/>
            <w:vAlign w:val="bottom"/>
            <w:hideMark/>
          </w:tcPr>
          <w:p w14:paraId="17E25C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1FE54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AC41F87" w14:textId="77777777" w:rsidTr="00CB4563">
        <w:trPr>
          <w:trHeight w:val="240"/>
        </w:trPr>
        <w:tc>
          <w:tcPr>
            <w:tcW w:w="1861" w:type="dxa"/>
            <w:tcBorders>
              <w:top w:val="nil"/>
              <w:left w:val="nil"/>
              <w:bottom w:val="nil"/>
              <w:right w:val="nil"/>
            </w:tcBorders>
            <w:noWrap/>
            <w:vAlign w:val="bottom"/>
            <w:hideMark/>
          </w:tcPr>
          <w:p w14:paraId="685620F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4B3CCA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7627DD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100.000,00</w:t>
            </w:r>
          </w:p>
        </w:tc>
        <w:tc>
          <w:tcPr>
            <w:tcW w:w="1798" w:type="dxa"/>
            <w:tcBorders>
              <w:top w:val="nil"/>
              <w:left w:val="nil"/>
              <w:bottom w:val="nil"/>
              <w:right w:val="nil"/>
            </w:tcBorders>
            <w:noWrap/>
            <w:vAlign w:val="bottom"/>
            <w:hideMark/>
          </w:tcPr>
          <w:p w14:paraId="726979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65.000,00</w:t>
            </w:r>
          </w:p>
        </w:tc>
        <w:tc>
          <w:tcPr>
            <w:tcW w:w="1554" w:type="dxa"/>
            <w:tcBorders>
              <w:top w:val="nil"/>
              <w:left w:val="nil"/>
              <w:bottom w:val="nil"/>
              <w:right w:val="nil"/>
            </w:tcBorders>
            <w:noWrap/>
            <w:vAlign w:val="bottom"/>
            <w:hideMark/>
          </w:tcPr>
          <w:p w14:paraId="5355C3C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C45BF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6868FB8" w14:textId="77777777" w:rsidTr="00CB4563">
        <w:trPr>
          <w:trHeight w:val="240"/>
        </w:trPr>
        <w:tc>
          <w:tcPr>
            <w:tcW w:w="1861" w:type="dxa"/>
            <w:tcBorders>
              <w:top w:val="nil"/>
              <w:left w:val="nil"/>
              <w:bottom w:val="nil"/>
              <w:right w:val="nil"/>
            </w:tcBorders>
            <w:noWrap/>
            <w:vAlign w:val="bottom"/>
            <w:hideMark/>
          </w:tcPr>
          <w:p w14:paraId="10FA536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6E5DD2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206295E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11CB6E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5A261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19404B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406805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3443D2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 NAMJENSKI PRIMICI /OD.FIN.IMOVINE I ZADUŽIVANJA /</w:t>
            </w:r>
          </w:p>
        </w:tc>
        <w:tc>
          <w:tcPr>
            <w:tcW w:w="1809" w:type="dxa"/>
            <w:tcBorders>
              <w:top w:val="nil"/>
              <w:left w:val="nil"/>
              <w:bottom w:val="nil"/>
              <w:right w:val="nil"/>
            </w:tcBorders>
            <w:shd w:val="clear" w:color="000000" w:fill="CCCCFF"/>
            <w:noWrap/>
            <w:vAlign w:val="bottom"/>
            <w:hideMark/>
          </w:tcPr>
          <w:p w14:paraId="3BEA75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2CA56C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614CE2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DA2A7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14C30A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767F2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8.1. NAMJENSKI PRIMICI /OD.FIN.IMOVINE I ZADUŽIVANJA /</w:t>
            </w:r>
          </w:p>
        </w:tc>
        <w:tc>
          <w:tcPr>
            <w:tcW w:w="1809" w:type="dxa"/>
            <w:tcBorders>
              <w:top w:val="nil"/>
              <w:left w:val="nil"/>
              <w:bottom w:val="nil"/>
              <w:right w:val="nil"/>
            </w:tcBorders>
            <w:shd w:val="clear" w:color="000000" w:fill="CCCCFF"/>
            <w:noWrap/>
            <w:vAlign w:val="bottom"/>
            <w:hideMark/>
          </w:tcPr>
          <w:p w14:paraId="04F96E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7006D6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517027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6B5A3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B60EA2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2F3EB4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8.1.1 Namjenski primici/od </w:t>
            </w:r>
            <w:proofErr w:type="spellStart"/>
            <w:r w:rsidRPr="004868EA">
              <w:rPr>
                <w:rFonts w:ascii="Arial" w:eastAsia="Times New Roman" w:hAnsi="Arial" w:cs="Arial"/>
                <w:b/>
                <w:bCs/>
                <w:noProof w:val="0"/>
                <w:color w:val="333333"/>
                <w:sz w:val="18"/>
                <w:szCs w:val="18"/>
                <w:lang w:eastAsia="hr-HR"/>
              </w:rPr>
              <w:t>financ.imovine</w:t>
            </w:r>
            <w:proofErr w:type="spellEnd"/>
            <w:r w:rsidRPr="004868EA">
              <w:rPr>
                <w:rFonts w:ascii="Arial" w:eastAsia="Times New Roman" w:hAnsi="Arial" w:cs="Arial"/>
                <w:b/>
                <w:bCs/>
                <w:noProof w:val="0"/>
                <w:color w:val="333333"/>
                <w:sz w:val="18"/>
                <w:szCs w:val="18"/>
                <w:lang w:eastAsia="hr-HR"/>
              </w:rPr>
              <w:t xml:space="preserve"> i zaduživanja/</w:t>
            </w:r>
          </w:p>
        </w:tc>
        <w:tc>
          <w:tcPr>
            <w:tcW w:w="1809" w:type="dxa"/>
            <w:tcBorders>
              <w:top w:val="nil"/>
              <w:left w:val="nil"/>
              <w:bottom w:val="nil"/>
              <w:right w:val="nil"/>
            </w:tcBorders>
            <w:shd w:val="clear" w:color="000000" w:fill="CCCCFF"/>
            <w:noWrap/>
            <w:vAlign w:val="bottom"/>
            <w:hideMark/>
          </w:tcPr>
          <w:p w14:paraId="529711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088F4F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7CD8A1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DA76F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E9BD36B" w14:textId="77777777" w:rsidTr="00CB4563">
        <w:trPr>
          <w:trHeight w:val="240"/>
        </w:trPr>
        <w:tc>
          <w:tcPr>
            <w:tcW w:w="1861" w:type="dxa"/>
            <w:tcBorders>
              <w:top w:val="nil"/>
              <w:left w:val="nil"/>
              <w:bottom w:val="nil"/>
              <w:right w:val="nil"/>
            </w:tcBorders>
            <w:noWrap/>
            <w:vAlign w:val="bottom"/>
            <w:hideMark/>
          </w:tcPr>
          <w:p w14:paraId="100323E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6385DB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2132F0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798" w:type="dxa"/>
            <w:tcBorders>
              <w:top w:val="nil"/>
              <w:left w:val="nil"/>
              <w:bottom w:val="nil"/>
              <w:right w:val="nil"/>
            </w:tcBorders>
            <w:noWrap/>
            <w:vAlign w:val="bottom"/>
            <w:hideMark/>
          </w:tcPr>
          <w:p w14:paraId="3A48D9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554" w:type="dxa"/>
            <w:tcBorders>
              <w:top w:val="nil"/>
              <w:left w:val="nil"/>
              <w:bottom w:val="nil"/>
              <w:right w:val="nil"/>
            </w:tcBorders>
            <w:noWrap/>
            <w:vAlign w:val="bottom"/>
            <w:hideMark/>
          </w:tcPr>
          <w:p w14:paraId="17D547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C2E7DC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F05D225" w14:textId="77777777" w:rsidTr="00CB4563">
        <w:trPr>
          <w:trHeight w:val="240"/>
        </w:trPr>
        <w:tc>
          <w:tcPr>
            <w:tcW w:w="1861" w:type="dxa"/>
            <w:tcBorders>
              <w:top w:val="nil"/>
              <w:left w:val="nil"/>
              <w:bottom w:val="nil"/>
              <w:right w:val="nil"/>
            </w:tcBorders>
            <w:noWrap/>
            <w:vAlign w:val="bottom"/>
            <w:hideMark/>
          </w:tcPr>
          <w:p w14:paraId="4B0A9C9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71263C3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62E0473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1190F5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96DD7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5E360D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EFA2E9D" w14:textId="77777777" w:rsidTr="00CB4563">
        <w:trPr>
          <w:trHeight w:val="240"/>
        </w:trPr>
        <w:tc>
          <w:tcPr>
            <w:tcW w:w="1861" w:type="dxa"/>
            <w:tcBorders>
              <w:top w:val="nil"/>
              <w:left w:val="nil"/>
              <w:bottom w:val="nil"/>
              <w:right w:val="nil"/>
            </w:tcBorders>
            <w:shd w:val="clear" w:color="000000" w:fill="FF9900"/>
            <w:noWrap/>
            <w:vAlign w:val="bottom"/>
            <w:hideMark/>
          </w:tcPr>
          <w:p w14:paraId="2D5BB35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1013</w:t>
            </w:r>
          </w:p>
        </w:tc>
        <w:tc>
          <w:tcPr>
            <w:tcW w:w="6503" w:type="dxa"/>
            <w:tcBorders>
              <w:top w:val="nil"/>
              <w:left w:val="nil"/>
              <w:bottom w:val="nil"/>
              <w:right w:val="nil"/>
            </w:tcBorders>
            <w:shd w:val="clear" w:color="000000" w:fill="FF9900"/>
            <w:noWrap/>
            <w:vAlign w:val="bottom"/>
            <w:hideMark/>
          </w:tcPr>
          <w:p w14:paraId="31FB67D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Javne potrebe u zdravstvu</w:t>
            </w:r>
          </w:p>
        </w:tc>
        <w:tc>
          <w:tcPr>
            <w:tcW w:w="1809" w:type="dxa"/>
            <w:tcBorders>
              <w:top w:val="nil"/>
              <w:left w:val="nil"/>
              <w:bottom w:val="nil"/>
              <w:right w:val="nil"/>
            </w:tcBorders>
            <w:shd w:val="clear" w:color="000000" w:fill="FF9900"/>
            <w:noWrap/>
            <w:vAlign w:val="bottom"/>
            <w:hideMark/>
          </w:tcPr>
          <w:p w14:paraId="14CBAA8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5.650,00</w:t>
            </w:r>
          </w:p>
        </w:tc>
        <w:tc>
          <w:tcPr>
            <w:tcW w:w="1798" w:type="dxa"/>
            <w:tcBorders>
              <w:top w:val="nil"/>
              <w:left w:val="nil"/>
              <w:bottom w:val="nil"/>
              <w:right w:val="nil"/>
            </w:tcBorders>
            <w:shd w:val="clear" w:color="000000" w:fill="FF9900"/>
            <w:noWrap/>
            <w:vAlign w:val="bottom"/>
            <w:hideMark/>
          </w:tcPr>
          <w:p w14:paraId="6458D2F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8.850,00</w:t>
            </w:r>
          </w:p>
        </w:tc>
        <w:tc>
          <w:tcPr>
            <w:tcW w:w="1554" w:type="dxa"/>
            <w:tcBorders>
              <w:top w:val="nil"/>
              <w:left w:val="nil"/>
              <w:bottom w:val="nil"/>
              <w:right w:val="nil"/>
            </w:tcBorders>
            <w:shd w:val="clear" w:color="000000" w:fill="FF9900"/>
            <w:noWrap/>
            <w:vAlign w:val="bottom"/>
            <w:hideMark/>
          </w:tcPr>
          <w:p w14:paraId="3EA1CE6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1.194,48</w:t>
            </w:r>
          </w:p>
        </w:tc>
        <w:tc>
          <w:tcPr>
            <w:tcW w:w="1200" w:type="dxa"/>
            <w:tcBorders>
              <w:top w:val="nil"/>
              <w:left w:val="nil"/>
              <w:bottom w:val="nil"/>
              <w:right w:val="nil"/>
            </w:tcBorders>
            <w:shd w:val="clear" w:color="000000" w:fill="FF9900"/>
            <w:noWrap/>
            <w:vAlign w:val="bottom"/>
            <w:hideMark/>
          </w:tcPr>
          <w:p w14:paraId="6078379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13,50%</w:t>
            </w:r>
          </w:p>
        </w:tc>
      </w:tr>
      <w:tr w:rsidR="004868EA" w:rsidRPr="004868EA" w14:paraId="4EA45F0A" w14:textId="77777777" w:rsidTr="00CB4563">
        <w:trPr>
          <w:trHeight w:val="240"/>
        </w:trPr>
        <w:tc>
          <w:tcPr>
            <w:tcW w:w="1861" w:type="dxa"/>
            <w:tcBorders>
              <w:top w:val="nil"/>
              <w:left w:val="nil"/>
              <w:bottom w:val="nil"/>
              <w:right w:val="nil"/>
            </w:tcBorders>
            <w:shd w:val="clear" w:color="000000" w:fill="FFFF99"/>
            <w:noWrap/>
            <w:vAlign w:val="bottom"/>
            <w:hideMark/>
          </w:tcPr>
          <w:p w14:paraId="5EDB402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A101302</w:t>
            </w:r>
          </w:p>
        </w:tc>
        <w:tc>
          <w:tcPr>
            <w:tcW w:w="6503" w:type="dxa"/>
            <w:tcBorders>
              <w:top w:val="nil"/>
              <w:left w:val="nil"/>
              <w:bottom w:val="nil"/>
              <w:right w:val="nil"/>
            </w:tcBorders>
            <w:shd w:val="clear" w:color="000000" w:fill="FFFF99"/>
            <w:noWrap/>
            <w:vAlign w:val="bottom"/>
            <w:hideMark/>
          </w:tcPr>
          <w:p w14:paraId="1C3939F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Pomoć domovima zdravlja BBŽ - Ispostava Garešnica</w:t>
            </w:r>
          </w:p>
        </w:tc>
        <w:tc>
          <w:tcPr>
            <w:tcW w:w="1809" w:type="dxa"/>
            <w:tcBorders>
              <w:top w:val="nil"/>
              <w:left w:val="nil"/>
              <w:bottom w:val="nil"/>
              <w:right w:val="nil"/>
            </w:tcBorders>
            <w:shd w:val="clear" w:color="000000" w:fill="FFFF99"/>
            <w:noWrap/>
            <w:vAlign w:val="bottom"/>
            <w:hideMark/>
          </w:tcPr>
          <w:p w14:paraId="5A708C3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w:t>
            </w:r>
          </w:p>
        </w:tc>
        <w:tc>
          <w:tcPr>
            <w:tcW w:w="1798" w:type="dxa"/>
            <w:tcBorders>
              <w:top w:val="nil"/>
              <w:left w:val="nil"/>
              <w:bottom w:val="nil"/>
              <w:right w:val="nil"/>
            </w:tcBorders>
            <w:shd w:val="clear" w:color="000000" w:fill="FFFF99"/>
            <w:noWrap/>
            <w:vAlign w:val="bottom"/>
            <w:hideMark/>
          </w:tcPr>
          <w:p w14:paraId="2AC1217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w:t>
            </w:r>
          </w:p>
        </w:tc>
        <w:tc>
          <w:tcPr>
            <w:tcW w:w="1554" w:type="dxa"/>
            <w:tcBorders>
              <w:top w:val="nil"/>
              <w:left w:val="nil"/>
              <w:bottom w:val="nil"/>
              <w:right w:val="nil"/>
            </w:tcBorders>
            <w:shd w:val="clear" w:color="000000" w:fill="FFFF99"/>
            <w:noWrap/>
            <w:vAlign w:val="bottom"/>
            <w:hideMark/>
          </w:tcPr>
          <w:p w14:paraId="4E2E484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098529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0ED683F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DEDEB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B131BC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771C65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177278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D7439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07E7D3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691387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C307E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0B6F21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41594F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A5881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241221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F960EA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5ABC0F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7B9A5A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6B8A5A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5C5D9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337BE92" w14:textId="77777777" w:rsidTr="00CB4563">
        <w:trPr>
          <w:trHeight w:val="240"/>
        </w:trPr>
        <w:tc>
          <w:tcPr>
            <w:tcW w:w="1861" w:type="dxa"/>
            <w:tcBorders>
              <w:top w:val="nil"/>
              <w:left w:val="nil"/>
              <w:bottom w:val="nil"/>
              <w:right w:val="nil"/>
            </w:tcBorders>
            <w:noWrap/>
            <w:vAlign w:val="bottom"/>
            <w:hideMark/>
          </w:tcPr>
          <w:p w14:paraId="17C5313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w:t>
            </w:r>
          </w:p>
        </w:tc>
        <w:tc>
          <w:tcPr>
            <w:tcW w:w="6503" w:type="dxa"/>
            <w:tcBorders>
              <w:top w:val="nil"/>
              <w:left w:val="nil"/>
              <w:bottom w:val="nil"/>
              <w:right w:val="nil"/>
            </w:tcBorders>
            <w:noWrap/>
            <w:vAlign w:val="bottom"/>
            <w:hideMark/>
          </w:tcPr>
          <w:p w14:paraId="02FE87B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Pomoći dane u inozemstvo i unutar opće države</w:t>
            </w:r>
          </w:p>
        </w:tc>
        <w:tc>
          <w:tcPr>
            <w:tcW w:w="1809" w:type="dxa"/>
            <w:tcBorders>
              <w:top w:val="nil"/>
              <w:left w:val="nil"/>
              <w:bottom w:val="nil"/>
              <w:right w:val="nil"/>
            </w:tcBorders>
            <w:noWrap/>
            <w:vAlign w:val="bottom"/>
            <w:hideMark/>
          </w:tcPr>
          <w:p w14:paraId="79A95BC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798" w:type="dxa"/>
            <w:tcBorders>
              <w:top w:val="nil"/>
              <w:left w:val="nil"/>
              <w:bottom w:val="nil"/>
              <w:right w:val="nil"/>
            </w:tcBorders>
            <w:noWrap/>
            <w:vAlign w:val="bottom"/>
            <w:hideMark/>
          </w:tcPr>
          <w:p w14:paraId="7133F65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54" w:type="dxa"/>
            <w:tcBorders>
              <w:top w:val="nil"/>
              <w:left w:val="nil"/>
              <w:bottom w:val="nil"/>
              <w:right w:val="nil"/>
            </w:tcBorders>
            <w:noWrap/>
            <w:vAlign w:val="bottom"/>
            <w:hideMark/>
          </w:tcPr>
          <w:p w14:paraId="717EF0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DCB16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2E2BF6A" w14:textId="77777777" w:rsidTr="00CB4563">
        <w:trPr>
          <w:trHeight w:val="240"/>
        </w:trPr>
        <w:tc>
          <w:tcPr>
            <w:tcW w:w="1861" w:type="dxa"/>
            <w:tcBorders>
              <w:top w:val="nil"/>
              <w:left w:val="nil"/>
              <w:bottom w:val="nil"/>
              <w:right w:val="nil"/>
            </w:tcBorders>
            <w:noWrap/>
            <w:vAlign w:val="bottom"/>
            <w:hideMark/>
          </w:tcPr>
          <w:p w14:paraId="6C96D50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3662</w:t>
            </w:r>
          </w:p>
        </w:tc>
        <w:tc>
          <w:tcPr>
            <w:tcW w:w="6503" w:type="dxa"/>
            <w:tcBorders>
              <w:top w:val="nil"/>
              <w:left w:val="nil"/>
              <w:bottom w:val="nil"/>
              <w:right w:val="nil"/>
            </w:tcBorders>
            <w:noWrap/>
            <w:vAlign w:val="bottom"/>
            <w:hideMark/>
          </w:tcPr>
          <w:p w14:paraId="717786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Kapitalne pomoći proračunskim korisnicima drugih proračuna</w:t>
            </w:r>
          </w:p>
        </w:tc>
        <w:tc>
          <w:tcPr>
            <w:tcW w:w="1809" w:type="dxa"/>
            <w:tcBorders>
              <w:top w:val="nil"/>
              <w:left w:val="nil"/>
              <w:bottom w:val="nil"/>
              <w:right w:val="nil"/>
            </w:tcBorders>
            <w:noWrap/>
            <w:vAlign w:val="bottom"/>
            <w:hideMark/>
          </w:tcPr>
          <w:p w14:paraId="11745F3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874EE7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8EDE56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986C93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1E4DB01" w14:textId="77777777" w:rsidTr="00CB4563">
        <w:trPr>
          <w:trHeight w:val="240"/>
        </w:trPr>
        <w:tc>
          <w:tcPr>
            <w:tcW w:w="1861" w:type="dxa"/>
            <w:tcBorders>
              <w:top w:val="nil"/>
              <w:left w:val="nil"/>
              <w:bottom w:val="nil"/>
              <w:right w:val="nil"/>
            </w:tcBorders>
            <w:shd w:val="clear" w:color="000000" w:fill="FFFF99"/>
            <w:noWrap/>
            <w:vAlign w:val="bottom"/>
            <w:hideMark/>
          </w:tcPr>
          <w:p w14:paraId="6FD61D5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A101303</w:t>
            </w:r>
          </w:p>
        </w:tc>
        <w:tc>
          <w:tcPr>
            <w:tcW w:w="6503" w:type="dxa"/>
            <w:tcBorders>
              <w:top w:val="nil"/>
              <w:left w:val="nil"/>
              <w:bottom w:val="nil"/>
              <w:right w:val="nil"/>
            </w:tcBorders>
            <w:shd w:val="clear" w:color="000000" w:fill="FFFF99"/>
            <w:noWrap/>
            <w:vAlign w:val="bottom"/>
            <w:hideMark/>
          </w:tcPr>
          <w:p w14:paraId="042FCE8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Stipendije za deficitarna zanimanja - liječnici</w:t>
            </w:r>
          </w:p>
        </w:tc>
        <w:tc>
          <w:tcPr>
            <w:tcW w:w="1809" w:type="dxa"/>
            <w:tcBorders>
              <w:top w:val="nil"/>
              <w:left w:val="nil"/>
              <w:bottom w:val="nil"/>
              <w:right w:val="nil"/>
            </w:tcBorders>
            <w:shd w:val="clear" w:color="000000" w:fill="FFFF99"/>
            <w:noWrap/>
            <w:vAlign w:val="bottom"/>
            <w:hideMark/>
          </w:tcPr>
          <w:p w14:paraId="3911B3C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2.650,00</w:t>
            </w:r>
          </w:p>
        </w:tc>
        <w:tc>
          <w:tcPr>
            <w:tcW w:w="1798" w:type="dxa"/>
            <w:tcBorders>
              <w:top w:val="nil"/>
              <w:left w:val="nil"/>
              <w:bottom w:val="nil"/>
              <w:right w:val="nil"/>
            </w:tcBorders>
            <w:shd w:val="clear" w:color="000000" w:fill="FFFF99"/>
            <w:noWrap/>
            <w:vAlign w:val="bottom"/>
            <w:hideMark/>
          </w:tcPr>
          <w:p w14:paraId="772ACAB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2.650,00</w:t>
            </w:r>
          </w:p>
        </w:tc>
        <w:tc>
          <w:tcPr>
            <w:tcW w:w="1554" w:type="dxa"/>
            <w:tcBorders>
              <w:top w:val="nil"/>
              <w:left w:val="nil"/>
              <w:bottom w:val="nil"/>
              <w:right w:val="nil"/>
            </w:tcBorders>
            <w:shd w:val="clear" w:color="000000" w:fill="FFFF99"/>
            <w:noWrap/>
            <w:vAlign w:val="bottom"/>
            <w:hideMark/>
          </w:tcPr>
          <w:p w14:paraId="3FB0684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1.194,48</w:t>
            </w:r>
          </w:p>
        </w:tc>
        <w:tc>
          <w:tcPr>
            <w:tcW w:w="1200" w:type="dxa"/>
            <w:tcBorders>
              <w:top w:val="nil"/>
              <w:left w:val="nil"/>
              <w:bottom w:val="nil"/>
              <w:right w:val="nil"/>
            </w:tcBorders>
            <w:shd w:val="clear" w:color="000000" w:fill="FFFF99"/>
            <w:noWrap/>
            <w:vAlign w:val="bottom"/>
            <w:hideMark/>
          </w:tcPr>
          <w:p w14:paraId="6D9D983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45,07%</w:t>
            </w:r>
          </w:p>
        </w:tc>
      </w:tr>
      <w:tr w:rsidR="004868EA" w:rsidRPr="004868EA" w14:paraId="40CE430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3B2A69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7AD67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798" w:type="dxa"/>
            <w:tcBorders>
              <w:top w:val="nil"/>
              <w:left w:val="nil"/>
              <w:bottom w:val="nil"/>
              <w:right w:val="nil"/>
            </w:tcBorders>
            <w:shd w:val="clear" w:color="000000" w:fill="CCCCFF"/>
            <w:noWrap/>
            <w:vAlign w:val="bottom"/>
            <w:hideMark/>
          </w:tcPr>
          <w:p w14:paraId="225D6E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554" w:type="dxa"/>
            <w:tcBorders>
              <w:top w:val="nil"/>
              <w:left w:val="nil"/>
              <w:bottom w:val="nil"/>
              <w:right w:val="nil"/>
            </w:tcBorders>
            <w:shd w:val="clear" w:color="000000" w:fill="CCCCFF"/>
            <w:noWrap/>
            <w:vAlign w:val="bottom"/>
            <w:hideMark/>
          </w:tcPr>
          <w:p w14:paraId="756866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1.194,48</w:t>
            </w:r>
          </w:p>
        </w:tc>
        <w:tc>
          <w:tcPr>
            <w:tcW w:w="1200" w:type="dxa"/>
            <w:tcBorders>
              <w:top w:val="nil"/>
              <w:left w:val="nil"/>
              <w:bottom w:val="nil"/>
              <w:right w:val="nil"/>
            </w:tcBorders>
            <w:shd w:val="clear" w:color="000000" w:fill="CCCCFF"/>
            <w:noWrap/>
            <w:vAlign w:val="bottom"/>
            <w:hideMark/>
          </w:tcPr>
          <w:p w14:paraId="413F9F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45,07%</w:t>
            </w:r>
          </w:p>
        </w:tc>
      </w:tr>
      <w:tr w:rsidR="004868EA" w:rsidRPr="004868EA" w14:paraId="233CFD2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3EE546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92822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798" w:type="dxa"/>
            <w:tcBorders>
              <w:top w:val="nil"/>
              <w:left w:val="nil"/>
              <w:bottom w:val="nil"/>
              <w:right w:val="nil"/>
            </w:tcBorders>
            <w:shd w:val="clear" w:color="000000" w:fill="CCCCFF"/>
            <w:noWrap/>
            <w:vAlign w:val="bottom"/>
            <w:hideMark/>
          </w:tcPr>
          <w:p w14:paraId="03C315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554" w:type="dxa"/>
            <w:tcBorders>
              <w:top w:val="nil"/>
              <w:left w:val="nil"/>
              <w:bottom w:val="nil"/>
              <w:right w:val="nil"/>
            </w:tcBorders>
            <w:shd w:val="clear" w:color="000000" w:fill="CCCCFF"/>
            <w:noWrap/>
            <w:vAlign w:val="bottom"/>
            <w:hideMark/>
          </w:tcPr>
          <w:p w14:paraId="6E132C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1.194,48</w:t>
            </w:r>
          </w:p>
        </w:tc>
        <w:tc>
          <w:tcPr>
            <w:tcW w:w="1200" w:type="dxa"/>
            <w:tcBorders>
              <w:top w:val="nil"/>
              <w:left w:val="nil"/>
              <w:bottom w:val="nil"/>
              <w:right w:val="nil"/>
            </w:tcBorders>
            <w:shd w:val="clear" w:color="000000" w:fill="CCCCFF"/>
            <w:noWrap/>
            <w:vAlign w:val="bottom"/>
            <w:hideMark/>
          </w:tcPr>
          <w:p w14:paraId="70A91F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45,07%</w:t>
            </w:r>
          </w:p>
        </w:tc>
      </w:tr>
      <w:tr w:rsidR="004868EA" w:rsidRPr="004868EA" w14:paraId="78A3808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C8D60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4C887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798" w:type="dxa"/>
            <w:tcBorders>
              <w:top w:val="nil"/>
              <w:left w:val="nil"/>
              <w:bottom w:val="nil"/>
              <w:right w:val="nil"/>
            </w:tcBorders>
            <w:shd w:val="clear" w:color="000000" w:fill="CCCCFF"/>
            <w:noWrap/>
            <w:vAlign w:val="bottom"/>
            <w:hideMark/>
          </w:tcPr>
          <w:p w14:paraId="0C02AD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554" w:type="dxa"/>
            <w:tcBorders>
              <w:top w:val="nil"/>
              <w:left w:val="nil"/>
              <w:bottom w:val="nil"/>
              <w:right w:val="nil"/>
            </w:tcBorders>
            <w:shd w:val="clear" w:color="000000" w:fill="CCCCFF"/>
            <w:noWrap/>
            <w:vAlign w:val="bottom"/>
            <w:hideMark/>
          </w:tcPr>
          <w:p w14:paraId="5DC4722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1.194,48</w:t>
            </w:r>
          </w:p>
        </w:tc>
        <w:tc>
          <w:tcPr>
            <w:tcW w:w="1200" w:type="dxa"/>
            <w:tcBorders>
              <w:top w:val="nil"/>
              <w:left w:val="nil"/>
              <w:bottom w:val="nil"/>
              <w:right w:val="nil"/>
            </w:tcBorders>
            <w:shd w:val="clear" w:color="000000" w:fill="CCCCFF"/>
            <w:noWrap/>
            <w:vAlign w:val="bottom"/>
            <w:hideMark/>
          </w:tcPr>
          <w:p w14:paraId="545C6B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45,07%</w:t>
            </w:r>
          </w:p>
        </w:tc>
      </w:tr>
      <w:tr w:rsidR="004868EA" w:rsidRPr="004868EA" w14:paraId="69873926" w14:textId="77777777" w:rsidTr="00CB4563">
        <w:trPr>
          <w:trHeight w:val="240"/>
        </w:trPr>
        <w:tc>
          <w:tcPr>
            <w:tcW w:w="1861" w:type="dxa"/>
            <w:tcBorders>
              <w:top w:val="nil"/>
              <w:left w:val="nil"/>
              <w:bottom w:val="nil"/>
              <w:right w:val="nil"/>
            </w:tcBorders>
            <w:noWrap/>
            <w:vAlign w:val="bottom"/>
            <w:hideMark/>
          </w:tcPr>
          <w:p w14:paraId="3386F3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5B474FD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59CFA9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2.650,00</w:t>
            </w:r>
          </w:p>
        </w:tc>
        <w:tc>
          <w:tcPr>
            <w:tcW w:w="1798" w:type="dxa"/>
            <w:tcBorders>
              <w:top w:val="nil"/>
              <w:left w:val="nil"/>
              <w:bottom w:val="nil"/>
              <w:right w:val="nil"/>
            </w:tcBorders>
            <w:noWrap/>
            <w:vAlign w:val="bottom"/>
            <w:hideMark/>
          </w:tcPr>
          <w:p w14:paraId="0EA85F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2.650,00</w:t>
            </w:r>
          </w:p>
        </w:tc>
        <w:tc>
          <w:tcPr>
            <w:tcW w:w="1554" w:type="dxa"/>
            <w:tcBorders>
              <w:top w:val="nil"/>
              <w:left w:val="nil"/>
              <w:bottom w:val="nil"/>
              <w:right w:val="nil"/>
            </w:tcBorders>
            <w:noWrap/>
            <w:vAlign w:val="bottom"/>
            <w:hideMark/>
          </w:tcPr>
          <w:p w14:paraId="6C51D9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1.194,48</w:t>
            </w:r>
          </w:p>
        </w:tc>
        <w:tc>
          <w:tcPr>
            <w:tcW w:w="1200" w:type="dxa"/>
            <w:tcBorders>
              <w:top w:val="nil"/>
              <w:left w:val="nil"/>
              <w:bottom w:val="nil"/>
              <w:right w:val="nil"/>
            </w:tcBorders>
            <w:noWrap/>
            <w:vAlign w:val="bottom"/>
            <w:hideMark/>
          </w:tcPr>
          <w:p w14:paraId="1B09FEF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45,07%</w:t>
            </w:r>
          </w:p>
        </w:tc>
      </w:tr>
      <w:tr w:rsidR="004868EA" w:rsidRPr="004868EA" w14:paraId="52A2B04F" w14:textId="77777777" w:rsidTr="00CB4563">
        <w:trPr>
          <w:trHeight w:val="240"/>
        </w:trPr>
        <w:tc>
          <w:tcPr>
            <w:tcW w:w="1861" w:type="dxa"/>
            <w:tcBorders>
              <w:top w:val="nil"/>
              <w:left w:val="nil"/>
              <w:bottom w:val="nil"/>
              <w:right w:val="nil"/>
            </w:tcBorders>
            <w:noWrap/>
            <w:vAlign w:val="bottom"/>
            <w:hideMark/>
          </w:tcPr>
          <w:p w14:paraId="03A8447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3721</w:t>
            </w:r>
          </w:p>
        </w:tc>
        <w:tc>
          <w:tcPr>
            <w:tcW w:w="6503" w:type="dxa"/>
            <w:tcBorders>
              <w:top w:val="nil"/>
              <w:left w:val="nil"/>
              <w:bottom w:val="nil"/>
              <w:right w:val="nil"/>
            </w:tcBorders>
            <w:noWrap/>
            <w:vAlign w:val="bottom"/>
            <w:hideMark/>
          </w:tcPr>
          <w:p w14:paraId="6957650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58CB37D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72A612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FDE60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1.194,48</w:t>
            </w:r>
          </w:p>
        </w:tc>
        <w:tc>
          <w:tcPr>
            <w:tcW w:w="1200" w:type="dxa"/>
            <w:tcBorders>
              <w:top w:val="nil"/>
              <w:left w:val="nil"/>
              <w:bottom w:val="nil"/>
              <w:right w:val="nil"/>
            </w:tcBorders>
            <w:noWrap/>
            <w:vAlign w:val="bottom"/>
            <w:hideMark/>
          </w:tcPr>
          <w:p w14:paraId="111E4DF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3F76866" w14:textId="77777777" w:rsidTr="00CB4563">
        <w:trPr>
          <w:trHeight w:val="240"/>
        </w:trPr>
        <w:tc>
          <w:tcPr>
            <w:tcW w:w="1861" w:type="dxa"/>
            <w:tcBorders>
              <w:top w:val="nil"/>
              <w:left w:val="nil"/>
              <w:bottom w:val="nil"/>
              <w:right w:val="nil"/>
            </w:tcBorders>
            <w:shd w:val="clear" w:color="000000" w:fill="FFFF99"/>
            <w:noWrap/>
            <w:vAlign w:val="bottom"/>
            <w:hideMark/>
          </w:tcPr>
          <w:p w14:paraId="4652B8E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A101304</w:t>
            </w:r>
          </w:p>
        </w:tc>
        <w:tc>
          <w:tcPr>
            <w:tcW w:w="6503" w:type="dxa"/>
            <w:tcBorders>
              <w:top w:val="nil"/>
              <w:left w:val="nil"/>
              <w:bottom w:val="nil"/>
              <w:right w:val="nil"/>
            </w:tcBorders>
            <w:shd w:val="clear" w:color="000000" w:fill="FFFF99"/>
            <w:noWrap/>
            <w:vAlign w:val="bottom"/>
            <w:hideMark/>
          </w:tcPr>
          <w:p w14:paraId="6E8BD5C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Financiranje smještaja za liječnika opće medicine</w:t>
            </w:r>
          </w:p>
        </w:tc>
        <w:tc>
          <w:tcPr>
            <w:tcW w:w="1809" w:type="dxa"/>
            <w:tcBorders>
              <w:top w:val="nil"/>
              <w:left w:val="nil"/>
              <w:bottom w:val="nil"/>
              <w:right w:val="nil"/>
            </w:tcBorders>
            <w:shd w:val="clear" w:color="000000" w:fill="FFFF99"/>
            <w:noWrap/>
            <w:vAlign w:val="bottom"/>
            <w:hideMark/>
          </w:tcPr>
          <w:p w14:paraId="0594E9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w:t>
            </w:r>
          </w:p>
        </w:tc>
        <w:tc>
          <w:tcPr>
            <w:tcW w:w="1798" w:type="dxa"/>
            <w:tcBorders>
              <w:top w:val="nil"/>
              <w:left w:val="nil"/>
              <w:bottom w:val="nil"/>
              <w:right w:val="nil"/>
            </w:tcBorders>
            <w:shd w:val="clear" w:color="000000" w:fill="FFFF99"/>
            <w:noWrap/>
            <w:vAlign w:val="bottom"/>
            <w:hideMark/>
          </w:tcPr>
          <w:p w14:paraId="3CD6005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w:t>
            </w:r>
          </w:p>
        </w:tc>
        <w:tc>
          <w:tcPr>
            <w:tcW w:w="1554" w:type="dxa"/>
            <w:tcBorders>
              <w:top w:val="nil"/>
              <w:left w:val="nil"/>
              <w:bottom w:val="nil"/>
              <w:right w:val="nil"/>
            </w:tcBorders>
            <w:shd w:val="clear" w:color="000000" w:fill="FFFF99"/>
            <w:noWrap/>
            <w:vAlign w:val="bottom"/>
            <w:hideMark/>
          </w:tcPr>
          <w:p w14:paraId="78D8100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13EBB12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1159D8F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56D055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272D7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1AB70F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7BCA51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BAB2F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DB8D67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EE5FF2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8798F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0A7195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4270F25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20CBC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485CD0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07A10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AB9F4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4AE09E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262111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D98A8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62CDA52" w14:textId="77777777" w:rsidTr="00CB4563">
        <w:trPr>
          <w:trHeight w:val="240"/>
        </w:trPr>
        <w:tc>
          <w:tcPr>
            <w:tcW w:w="1861" w:type="dxa"/>
            <w:tcBorders>
              <w:top w:val="nil"/>
              <w:left w:val="nil"/>
              <w:bottom w:val="nil"/>
              <w:right w:val="nil"/>
            </w:tcBorders>
            <w:noWrap/>
            <w:vAlign w:val="bottom"/>
            <w:hideMark/>
          </w:tcPr>
          <w:p w14:paraId="5C16A5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BDD24D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DDC63D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798" w:type="dxa"/>
            <w:tcBorders>
              <w:top w:val="nil"/>
              <w:left w:val="nil"/>
              <w:bottom w:val="nil"/>
              <w:right w:val="nil"/>
            </w:tcBorders>
            <w:noWrap/>
            <w:vAlign w:val="bottom"/>
            <w:hideMark/>
          </w:tcPr>
          <w:p w14:paraId="2AF0020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554" w:type="dxa"/>
            <w:tcBorders>
              <w:top w:val="nil"/>
              <w:left w:val="nil"/>
              <w:bottom w:val="nil"/>
              <w:right w:val="nil"/>
            </w:tcBorders>
            <w:noWrap/>
            <w:vAlign w:val="bottom"/>
            <w:hideMark/>
          </w:tcPr>
          <w:p w14:paraId="5489CFB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5F229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2F99F6A" w14:textId="77777777" w:rsidTr="00CB4563">
        <w:trPr>
          <w:trHeight w:val="240"/>
        </w:trPr>
        <w:tc>
          <w:tcPr>
            <w:tcW w:w="1861" w:type="dxa"/>
            <w:tcBorders>
              <w:top w:val="nil"/>
              <w:left w:val="nil"/>
              <w:bottom w:val="nil"/>
              <w:right w:val="nil"/>
            </w:tcBorders>
            <w:noWrap/>
            <w:vAlign w:val="bottom"/>
            <w:hideMark/>
          </w:tcPr>
          <w:p w14:paraId="31C068D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3235</w:t>
            </w:r>
          </w:p>
        </w:tc>
        <w:tc>
          <w:tcPr>
            <w:tcW w:w="6503" w:type="dxa"/>
            <w:tcBorders>
              <w:top w:val="nil"/>
              <w:left w:val="nil"/>
              <w:bottom w:val="nil"/>
              <w:right w:val="nil"/>
            </w:tcBorders>
            <w:noWrap/>
            <w:vAlign w:val="bottom"/>
            <w:hideMark/>
          </w:tcPr>
          <w:p w14:paraId="3D81B2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Zakupnine i najamnine                                                                               </w:t>
            </w:r>
          </w:p>
        </w:tc>
        <w:tc>
          <w:tcPr>
            <w:tcW w:w="1809" w:type="dxa"/>
            <w:tcBorders>
              <w:top w:val="nil"/>
              <w:left w:val="nil"/>
              <w:bottom w:val="nil"/>
              <w:right w:val="nil"/>
            </w:tcBorders>
            <w:noWrap/>
            <w:vAlign w:val="bottom"/>
            <w:hideMark/>
          </w:tcPr>
          <w:p w14:paraId="339B692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C1E4D8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191ACC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C9F367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0CAD2DA" w14:textId="77777777" w:rsidTr="00CB4563">
        <w:trPr>
          <w:trHeight w:val="240"/>
        </w:trPr>
        <w:tc>
          <w:tcPr>
            <w:tcW w:w="1861" w:type="dxa"/>
            <w:tcBorders>
              <w:top w:val="nil"/>
              <w:left w:val="nil"/>
              <w:bottom w:val="nil"/>
              <w:right w:val="nil"/>
            </w:tcBorders>
            <w:shd w:val="clear" w:color="000000" w:fill="FFFF99"/>
            <w:noWrap/>
            <w:vAlign w:val="bottom"/>
            <w:hideMark/>
          </w:tcPr>
          <w:p w14:paraId="6D658F1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A101305</w:t>
            </w:r>
          </w:p>
        </w:tc>
        <w:tc>
          <w:tcPr>
            <w:tcW w:w="6503" w:type="dxa"/>
            <w:tcBorders>
              <w:top w:val="nil"/>
              <w:left w:val="nil"/>
              <w:bottom w:val="nil"/>
              <w:right w:val="nil"/>
            </w:tcBorders>
            <w:shd w:val="clear" w:color="000000" w:fill="FFFF99"/>
            <w:noWrap/>
            <w:vAlign w:val="bottom"/>
            <w:hideMark/>
          </w:tcPr>
          <w:p w14:paraId="6C2EEFE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Jednokratna nagrada liječnicima u prvoj godini rada na području Grada Garešnice</w:t>
            </w:r>
          </w:p>
        </w:tc>
        <w:tc>
          <w:tcPr>
            <w:tcW w:w="1809" w:type="dxa"/>
            <w:tcBorders>
              <w:top w:val="nil"/>
              <w:left w:val="nil"/>
              <w:bottom w:val="nil"/>
              <w:right w:val="nil"/>
            </w:tcBorders>
            <w:shd w:val="clear" w:color="000000" w:fill="FFFF99"/>
            <w:noWrap/>
            <w:vAlign w:val="bottom"/>
            <w:hideMark/>
          </w:tcPr>
          <w:p w14:paraId="5FB6FBB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798" w:type="dxa"/>
            <w:tcBorders>
              <w:top w:val="nil"/>
              <w:left w:val="nil"/>
              <w:bottom w:val="nil"/>
              <w:right w:val="nil"/>
            </w:tcBorders>
            <w:shd w:val="clear" w:color="000000" w:fill="FFFF99"/>
            <w:noWrap/>
            <w:vAlign w:val="bottom"/>
            <w:hideMark/>
          </w:tcPr>
          <w:p w14:paraId="09E454C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3.200,00</w:t>
            </w:r>
          </w:p>
        </w:tc>
        <w:tc>
          <w:tcPr>
            <w:tcW w:w="1554" w:type="dxa"/>
            <w:tcBorders>
              <w:top w:val="nil"/>
              <w:left w:val="nil"/>
              <w:bottom w:val="nil"/>
              <w:right w:val="nil"/>
            </w:tcBorders>
            <w:shd w:val="clear" w:color="000000" w:fill="FFFF99"/>
            <w:noWrap/>
            <w:vAlign w:val="bottom"/>
            <w:hideMark/>
          </w:tcPr>
          <w:p w14:paraId="17945AD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316CAA3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7A76693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007CAF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60324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1AC69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3.200,00</w:t>
            </w:r>
          </w:p>
        </w:tc>
        <w:tc>
          <w:tcPr>
            <w:tcW w:w="1554" w:type="dxa"/>
            <w:tcBorders>
              <w:top w:val="nil"/>
              <w:left w:val="nil"/>
              <w:bottom w:val="nil"/>
              <w:right w:val="nil"/>
            </w:tcBorders>
            <w:shd w:val="clear" w:color="000000" w:fill="CCCCFF"/>
            <w:noWrap/>
            <w:vAlign w:val="bottom"/>
            <w:hideMark/>
          </w:tcPr>
          <w:p w14:paraId="7E6563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2B666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751352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BAFA1C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BDD07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398542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3.200,00</w:t>
            </w:r>
          </w:p>
        </w:tc>
        <w:tc>
          <w:tcPr>
            <w:tcW w:w="1554" w:type="dxa"/>
            <w:tcBorders>
              <w:top w:val="nil"/>
              <w:left w:val="nil"/>
              <w:bottom w:val="nil"/>
              <w:right w:val="nil"/>
            </w:tcBorders>
            <w:shd w:val="clear" w:color="000000" w:fill="CCCCFF"/>
            <w:noWrap/>
            <w:vAlign w:val="bottom"/>
            <w:hideMark/>
          </w:tcPr>
          <w:p w14:paraId="484A50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6034A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5561E2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1702E9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7B958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C7FB0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3.200,00</w:t>
            </w:r>
          </w:p>
        </w:tc>
        <w:tc>
          <w:tcPr>
            <w:tcW w:w="1554" w:type="dxa"/>
            <w:tcBorders>
              <w:top w:val="nil"/>
              <w:left w:val="nil"/>
              <w:bottom w:val="nil"/>
              <w:right w:val="nil"/>
            </w:tcBorders>
            <w:shd w:val="clear" w:color="000000" w:fill="CCCCFF"/>
            <w:noWrap/>
            <w:vAlign w:val="bottom"/>
            <w:hideMark/>
          </w:tcPr>
          <w:p w14:paraId="699347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21CC8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7C6C63D" w14:textId="77777777" w:rsidTr="00CB4563">
        <w:trPr>
          <w:trHeight w:val="240"/>
        </w:trPr>
        <w:tc>
          <w:tcPr>
            <w:tcW w:w="1861" w:type="dxa"/>
            <w:tcBorders>
              <w:top w:val="nil"/>
              <w:left w:val="nil"/>
              <w:bottom w:val="nil"/>
              <w:right w:val="nil"/>
            </w:tcBorders>
            <w:noWrap/>
            <w:vAlign w:val="bottom"/>
            <w:hideMark/>
          </w:tcPr>
          <w:p w14:paraId="43D0362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25BB656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212D8FA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BEC1FA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3.200,00</w:t>
            </w:r>
          </w:p>
        </w:tc>
        <w:tc>
          <w:tcPr>
            <w:tcW w:w="1554" w:type="dxa"/>
            <w:tcBorders>
              <w:top w:val="nil"/>
              <w:left w:val="nil"/>
              <w:bottom w:val="nil"/>
              <w:right w:val="nil"/>
            </w:tcBorders>
            <w:noWrap/>
            <w:vAlign w:val="bottom"/>
            <w:hideMark/>
          </w:tcPr>
          <w:p w14:paraId="5C882A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ECADE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EA1913A" w14:textId="77777777" w:rsidTr="00CB4563">
        <w:trPr>
          <w:trHeight w:val="240"/>
        </w:trPr>
        <w:tc>
          <w:tcPr>
            <w:tcW w:w="1861" w:type="dxa"/>
            <w:tcBorders>
              <w:top w:val="nil"/>
              <w:left w:val="nil"/>
              <w:bottom w:val="nil"/>
              <w:right w:val="nil"/>
            </w:tcBorders>
            <w:noWrap/>
            <w:vAlign w:val="bottom"/>
            <w:hideMark/>
          </w:tcPr>
          <w:p w14:paraId="1FB0082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3F365D1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239F3FA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F590DB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6709DA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95C8D3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711E08F" w14:textId="77777777" w:rsidTr="00CB4563">
        <w:trPr>
          <w:trHeight w:val="240"/>
        </w:trPr>
        <w:tc>
          <w:tcPr>
            <w:tcW w:w="1861" w:type="dxa"/>
            <w:tcBorders>
              <w:top w:val="nil"/>
              <w:left w:val="nil"/>
              <w:bottom w:val="nil"/>
              <w:right w:val="nil"/>
            </w:tcBorders>
            <w:shd w:val="clear" w:color="000000" w:fill="FF9900"/>
            <w:noWrap/>
            <w:vAlign w:val="bottom"/>
            <w:hideMark/>
          </w:tcPr>
          <w:p w14:paraId="774D44A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1014</w:t>
            </w:r>
          </w:p>
        </w:tc>
        <w:tc>
          <w:tcPr>
            <w:tcW w:w="6503" w:type="dxa"/>
            <w:tcBorders>
              <w:top w:val="nil"/>
              <w:left w:val="nil"/>
              <w:bottom w:val="nil"/>
              <w:right w:val="nil"/>
            </w:tcBorders>
            <w:shd w:val="clear" w:color="000000" w:fill="FF9900"/>
            <w:noWrap/>
            <w:vAlign w:val="bottom"/>
            <w:hideMark/>
          </w:tcPr>
          <w:p w14:paraId="6A4F615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Poticanje razvoja turizma i zajednice</w:t>
            </w:r>
          </w:p>
        </w:tc>
        <w:tc>
          <w:tcPr>
            <w:tcW w:w="1809" w:type="dxa"/>
            <w:tcBorders>
              <w:top w:val="nil"/>
              <w:left w:val="nil"/>
              <w:bottom w:val="nil"/>
              <w:right w:val="nil"/>
            </w:tcBorders>
            <w:shd w:val="clear" w:color="000000" w:fill="FF9900"/>
            <w:noWrap/>
            <w:vAlign w:val="bottom"/>
            <w:hideMark/>
          </w:tcPr>
          <w:p w14:paraId="0255C93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25.890,00</w:t>
            </w:r>
          </w:p>
        </w:tc>
        <w:tc>
          <w:tcPr>
            <w:tcW w:w="1798" w:type="dxa"/>
            <w:tcBorders>
              <w:top w:val="nil"/>
              <w:left w:val="nil"/>
              <w:bottom w:val="nil"/>
              <w:right w:val="nil"/>
            </w:tcBorders>
            <w:shd w:val="clear" w:color="000000" w:fill="FF9900"/>
            <w:noWrap/>
            <w:vAlign w:val="bottom"/>
            <w:hideMark/>
          </w:tcPr>
          <w:p w14:paraId="30159D9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28.890,00</w:t>
            </w:r>
          </w:p>
        </w:tc>
        <w:tc>
          <w:tcPr>
            <w:tcW w:w="1554" w:type="dxa"/>
            <w:tcBorders>
              <w:top w:val="nil"/>
              <w:left w:val="nil"/>
              <w:bottom w:val="nil"/>
              <w:right w:val="nil"/>
            </w:tcBorders>
            <w:shd w:val="clear" w:color="000000" w:fill="FF9900"/>
            <w:noWrap/>
            <w:vAlign w:val="bottom"/>
            <w:hideMark/>
          </w:tcPr>
          <w:p w14:paraId="484CB7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25.560,00</w:t>
            </w:r>
          </w:p>
        </w:tc>
        <w:tc>
          <w:tcPr>
            <w:tcW w:w="1200" w:type="dxa"/>
            <w:tcBorders>
              <w:top w:val="nil"/>
              <w:left w:val="nil"/>
              <w:bottom w:val="nil"/>
              <w:right w:val="nil"/>
            </w:tcBorders>
            <w:shd w:val="clear" w:color="000000" w:fill="FF9900"/>
            <w:noWrap/>
            <w:vAlign w:val="bottom"/>
            <w:hideMark/>
          </w:tcPr>
          <w:p w14:paraId="422E58C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88,47%</w:t>
            </w:r>
          </w:p>
        </w:tc>
      </w:tr>
      <w:tr w:rsidR="004868EA" w:rsidRPr="004868EA" w14:paraId="4B89B076" w14:textId="77777777" w:rsidTr="00CB4563">
        <w:trPr>
          <w:trHeight w:val="240"/>
        </w:trPr>
        <w:tc>
          <w:tcPr>
            <w:tcW w:w="1861" w:type="dxa"/>
            <w:tcBorders>
              <w:top w:val="nil"/>
              <w:left w:val="nil"/>
              <w:bottom w:val="nil"/>
              <w:right w:val="nil"/>
            </w:tcBorders>
            <w:shd w:val="clear" w:color="000000" w:fill="FFFF99"/>
            <w:noWrap/>
            <w:vAlign w:val="bottom"/>
            <w:hideMark/>
          </w:tcPr>
          <w:p w14:paraId="53E07BE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A101401</w:t>
            </w:r>
          </w:p>
        </w:tc>
        <w:tc>
          <w:tcPr>
            <w:tcW w:w="6503" w:type="dxa"/>
            <w:tcBorders>
              <w:top w:val="nil"/>
              <w:left w:val="nil"/>
              <w:bottom w:val="nil"/>
              <w:right w:val="nil"/>
            </w:tcBorders>
            <w:shd w:val="clear" w:color="000000" w:fill="FFFF99"/>
            <w:noWrap/>
            <w:vAlign w:val="bottom"/>
            <w:hideMark/>
          </w:tcPr>
          <w:p w14:paraId="65FD4DD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Redovna djelatnost Turističke zajednice</w:t>
            </w:r>
          </w:p>
        </w:tc>
        <w:tc>
          <w:tcPr>
            <w:tcW w:w="1809" w:type="dxa"/>
            <w:tcBorders>
              <w:top w:val="nil"/>
              <w:left w:val="nil"/>
              <w:bottom w:val="nil"/>
              <w:right w:val="nil"/>
            </w:tcBorders>
            <w:shd w:val="clear" w:color="000000" w:fill="FFFF99"/>
            <w:noWrap/>
            <w:vAlign w:val="bottom"/>
            <w:hideMark/>
          </w:tcPr>
          <w:p w14:paraId="41A0088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25.890,00</w:t>
            </w:r>
          </w:p>
        </w:tc>
        <w:tc>
          <w:tcPr>
            <w:tcW w:w="1798" w:type="dxa"/>
            <w:tcBorders>
              <w:top w:val="nil"/>
              <w:left w:val="nil"/>
              <w:bottom w:val="nil"/>
              <w:right w:val="nil"/>
            </w:tcBorders>
            <w:shd w:val="clear" w:color="000000" w:fill="FFFF99"/>
            <w:noWrap/>
            <w:vAlign w:val="bottom"/>
            <w:hideMark/>
          </w:tcPr>
          <w:p w14:paraId="3374BBB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28.890,00</w:t>
            </w:r>
          </w:p>
        </w:tc>
        <w:tc>
          <w:tcPr>
            <w:tcW w:w="1554" w:type="dxa"/>
            <w:tcBorders>
              <w:top w:val="nil"/>
              <w:left w:val="nil"/>
              <w:bottom w:val="nil"/>
              <w:right w:val="nil"/>
            </w:tcBorders>
            <w:shd w:val="clear" w:color="000000" w:fill="FFFF99"/>
            <w:noWrap/>
            <w:vAlign w:val="bottom"/>
            <w:hideMark/>
          </w:tcPr>
          <w:p w14:paraId="2052926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25.560,00</w:t>
            </w:r>
          </w:p>
        </w:tc>
        <w:tc>
          <w:tcPr>
            <w:tcW w:w="1200" w:type="dxa"/>
            <w:tcBorders>
              <w:top w:val="nil"/>
              <w:left w:val="nil"/>
              <w:bottom w:val="nil"/>
              <w:right w:val="nil"/>
            </w:tcBorders>
            <w:shd w:val="clear" w:color="000000" w:fill="FFFF99"/>
            <w:noWrap/>
            <w:vAlign w:val="bottom"/>
            <w:hideMark/>
          </w:tcPr>
          <w:p w14:paraId="1AC67BD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88,47%</w:t>
            </w:r>
          </w:p>
        </w:tc>
      </w:tr>
      <w:tr w:rsidR="004868EA" w:rsidRPr="004868EA" w14:paraId="4C3CAE1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43720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27AB4F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24.560,00</w:t>
            </w:r>
          </w:p>
        </w:tc>
        <w:tc>
          <w:tcPr>
            <w:tcW w:w="1798" w:type="dxa"/>
            <w:tcBorders>
              <w:top w:val="nil"/>
              <w:left w:val="nil"/>
              <w:bottom w:val="nil"/>
              <w:right w:val="nil"/>
            </w:tcBorders>
            <w:shd w:val="clear" w:color="000000" w:fill="CCCCFF"/>
            <w:noWrap/>
            <w:vAlign w:val="bottom"/>
            <w:hideMark/>
          </w:tcPr>
          <w:p w14:paraId="787C23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27.560,00</w:t>
            </w:r>
          </w:p>
        </w:tc>
        <w:tc>
          <w:tcPr>
            <w:tcW w:w="1554" w:type="dxa"/>
            <w:tcBorders>
              <w:top w:val="nil"/>
              <w:left w:val="nil"/>
              <w:bottom w:val="nil"/>
              <w:right w:val="nil"/>
            </w:tcBorders>
            <w:shd w:val="clear" w:color="000000" w:fill="CCCCFF"/>
            <w:noWrap/>
            <w:vAlign w:val="bottom"/>
            <w:hideMark/>
          </w:tcPr>
          <w:p w14:paraId="4D75FC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25.560,00</w:t>
            </w:r>
          </w:p>
        </w:tc>
        <w:tc>
          <w:tcPr>
            <w:tcW w:w="1200" w:type="dxa"/>
            <w:tcBorders>
              <w:top w:val="nil"/>
              <w:left w:val="nil"/>
              <w:bottom w:val="nil"/>
              <w:right w:val="nil"/>
            </w:tcBorders>
            <w:shd w:val="clear" w:color="000000" w:fill="CCCCFF"/>
            <w:noWrap/>
            <w:vAlign w:val="bottom"/>
            <w:hideMark/>
          </w:tcPr>
          <w:p w14:paraId="427637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92,74%</w:t>
            </w:r>
          </w:p>
        </w:tc>
      </w:tr>
      <w:tr w:rsidR="004868EA" w:rsidRPr="004868EA" w14:paraId="2653ABC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EEFEB8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52C14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24.560,00</w:t>
            </w:r>
          </w:p>
        </w:tc>
        <w:tc>
          <w:tcPr>
            <w:tcW w:w="1798" w:type="dxa"/>
            <w:tcBorders>
              <w:top w:val="nil"/>
              <w:left w:val="nil"/>
              <w:bottom w:val="nil"/>
              <w:right w:val="nil"/>
            </w:tcBorders>
            <w:shd w:val="clear" w:color="000000" w:fill="CCCCFF"/>
            <w:noWrap/>
            <w:vAlign w:val="bottom"/>
            <w:hideMark/>
          </w:tcPr>
          <w:p w14:paraId="670842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27.560,00</w:t>
            </w:r>
          </w:p>
        </w:tc>
        <w:tc>
          <w:tcPr>
            <w:tcW w:w="1554" w:type="dxa"/>
            <w:tcBorders>
              <w:top w:val="nil"/>
              <w:left w:val="nil"/>
              <w:bottom w:val="nil"/>
              <w:right w:val="nil"/>
            </w:tcBorders>
            <w:shd w:val="clear" w:color="000000" w:fill="CCCCFF"/>
            <w:noWrap/>
            <w:vAlign w:val="bottom"/>
            <w:hideMark/>
          </w:tcPr>
          <w:p w14:paraId="42E853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25.560,00</w:t>
            </w:r>
          </w:p>
        </w:tc>
        <w:tc>
          <w:tcPr>
            <w:tcW w:w="1200" w:type="dxa"/>
            <w:tcBorders>
              <w:top w:val="nil"/>
              <w:left w:val="nil"/>
              <w:bottom w:val="nil"/>
              <w:right w:val="nil"/>
            </w:tcBorders>
            <w:shd w:val="clear" w:color="000000" w:fill="CCCCFF"/>
            <w:noWrap/>
            <w:vAlign w:val="bottom"/>
            <w:hideMark/>
          </w:tcPr>
          <w:p w14:paraId="65DE905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92,74%</w:t>
            </w:r>
          </w:p>
        </w:tc>
      </w:tr>
      <w:tr w:rsidR="004868EA" w:rsidRPr="004868EA" w14:paraId="38DFF71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2F0B84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17DB03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24.560,00</w:t>
            </w:r>
          </w:p>
        </w:tc>
        <w:tc>
          <w:tcPr>
            <w:tcW w:w="1798" w:type="dxa"/>
            <w:tcBorders>
              <w:top w:val="nil"/>
              <w:left w:val="nil"/>
              <w:bottom w:val="nil"/>
              <w:right w:val="nil"/>
            </w:tcBorders>
            <w:shd w:val="clear" w:color="000000" w:fill="CCCCFF"/>
            <w:noWrap/>
            <w:vAlign w:val="bottom"/>
            <w:hideMark/>
          </w:tcPr>
          <w:p w14:paraId="481DED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27.560,00</w:t>
            </w:r>
          </w:p>
        </w:tc>
        <w:tc>
          <w:tcPr>
            <w:tcW w:w="1554" w:type="dxa"/>
            <w:tcBorders>
              <w:top w:val="nil"/>
              <w:left w:val="nil"/>
              <w:bottom w:val="nil"/>
              <w:right w:val="nil"/>
            </w:tcBorders>
            <w:shd w:val="clear" w:color="000000" w:fill="CCCCFF"/>
            <w:noWrap/>
            <w:vAlign w:val="bottom"/>
            <w:hideMark/>
          </w:tcPr>
          <w:p w14:paraId="3F375B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25.560,00</w:t>
            </w:r>
          </w:p>
        </w:tc>
        <w:tc>
          <w:tcPr>
            <w:tcW w:w="1200" w:type="dxa"/>
            <w:tcBorders>
              <w:top w:val="nil"/>
              <w:left w:val="nil"/>
              <w:bottom w:val="nil"/>
              <w:right w:val="nil"/>
            </w:tcBorders>
            <w:shd w:val="clear" w:color="000000" w:fill="CCCCFF"/>
            <w:noWrap/>
            <w:vAlign w:val="bottom"/>
            <w:hideMark/>
          </w:tcPr>
          <w:p w14:paraId="49B4D1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92,74%</w:t>
            </w:r>
          </w:p>
        </w:tc>
      </w:tr>
      <w:tr w:rsidR="004868EA" w:rsidRPr="004868EA" w14:paraId="15B058D9" w14:textId="77777777" w:rsidTr="00CB4563">
        <w:trPr>
          <w:trHeight w:val="240"/>
        </w:trPr>
        <w:tc>
          <w:tcPr>
            <w:tcW w:w="1861" w:type="dxa"/>
            <w:tcBorders>
              <w:top w:val="nil"/>
              <w:left w:val="nil"/>
              <w:bottom w:val="nil"/>
              <w:right w:val="nil"/>
            </w:tcBorders>
            <w:noWrap/>
            <w:vAlign w:val="bottom"/>
            <w:hideMark/>
          </w:tcPr>
          <w:p w14:paraId="0315F6C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7CA8311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5B6F22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24.560,00</w:t>
            </w:r>
          </w:p>
        </w:tc>
        <w:tc>
          <w:tcPr>
            <w:tcW w:w="1798" w:type="dxa"/>
            <w:tcBorders>
              <w:top w:val="nil"/>
              <w:left w:val="nil"/>
              <w:bottom w:val="nil"/>
              <w:right w:val="nil"/>
            </w:tcBorders>
            <w:noWrap/>
            <w:vAlign w:val="bottom"/>
            <w:hideMark/>
          </w:tcPr>
          <w:p w14:paraId="519265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27.560,00</w:t>
            </w:r>
          </w:p>
        </w:tc>
        <w:tc>
          <w:tcPr>
            <w:tcW w:w="1554" w:type="dxa"/>
            <w:tcBorders>
              <w:top w:val="nil"/>
              <w:left w:val="nil"/>
              <w:bottom w:val="nil"/>
              <w:right w:val="nil"/>
            </w:tcBorders>
            <w:noWrap/>
            <w:vAlign w:val="bottom"/>
            <w:hideMark/>
          </w:tcPr>
          <w:p w14:paraId="7845DB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25.560,00</w:t>
            </w:r>
          </w:p>
        </w:tc>
        <w:tc>
          <w:tcPr>
            <w:tcW w:w="1200" w:type="dxa"/>
            <w:tcBorders>
              <w:top w:val="nil"/>
              <w:left w:val="nil"/>
              <w:bottom w:val="nil"/>
              <w:right w:val="nil"/>
            </w:tcBorders>
            <w:noWrap/>
            <w:vAlign w:val="bottom"/>
            <w:hideMark/>
          </w:tcPr>
          <w:p w14:paraId="2AF50AE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92,74%</w:t>
            </w:r>
          </w:p>
        </w:tc>
      </w:tr>
      <w:tr w:rsidR="004868EA" w:rsidRPr="004868EA" w14:paraId="515661DE" w14:textId="77777777" w:rsidTr="00CB4563">
        <w:trPr>
          <w:trHeight w:val="240"/>
        </w:trPr>
        <w:tc>
          <w:tcPr>
            <w:tcW w:w="1861" w:type="dxa"/>
            <w:tcBorders>
              <w:top w:val="nil"/>
              <w:left w:val="nil"/>
              <w:bottom w:val="nil"/>
              <w:right w:val="nil"/>
            </w:tcBorders>
            <w:noWrap/>
            <w:vAlign w:val="bottom"/>
            <w:hideMark/>
          </w:tcPr>
          <w:p w14:paraId="294D4C4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1573482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02A3171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5BAC0C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88254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25.560,00</w:t>
            </w:r>
          </w:p>
        </w:tc>
        <w:tc>
          <w:tcPr>
            <w:tcW w:w="1200" w:type="dxa"/>
            <w:tcBorders>
              <w:top w:val="nil"/>
              <w:left w:val="nil"/>
              <w:bottom w:val="nil"/>
              <w:right w:val="nil"/>
            </w:tcBorders>
            <w:noWrap/>
            <w:vAlign w:val="bottom"/>
            <w:hideMark/>
          </w:tcPr>
          <w:p w14:paraId="2AFD454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75CFA4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9F575A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58AECEF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454606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2A84E3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71F50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71ED58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4FA54B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729142B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49B9CD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7812A7A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EB594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CD8FE0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4F1C9D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6.1.1 Donacije</w:t>
            </w:r>
          </w:p>
        </w:tc>
        <w:tc>
          <w:tcPr>
            <w:tcW w:w="1809" w:type="dxa"/>
            <w:tcBorders>
              <w:top w:val="nil"/>
              <w:left w:val="nil"/>
              <w:bottom w:val="nil"/>
              <w:right w:val="nil"/>
            </w:tcBorders>
            <w:shd w:val="clear" w:color="000000" w:fill="CCCCFF"/>
            <w:noWrap/>
            <w:vAlign w:val="bottom"/>
            <w:hideMark/>
          </w:tcPr>
          <w:p w14:paraId="1AD959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1F5340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57D8C7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268E2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BF8C2A9" w14:textId="77777777" w:rsidTr="00CB4563">
        <w:trPr>
          <w:trHeight w:val="240"/>
        </w:trPr>
        <w:tc>
          <w:tcPr>
            <w:tcW w:w="1861" w:type="dxa"/>
            <w:tcBorders>
              <w:top w:val="nil"/>
              <w:left w:val="nil"/>
              <w:bottom w:val="nil"/>
              <w:right w:val="nil"/>
            </w:tcBorders>
            <w:noWrap/>
            <w:vAlign w:val="bottom"/>
            <w:hideMark/>
          </w:tcPr>
          <w:p w14:paraId="2B96C8A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529DAF9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066577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798" w:type="dxa"/>
            <w:tcBorders>
              <w:top w:val="nil"/>
              <w:left w:val="nil"/>
              <w:bottom w:val="nil"/>
              <w:right w:val="nil"/>
            </w:tcBorders>
            <w:noWrap/>
            <w:vAlign w:val="bottom"/>
            <w:hideMark/>
          </w:tcPr>
          <w:p w14:paraId="7DAA9A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554" w:type="dxa"/>
            <w:tcBorders>
              <w:top w:val="nil"/>
              <w:left w:val="nil"/>
              <w:bottom w:val="nil"/>
              <w:right w:val="nil"/>
            </w:tcBorders>
            <w:noWrap/>
            <w:vAlign w:val="bottom"/>
            <w:hideMark/>
          </w:tcPr>
          <w:p w14:paraId="14F134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47D0A1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3D684F8" w14:textId="77777777" w:rsidTr="00CB4563">
        <w:trPr>
          <w:trHeight w:val="240"/>
        </w:trPr>
        <w:tc>
          <w:tcPr>
            <w:tcW w:w="1861" w:type="dxa"/>
            <w:tcBorders>
              <w:top w:val="nil"/>
              <w:left w:val="nil"/>
              <w:bottom w:val="nil"/>
              <w:right w:val="nil"/>
            </w:tcBorders>
            <w:noWrap/>
            <w:vAlign w:val="bottom"/>
            <w:hideMark/>
          </w:tcPr>
          <w:p w14:paraId="2150B0F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2FA229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7B24ECC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29C1A2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9A358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A92912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7BCF057" w14:textId="77777777" w:rsidTr="00CB4563">
        <w:trPr>
          <w:trHeight w:val="240"/>
        </w:trPr>
        <w:tc>
          <w:tcPr>
            <w:tcW w:w="1861" w:type="dxa"/>
            <w:tcBorders>
              <w:top w:val="nil"/>
              <w:left w:val="nil"/>
              <w:bottom w:val="nil"/>
              <w:right w:val="nil"/>
            </w:tcBorders>
            <w:shd w:val="clear" w:color="000000" w:fill="FF9900"/>
            <w:noWrap/>
            <w:vAlign w:val="bottom"/>
            <w:hideMark/>
          </w:tcPr>
          <w:p w14:paraId="57B7D9B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1017</w:t>
            </w:r>
          </w:p>
        </w:tc>
        <w:tc>
          <w:tcPr>
            <w:tcW w:w="6503" w:type="dxa"/>
            <w:tcBorders>
              <w:top w:val="nil"/>
              <w:left w:val="nil"/>
              <w:bottom w:val="nil"/>
              <w:right w:val="nil"/>
            </w:tcBorders>
            <w:shd w:val="clear" w:color="000000" w:fill="FF9900"/>
            <w:noWrap/>
            <w:vAlign w:val="bottom"/>
            <w:hideMark/>
          </w:tcPr>
          <w:p w14:paraId="4328F19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Poticajne mjere demografske obnove</w:t>
            </w:r>
          </w:p>
        </w:tc>
        <w:tc>
          <w:tcPr>
            <w:tcW w:w="1809" w:type="dxa"/>
            <w:tcBorders>
              <w:top w:val="nil"/>
              <w:left w:val="nil"/>
              <w:bottom w:val="nil"/>
              <w:right w:val="nil"/>
            </w:tcBorders>
            <w:shd w:val="clear" w:color="000000" w:fill="FF9900"/>
            <w:noWrap/>
            <w:vAlign w:val="bottom"/>
            <w:hideMark/>
          </w:tcPr>
          <w:p w14:paraId="14C9F89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31.540,00</w:t>
            </w:r>
          </w:p>
        </w:tc>
        <w:tc>
          <w:tcPr>
            <w:tcW w:w="1798" w:type="dxa"/>
            <w:tcBorders>
              <w:top w:val="nil"/>
              <w:left w:val="nil"/>
              <w:bottom w:val="nil"/>
              <w:right w:val="nil"/>
            </w:tcBorders>
            <w:shd w:val="clear" w:color="000000" w:fill="FF9900"/>
            <w:noWrap/>
            <w:vAlign w:val="bottom"/>
            <w:hideMark/>
          </w:tcPr>
          <w:p w14:paraId="2352898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31.540,00</w:t>
            </w:r>
          </w:p>
        </w:tc>
        <w:tc>
          <w:tcPr>
            <w:tcW w:w="1554" w:type="dxa"/>
            <w:tcBorders>
              <w:top w:val="nil"/>
              <w:left w:val="nil"/>
              <w:bottom w:val="nil"/>
              <w:right w:val="nil"/>
            </w:tcBorders>
            <w:shd w:val="clear" w:color="000000" w:fill="FF9900"/>
            <w:noWrap/>
            <w:vAlign w:val="bottom"/>
            <w:hideMark/>
          </w:tcPr>
          <w:p w14:paraId="3073D81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11.315,00</w:t>
            </w:r>
          </w:p>
        </w:tc>
        <w:tc>
          <w:tcPr>
            <w:tcW w:w="1200" w:type="dxa"/>
            <w:tcBorders>
              <w:top w:val="nil"/>
              <w:left w:val="nil"/>
              <w:bottom w:val="nil"/>
              <w:right w:val="nil"/>
            </w:tcBorders>
            <w:shd w:val="clear" w:color="000000" w:fill="FF9900"/>
            <w:noWrap/>
            <w:vAlign w:val="bottom"/>
            <w:hideMark/>
          </w:tcPr>
          <w:p w14:paraId="6736ADF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35,88%</w:t>
            </w:r>
          </w:p>
        </w:tc>
      </w:tr>
      <w:tr w:rsidR="004868EA" w:rsidRPr="004868EA" w14:paraId="63F80118" w14:textId="77777777" w:rsidTr="00CB4563">
        <w:trPr>
          <w:trHeight w:val="240"/>
        </w:trPr>
        <w:tc>
          <w:tcPr>
            <w:tcW w:w="1861" w:type="dxa"/>
            <w:tcBorders>
              <w:top w:val="nil"/>
              <w:left w:val="nil"/>
              <w:bottom w:val="nil"/>
              <w:right w:val="nil"/>
            </w:tcBorders>
            <w:shd w:val="clear" w:color="000000" w:fill="FFFF99"/>
            <w:noWrap/>
            <w:vAlign w:val="bottom"/>
            <w:hideMark/>
          </w:tcPr>
          <w:p w14:paraId="665D0D0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A101701</w:t>
            </w:r>
          </w:p>
        </w:tc>
        <w:tc>
          <w:tcPr>
            <w:tcW w:w="6503" w:type="dxa"/>
            <w:tcBorders>
              <w:top w:val="nil"/>
              <w:left w:val="nil"/>
              <w:bottom w:val="nil"/>
              <w:right w:val="nil"/>
            </w:tcBorders>
            <w:shd w:val="clear" w:color="000000" w:fill="FFFF99"/>
            <w:noWrap/>
            <w:vAlign w:val="bottom"/>
            <w:hideMark/>
          </w:tcPr>
          <w:p w14:paraId="1AC8993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Potpore za novorođeno dijete</w:t>
            </w:r>
          </w:p>
        </w:tc>
        <w:tc>
          <w:tcPr>
            <w:tcW w:w="1809" w:type="dxa"/>
            <w:tcBorders>
              <w:top w:val="nil"/>
              <w:left w:val="nil"/>
              <w:bottom w:val="nil"/>
              <w:right w:val="nil"/>
            </w:tcBorders>
            <w:shd w:val="clear" w:color="000000" w:fill="FFFF99"/>
            <w:noWrap/>
            <w:vAlign w:val="bottom"/>
            <w:hideMark/>
          </w:tcPr>
          <w:p w14:paraId="1CAA68C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798" w:type="dxa"/>
            <w:tcBorders>
              <w:top w:val="nil"/>
              <w:left w:val="nil"/>
              <w:bottom w:val="nil"/>
              <w:right w:val="nil"/>
            </w:tcBorders>
            <w:shd w:val="clear" w:color="000000" w:fill="FFFF99"/>
            <w:noWrap/>
            <w:vAlign w:val="bottom"/>
            <w:hideMark/>
          </w:tcPr>
          <w:p w14:paraId="5082BB6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554" w:type="dxa"/>
            <w:tcBorders>
              <w:top w:val="nil"/>
              <w:left w:val="nil"/>
              <w:bottom w:val="nil"/>
              <w:right w:val="nil"/>
            </w:tcBorders>
            <w:shd w:val="clear" w:color="000000" w:fill="FFFF99"/>
            <w:noWrap/>
            <w:vAlign w:val="bottom"/>
            <w:hideMark/>
          </w:tcPr>
          <w:p w14:paraId="425BB3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5.735,00</w:t>
            </w:r>
          </w:p>
        </w:tc>
        <w:tc>
          <w:tcPr>
            <w:tcW w:w="1200" w:type="dxa"/>
            <w:tcBorders>
              <w:top w:val="nil"/>
              <w:left w:val="nil"/>
              <w:bottom w:val="nil"/>
              <w:right w:val="nil"/>
            </w:tcBorders>
            <w:shd w:val="clear" w:color="000000" w:fill="FFFF99"/>
            <w:noWrap/>
            <w:vAlign w:val="bottom"/>
            <w:hideMark/>
          </w:tcPr>
          <w:p w14:paraId="52F0339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43,22%</w:t>
            </w:r>
          </w:p>
        </w:tc>
      </w:tr>
      <w:tr w:rsidR="004868EA" w:rsidRPr="004868EA" w14:paraId="513FD16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4EDC5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868FC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2EABD2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10B594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5.735,00</w:t>
            </w:r>
          </w:p>
        </w:tc>
        <w:tc>
          <w:tcPr>
            <w:tcW w:w="1200" w:type="dxa"/>
            <w:tcBorders>
              <w:top w:val="nil"/>
              <w:left w:val="nil"/>
              <w:bottom w:val="nil"/>
              <w:right w:val="nil"/>
            </w:tcBorders>
            <w:shd w:val="clear" w:color="000000" w:fill="CCCCFF"/>
            <w:noWrap/>
            <w:vAlign w:val="bottom"/>
            <w:hideMark/>
          </w:tcPr>
          <w:p w14:paraId="20FE27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43,22%</w:t>
            </w:r>
          </w:p>
        </w:tc>
      </w:tr>
      <w:tr w:rsidR="004868EA" w:rsidRPr="004868EA" w14:paraId="5348650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850D7A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06CD6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1A8074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4D0D2AF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5.735,00</w:t>
            </w:r>
          </w:p>
        </w:tc>
        <w:tc>
          <w:tcPr>
            <w:tcW w:w="1200" w:type="dxa"/>
            <w:tcBorders>
              <w:top w:val="nil"/>
              <w:left w:val="nil"/>
              <w:bottom w:val="nil"/>
              <w:right w:val="nil"/>
            </w:tcBorders>
            <w:shd w:val="clear" w:color="000000" w:fill="CCCCFF"/>
            <w:noWrap/>
            <w:vAlign w:val="bottom"/>
            <w:hideMark/>
          </w:tcPr>
          <w:p w14:paraId="0D355D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43,22%</w:t>
            </w:r>
          </w:p>
        </w:tc>
      </w:tr>
      <w:tr w:rsidR="004868EA" w:rsidRPr="004868EA" w14:paraId="045B2CA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B59920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56438B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78525F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0B16B6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5.735,00</w:t>
            </w:r>
          </w:p>
        </w:tc>
        <w:tc>
          <w:tcPr>
            <w:tcW w:w="1200" w:type="dxa"/>
            <w:tcBorders>
              <w:top w:val="nil"/>
              <w:left w:val="nil"/>
              <w:bottom w:val="nil"/>
              <w:right w:val="nil"/>
            </w:tcBorders>
            <w:shd w:val="clear" w:color="000000" w:fill="CCCCFF"/>
            <w:noWrap/>
            <w:vAlign w:val="bottom"/>
            <w:hideMark/>
          </w:tcPr>
          <w:p w14:paraId="016E6D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43,22%</w:t>
            </w:r>
          </w:p>
        </w:tc>
      </w:tr>
      <w:tr w:rsidR="004868EA" w:rsidRPr="004868EA" w14:paraId="0740B02B" w14:textId="77777777" w:rsidTr="00CB4563">
        <w:trPr>
          <w:trHeight w:val="240"/>
        </w:trPr>
        <w:tc>
          <w:tcPr>
            <w:tcW w:w="1861" w:type="dxa"/>
            <w:tcBorders>
              <w:top w:val="nil"/>
              <w:left w:val="nil"/>
              <w:bottom w:val="nil"/>
              <w:right w:val="nil"/>
            </w:tcBorders>
            <w:noWrap/>
            <w:vAlign w:val="bottom"/>
            <w:hideMark/>
          </w:tcPr>
          <w:p w14:paraId="38CC9F5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1D0AAD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3DBF30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13.270,00</w:t>
            </w:r>
          </w:p>
        </w:tc>
        <w:tc>
          <w:tcPr>
            <w:tcW w:w="1798" w:type="dxa"/>
            <w:tcBorders>
              <w:top w:val="nil"/>
              <w:left w:val="nil"/>
              <w:bottom w:val="nil"/>
              <w:right w:val="nil"/>
            </w:tcBorders>
            <w:noWrap/>
            <w:vAlign w:val="bottom"/>
            <w:hideMark/>
          </w:tcPr>
          <w:p w14:paraId="6AAE723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13.270,00</w:t>
            </w:r>
          </w:p>
        </w:tc>
        <w:tc>
          <w:tcPr>
            <w:tcW w:w="1554" w:type="dxa"/>
            <w:tcBorders>
              <w:top w:val="nil"/>
              <w:left w:val="nil"/>
              <w:bottom w:val="nil"/>
              <w:right w:val="nil"/>
            </w:tcBorders>
            <w:noWrap/>
            <w:vAlign w:val="bottom"/>
            <w:hideMark/>
          </w:tcPr>
          <w:p w14:paraId="416178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5.735,00</w:t>
            </w:r>
          </w:p>
        </w:tc>
        <w:tc>
          <w:tcPr>
            <w:tcW w:w="1200" w:type="dxa"/>
            <w:tcBorders>
              <w:top w:val="nil"/>
              <w:left w:val="nil"/>
              <w:bottom w:val="nil"/>
              <w:right w:val="nil"/>
            </w:tcBorders>
            <w:noWrap/>
            <w:vAlign w:val="bottom"/>
            <w:hideMark/>
          </w:tcPr>
          <w:p w14:paraId="53693C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43,22%</w:t>
            </w:r>
          </w:p>
        </w:tc>
      </w:tr>
      <w:tr w:rsidR="004868EA" w:rsidRPr="004868EA" w14:paraId="1078A01F" w14:textId="77777777" w:rsidTr="00CB4563">
        <w:trPr>
          <w:trHeight w:val="240"/>
        </w:trPr>
        <w:tc>
          <w:tcPr>
            <w:tcW w:w="1861" w:type="dxa"/>
            <w:tcBorders>
              <w:top w:val="nil"/>
              <w:left w:val="nil"/>
              <w:bottom w:val="nil"/>
              <w:right w:val="nil"/>
            </w:tcBorders>
            <w:noWrap/>
            <w:vAlign w:val="bottom"/>
            <w:hideMark/>
          </w:tcPr>
          <w:p w14:paraId="57B3116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0BB0581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07304DD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327D32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9DC5E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4.185,00</w:t>
            </w:r>
          </w:p>
        </w:tc>
        <w:tc>
          <w:tcPr>
            <w:tcW w:w="1200" w:type="dxa"/>
            <w:tcBorders>
              <w:top w:val="nil"/>
              <w:left w:val="nil"/>
              <w:bottom w:val="nil"/>
              <w:right w:val="nil"/>
            </w:tcBorders>
            <w:noWrap/>
            <w:vAlign w:val="bottom"/>
            <w:hideMark/>
          </w:tcPr>
          <w:p w14:paraId="66100AB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9ED2D3E" w14:textId="77777777" w:rsidTr="00CB4563">
        <w:trPr>
          <w:trHeight w:val="240"/>
        </w:trPr>
        <w:tc>
          <w:tcPr>
            <w:tcW w:w="1861" w:type="dxa"/>
            <w:tcBorders>
              <w:top w:val="nil"/>
              <w:left w:val="nil"/>
              <w:bottom w:val="nil"/>
              <w:right w:val="nil"/>
            </w:tcBorders>
            <w:noWrap/>
            <w:vAlign w:val="bottom"/>
            <w:hideMark/>
          </w:tcPr>
          <w:p w14:paraId="7EA3863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3722</w:t>
            </w:r>
          </w:p>
        </w:tc>
        <w:tc>
          <w:tcPr>
            <w:tcW w:w="6503" w:type="dxa"/>
            <w:tcBorders>
              <w:top w:val="nil"/>
              <w:left w:val="nil"/>
              <w:bottom w:val="nil"/>
              <w:right w:val="nil"/>
            </w:tcBorders>
            <w:noWrap/>
            <w:vAlign w:val="bottom"/>
            <w:hideMark/>
          </w:tcPr>
          <w:p w14:paraId="6261250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naravi                                                            </w:t>
            </w:r>
          </w:p>
        </w:tc>
        <w:tc>
          <w:tcPr>
            <w:tcW w:w="1809" w:type="dxa"/>
            <w:tcBorders>
              <w:top w:val="nil"/>
              <w:left w:val="nil"/>
              <w:bottom w:val="nil"/>
              <w:right w:val="nil"/>
            </w:tcBorders>
            <w:noWrap/>
            <w:vAlign w:val="bottom"/>
            <w:hideMark/>
          </w:tcPr>
          <w:p w14:paraId="43D756B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727638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D222E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1.550,00</w:t>
            </w:r>
          </w:p>
        </w:tc>
        <w:tc>
          <w:tcPr>
            <w:tcW w:w="1200" w:type="dxa"/>
            <w:tcBorders>
              <w:top w:val="nil"/>
              <w:left w:val="nil"/>
              <w:bottom w:val="nil"/>
              <w:right w:val="nil"/>
            </w:tcBorders>
            <w:noWrap/>
            <w:vAlign w:val="bottom"/>
            <w:hideMark/>
          </w:tcPr>
          <w:p w14:paraId="2353338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43E23C3" w14:textId="77777777" w:rsidTr="00CB4563">
        <w:trPr>
          <w:trHeight w:val="240"/>
        </w:trPr>
        <w:tc>
          <w:tcPr>
            <w:tcW w:w="1861" w:type="dxa"/>
            <w:tcBorders>
              <w:top w:val="nil"/>
              <w:left w:val="nil"/>
              <w:bottom w:val="nil"/>
              <w:right w:val="nil"/>
            </w:tcBorders>
            <w:shd w:val="clear" w:color="000000" w:fill="FFFF99"/>
            <w:noWrap/>
            <w:vAlign w:val="bottom"/>
            <w:hideMark/>
          </w:tcPr>
          <w:p w14:paraId="2AED83E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A101702</w:t>
            </w:r>
          </w:p>
        </w:tc>
        <w:tc>
          <w:tcPr>
            <w:tcW w:w="6503" w:type="dxa"/>
            <w:tcBorders>
              <w:top w:val="nil"/>
              <w:left w:val="nil"/>
              <w:bottom w:val="nil"/>
              <w:right w:val="nil"/>
            </w:tcBorders>
            <w:shd w:val="clear" w:color="000000" w:fill="FFFF99"/>
            <w:noWrap/>
            <w:vAlign w:val="bottom"/>
            <w:hideMark/>
          </w:tcPr>
          <w:p w14:paraId="74E93F3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Pomoć mladim obiteljima kod rješavanja stambenih pitanja</w:t>
            </w:r>
          </w:p>
        </w:tc>
        <w:tc>
          <w:tcPr>
            <w:tcW w:w="1809" w:type="dxa"/>
            <w:tcBorders>
              <w:top w:val="nil"/>
              <w:left w:val="nil"/>
              <w:bottom w:val="nil"/>
              <w:right w:val="nil"/>
            </w:tcBorders>
            <w:shd w:val="clear" w:color="000000" w:fill="FFFF99"/>
            <w:noWrap/>
            <w:vAlign w:val="bottom"/>
            <w:hideMark/>
          </w:tcPr>
          <w:p w14:paraId="332AA06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798" w:type="dxa"/>
            <w:tcBorders>
              <w:top w:val="nil"/>
              <w:left w:val="nil"/>
              <w:bottom w:val="nil"/>
              <w:right w:val="nil"/>
            </w:tcBorders>
            <w:shd w:val="clear" w:color="000000" w:fill="FFFF99"/>
            <w:noWrap/>
            <w:vAlign w:val="bottom"/>
            <w:hideMark/>
          </w:tcPr>
          <w:p w14:paraId="0557981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554" w:type="dxa"/>
            <w:tcBorders>
              <w:top w:val="nil"/>
              <w:left w:val="nil"/>
              <w:bottom w:val="nil"/>
              <w:right w:val="nil"/>
            </w:tcBorders>
            <w:shd w:val="clear" w:color="000000" w:fill="FFFF99"/>
            <w:noWrap/>
            <w:vAlign w:val="bottom"/>
            <w:hideMark/>
          </w:tcPr>
          <w:p w14:paraId="0C7143B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5.580,00</w:t>
            </w:r>
          </w:p>
        </w:tc>
        <w:tc>
          <w:tcPr>
            <w:tcW w:w="1200" w:type="dxa"/>
            <w:tcBorders>
              <w:top w:val="nil"/>
              <w:left w:val="nil"/>
              <w:bottom w:val="nil"/>
              <w:right w:val="nil"/>
            </w:tcBorders>
            <w:shd w:val="clear" w:color="000000" w:fill="FFFF99"/>
            <w:noWrap/>
            <w:vAlign w:val="bottom"/>
            <w:hideMark/>
          </w:tcPr>
          <w:p w14:paraId="70400CF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42,05%</w:t>
            </w:r>
          </w:p>
        </w:tc>
      </w:tr>
      <w:tr w:rsidR="004868EA" w:rsidRPr="004868EA" w14:paraId="4B3A245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EEEED5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F142C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73F540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22B63C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5.580,00</w:t>
            </w:r>
          </w:p>
        </w:tc>
        <w:tc>
          <w:tcPr>
            <w:tcW w:w="1200" w:type="dxa"/>
            <w:tcBorders>
              <w:top w:val="nil"/>
              <w:left w:val="nil"/>
              <w:bottom w:val="nil"/>
              <w:right w:val="nil"/>
            </w:tcBorders>
            <w:shd w:val="clear" w:color="000000" w:fill="CCCCFF"/>
            <w:noWrap/>
            <w:vAlign w:val="bottom"/>
            <w:hideMark/>
          </w:tcPr>
          <w:p w14:paraId="443F4B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42,05%</w:t>
            </w:r>
          </w:p>
        </w:tc>
      </w:tr>
      <w:tr w:rsidR="004868EA" w:rsidRPr="004868EA" w14:paraId="02BDC93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0901DD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3D619A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47A2CC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4B9B53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5.580,00</w:t>
            </w:r>
          </w:p>
        </w:tc>
        <w:tc>
          <w:tcPr>
            <w:tcW w:w="1200" w:type="dxa"/>
            <w:tcBorders>
              <w:top w:val="nil"/>
              <w:left w:val="nil"/>
              <w:bottom w:val="nil"/>
              <w:right w:val="nil"/>
            </w:tcBorders>
            <w:shd w:val="clear" w:color="000000" w:fill="CCCCFF"/>
            <w:noWrap/>
            <w:vAlign w:val="bottom"/>
            <w:hideMark/>
          </w:tcPr>
          <w:p w14:paraId="20F219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42,05%</w:t>
            </w:r>
          </w:p>
        </w:tc>
      </w:tr>
      <w:tr w:rsidR="004868EA" w:rsidRPr="004868EA" w14:paraId="70417D8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DE11D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35F0F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20D1E5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2F53CB3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5.580,00</w:t>
            </w:r>
          </w:p>
        </w:tc>
        <w:tc>
          <w:tcPr>
            <w:tcW w:w="1200" w:type="dxa"/>
            <w:tcBorders>
              <w:top w:val="nil"/>
              <w:left w:val="nil"/>
              <w:bottom w:val="nil"/>
              <w:right w:val="nil"/>
            </w:tcBorders>
            <w:shd w:val="clear" w:color="000000" w:fill="CCCCFF"/>
            <w:noWrap/>
            <w:vAlign w:val="bottom"/>
            <w:hideMark/>
          </w:tcPr>
          <w:p w14:paraId="3CA710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42,05%</w:t>
            </w:r>
          </w:p>
        </w:tc>
      </w:tr>
      <w:tr w:rsidR="004868EA" w:rsidRPr="004868EA" w14:paraId="777D5E6D" w14:textId="77777777" w:rsidTr="00CB4563">
        <w:trPr>
          <w:trHeight w:val="240"/>
        </w:trPr>
        <w:tc>
          <w:tcPr>
            <w:tcW w:w="1861" w:type="dxa"/>
            <w:tcBorders>
              <w:top w:val="nil"/>
              <w:left w:val="nil"/>
              <w:bottom w:val="nil"/>
              <w:right w:val="nil"/>
            </w:tcBorders>
            <w:noWrap/>
            <w:vAlign w:val="bottom"/>
            <w:hideMark/>
          </w:tcPr>
          <w:p w14:paraId="1B78D8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37</w:t>
            </w:r>
          </w:p>
        </w:tc>
        <w:tc>
          <w:tcPr>
            <w:tcW w:w="6503" w:type="dxa"/>
            <w:tcBorders>
              <w:top w:val="nil"/>
              <w:left w:val="nil"/>
              <w:bottom w:val="nil"/>
              <w:right w:val="nil"/>
            </w:tcBorders>
            <w:noWrap/>
            <w:vAlign w:val="bottom"/>
            <w:hideMark/>
          </w:tcPr>
          <w:p w14:paraId="0617163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3EBB58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13.270,00</w:t>
            </w:r>
          </w:p>
        </w:tc>
        <w:tc>
          <w:tcPr>
            <w:tcW w:w="1798" w:type="dxa"/>
            <w:tcBorders>
              <w:top w:val="nil"/>
              <w:left w:val="nil"/>
              <w:bottom w:val="nil"/>
              <w:right w:val="nil"/>
            </w:tcBorders>
            <w:noWrap/>
            <w:vAlign w:val="bottom"/>
            <w:hideMark/>
          </w:tcPr>
          <w:p w14:paraId="3443D1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13.270,00</w:t>
            </w:r>
          </w:p>
        </w:tc>
        <w:tc>
          <w:tcPr>
            <w:tcW w:w="1554" w:type="dxa"/>
            <w:tcBorders>
              <w:top w:val="nil"/>
              <w:left w:val="nil"/>
              <w:bottom w:val="nil"/>
              <w:right w:val="nil"/>
            </w:tcBorders>
            <w:noWrap/>
            <w:vAlign w:val="bottom"/>
            <w:hideMark/>
          </w:tcPr>
          <w:p w14:paraId="28C94A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5.580,00</w:t>
            </w:r>
          </w:p>
        </w:tc>
        <w:tc>
          <w:tcPr>
            <w:tcW w:w="1200" w:type="dxa"/>
            <w:tcBorders>
              <w:top w:val="nil"/>
              <w:left w:val="nil"/>
              <w:bottom w:val="nil"/>
              <w:right w:val="nil"/>
            </w:tcBorders>
            <w:noWrap/>
            <w:vAlign w:val="bottom"/>
            <w:hideMark/>
          </w:tcPr>
          <w:p w14:paraId="4D48A8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42,05%</w:t>
            </w:r>
          </w:p>
        </w:tc>
      </w:tr>
      <w:tr w:rsidR="004868EA" w:rsidRPr="004868EA" w14:paraId="6FF36581" w14:textId="77777777" w:rsidTr="00CB4563">
        <w:trPr>
          <w:trHeight w:val="240"/>
        </w:trPr>
        <w:tc>
          <w:tcPr>
            <w:tcW w:w="1861" w:type="dxa"/>
            <w:tcBorders>
              <w:top w:val="nil"/>
              <w:left w:val="nil"/>
              <w:bottom w:val="nil"/>
              <w:right w:val="nil"/>
            </w:tcBorders>
            <w:noWrap/>
            <w:vAlign w:val="bottom"/>
            <w:hideMark/>
          </w:tcPr>
          <w:p w14:paraId="1F9C75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505A83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3B800EA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ABF87D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0CC30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5.580,00</w:t>
            </w:r>
          </w:p>
        </w:tc>
        <w:tc>
          <w:tcPr>
            <w:tcW w:w="1200" w:type="dxa"/>
            <w:tcBorders>
              <w:top w:val="nil"/>
              <w:left w:val="nil"/>
              <w:bottom w:val="nil"/>
              <w:right w:val="nil"/>
            </w:tcBorders>
            <w:noWrap/>
            <w:vAlign w:val="bottom"/>
            <w:hideMark/>
          </w:tcPr>
          <w:p w14:paraId="145A86D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BF1D8BD" w14:textId="77777777" w:rsidTr="00CB4563">
        <w:trPr>
          <w:trHeight w:val="240"/>
        </w:trPr>
        <w:tc>
          <w:tcPr>
            <w:tcW w:w="1861" w:type="dxa"/>
            <w:tcBorders>
              <w:top w:val="nil"/>
              <w:left w:val="nil"/>
              <w:bottom w:val="nil"/>
              <w:right w:val="nil"/>
            </w:tcBorders>
            <w:shd w:val="clear" w:color="000000" w:fill="FFFF99"/>
            <w:noWrap/>
            <w:vAlign w:val="bottom"/>
            <w:hideMark/>
          </w:tcPr>
          <w:p w14:paraId="6789F4A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A101703</w:t>
            </w:r>
          </w:p>
        </w:tc>
        <w:tc>
          <w:tcPr>
            <w:tcW w:w="6503" w:type="dxa"/>
            <w:tcBorders>
              <w:top w:val="nil"/>
              <w:left w:val="nil"/>
              <w:bottom w:val="nil"/>
              <w:right w:val="nil"/>
            </w:tcBorders>
            <w:shd w:val="clear" w:color="000000" w:fill="FFFF99"/>
            <w:noWrap/>
            <w:vAlign w:val="bottom"/>
            <w:hideMark/>
          </w:tcPr>
          <w:p w14:paraId="327CA9E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Pomoć mladim obiteljima oslobođenjem od plaćanja komunalnog doprinosa</w:t>
            </w:r>
          </w:p>
        </w:tc>
        <w:tc>
          <w:tcPr>
            <w:tcW w:w="1809" w:type="dxa"/>
            <w:tcBorders>
              <w:top w:val="nil"/>
              <w:left w:val="nil"/>
              <w:bottom w:val="nil"/>
              <w:right w:val="nil"/>
            </w:tcBorders>
            <w:shd w:val="clear" w:color="000000" w:fill="FFFF99"/>
            <w:noWrap/>
            <w:vAlign w:val="bottom"/>
            <w:hideMark/>
          </w:tcPr>
          <w:p w14:paraId="738FC67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5.000,00</w:t>
            </w:r>
          </w:p>
        </w:tc>
        <w:tc>
          <w:tcPr>
            <w:tcW w:w="1798" w:type="dxa"/>
            <w:tcBorders>
              <w:top w:val="nil"/>
              <w:left w:val="nil"/>
              <w:bottom w:val="nil"/>
              <w:right w:val="nil"/>
            </w:tcBorders>
            <w:shd w:val="clear" w:color="000000" w:fill="FFFF99"/>
            <w:noWrap/>
            <w:vAlign w:val="bottom"/>
            <w:hideMark/>
          </w:tcPr>
          <w:p w14:paraId="6DBD5CC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5.000,00</w:t>
            </w:r>
          </w:p>
        </w:tc>
        <w:tc>
          <w:tcPr>
            <w:tcW w:w="1554" w:type="dxa"/>
            <w:tcBorders>
              <w:top w:val="nil"/>
              <w:left w:val="nil"/>
              <w:bottom w:val="nil"/>
              <w:right w:val="nil"/>
            </w:tcBorders>
            <w:shd w:val="clear" w:color="000000" w:fill="FFFF99"/>
            <w:noWrap/>
            <w:vAlign w:val="bottom"/>
            <w:hideMark/>
          </w:tcPr>
          <w:p w14:paraId="149D3C4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F1D23C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0B44632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814AFE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CAC80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30CB14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554" w:type="dxa"/>
            <w:tcBorders>
              <w:top w:val="nil"/>
              <w:left w:val="nil"/>
              <w:bottom w:val="nil"/>
              <w:right w:val="nil"/>
            </w:tcBorders>
            <w:shd w:val="clear" w:color="000000" w:fill="CCCCFF"/>
            <w:noWrap/>
            <w:vAlign w:val="bottom"/>
            <w:hideMark/>
          </w:tcPr>
          <w:p w14:paraId="79E810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6E0DB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55227B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99D806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A54AF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6DE0ED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554" w:type="dxa"/>
            <w:tcBorders>
              <w:top w:val="nil"/>
              <w:left w:val="nil"/>
              <w:bottom w:val="nil"/>
              <w:right w:val="nil"/>
            </w:tcBorders>
            <w:shd w:val="clear" w:color="000000" w:fill="CCCCFF"/>
            <w:noWrap/>
            <w:vAlign w:val="bottom"/>
            <w:hideMark/>
          </w:tcPr>
          <w:p w14:paraId="68F4CF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2CCC9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FDCEEB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BCB8F6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5B48FA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19C652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554" w:type="dxa"/>
            <w:tcBorders>
              <w:top w:val="nil"/>
              <w:left w:val="nil"/>
              <w:bottom w:val="nil"/>
              <w:right w:val="nil"/>
            </w:tcBorders>
            <w:shd w:val="clear" w:color="000000" w:fill="CCCCFF"/>
            <w:noWrap/>
            <w:vAlign w:val="bottom"/>
            <w:hideMark/>
          </w:tcPr>
          <w:p w14:paraId="6863A8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23ED7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5599E47" w14:textId="77777777" w:rsidTr="00CB4563">
        <w:trPr>
          <w:trHeight w:val="240"/>
        </w:trPr>
        <w:tc>
          <w:tcPr>
            <w:tcW w:w="1861" w:type="dxa"/>
            <w:tcBorders>
              <w:top w:val="nil"/>
              <w:left w:val="nil"/>
              <w:bottom w:val="nil"/>
              <w:right w:val="nil"/>
            </w:tcBorders>
            <w:noWrap/>
            <w:vAlign w:val="bottom"/>
            <w:hideMark/>
          </w:tcPr>
          <w:p w14:paraId="69BE86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4D4CC38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14F671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798" w:type="dxa"/>
            <w:tcBorders>
              <w:top w:val="nil"/>
              <w:left w:val="nil"/>
              <w:bottom w:val="nil"/>
              <w:right w:val="nil"/>
            </w:tcBorders>
            <w:noWrap/>
            <w:vAlign w:val="bottom"/>
            <w:hideMark/>
          </w:tcPr>
          <w:p w14:paraId="4D5DE8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554" w:type="dxa"/>
            <w:tcBorders>
              <w:top w:val="nil"/>
              <w:left w:val="nil"/>
              <w:bottom w:val="nil"/>
              <w:right w:val="nil"/>
            </w:tcBorders>
            <w:noWrap/>
            <w:vAlign w:val="bottom"/>
            <w:hideMark/>
          </w:tcPr>
          <w:p w14:paraId="26BA0C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A8E6F8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139D38D" w14:textId="77777777" w:rsidTr="00CB4563">
        <w:trPr>
          <w:trHeight w:val="240"/>
        </w:trPr>
        <w:tc>
          <w:tcPr>
            <w:tcW w:w="1861" w:type="dxa"/>
            <w:tcBorders>
              <w:top w:val="nil"/>
              <w:left w:val="nil"/>
              <w:bottom w:val="nil"/>
              <w:right w:val="nil"/>
            </w:tcBorders>
            <w:noWrap/>
            <w:vAlign w:val="bottom"/>
            <w:hideMark/>
          </w:tcPr>
          <w:p w14:paraId="6A19FCE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020743F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6BC6463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080D21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908EE4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6AB35C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41D1411" w14:textId="77777777" w:rsidTr="00CB4563">
        <w:trPr>
          <w:trHeight w:val="240"/>
        </w:trPr>
        <w:tc>
          <w:tcPr>
            <w:tcW w:w="1861" w:type="dxa"/>
            <w:tcBorders>
              <w:top w:val="nil"/>
              <w:left w:val="nil"/>
              <w:bottom w:val="nil"/>
              <w:right w:val="nil"/>
            </w:tcBorders>
            <w:shd w:val="clear" w:color="000000" w:fill="FF9900"/>
            <w:noWrap/>
            <w:vAlign w:val="bottom"/>
            <w:hideMark/>
          </w:tcPr>
          <w:p w14:paraId="1275A90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1018</w:t>
            </w:r>
          </w:p>
        </w:tc>
        <w:tc>
          <w:tcPr>
            <w:tcW w:w="6503" w:type="dxa"/>
            <w:tcBorders>
              <w:top w:val="nil"/>
              <w:left w:val="nil"/>
              <w:bottom w:val="nil"/>
              <w:right w:val="nil"/>
            </w:tcBorders>
            <w:shd w:val="clear" w:color="000000" w:fill="FF9900"/>
            <w:noWrap/>
            <w:vAlign w:val="bottom"/>
            <w:hideMark/>
          </w:tcPr>
          <w:p w14:paraId="46E2657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Socijalna skrb</w:t>
            </w:r>
          </w:p>
        </w:tc>
        <w:tc>
          <w:tcPr>
            <w:tcW w:w="1809" w:type="dxa"/>
            <w:tcBorders>
              <w:top w:val="nil"/>
              <w:left w:val="nil"/>
              <w:bottom w:val="nil"/>
              <w:right w:val="nil"/>
            </w:tcBorders>
            <w:shd w:val="clear" w:color="000000" w:fill="FF9900"/>
            <w:noWrap/>
            <w:vAlign w:val="bottom"/>
            <w:hideMark/>
          </w:tcPr>
          <w:p w14:paraId="765B134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96.130,00</w:t>
            </w:r>
          </w:p>
        </w:tc>
        <w:tc>
          <w:tcPr>
            <w:tcW w:w="1798" w:type="dxa"/>
            <w:tcBorders>
              <w:top w:val="nil"/>
              <w:left w:val="nil"/>
              <w:bottom w:val="nil"/>
              <w:right w:val="nil"/>
            </w:tcBorders>
            <w:shd w:val="clear" w:color="000000" w:fill="FF9900"/>
            <w:noWrap/>
            <w:vAlign w:val="bottom"/>
            <w:hideMark/>
          </w:tcPr>
          <w:p w14:paraId="1EFF08C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101.130,00</w:t>
            </w:r>
          </w:p>
        </w:tc>
        <w:tc>
          <w:tcPr>
            <w:tcW w:w="1554" w:type="dxa"/>
            <w:tcBorders>
              <w:top w:val="nil"/>
              <w:left w:val="nil"/>
              <w:bottom w:val="nil"/>
              <w:right w:val="nil"/>
            </w:tcBorders>
            <w:shd w:val="clear" w:color="000000" w:fill="FF9900"/>
            <w:noWrap/>
            <w:vAlign w:val="bottom"/>
            <w:hideMark/>
          </w:tcPr>
          <w:p w14:paraId="39004B2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27.866,03</w:t>
            </w:r>
          </w:p>
        </w:tc>
        <w:tc>
          <w:tcPr>
            <w:tcW w:w="1200" w:type="dxa"/>
            <w:tcBorders>
              <w:top w:val="nil"/>
              <w:left w:val="nil"/>
              <w:bottom w:val="nil"/>
              <w:right w:val="nil"/>
            </w:tcBorders>
            <w:shd w:val="clear" w:color="000000" w:fill="FF9900"/>
            <w:noWrap/>
            <w:vAlign w:val="bottom"/>
            <w:hideMark/>
          </w:tcPr>
          <w:p w14:paraId="5B4FEBF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27,55%</w:t>
            </w:r>
          </w:p>
        </w:tc>
      </w:tr>
      <w:tr w:rsidR="004868EA" w:rsidRPr="004868EA" w14:paraId="64562BFD" w14:textId="77777777" w:rsidTr="00CB4563">
        <w:trPr>
          <w:trHeight w:val="240"/>
        </w:trPr>
        <w:tc>
          <w:tcPr>
            <w:tcW w:w="1861" w:type="dxa"/>
            <w:tcBorders>
              <w:top w:val="nil"/>
              <w:left w:val="nil"/>
              <w:bottom w:val="nil"/>
              <w:right w:val="nil"/>
            </w:tcBorders>
            <w:shd w:val="clear" w:color="000000" w:fill="FFFF99"/>
            <w:noWrap/>
            <w:vAlign w:val="bottom"/>
            <w:hideMark/>
          </w:tcPr>
          <w:p w14:paraId="0A978AC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A101801</w:t>
            </w:r>
          </w:p>
        </w:tc>
        <w:tc>
          <w:tcPr>
            <w:tcW w:w="6503" w:type="dxa"/>
            <w:tcBorders>
              <w:top w:val="nil"/>
              <w:left w:val="nil"/>
              <w:bottom w:val="nil"/>
              <w:right w:val="nil"/>
            </w:tcBorders>
            <w:shd w:val="clear" w:color="000000" w:fill="FFFF99"/>
            <w:noWrap/>
            <w:vAlign w:val="bottom"/>
            <w:hideMark/>
          </w:tcPr>
          <w:p w14:paraId="72B3830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Stipendije i školarine prema socijalnom programu</w:t>
            </w:r>
          </w:p>
        </w:tc>
        <w:tc>
          <w:tcPr>
            <w:tcW w:w="1809" w:type="dxa"/>
            <w:tcBorders>
              <w:top w:val="nil"/>
              <w:left w:val="nil"/>
              <w:bottom w:val="nil"/>
              <w:right w:val="nil"/>
            </w:tcBorders>
            <w:shd w:val="clear" w:color="000000" w:fill="FFFF99"/>
            <w:noWrap/>
            <w:vAlign w:val="bottom"/>
            <w:hideMark/>
          </w:tcPr>
          <w:p w14:paraId="6BB7819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26.540,00</w:t>
            </w:r>
          </w:p>
        </w:tc>
        <w:tc>
          <w:tcPr>
            <w:tcW w:w="1798" w:type="dxa"/>
            <w:tcBorders>
              <w:top w:val="nil"/>
              <w:left w:val="nil"/>
              <w:bottom w:val="nil"/>
              <w:right w:val="nil"/>
            </w:tcBorders>
            <w:shd w:val="clear" w:color="000000" w:fill="FFFF99"/>
            <w:noWrap/>
            <w:vAlign w:val="bottom"/>
            <w:hideMark/>
          </w:tcPr>
          <w:p w14:paraId="79F4091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26.540,00</w:t>
            </w:r>
          </w:p>
        </w:tc>
        <w:tc>
          <w:tcPr>
            <w:tcW w:w="1554" w:type="dxa"/>
            <w:tcBorders>
              <w:top w:val="nil"/>
              <w:left w:val="nil"/>
              <w:bottom w:val="nil"/>
              <w:right w:val="nil"/>
            </w:tcBorders>
            <w:shd w:val="clear" w:color="000000" w:fill="FFFF99"/>
            <w:noWrap/>
            <w:vAlign w:val="bottom"/>
            <w:hideMark/>
          </w:tcPr>
          <w:p w14:paraId="220EE72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13.935,90</w:t>
            </w:r>
          </w:p>
        </w:tc>
        <w:tc>
          <w:tcPr>
            <w:tcW w:w="1200" w:type="dxa"/>
            <w:tcBorders>
              <w:top w:val="nil"/>
              <w:left w:val="nil"/>
              <w:bottom w:val="nil"/>
              <w:right w:val="nil"/>
            </w:tcBorders>
            <w:shd w:val="clear" w:color="000000" w:fill="FFFF99"/>
            <w:noWrap/>
            <w:vAlign w:val="bottom"/>
            <w:hideMark/>
          </w:tcPr>
          <w:p w14:paraId="30C72EA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52,51%</w:t>
            </w:r>
          </w:p>
        </w:tc>
      </w:tr>
      <w:tr w:rsidR="004868EA" w:rsidRPr="004868EA" w14:paraId="7870F44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E268E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0DEE6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0249C0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6270D9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13.935,90</w:t>
            </w:r>
          </w:p>
        </w:tc>
        <w:tc>
          <w:tcPr>
            <w:tcW w:w="1200" w:type="dxa"/>
            <w:tcBorders>
              <w:top w:val="nil"/>
              <w:left w:val="nil"/>
              <w:bottom w:val="nil"/>
              <w:right w:val="nil"/>
            </w:tcBorders>
            <w:shd w:val="clear" w:color="000000" w:fill="CCCCFF"/>
            <w:noWrap/>
            <w:vAlign w:val="bottom"/>
            <w:hideMark/>
          </w:tcPr>
          <w:p w14:paraId="1E6735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52,51%</w:t>
            </w:r>
          </w:p>
        </w:tc>
      </w:tr>
      <w:tr w:rsidR="004868EA" w:rsidRPr="004868EA" w14:paraId="4D6210F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057AF8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EF53A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00D197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03B14E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13.935,90</w:t>
            </w:r>
          </w:p>
        </w:tc>
        <w:tc>
          <w:tcPr>
            <w:tcW w:w="1200" w:type="dxa"/>
            <w:tcBorders>
              <w:top w:val="nil"/>
              <w:left w:val="nil"/>
              <w:bottom w:val="nil"/>
              <w:right w:val="nil"/>
            </w:tcBorders>
            <w:shd w:val="clear" w:color="000000" w:fill="CCCCFF"/>
            <w:noWrap/>
            <w:vAlign w:val="bottom"/>
            <w:hideMark/>
          </w:tcPr>
          <w:p w14:paraId="442EAA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52,51%</w:t>
            </w:r>
          </w:p>
        </w:tc>
      </w:tr>
      <w:tr w:rsidR="004868EA" w:rsidRPr="004868EA" w14:paraId="76B67C2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631D40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09F29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7502D0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080267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13.935,90</w:t>
            </w:r>
          </w:p>
        </w:tc>
        <w:tc>
          <w:tcPr>
            <w:tcW w:w="1200" w:type="dxa"/>
            <w:tcBorders>
              <w:top w:val="nil"/>
              <w:left w:val="nil"/>
              <w:bottom w:val="nil"/>
              <w:right w:val="nil"/>
            </w:tcBorders>
            <w:shd w:val="clear" w:color="000000" w:fill="CCCCFF"/>
            <w:noWrap/>
            <w:vAlign w:val="bottom"/>
            <w:hideMark/>
          </w:tcPr>
          <w:p w14:paraId="5F4860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52,51%</w:t>
            </w:r>
          </w:p>
        </w:tc>
      </w:tr>
      <w:tr w:rsidR="004868EA" w:rsidRPr="004868EA" w14:paraId="0D99FDCE" w14:textId="77777777" w:rsidTr="00CB4563">
        <w:trPr>
          <w:trHeight w:val="240"/>
        </w:trPr>
        <w:tc>
          <w:tcPr>
            <w:tcW w:w="1861" w:type="dxa"/>
            <w:tcBorders>
              <w:top w:val="nil"/>
              <w:left w:val="nil"/>
              <w:bottom w:val="nil"/>
              <w:right w:val="nil"/>
            </w:tcBorders>
            <w:noWrap/>
            <w:vAlign w:val="bottom"/>
            <w:hideMark/>
          </w:tcPr>
          <w:p w14:paraId="51C4C7C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05318D7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590BE1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26.540,00</w:t>
            </w:r>
          </w:p>
        </w:tc>
        <w:tc>
          <w:tcPr>
            <w:tcW w:w="1798" w:type="dxa"/>
            <w:tcBorders>
              <w:top w:val="nil"/>
              <w:left w:val="nil"/>
              <w:bottom w:val="nil"/>
              <w:right w:val="nil"/>
            </w:tcBorders>
            <w:noWrap/>
            <w:vAlign w:val="bottom"/>
            <w:hideMark/>
          </w:tcPr>
          <w:p w14:paraId="37DA71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26.540,00</w:t>
            </w:r>
          </w:p>
        </w:tc>
        <w:tc>
          <w:tcPr>
            <w:tcW w:w="1554" w:type="dxa"/>
            <w:tcBorders>
              <w:top w:val="nil"/>
              <w:left w:val="nil"/>
              <w:bottom w:val="nil"/>
              <w:right w:val="nil"/>
            </w:tcBorders>
            <w:noWrap/>
            <w:vAlign w:val="bottom"/>
            <w:hideMark/>
          </w:tcPr>
          <w:p w14:paraId="523716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13.935,90</w:t>
            </w:r>
          </w:p>
        </w:tc>
        <w:tc>
          <w:tcPr>
            <w:tcW w:w="1200" w:type="dxa"/>
            <w:tcBorders>
              <w:top w:val="nil"/>
              <w:left w:val="nil"/>
              <w:bottom w:val="nil"/>
              <w:right w:val="nil"/>
            </w:tcBorders>
            <w:noWrap/>
            <w:vAlign w:val="bottom"/>
            <w:hideMark/>
          </w:tcPr>
          <w:p w14:paraId="26545D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52,51%</w:t>
            </w:r>
          </w:p>
        </w:tc>
      </w:tr>
      <w:tr w:rsidR="004868EA" w:rsidRPr="004868EA" w14:paraId="51BD1D8F" w14:textId="77777777" w:rsidTr="00CB4563">
        <w:trPr>
          <w:trHeight w:val="240"/>
        </w:trPr>
        <w:tc>
          <w:tcPr>
            <w:tcW w:w="1861" w:type="dxa"/>
            <w:tcBorders>
              <w:top w:val="nil"/>
              <w:left w:val="nil"/>
              <w:bottom w:val="nil"/>
              <w:right w:val="nil"/>
            </w:tcBorders>
            <w:noWrap/>
            <w:vAlign w:val="bottom"/>
            <w:hideMark/>
          </w:tcPr>
          <w:p w14:paraId="67AA806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130CF4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731D8F4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00D71F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ED960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13.935,90</w:t>
            </w:r>
          </w:p>
        </w:tc>
        <w:tc>
          <w:tcPr>
            <w:tcW w:w="1200" w:type="dxa"/>
            <w:tcBorders>
              <w:top w:val="nil"/>
              <w:left w:val="nil"/>
              <w:bottom w:val="nil"/>
              <w:right w:val="nil"/>
            </w:tcBorders>
            <w:noWrap/>
            <w:vAlign w:val="bottom"/>
            <w:hideMark/>
          </w:tcPr>
          <w:p w14:paraId="6448A3B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17F1FD0" w14:textId="77777777" w:rsidTr="00CB4563">
        <w:trPr>
          <w:trHeight w:val="240"/>
        </w:trPr>
        <w:tc>
          <w:tcPr>
            <w:tcW w:w="1861" w:type="dxa"/>
            <w:tcBorders>
              <w:top w:val="nil"/>
              <w:left w:val="nil"/>
              <w:bottom w:val="nil"/>
              <w:right w:val="nil"/>
            </w:tcBorders>
            <w:shd w:val="clear" w:color="000000" w:fill="FFFF99"/>
            <w:noWrap/>
            <w:vAlign w:val="bottom"/>
            <w:hideMark/>
          </w:tcPr>
          <w:p w14:paraId="5F23E9B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A101802</w:t>
            </w:r>
          </w:p>
        </w:tc>
        <w:tc>
          <w:tcPr>
            <w:tcW w:w="6503" w:type="dxa"/>
            <w:tcBorders>
              <w:top w:val="nil"/>
              <w:left w:val="nil"/>
              <w:bottom w:val="nil"/>
              <w:right w:val="nil"/>
            </w:tcBorders>
            <w:shd w:val="clear" w:color="000000" w:fill="FFFF99"/>
            <w:noWrap/>
            <w:vAlign w:val="bottom"/>
            <w:hideMark/>
          </w:tcPr>
          <w:p w14:paraId="7FCADBF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Pomoć u novcu socijalno ugroženim obiteljima koji nisu korisnici ZMN</w:t>
            </w:r>
          </w:p>
        </w:tc>
        <w:tc>
          <w:tcPr>
            <w:tcW w:w="1809" w:type="dxa"/>
            <w:tcBorders>
              <w:top w:val="nil"/>
              <w:left w:val="nil"/>
              <w:bottom w:val="nil"/>
              <w:right w:val="nil"/>
            </w:tcBorders>
            <w:shd w:val="clear" w:color="000000" w:fill="FFFF99"/>
            <w:noWrap/>
            <w:vAlign w:val="bottom"/>
            <w:hideMark/>
          </w:tcPr>
          <w:p w14:paraId="24665B1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37.650,00</w:t>
            </w:r>
          </w:p>
        </w:tc>
        <w:tc>
          <w:tcPr>
            <w:tcW w:w="1798" w:type="dxa"/>
            <w:tcBorders>
              <w:top w:val="nil"/>
              <w:left w:val="nil"/>
              <w:bottom w:val="nil"/>
              <w:right w:val="nil"/>
            </w:tcBorders>
            <w:shd w:val="clear" w:color="000000" w:fill="FFFF99"/>
            <w:noWrap/>
            <w:vAlign w:val="bottom"/>
            <w:hideMark/>
          </w:tcPr>
          <w:p w14:paraId="05C0733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39.650,00</w:t>
            </w:r>
          </w:p>
        </w:tc>
        <w:tc>
          <w:tcPr>
            <w:tcW w:w="1554" w:type="dxa"/>
            <w:tcBorders>
              <w:top w:val="nil"/>
              <w:left w:val="nil"/>
              <w:bottom w:val="nil"/>
              <w:right w:val="nil"/>
            </w:tcBorders>
            <w:shd w:val="clear" w:color="000000" w:fill="FFFF99"/>
            <w:noWrap/>
            <w:vAlign w:val="bottom"/>
            <w:hideMark/>
          </w:tcPr>
          <w:p w14:paraId="4310EF3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7.910,85</w:t>
            </w:r>
          </w:p>
        </w:tc>
        <w:tc>
          <w:tcPr>
            <w:tcW w:w="1200" w:type="dxa"/>
            <w:tcBorders>
              <w:top w:val="nil"/>
              <w:left w:val="nil"/>
              <w:bottom w:val="nil"/>
              <w:right w:val="nil"/>
            </w:tcBorders>
            <w:shd w:val="clear" w:color="000000" w:fill="FFFF99"/>
            <w:noWrap/>
            <w:vAlign w:val="bottom"/>
            <w:hideMark/>
          </w:tcPr>
          <w:p w14:paraId="7BB673A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19,95%</w:t>
            </w:r>
          </w:p>
        </w:tc>
      </w:tr>
      <w:tr w:rsidR="004868EA" w:rsidRPr="004868EA" w14:paraId="1422AC3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4F4421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998F3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37.650,00</w:t>
            </w:r>
          </w:p>
        </w:tc>
        <w:tc>
          <w:tcPr>
            <w:tcW w:w="1798" w:type="dxa"/>
            <w:tcBorders>
              <w:top w:val="nil"/>
              <w:left w:val="nil"/>
              <w:bottom w:val="nil"/>
              <w:right w:val="nil"/>
            </w:tcBorders>
            <w:shd w:val="clear" w:color="000000" w:fill="CCCCFF"/>
            <w:noWrap/>
            <w:vAlign w:val="bottom"/>
            <w:hideMark/>
          </w:tcPr>
          <w:p w14:paraId="0BD3B1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37.650,00</w:t>
            </w:r>
          </w:p>
        </w:tc>
        <w:tc>
          <w:tcPr>
            <w:tcW w:w="1554" w:type="dxa"/>
            <w:tcBorders>
              <w:top w:val="nil"/>
              <w:left w:val="nil"/>
              <w:bottom w:val="nil"/>
              <w:right w:val="nil"/>
            </w:tcBorders>
            <w:shd w:val="clear" w:color="000000" w:fill="CCCCFF"/>
            <w:noWrap/>
            <w:vAlign w:val="bottom"/>
            <w:hideMark/>
          </w:tcPr>
          <w:p w14:paraId="535DCC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7.910,85</w:t>
            </w:r>
          </w:p>
        </w:tc>
        <w:tc>
          <w:tcPr>
            <w:tcW w:w="1200" w:type="dxa"/>
            <w:tcBorders>
              <w:top w:val="nil"/>
              <w:left w:val="nil"/>
              <w:bottom w:val="nil"/>
              <w:right w:val="nil"/>
            </w:tcBorders>
            <w:shd w:val="clear" w:color="000000" w:fill="CCCCFF"/>
            <w:noWrap/>
            <w:vAlign w:val="bottom"/>
            <w:hideMark/>
          </w:tcPr>
          <w:p w14:paraId="507E30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21,01%</w:t>
            </w:r>
          </w:p>
        </w:tc>
      </w:tr>
      <w:tr w:rsidR="004868EA" w:rsidRPr="004868EA" w14:paraId="1C92905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135BD5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5AD295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37.650,00</w:t>
            </w:r>
          </w:p>
        </w:tc>
        <w:tc>
          <w:tcPr>
            <w:tcW w:w="1798" w:type="dxa"/>
            <w:tcBorders>
              <w:top w:val="nil"/>
              <w:left w:val="nil"/>
              <w:bottom w:val="nil"/>
              <w:right w:val="nil"/>
            </w:tcBorders>
            <w:shd w:val="clear" w:color="000000" w:fill="CCCCFF"/>
            <w:noWrap/>
            <w:vAlign w:val="bottom"/>
            <w:hideMark/>
          </w:tcPr>
          <w:p w14:paraId="6F16CE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37.650,00</w:t>
            </w:r>
          </w:p>
        </w:tc>
        <w:tc>
          <w:tcPr>
            <w:tcW w:w="1554" w:type="dxa"/>
            <w:tcBorders>
              <w:top w:val="nil"/>
              <w:left w:val="nil"/>
              <w:bottom w:val="nil"/>
              <w:right w:val="nil"/>
            </w:tcBorders>
            <w:shd w:val="clear" w:color="000000" w:fill="CCCCFF"/>
            <w:noWrap/>
            <w:vAlign w:val="bottom"/>
            <w:hideMark/>
          </w:tcPr>
          <w:p w14:paraId="58F0BF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7.910,85</w:t>
            </w:r>
          </w:p>
        </w:tc>
        <w:tc>
          <w:tcPr>
            <w:tcW w:w="1200" w:type="dxa"/>
            <w:tcBorders>
              <w:top w:val="nil"/>
              <w:left w:val="nil"/>
              <w:bottom w:val="nil"/>
              <w:right w:val="nil"/>
            </w:tcBorders>
            <w:shd w:val="clear" w:color="000000" w:fill="CCCCFF"/>
            <w:noWrap/>
            <w:vAlign w:val="bottom"/>
            <w:hideMark/>
          </w:tcPr>
          <w:p w14:paraId="26DD8D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21,01%</w:t>
            </w:r>
          </w:p>
        </w:tc>
      </w:tr>
      <w:tr w:rsidR="004868EA" w:rsidRPr="004868EA" w14:paraId="1E947A5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DB7C11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4D77F37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37.650,00</w:t>
            </w:r>
          </w:p>
        </w:tc>
        <w:tc>
          <w:tcPr>
            <w:tcW w:w="1798" w:type="dxa"/>
            <w:tcBorders>
              <w:top w:val="nil"/>
              <w:left w:val="nil"/>
              <w:bottom w:val="nil"/>
              <w:right w:val="nil"/>
            </w:tcBorders>
            <w:shd w:val="clear" w:color="000000" w:fill="CCCCFF"/>
            <w:noWrap/>
            <w:vAlign w:val="bottom"/>
            <w:hideMark/>
          </w:tcPr>
          <w:p w14:paraId="0DC2E6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37.650,00</w:t>
            </w:r>
          </w:p>
        </w:tc>
        <w:tc>
          <w:tcPr>
            <w:tcW w:w="1554" w:type="dxa"/>
            <w:tcBorders>
              <w:top w:val="nil"/>
              <w:left w:val="nil"/>
              <w:bottom w:val="nil"/>
              <w:right w:val="nil"/>
            </w:tcBorders>
            <w:shd w:val="clear" w:color="000000" w:fill="CCCCFF"/>
            <w:noWrap/>
            <w:vAlign w:val="bottom"/>
            <w:hideMark/>
          </w:tcPr>
          <w:p w14:paraId="090737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7.910,85</w:t>
            </w:r>
          </w:p>
        </w:tc>
        <w:tc>
          <w:tcPr>
            <w:tcW w:w="1200" w:type="dxa"/>
            <w:tcBorders>
              <w:top w:val="nil"/>
              <w:left w:val="nil"/>
              <w:bottom w:val="nil"/>
              <w:right w:val="nil"/>
            </w:tcBorders>
            <w:shd w:val="clear" w:color="000000" w:fill="CCCCFF"/>
            <w:noWrap/>
            <w:vAlign w:val="bottom"/>
            <w:hideMark/>
          </w:tcPr>
          <w:p w14:paraId="74E55F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21,01%</w:t>
            </w:r>
          </w:p>
        </w:tc>
      </w:tr>
      <w:tr w:rsidR="004868EA" w:rsidRPr="004868EA" w14:paraId="7194EBEF" w14:textId="77777777" w:rsidTr="00CB4563">
        <w:trPr>
          <w:trHeight w:val="240"/>
        </w:trPr>
        <w:tc>
          <w:tcPr>
            <w:tcW w:w="1861" w:type="dxa"/>
            <w:tcBorders>
              <w:top w:val="nil"/>
              <w:left w:val="nil"/>
              <w:bottom w:val="nil"/>
              <w:right w:val="nil"/>
            </w:tcBorders>
            <w:noWrap/>
            <w:vAlign w:val="bottom"/>
            <w:hideMark/>
          </w:tcPr>
          <w:p w14:paraId="412542A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4D7BCB1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212B7F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37.650,00</w:t>
            </w:r>
          </w:p>
        </w:tc>
        <w:tc>
          <w:tcPr>
            <w:tcW w:w="1798" w:type="dxa"/>
            <w:tcBorders>
              <w:top w:val="nil"/>
              <w:left w:val="nil"/>
              <w:bottom w:val="nil"/>
              <w:right w:val="nil"/>
            </w:tcBorders>
            <w:noWrap/>
            <w:vAlign w:val="bottom"/>
            <w:hideMark/>
          </w:tcPr>
          <w:p w14:paraId="1CCC45D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37.650,00</w:t>
            </w:r>
          </w:p>
        </w:tc>
        <w:tc>
          <w:tcPr>
            <w:tcW w:w="1554" w:type="dxa"/>
            <w:tcBorders>
              <w:top w:val="nil"/>
              <w:left w:val="nil"/>
              <w:bottom w:val="nil"/>
              <w:right w:val="nil"/>
            </w:tcBorders>
            <w:noWrap/>
            <w:vAlign w:val="bottom"/>
            <w:hideMark/>
          </w:tcPr>
          <w:p w14:paraId="63A10B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7.910,85</w:t>
            </w:r>
          </w:p>
        </w:tc>
        <w:tc>
          <w:tcPr>
            <w:tcW w:w="1200" w:type="dxa"/>
            <w:tcBorders>
              <w:top w:val="nil"/>
              <w:left w:val="nil"/>
              <w:bottom w:val="nil"/>
              <w:right w:val="nil"/>
            </w:tcBorders>
            <w:noWrap/>
            <w:vAlign w:val="bottom"/>
            <w:hideMark/>
          </w:tcPr>
          <w:p w14:paraId="34385EA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21,01%</w:t>
            </w:r>
          </w:p>
        </w:tc>
      </w:tr>
      <w:tr w:rsidR="004868EA" w:rsidRPr="004868EA" w14:paraId="4038DDDA" w14:textId="77777777" w:rsidTr="00CB4563">
        <w:trPr>
          <w:trHeight w:val="240"/>
        </w:trPr>
        <w:tc>
          <w:tcPr>
            <w:tcW w:w="1861" w:type="dxa"/>
            <w:tcBorders>
              <w:top w:val="nil"/>
              <w:left w:val="nil"/>
              <w:bottom w:val="nil"/>
              <w:right w:val="nil"/>
            </w:tcBorders>
            <w:noWrap/>
            <w:vAlign w:val="bottom"/>
            <w:hideMark/>
          </w:tcPr>
          <w:p w14:paraId="792C2EE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2F1030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1B14391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1DED09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BF420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7.910,85</w:t>
            </w:r>
          </w:p>
        </w:tc>
        <w:tc>
          <w:tcPr>
            <w:tcW w:w="1200" w:type="dxa"/>
            <w:tcBorders>
              <w:top w:val="nil"/>
              <w:left w:val="nil"/>
              <w:bottom w:val="nil"/>
              <w:right w:val="nil"/>
            </w:tcBorders>
            <w:noWrap/>
            <w:vAlign w:val="bottom"/>
            <w:hideMark/>
          </w:tcPr>
          <w:p w14:paraId="2F99F42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833E67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0A3D1E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07B97A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19279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1B42945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440E2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7D53A2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1D7F2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08A3FB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5E69D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4B37CF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72B6B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34E86C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24A73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4.1.21 Prihodi od prodaje stanova u </w:t>
            </w:r>
            <w:proofErr w:type="spellStart"/>
            <w:r w:rsidRPr="004868EA">
              <w:rPr>
                <w:rFonts w:ascii="Arial" w:eastAsia="Times New Roman" w:hAnsi="Arial" w:cs="Arial"/>
                <w:b/>
                <w:bCs/>
                <w:noProof w:val="0"/>
                <w:color w:val="333333"/>
                <w:sz w:val="18"/>
                <w:szCs w:val="18"/>
                <w:lang w:eastAsia="hr-HR"/>
              </w:rPr>
              <w:t>vl</w:t>
            </w:r>
            <w:proofErr w:type="spellEnd"/>
            <w:r w:rsidRPr="004868EA">
              <w:rPr>
                <w:rFonts w:ascii="Arial" w:eastAsia="Times New Roman" w:hAnsi="Arial" w:cs="Arial"/>
                <w:b/>
                <w:bCs/>
                <w:noProof w:val="0"/>
                <w:color w:val="333333"/>
                <w:sz w:val="18"/>
                <w:szCs w:val="18"/>
                <w:lang w:eastAsia="hr-HR"/>
              </w:rPr>
              <w:t>. RH</w:t>
            </w:r>
          </w:p>
        </w:tc>
        <w:tc>
          <w:tcPr>
            <w:tcW w:w="1809" w:type="dxa"/>
            <w:tcBorders>
              <w:top w:val="nil"/>
              <w:left w:val="nil"/>
              <w:bottom w:val="nil"/>
              <w:right w:val="nil"/>
            </w:tcBorders>
            <w:shd w:val="clear" w:color="000000" w:fill="CCCCFF"/>
            <w:noWrap/>
            <w:vAlign w:val="bottom"/>
            <w:hideMark/>
          </w:tcPr>
          <w:p w14:paraId="1B3084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2F47166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553451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33214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AD046CF" w14:textId="77777777" w:rsidTr="00CB4563">
        <w:trPr>
          <w:trHeight w:val="240"/>
        </w:trPr>
        <w:tc>
          <w:tcPr>
            <w:tcW w:w="1861" w:type="dxa"/>
            <w:tcBorders>
              <w:top w:val="nil"/>
              <w:left w:val="nil"/>
              <w:bottom w:val="nil"/>
              <w:right w:val="nil"/>
            </w:tcBorders>
            <w:noWrap/>
            <w:vAlign w:val="bottom"/>
            <w:hideMark/>
          </w:tcPr>
          <w:p w14:paraId="369591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22ED7D1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0BE5075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C5683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54" w:type="dxa"/>
            <w:tcBorders>
              <w:top w:val="nil"/>
              <w:left w:val="nil"/>
              <w:bottom w:val="nil"/>
              <w:right w:val="nil"/>
            </w:tcBorders>
            <w:noWrap/>
            <w:vAlign w:val="bottom"/>
            <w:hideMark/>
          </w:tcPr>
          <w:p w14:paraId="4DF013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E2133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B5FA319" w14:textId="77777777" w:rsidTr="00CB4563">
        <w:trPr>
          <w:trHeight w:val="240"/>
        </w:trPr>
        <w:tc>
          <w:tcPr>
            <w:tcW w:w="1861" w:type="dxa"/>
            <w:tcBorders>
              <w:top w:val="nil"/>
              <w:left w:val="nil"/>
              <w:bottom w:val="nil"/>
              <w:right w:val="nil"/>
            </w:tcBorders>
            <w:noWrap/>
            <w:vAlign w:val="bottom"/>
            <w:hideMark/>
          </w:tcPr>
          <w:p w14:paraId="133947A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177E53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645AA39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442FE3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91EA7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804CE0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0952603" w14:textId="77777777" w:rsidTr="00CB4563">
        <w:trPr>
          <w:trHeight w:val="240"/>
        </w:trPr>
        <w:tc>
          <w:tcPr>
            <w:tcW w:w="1861" w:type="dxa"/>
            <w:tcBorders>
              <w:top w:val="nil"/>
              <w:left w:val="nil"/>
              <w:bottom w:val="nil"/>
              <w:right w:val="nil"/>
            </w:tcBorders>
            <w:shd w:val="clear" w:color="000000" w:fill="FFFF99"/>
            <w:noWrap/>
            <w:vAlign w:val="bottom"/>
            <w:hideMark/>
          </w:tcPr>
          <w:p w14:paraId="1F00F2C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A101803</w:t>
            </w:r>
          </w:p>
        </w:tc>
        <w:tc>
          <w:tcPr>
            <w:tcW w:w="6503" w:type="dxa"/>
            <w:tcBorders>
              <w:top w:val="nil"/>
              <w:left w:val="nil"/>
              <w:bottom w:val="nil"/>
              <w:right w:val="nil"/>
            </w:tcBorders>
            <w:shd w:val="clear" w:color="000000" w:fill="FFFF99"/>
            <w:noWrap/>
            <w:vAlign w:val="bottom"/>
            <w:hideMark/>
          </w:tcPr>
          <w:p w14:paraId="026E064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Pomoć za podmirenje troškova stanovanja i nabavu ogrijeva</w:t>
            </w:r>
          </w:p>
        </w:tc>
        <w:tc>
          <w:tcPr>
            <w:tcW w:w="1809" w:type="dxa"/>
            <w:tcBorders>
              <w:top w:val="nil"/>
              <w:left w:val="nil"/>
              <w:bottom w:val="nil"/>
              <w:right w:val="nil"/>
            </w:tcBorders>
            <w:shd w:val="clear" w:color="000000" w:fill="FFFF99"/>
            <w:noWrap/>
            <w:vAlign w:val="bottom"/>
            <w:hideMark/>
          </w:tcPr>
          <w:p w14:paraId="51F3605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w:t>
            </w:r>
          </w:p>
        </w:tc>
        <w:tc>
          <w:tcPr>
            <w:tcW w:w="1798" w:type="dxa"/>
            <w:tcBorders>
              <w:top w:val="nil"/>
              <w:left w:val="nil"/>
              <w:bottom w:val="nil"/>
              <w:right w:val="nil"/>
            </w:tcBorders>
            <w:shd w:val="clear" w:color="000000" w:fill="FFFF99"/>
            <w:noWrap/>
            <w:vAlign w:val="bottom"/>
            <w:hideMark/>
          </w:tcPr>
          <w:p w14:paraId="00C3598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18.000,00</w:t>
            </w:r>
          </w:p>
        </w:tc>
        <w:tc>
          <w:tcPr>
            <w:tcW w:w="1554" w:type="dxa"/>
            <w:tcBorders>
              <w:top w:val="nil"/>
              <w:left w:val="nil"/>
              <w:bottom w:val="nil"/>
              <w:right w:val="nil"/>
            </w:tcBorders>
            <w:shd w:val="clear" w:color="000000" w:fill="FFFF99"/>
            <w:noWrap/>
            <w:vAlign w:val="bottom"/>
            <w:hideMark/>
          </w:tcPr>
          <w:p w14:paraId="614D4BF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4.585,88</w:t>
            </w:r>
          </w:p>
        </w:tc>
        <w:tc>
          <w:tcPr>
            <w:tcW w:w="1200" w:type="dxa"/>
            <w:tcBorders>
              <w:top w:val="nil"/>
              <w:left w:val="nil"/>
              <w:bottom w:val="nil"/>
              <w:right w:val="nil"/>
            </w:tcBorders>
            <w:shd w:val="clear" w:color="000000" w:fill="FFFF99"/>
            <w:noWrap/>
            <w:vAlign w:val="bottom"/>
            <w:hideMark/>
          </w:tcPr>
          <w:p w14:paraId="6D67C2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25,48%</w:t>
            </w:r>
          </w:p>
        </w:tc>
      </w:tr>
      <w:tr w:rsidR="004868EA" w:rsidRPr="004868EA" w14:paraId="6EB6137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4E0239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15C35F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032563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18.000,00</w:t>
            </w:r>
          </w:p>
        </w:tc>
        <w:tc>
          <w:tcPr>
            <w:tcW w:w="1554" w:type="dxa"/>
            <w:tcBorders>
              <w:top w:val="nil"/>
              <w:left w:val="nil"/>
              <w:bottom w:val="nil"/>
              <w:right w:val="nil"/>
            </w:tcBorders>
            <w:shd w:val="clear" w:color="000000" w:fill="CCCCFF"/>
            <w:noWrap/>
            <w:vAlign w:val="bottom"/>
            <w:hideMark/>
          </w:tcPr>
          <w:p w14:paraId="4C5609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4.585,88</w:t>
            </w:r>
          </w:p>
        </w:tc>
        <w:tc>
          <w:tcPr>
            <w:tcW w:w="1200" w:type="dxa"/>
            <w:tcBorders>
              <w:top w:val="nil"/>
              <w:left w:val="nil"/>
              <w:bottom w:val="nil"/>
              <w:right w:val="nil"/>
            </w:tcBorders>
            <w:shd w:val="clear" w:color="000000" w:fill="CCCCFF"/>
            <w:noWrap/>
            <w:vAlign w:val="bottom"/>
            <w:hideMark/>
          </w:tcPr>
          <w:p w14:paraId="1BC1A3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25,48%</w:t>
            </w:r>
          </w:p>
        </w:tc>
      </w:tr>
      <w:tr w:rsidR="004868EA" w:rsidRPr="004868EA" w14:paraId="7FF6A9D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A1693B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2F2D2C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730ED2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18.000,00</w:t>
            </w:r>
          </w:p>
        </w:tc>
        <w:tc>
          <w:tcPr>
            <w:tcW w:w="1554" w:type="dxa"/>
            <w:tcBorders>
              <w:top w:val="nil"/>
              <w:left w:val="nil"/>
              <w:bottom w:val="nil"/>
              <w:right w:val="nil"/>
            </w:tcBorders>
            <w:shd w:val="clear" w:color="000000" w:fill="CCCCFF"/>
            <w:noWrap/>
            <w:vAlign w:val="bottom"/>
            <w:hideMark/>
          </w:tcPr>
          <w:p w14:paraId="1ABDB8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4.585,88</w:t>
            </w:r>
          </w:p>
        </w:tc>
        <w:tc>
          <w:tcPr>
            <w:tcW w:w="1200" w:type="dxa"/>
            <w:tcBorders>
              <w:top w:val="nil"/>
              <w:left w:val="nil"/>
              <w:bottom w:val="nil"/>
              <w:right w:val="nil"/>
            </w:tcBorders>
            <w:shd w:val="clear" w:color="000000" w:fill="CCCCFF"/>
            <w:noWrap/>
            <w:vAlign w:val="bottom"/>
            <w:hideMark/>
          </w:tcPr>
          <w:p w14:paraId="7B54D1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25,48%</w:t>
            </w:r>
          </w:p>
        </w:tc>
      </w:tr>
      <w:tr w:rsidR="004868EA" w:rsidRPr="004868EA" w14:paraId="0946B93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4DE84B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4.1.21 Prihodi od prodaje stanova u </w:t>
            </w:r>
            <w:proofErr w:type="spellStart"/>
            <w:r w:rsidRPr="004868EA">
              <w:rPr>
                <w:rFonts w:ascii="Arial" w:eastAsia="Times New Roman" w:hAnsi="Arial" w:cs="Arial"/>
                <w:b/>
                <w:bCs/>
                <w:noProof w:val="0"/>
                <w:color w:val="333333"/>
                <w:sz w:val="18"/>
                <w:szCs w:val="18"/>
                <w:lang w:eastAsia="hr-HR"/>
              </w:rPr>
              <w:t>vl</w:t>
            </w:r>
            <w:proofErr w:type="spellEnd"/>
            <w:r w:rsidRPr="004868EA">
              <w:rPr>
                <w:rFonts w:ascii="Arial" w:eastAsia="Times New Roman" w:hAnsi="Arial" w:cs="Arial"/>
                <w:b/>
                <w:bCs/>
                <w:noProof w:val="0"/>
                <w:color w:val="333333"/>
                <w:sz w:val="18"/>
                <w:szCs w:val="18"/>
                <w:lang w:eastAsia="hr-HR"/>
              </w:rPr>
              <w:t>. RH</w:t>
            </w:r>
          </w:p>
        </w:tc>
        <w:tc>
          <w:tcPr>
            <w:tcW w:w="1809" w:type="dxa"/>
            <w:tcBorders>
              <w:top w:val="nil"/>
              <w:left w:val="nil"/>
              <w:bottom w:val="nil"/>
              <w:right w:val="nil"/>
            </w:tcBorders>
            <w:shd w:val="clear" w:color="000000" w:fill="CCCCFF"/>
            <w:noWrap/>
            <w:vAlign w:val="bottom"/>
            <w:hideMark/>
          </w:tcPr>
          <w:p w14:paraId="5796DB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517D96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18.000,00</w:t>
            </w:r>
          </w:p>
        </w:tc>
        <w:tc>
          <w:tcPr>
            <w:tcW w:w="1554" w:type="dxa"/>
            <w:tcBorders>
              <w:top w:val="nil"/>
              <w:left w:val="nil"/>
              <w:bottom w:val="nil"/>
              <w:right w:val="nil"/>
            </w:tcBorders>
            <w:shd w:val="clear" w:color="000000" w:fill="CCCCFF"/>
            <w:noWrap/>
            <w:vAlign w:val="bottom"/>
            <w:hideMark/>
          </w:tcPr>
          <w:p w14:paraId="5A08AD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4.585,88</w:t>
            </w:r>
          </w:p>
        </w:tc>
        <w:tc>
          <w:tcPr>
            <w:tcW w:w="1200" w:type="dxa"/>
            <w:tcBorders>
              <w:top w:val="nil"/>
              <w:left w:val="nil"/>
              <w:bottom w:val="nil"/>
              <w:right w:val="nil"/>
            </w:tcBorders>
            <w:shd w:val="clear" w:color="000000" w:fill="CCCCFF"/>
            <w:noWrap/>
            <w:vAlign w:val="bottom"/>
            <w:hideMark/>
          </w:tcPr>
          <w:p w14:paraId="19F5E4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25,48%</w:t>
            </w:r>
          </w:p>
        </w:tc>
      </w:tr>
      <w:tr w:rsidR="004868EA" w:rsidRPr="004868EA" w14:paraId="7958519B" w14:textId="77777777" w:rsidTr="00CB4563">
        <w:trPr>
          <w:trHeight w:val="240"/>
        </w:trPr>
        <w:tc>
          <w:tcPr>
            <w:tcW w:w="1861" w:type="dxa"/>
            <w:tcBorders>
              <w:top w:val="nil"/>
              <w:left w:val="nil"/>
              <w:bottom w:val="nil"/>
              <w:right w:val="nil"/>
            </w:tcBorders>
            <w:noWrap/>
            <w:vAlign w:val="bottom"/>
            <w:hideMark/>
          </w:tcPr>
          <w:p w14:paraId="793BA5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003DA74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58469A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798" w:type="dxa"/>
            <w:tcBorders>
              <w:top w:val="nil"/>
              <w:left w:val="nil"/>
              <w:bottom w:val="nil"/>
              <w:right w:val="nil"/>
            </w:tcBorders>
            <w:noWrap/>
            <w:vAlign w:val="bottom"/>
            <w:hideMark/>
          </w:tcPr>
          <w:p w14:paraId="279ED5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18.000,00</w:t>
            </w:r>
          </w:p>
        </w:tc>
        <w:tc>
          <w:tcPr>
            <w:tcW w:w="1554" w:type="dxa"/>
            <w:tcBorders>
              <w:top w:val="nil"/>
              <w:left w:val="nil"/>
              <w:bottom w:val="nil"/>
              <w:right w:val="nil"/>
            </w:tcBorders>
            <w:noWrap/>
            <w:vAlign w:val="bottom"/>
            <w:hideMark/>
          </w:tcPr>
          <w:p w14:paraId="138407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4.585,88</w:t>
            </w:r>
          </w:p>
        </w:tc>
        <w:tc>
          <w:tcPr>
            <w:tcW w:w="1200" w:type="dxa"/>
            <w:tcBorders>
              <w:top w:val="nil"/>
              <w:left w:val="nil"/>
              <w:bottom w:val="nil"/>
              <w:right w:val="nil"/>
            </w:tcBorders>
            <w:noWrap/>
            <w:vAlign w:val="bottom"/>
            <w:hideMark/>
          </w:tcPr>
          <w:p w14:paraId="4B32DD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25,48%</w:t>
            </w:r>
          </w:p>
        </w:tc>
      </w:tr>
      <w:tr w:rsidR="004868EA" w:rsidRPr="004868EA" w14:paraId="46038FDE" w14:textId="77777777" w:rsidTr="00CB4563">
        <w:trPr>
          <w:trHeight w:val="240"/>
        </w:trPr>
        <w:tc>
          <w:tcPr>
            <w:tcW w:w="1861" w:type="dxa"/>
            <w:tcBorders>
              <w:top w:val="nil"/>
              <w:left w:val="nil"/>
              <w:bottom w:val="nil"/>
              <w:right w:val="nil"/>
            </w:tcBorders>
            <w:noWrap/>
            <w:vAlign w:val="bottom"/>
            <w:hideMark/>
          </w:tcPr>
          <w:p w14:paraId="4C3FA5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40BC81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1ACA9EA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A3663A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39B0E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4.585,88</w:t>
            </w:r>
          </w:p>
        </w:tc>
        <w:tc>
          <w:tcPr>
            <w:tcW w:w="1200" w:type="dxa"/>
            <w:tcBorders>
              <w:top w:val="nil"/>
              <w:left w:val="nil"/>
              <w:bottom w:val="nil"/>
              <w:right w:val="nil"/>
            </w:tcBorders>
            <w:noWrap/>
            <w:vAlign w:val="bottom"/>
            <w:hideMark/>
          </w:tcPr>
          <w:p w14:paraId="2E8F2EC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8CB54F" w14:textId="77777777" w:rsidTr="00CB4563">
        <w:trPr>
          <w:trHeight w:val="240"/>
        </w:trPr>
        <w:tc>
          <w:tcPr>
            <w:tcW w:w="1861" w:type="dxa"/>
            <w:tcBorders>
              <w:top w:val="nil"/>
              <w:left w:val="nil"/>
              <w:bottom w:val="nil"/>
              <w:right w:val="nil"/>
            </w:tcBorders>
            <w:shd w:val="clear" w:color="000000" w:fill="FFFF99"/>
            <w:noWrap/>
            <w:vAlign w:val="bottom"/>
            <w:hideMark/>
          </w:tcPr>
          <w:p w14:paraId="11B31B3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A101806</w:t>
            </w:r>
          </w:p>
        </w:tc>
        <w:tc>
          <w:tcPr>
            <w:tcW w:w="6503" w:type="dxa"/>
            <w:tcBorders>
              <w:top w:val="nil"/>
              <w:left w:val="nil"/>
              <w:bottom w:val="nil"/>
              <w:right w:val="nil"/>
            </w:tcBorders>
            <w:shd w:val="clear" w:color="000000" w:fill="FFFF99"/>
            <w:noWrap/>
            <w:vAlign w:val="bottom"/>
            <w:hideMark/>
          </w:tcPr>
          <w:p w14:paraId="1F28694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Naknada za troškove osnovnoškolskog obrazovanja za učenike s teškoćama u razvoju</w:t>
            </w:r>
          </w:p>
        </w:tc>
        <w:tc>
          <w:tcPr>
            <w:tcW w:w="1809" w:type="dxa"/>
            <w:tcBorders>
              <w:top w:val="nil"/>
              <w:left w:val="nil"/>
              <w:bottom w:val="nil"/>
              <w:right w:val="nil"/>
            </w:tcBorders>
            <w:shd w:val="clear" w:color="000000" w:fill="FFFF99"/>
            <w:noWrap/>
            <w:vAlign w:val="bottom"/>
            <w:hideMark/>
          </w:tcPr>
          <w:p w14:paraId="6C5B56C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2.650,00</w:t>
            </w:r>
          </w:p>
        </w:tc>
        <w:tc>
          <w:tcPr>
            <w:tcW w:w="1798" w:type="dxa"/>
            <w:tcBorders>
              <w:top w:val="nil"/>
              <w:left w:val="nil"/>
              <w:bottom w:val="nil"/>
              <w:right w:val="nil"/>
            </w:tcBorders>
            <w:shd w:val="clear" w:color="000000" w:fill="FFFF99"/>
            <w:noWrap/>
            <w:vAlign w:val="bottom"/>
            <w:hideMark/>
          </w:tcPr>
          <w:p w14:paraId="071DF56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2.650,00</w:t>
            </w:r>
          </w:p>
        </w:tc>
        <w:tc>
          <w:tcPr>
            <w:tcW w:w="1554" w:type="dxa"/>
            <w:tcBorders>
              <w:top w:val="nil"/>
              <w:left w:val="nil"/>
              <w:bottom w:val="nil"/>
              <w:right w:val="nil"/>
            </w:tcBorders>
            <w:shd w:val="clear" w:color="000000" w:fill="FFFF99"/>
            <w:noWrap/>
            <w:vAlign w:val="bottom"/>
            <w:hideMark/>
          </w:tcPr>
          <w:p w14:paraId="235C3ED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1.433,40</w:t>
            </w:r>
          </w:p>
        </w:tc>
        <w:tc>
          <w:tcPr>
            <w:tcW w:w="1200" w:type="dxa"/>
            <w:tcBorders>
              <w:top w:val="nil"/>
              <w:left w:val="nil"/>
              <w:bottom w:val="nil"/>
              <w:right w:val="nil"/>
            </w:tcBorders>
            <w:shd w:val="clear" w:color="000000" w:fill="FFFF99"/>
            <w:noWrap/>
            <w:vAlign w:val="bottom"/>
            <w:hideMark/>
          </w:tcPr>
          <w:p w14:paraId="24E4AB4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54,09%</w:t>
            </w:r>
          </w:p>
        </w:tc>
      </w:tr>
      <w:tr w:rsidR="004868EA" w:rsidRPr="004868EA" w14:paraId="64D306D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814A01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A4D9C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798" w:type="dxa"/>
            <w:tcBorders>
              <w:top w:val="nil"/>
              <w:left w:val="nil"/>
              <w:bottom w:val="nil"/>
              <w:right w:val="nil"/>
            </w:tcBorders>
            <w:shd w:val="clear" w:color="000000" w:fill="CCCCFF"/>
            <w:noWrap/>
            <w:vAlign w:val="bottom"/>
            <w:hideMark/>
          </w:tcPr>
          <w:p w14:paraId="1E79726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554" w:type="dxa"/>
            <w:tcBorders>
              <w:top w:val="nil"/>
              <w:left w:val="nil"/>
              <w:bottom w:val="nil"/>
              <w:right w:val="nil"/>
            </w:tcBorders>
            <w:shd w:val="clear" w:color="000000" w:fill="CCCCFF"/>
            <w:noWrap/>
            <w:vAlign w:val="bottom"/>
            <w:hideMark/>
          </w:tcPr>
          <w:p w14:paraId="3426B1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1.433,40</w:t>
            </w:r>
          </w:p>
        </w:tc>
        <w:tc>
          <w:tcPr>
            <w:tcW w:w="1200" w:type="dxa"/>
            <w:tcBorders>
              <w:top w:val="nil"/>
              <w:left w:val="nil"/>
              <w:bottom w:val="nil"/>
              <w:right w:val="nil"/>
            </w:tcBorders>
            <w:shd w:val="clear" w:color="000000" w:fill="CCCCFF"/>
            <w:noWrap/>
            <w:vAlign w:val="bottom"/>
            <w:hideMark/>
          </w:tcPr>
          <w:p w14:paraId="4B64606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54,09%</w:t>
            </w:r>
          </w:p>
        </w:tc>
      </w:tr>
      <w:tr w:rsidR="004868EA" w:rsidRPr="004868EA" w14:paraId="6F0D28D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EBB360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F13CF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798" w:type="dxa"/>
            <w:tcBorders>
              <w:top w:val="nil"/>
              <w:left w:val="nil"/>
              <w:bottom w:val="nil"/>
              <w:right w:val="nil"/>
            </w:tcBorders>
            <w:shd w:val="clear" w:color="000000" w:fill="CCCCFF"/>
            <w:noWrap/>
            <w:vAlign w:val="bottom"/>
            <w:hideMark/>
          </w:tcPr>
          <w:p w14:paraId="761ACC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554" w:type="dxa"/>
            <w:tcBorders>
              <w:top w:val="nil"/>
              <w:left w:val="nil"/>
              <w:bottom w:val="nil"/>
              <w:right w:val="nil"/>
            </w:tcBorders>
            <w:shd w:val="clear" w:color="000000" w:fill="CCCCFF"/>
            <w:noWrap/>
            <w:vAlign w:val="bottom"/>
            <w:hideMark/>
          </w:tcPr>
          <w:p w14:paraId="7D3065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1.433,40</w:t>
            </w:r>
          </w:p>
        </w:tc>
        <w:tc>
          <w:tcPr>
            <w:tcW w:w="1200" w:type="dxa"/>
            <w:tcBorders>
              <w:top w:val="nil"/>
              <w:left w:val="nil"/>
              <w:bottom w:val="nil"/>
              <w:right w:val="nil"/>
            </w:tcBorders>
            <w:shd w:val="clear" w:color="000000" w:fill="CCCCFF"/>
            <w:noWrap/>
            <w:vAlign w:val="bottom"/>
            <w:hideMark/>
          </w:tcPr>
          <w:p w14:paraId="44A7A9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54,09%</w:t>
            </w:r>
          </w:p>
        </w:tc>
      </w:tr>
      <w:tr w:rsidR="004868EA" w:rsidRPr="004868EA" w14:paraId="040F5C1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6E5C1F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1.1.1 Opći prihodi i primici</w:t>
            </w:r>
          </w:p>
        </w:tc>
        <w:tc>
          <w:tcPr>
            <w:tcW w:w="1809" w:type="dxa"/>
            <w:tcBorders>
              <w:top w:val="nil"/>
              <w:left w:val="nil"/>
              <w:bottom w:val="nil"/>
              <w:right w:val="nil"/>
            </w:tcBorders>
            <w:shd w:val="clear" w:color="000000" w:fill="CCCCFF"/>
            <w:noWrap/>
            <w:vAlign w:val="bottom"/>
            <w:hideMark/>
          </w:tcPr>
          <w:p w14:paraId="174FCB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798" w:type="dxa"/>
            <w:tcBorders>
              <w:top w:val="nil"/>
              <w:left w:val="nil"/>
              <w:bottom w:val="nil"/>
              <w:right w:val="nil"/>
            </w:tcBorders>
            <w:shd w:val="clear" w:color="000000" w:fill="CCCCFF"/>
            <w:noWrap/>
            <w:vAlign w:val="bottom"/>
            <w:hideMark/>
          </w:tcPr>
          <w:p w14:paraId="6B491B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2.650,00</w:t>
            </w:r>
          </w:p>
        </w:tc>
        <w:tc>
          <w:tcPr>
            <w:tcW w:w="1554" w:type="dxa"/>
            <w:tcBorders>
              <w:top w:val="nil"/>
              <w:left w:val="nil"/>
              <w:bottom w:val="nil"/>
              <w:right w:val="nil"/>
            </w:tcBorders>
            <w:shd w:val="clear" w:color="000000" w:fill="CCCCFF"/>
            <w:noWrap/>
            <w:vAlign w:val="bottom"/>
            <w:hideMark/>
          </w:tcPr>
          <w:p w14:paraId="6EB5F2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1.433,40</w:t>
            </w:r>
          </w:p>
        </w:tc>
        <w:tc>
          <w:tcPr>
            <w:tcW w:w="1200" w:type="dxa"/>
            <w:tcBorders>
              <w:top w:val="nil"/>
              <w:left w:val="nil"/>
              <w:bottom w:val="nil"/>
              <w:right w:val="nil"/>
            </w:tcBorders>
            <w:shd w:val="clear" w:color="000000" w:fill="CCCCFF"/>
            <w:noWrap/>
            <w:vAlign w:val="bottom"/>
            <w:hideMark/>
          </w:tcPr>
          <w:p w14:paraId="551AE6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54,09%</w:t>
            </w:r>
          </w:p>
        </w:tc>
      </w:tr>
      <w:tr w:rsidR="004868EA" w:rsidRPr="004868EA" w14:paraId="591D3B48" w14:textId="77777777" w:rsidTr="00CB4563">
        <w:trPr>
          <w:trHeight w:val="240"/>
        </w:trPr>
        <w:tc>
          <w:tcPr>
            <w:tcW w:w="1861" w:type="dxa"/>
            <w:tcBorders>
              <w:top w:val="nil"/>
              <w:left w:val="nil"/>
              <w:bottom w:val="nil"/>
              <w:right w:val="nil"/>
            </w:tcBorders>
            <w:noWrap/>
            <w:vAlign w:val="bottom"/>
            <w:hideMark/>
          </w:tcPr>
          <w:p w14:paraId="5C4C22B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6FDC89D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7AA0E2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2.650,00</w:t>
            </w:r>
          </w:p>
        </w:tc>
        <w:tc>
          <w:tcPr>
            <w:tcW w:w="1798" w:type="dxa"/>
            <w:tcBorders>
              <w:top w:val="nil"/>
              <w:left w:val="nil"/>
              <w:bottom w:val="nil"/>
              <w:right w:val="nil"/>
            </w:tcBorders>
            <w:noWrap/>
            <w:vAlign w:val="bottom"/>
            <w:hideMark/>
          </w:tcPr>
          <w:p w14:paraId="0914E0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2.650,00</w:t>
            </w:r>
          </w:p>
        </w:tc>
        <w:tc>
          <w:tcPr>
            <w:tcW w:w="1554" w:type="dxa"/>
            <w:tcBorders>
              <w:top w:val="nil"/>
              <w:left w:val="nil"/>
              <w:bottom w:val="nil"/>
              <w:right w:val="nil"/>
            </w:tcBorders>
            <w:noWrap/>
            <w:vAlign w:val="bottom"/>
            <w:hideMark/>
          </w:tcPr>
          <w:p w14:paraId="00EA303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1.433,40</w:t>
            </w:r>
          </w:p>
        </w:tc>
        <w:tc>
          <w:tcPr>
            <w:tcW w:w="1200" w:type="dxa"/>
            <w:tcBorders>
              <w:top w:val="nil"/>
              <w:left w:val="nil"/>
              <w:bottom w:val="nil"/>
              <w:right w:val="nil"/>
            </w:tcBorders>
            <w:noWrap/>
            <w:vAlign w:val="bottom"/>
            <w:hideMark/>
          </w:tcPr>
          <w:p w14:paraId="334780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54,09%</w:t>
            </w:r>
          </w:p>
        </w:tc>
      </w:tr>
      <w:tr w:rsidR="004868EA" w:rsidRPr="004868EA" w14:paraId="5D3405FA" w14:textId="77777777" w:rsidTr="00CB4563">
        <w:trPr>
          <w:trHeight w:val="240"/>
        </w:trPr>
        <w:tc>
          <w:tcPr>
            <w:tcW w:w="1861" w:type="dxa"/>
            <w:tcBorders>
              <w:top w:val="nil"/>
              <w:left w:val="nil"/>
              <w:bottom w:val="nil"/>
              <w:right w:val="nil"/>
            </w:tcBorders>
            <w:noWrap/>
            <w:vAlign w:val="bottom"/>
            <w:hideMark/>
          </w:tcPr>
          <w:p w14:paraId="51782C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0A4A96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6A7C4E2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DCEAA4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C6708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1.433,40</w:t>
            </w:r>
          </w:p>
        </w:tc>
        <w:tc>
          <w:tcPr>
            <w:tcW w:w="1200" w:type="dxa"/>
            <w:tcBorders>
              <w:top w:val="nil"/>
              <w:left w:val="nil"/>
              <w:bottom w:val="nil"/>
              <w:right w:val="nil"/>
            </w:tcBorders>
            <w:noWrap/>
            <w:vAlign w:val="bottom"/>
            <w:hideMark/>
          </w:tcPr>
          <w:p w14:paraId="57B1DB3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A6B870C" w14:textId="77777777" w:rsidTr="00CB4563">
        <w:trPr>
          <w:trHeight w:val="240"/>
        </w:trPr>
        <w:tc>
          <w:tcPr>
            <w:tcW w:w="1861" w:type="dxa"/>
            <w:tcBorders>
              <w:top w:val="nil"/>
              <w:left w:val="nil"/>
              <w:bottom w:val="nil"/>
              <w:right w:val="nil"/>
            </w:tcBorders>
            <w:shd w:val="clear" w:color="000000" w:fill="FFFF99"/>
            <w:noWrap/>
            <w:vAlign w:val="bottom"/>
            <w:hideMark/>
          </w:tcPr>
          <w:p w14:paraId="2FD633B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A101807</w:t>
            </w:r>
          </w:p>
        </w:tc>
        <w:tc>
          <w:tcPr>
            <w:tcW w:w="6503" w:type="dxa"/>
            <w:tcBorders>
              <w:top w:val="nil"/>
              <w:left w:val="nil"/>
              <w:bottom w:val="nil"/>
              <w:right w:val="nil"/>
            </w:tcBorders>
            <w:shd w:val="clear" w:color="000000" w:fill="FFFF99"/>
            <w:noWrap/>
            <w:vAlign w:val="bottom"/>
            <w:hideMark/>
          </w:tcPr>
          <w:p w14:paraId="478AE2E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Jednokratna potpora učenicima i studentima</w:t>
            </w:r>
          </w:p>
        </w:tc>
        <w:tc>
          <w:tcPr>
            <w:tcW w:w="1809" w:type="dxa"/>
            <w:tcBorders>
              <w:top w:val="nil"/>
              <w:left w:val="nil"/>
              <w:bottom w:val="nil"/>
              <w:right w:val="nil"/>
            </w:tcBorders>
            <w:shd w:val="clear" w:color="000000" w:fill="FFFF99"/>
            <w:noWrap/>
            <w:vAlign w:val="bottom"/>
            <w:hideMark/>
          </w:tcPr>
          <w:p w14:paraId="362F6F3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1.330,00</w:t>
            </w:r>
          </w:p>
        </w:tc>
        <w:tc>
          <w:tcPr>
            <w:tcW w:w="1798" w:type="dxa"/>
            <w:tcBorders>
              <w:top w:val="nil"/>
              <w:left w:val="nil"/>
              <w:bottom w:val="nil"/>
              <w:right w:val="nil"/>
            </w:tcBorders>
            <w:shd w:val="clear" w:color="000000" w:fill="FFFF99"/>
            <w:noWrap/>
            <w:vAlign w:val="bottom"/>
            <w:hideMark/>
          </w:tcPr>
          <w:p w14:paraId="54CA6CC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1.330,00</w:t>
            </w:r>
          </w:p>
        </w:tc>
        <w:tc>
          <w:tcPr>
            <w:tcW w:w="1554" w:type="dxa"/>
            <w:tcBorders>
              <w:top w:val="nil"/>
              <w:left w:val="nil"/>
              <w:bottom w:val="nil"/>
              <w:right w:val="nil"/>
            </w:tcBorders>
            <w:shd w:val="clear" w:color="000000" w:fill="FFFF99"/>
            <w:noWrap/>
            <w:vAlign w:val="bottom"/>
            <w:hideMark/>
          </w:tcPr>
          <w:p w14:paraId="74BB889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597436E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5A4EB1E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28C19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89846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44E3EAF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76BA26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E50BC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09AD98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80AE7C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56B35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2CF173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45EDBD6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C890B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3058CC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F9757B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C0C31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3AC408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0D8C216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3EAD54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66B2FB0" w14:textId="77777777" w:rsidTr="00CB4563">
        <w:trPr>
          <w:trHeight w:val="240"/>
        </w:trPr>
        <w:tc>
          <w:tcPr>
            <w:tcW w:w="1861" w:type="dxa"/>
            <w:tcBorders>
              <w:top w:val="nil"/>
              <w:left w:val="nil"/>
              <w:bottom w:val="nil"/>
              <w:right w:val="nil"/>
            </w:tcBorders>
            <w:noWrap/>
            <w:vAlign w:val="bottom"/>
            <w:hideMark/>
          </w:tcPr>
          <w:p w14:paraId="36F611F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191C3E1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6B87FB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798" w:type="dxa"/>
            <w:tcBorders>
              <w:top w:val="nil"/>
              <w:left w:val="nil"/>
              <w:bottom w:val="nil"/>
              <w:right w:val="nil"/>
            </w:tcBorders>
            <w:noWrap/>
            <w:vAlign w:val="bottom"/>
            <w:hideMark/>
          </w:tcPr>
          <w:p w14:paraId="5AD1384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554" w:type="dxa"/>
            <w:tcBorders>
              <w:top w:val="nil"/>
              <w:left w:val="nil"/>
              <w:bottom w:val="nil"/>
              <w:right w:val="nil"/>
            </w:tcBorders>
            <w:noWrap/>
            <w:vAlign w:val="bottom"/>
            <w:hideMark/>
          </w:tcPr>
          <w:p w14:paraId="27690C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3FF5B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B9E4608" w14:textId="77777777" w:rsidTr="00CB4563">
        <w:trPr>
          <w:trHeight w:val="240"/>
        </w:trPr>
        <w:tc>
          <w:tcPr>
            <w:tcW w:w="1861" w:type="dxa"/>
            <w:tcBorders>
              <w:top w:val="nil"/>
              <w:left w:val="nil"/>
              <w:bottom w:val="nil"/>
              <w:right w:val="nil"/>
            </w:tcBorders>
            <w:noWrap/>
            <w:vAlign w:val="bottom"/>
            <w:hideMark/>
          </w:tcPr>
          <w:p w14:paraId="09116AF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7C41AB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7E7031C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133492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78978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FD0E2E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4719F32" w14:textId="77777777" w:rsidTr="00CB4563">
        <w:trPr>
          <w:trHeight w:val="240"/>
        </w:trPr>
        <w:tc>
          <w:tcPr>
            <w:tcW w:w="1861" w:type="dxa"/>
            <w:tcBorders>
              <w:top w:val="nil"/>
              <w:left w:val="nil"/>
              <w:bottom w:val="nil"/>
              <w:right w:val="nil"/>
            </w:tcBorders>
            <w:shd w:val="clear" w:color="000000" w:fill="FFFF99"/>
            <w:noWrap/>
            <w:vAlign w:val="bottom"/>
            <w:hideMark/>
          </w:tcPr>
          <w:p w14:paraId="61F199F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A101808</w:t>
            </w:r>
          </w:p>
        </w:tc>
        <w:tc>
          <w:tcPr>
            <w:tcW w:w="6503" w:type="dxa"/>
            <w:tcBorders>
              <w:top w:val="nil"/>
              <w:left w:val="nil"/>
              <w:bottom w:val="nil"/>
              <w:right w:val="nil"/>
            </w:tcBorders>
            <w:shd w:val="clear" w:color="000000" w:fill="FFFF99"/>
            <w:noWrap/>
            <w:vAlign w:val="bottom"/>
            <w:hideMark/>
          </w:tcPr>
          <w:p w14:paraId="0CAD6D2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Sufinanciranje troškova odvoza komunalnog otpada</w:t>
            </w:r>
          </w:p>
        </w:tc>
        <w:tc>
          <w:tcPr>
            <w:tcW w:w="1809" w:type="dxa"/>
            <w:tcBorders>
              <w:top w:val="nil"/>
              <w:left w:val="nil"/>
              <w:bottom w:val="nil"/>
              <w:right w:val="nil"/>
            </w:tcBorders>
            <w:shd w:val="clear" w:color="000000" w:fill="FFFF99"/>
            <w:noWrap/>
            <w:vAlign w:val="bottom"/>
            <w:hideMark/>
          </w:tcPr>
          <w:p w14:paraId="74406C3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3.980,00</w:t>
            </w:r>
          </w:p>
        </w:tc>
        <w:tc>
          <w:tcPr>
            <w:tcW w:w="1798" w:type="dxa"/>
            <w:tcBorders>
              <w:top w:val="nil"/>
              <w:left w:val="nil"/>
              <w:bottom w:val="nil"/>
              <w:right w:val="nil"/>
            </w:tcBorders>
            <w:shd w:val="clear" w:color="000000" w:fill="FFFF99"/>
            <w:noWrap/>
            <w:vAlign w:val="bottom"/>
            <w:hideMark/>
          </w:tcPr>
          <w:p w14:paraId="66857DE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8.980,00</w:t>
            </w:r>
          </w:p>
        </w:tc>
        <w:tc>
          <w:tcPr>
            <w:tcW w:w="1554" w:type="dxa"/>
            <w:tcBorders>
              <w:top w:val="nil"/>
              <w:left w:val="nil"/>
              <w:bottom w:val="nil"/>
              <w:right w:val="nil"/>
            </w:tcBorders>
            <w:shd w:val="clear" w:color="000000" w:fill="FFFF99"/>
            <w:noWrap/>
            <w:vAlign w:val="bottom"/>
            <w:hideMark/>
          </w:tcPr>
          <w:p w14:paraId="2A3B2E9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3B76B7B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55DD131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5F52D3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9D447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6FCC01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8.980,00</w:t>
            </w:r>
          </w:p>
        </w:tc>
        <w:tc>
          <w:tcPr>
            <w:tcW w:w="1554" w:type="dxa"/>
            <w:tcBorders>
              <w:top w:val="nil"/>
              <w:left w:val="nil"/>
              <w:bottom w:val="nil"/>
              <w:right w:val="nil"/>
            </w:tcBorders>
            <w:shd w:val="clear" w:color="000000" w:fill="CCCCFF"/>
            <w:noWrap/>
            <w:vAlign w:val="bottom"/>
            <w:hideMark/>
          </w:tcPr>
          <w:p w14:paraId="0052AB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E99304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603484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D31592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9360F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79F0FB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8.980,00</w:t>
            </w:r>
          </w:p>
        </w:tc>
        <w:tc>
          <w:tcPr>
            <w:tcW w:w="1554" w:type="dxa"/>
            <w:tcBorders>
              <w:top w:val="nil"/>
              <w:left w:val="nil"/>
              <w:bottom w:val="nil"/>
              <w:right w:val="nil"/>
            </w:tcBorders>
            <w:shd w:val="clear" w:color="000000" w:fill="CCCCFF"/>
            <w:noWrap/>
            <w:vAlign w:val="bottom"/>
            <w:hideMark/>
          </w:tcPr>
          <w:p w14:paraId="2CE59D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FD914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B6BD60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6F93A9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24988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7A0381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8.980,00</w:t>
            </w:r>
          </w:p>
        </w:tc>
        <w:tc>
          <w:tcPr>
            <w:tcW w:w="1554" w:type="dxa"/>
            <w:tcBorders>
              <w:top w:val="nil"/>
              <w:left w:val="nil"/>
              <w:bottom w:val="nil"/>
              <w:right w:val="nil"/>
            </w:tcBorders>
            <w:shd w:val="clear" w:color="000000" w:fill="CCCCFF"/>
            <w:noWrap/>
            <w:vAlign w:val="bottom"/>
            <w:hideMark/>
          </w:tcPr>
          <w:p w14:paraId="7393DA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A402F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E4090EB" w14:textId="77777777" w:rsidTr="00CB4563">
        <w:trPr>
          <w:trHeight w:val="240"/>
        </w:trPr>
        <w:tc>
          <w:tcPr>
            <w:tcW w:w="1861" w:type="dxa"/>
            <w:tcBorders>
              <w:top w:val="nil"/>
              <w:left w:val="nil"/>
              <w:bottom w:val="nil"/>
              <w:right w:val="nil"/>
            </w:tcBorders>
            <w:noWrap/>
            <w:vAlign w:val="bottom"/>
            <w:hideMark/>
          </w:tcPr>
          <w:p w14:paraId="52FFE7F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3E7406B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043275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3.980,00</w:t>
            </w:r>
          </w:p>
        </w:tc>
        <w:tc>
          <w:tcPr>
            <w:tcW w:w="1798" w:type="dxa"/>
            <w:tcBorders>
              <w:top w:val="nil"/>
              <w:left w:val="nil"/>
              <w:bottom w:val="nil"/>
              <w:right w:val="nil"/>
            </w:tcBorders>
            <w:noWrap/>
            <w:vAlign w:val="bottom"/>
            <w:hideMark/>
          </w:tcPr>
          <w:p w14:paraId="1ED61D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8.980,00</w:t>
            </w:r>
          </w:p>
        </w:tc>
        <w:tc>
          <w:tcPr>
            <w:tcW w:w="1554" w:type="dxa"/>
            <w:tcBorders>
              <w:top w:val="nil"/>
              <w:left w:val="nil"/>
              <w:bottom w:val="nil"/>
              <w:right w:val="nil"/>
            </w:tcBorders>
            <w:noWrap/>
            <w:vAlign w:val="bottom"/>
            <w:hideMark/>
          </w:tcPr>
          <w:p w14:paraId="172D736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5B0E4A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71EEE55" w14:textId="77777777" w:rsidTr="00CB4563">
        <w:trPr>
          <w:trHeight w:val="240"/>
        </w:trPr>
        <w:tc>
          <w:tcPr>
            <w:tcW w:w="1861" w:type="dxa"/>
            <w:tcBorders>
              <w:top w:val="nil"/>
              <w:left w:val="nil"/>
              <w:bottom w:val="nil"/>
              <w:right w:val="nil"/>
            </w:tcBorders>
            <w:noWrap/>
            <w:vAlign w:val="bottom"/>
            <w:hideMark/>
          </w:tcPr>
          <w:p w14:paraId="7E044E5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063DC6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0B0381F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09E1E4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CFD38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9705FF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18566F3" w14:textId="77777777" w:rsidTr="00CB4563">
        <w:trPr>
          <w:trHeight w:val="240"/>
        </w:trPr>
        <w:tc>
          <w:tcPr>
            <w:tcW w:w="1861" w:type="dxa"/>
            <w:tcBorders>
              <w:top w:val="nil"/>
              <w:left w:val="nil"/>
              <w:bottom w:val="nil"/>
              <w:right w:val="nil"/>
            </w:tcBorders>
            <w:shd w:val="clear" w:color="000000" w:fill="FFFF99"/>
            <w:noWrap/>
            <w:vAlign w:val="bottom"/>
            <w:hideMark/>
          </w:tcPr>
          <w:p w14:paraId="78AA1E0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A101809</w:t>
            </w:r>
          </w:p>
        </w:tc>
        <w:tc>
          <w:tcPr>
            <w:tcW w:w="6503" w:type="dxa"/>
            <w:tcBorders>
              <w:top w:val="nil"/>
              <w:left w:val="nil"/>
              <w:bottom w:val="nil"/>
              <w:right w:val="nil"/>
            </w:tcBorders>
            <w:shd w:val="clear" w:color="000000" w:fill="FFFF99"/>
            <w:noWrap/>
            <w:vAlign w:val="bottom"/>
            <w:hideMark/>
          </w:tcPr>
          <w:p w14:paraId="314EC2C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Naknada za komunalno opremanje hrvatskih branitelja</w:t>
            </w:r>
          </w:p>
        </w:tc>
        <w:tc>
          <w:tcPr>
            <w:tcW w:w="1809" w:type="dxa"/>
            <w:tcBorders>
              <w:top w:val="nil"/>
              <w:left w:val="nil"/>
              <w:bottom w:val="nil"/>
              <w:right w:val="nil"/>
            </w:tcBorders>
            <w:shd w:val="clear" w:color="000000" w:fill="FFFF99"/>
            <w:noWrap/>
            <w:vAlign w:val="bottom"/>
            <w:hideMark/>
          </w:tcPr>
          <w:p w14:paraId="3593ADE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3.980,00</w:t>
            </w:r>
          </w:p>
        </w:tc>
        <w:tc>
          <w:tcPr>
            <w:tcW w:w="1798" w:type="dxa"/>
            <w:tcBorders>
              <w:top w:val="nil"/>
              <w:left w:val="nil"/>
              <w:bottom w:val="nil"/>
              <w:right w:val="nil"/>
            </w:tcBorders>
            <w:shd w:val="clear" w:color="000000" w:fill="FFFF99"/>
            <w:noWrap/>
            <w:vAlign w:val="bottom"/>
            <w:hideMark/>
          </w:tcPr>
          <w:p w14:paraId="7D834D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3.980,00</w:t>
            </w:r>
          </w:p>
        </w:tc>
        <w:tc>
          <w:tcPr>
            <w:tcW w:w="1554" w:type="dxa"/>
            <w:tcBorders>
              <w:top w:val="nil"/>
              <w:left w:val="nil"/>
              <w:bottom w:val="nil"/>
              <w:right w:val="nil"/>
            </w:tcBorders>
            <w:shd w:val="clear" w:color="000000" w:fill="FFFF99"/>
            <w:noWrap/>
            <w:vAlign w:val="bottom"/>
            <w:hideMark/>
          </w:tcPr>
          <w:p w14:paraId="3148197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360539C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33CFDFC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CB36D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003C9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7C5BA7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554" w:type="dxa"/>
            <w:tcBorders>
              <w:top w:val="nil"/>
              <w:left w:val="nil"/>
              <w:bottom w:val="nil"/>
              <w:right w:val="nil"/>
            </w:tcBorders>
            <w:shd w:val="clear" w:color="000000" w:fill="CCCCFF"/>
            <w:noWrap/>
            <w:vAlign w:val="bottom"/>
            <w:hideMark/>
          </w:tcPr>
          <w:p w14:paraId="633FE8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5C5E43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044314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C9978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8C82B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3247416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554" w:type="dxa"/>
            <w:tcBorders>
              <w:top w:val="nil"/>
              <w:left w:val="nil"/>
              <w:bottom w:val="nil"/>
              <w:right w:val="nil"/>
            </w:tcBorders>
            <w:shd w:val="clear" w:color="000000" w:fill="CCCCFF"/>
            <w:noWrap/>
            <w:vAlign w:val="bottom"/>
            <w:hideMark/>
          </w:tcPr>
          <w:p w14:paraId="72A50C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0D681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CB6EC7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32431A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E910B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0D7F0B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554" w:type="dxa"/>
            <w:tcBorders>
              <w:top w:val="nil"/>
              <w:left w:val="nil"/>
              <w:bottom w:val="nil"/>
              <w:right w:val="nil"/>
            </w:tcBorders>
            <w:shd w:val="clear" w:color="000000" w:fill="CCCCFF"/>
            <w:noWrap/>
            <w:vAlign w:val="bottom"/>
            <w:hideMark/>
          </w:tcPr>
          <w:p w14:paraId="5DE409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03C84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2B933BA" w14:textId="77777777" w:rsidTr="00CB4563">
        <w:trPr>
          <w:trHeight w:val="240"/>
        </w:trPr>
        <w:tc>
          <w:tcPr>
            <w:tcW w:w="1861" w:type="dxa"/>
            <w:tcBorders>
              <w:top w:val="nil"/>
              <w:left w:val="nil"/>
              <w:bottom w:val="nil"/>
              <w:right w:val="nil"/>
            </w:tcBorders>
            <w:noWrap/>
            <w:vAlign w:val="bottom"/>
            <w:hideMark/>
          </w:tcPr>
          <w:p w14:paraId="109A951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1556FA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44DAF4A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3.980,00</w:t>
            </w:r>
          </w:p>
        </w:tc>
        <w:tc>
          <w:tcPr>
            <w:tcW w:w="1798" w:type="dxa"/>
            <w:tcBorders>
              <w:top w:val="nil"/>
              <w:left w:val="nil"/>
              <w:bottom w:val="nil"/>
              <w:right w:val="nil"/>
            </w:tcBorders>
            <w:noWrap/>
            <w:vAlign w:val="bottom"/>
            <w:hideMark/>
          </w:tcPr>
          <w:p w14:paraId="1EE924B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3.980,00</w:t>
            </w:r>
          </w:p>
        </w:tc>
        <w:tc>
          <w:tcPr>
            <w:tcW w:w="1554" w:type="dxa"/>
            <w:tcBorders>
              <w:top w:val="nil"/>
              <w:left w:val="nil"/>
              <w:bottom w:val="nil"/>
              <w:right w:val="nil"/>
            </w:tcBorders>
            <w:noWrap/>
            <w:vAlign w:val="bottom"/>
            <w:hideMark/>
          </w:tcPr>
          <w:p w14:paraId="7131EC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346EB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7F3DDCA" w14:textId="77777777" w:rsidTr="00CB4563">
        <w:trPr>
          <w:trHeight w:val="240"/>
        </w:trPr>
        <w:tc>
          <w:tcPr>
            <w:tcW w:w="1861" w:type="dxa"/>
            <w:tcBorders>
              <w:top w:val="nil"/>
              <w:left w:val="nil"/>
              <w:bottom w:val="nil"/>
              <w:right w:val="nil"/>
            </w:tcBorders>
            <w:noWrap/>
            <w:vAlign w:val="bottom"/>
            <w:hideMark/>
          </w:tcPr>
          <w:p w14:paraId="460255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629B49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7A5A731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AFF02D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41BD9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B6D376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E6C3443" w14:textId="77777777" w:rsidTr="00CB4563">
        <w:trPr>
          <w:trHeight w:val="240"/>
        </w:trPr>
        <w:tc>
          <w:tcPr>
            <w:tcW w:w="1861" w:type="dxa"/>
            <w:tcBorders>
              <w:top w:val="nil"/>
              <w:left w:val="nil"/>
              <w:bottom w:val="nil"/>
              <w:right w:val="nil"/>
            </w:tcBorders>
            <w:shd w:val="clear" w:color="000000" w:fill="FF9900"/>
            <w:noWrap/>
            <w:vAlign w:val="bottom"/>
            <w:hideMark/>
          </w:tcPr>
          <w:p w14:paraId="319040A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1019</w:t>
            </w:r>
          </w:p>
        </w:tc>
        <w:tc>
          <w:tcPr>
            <w:tcW w:w="6503" w:type="dxa"/>
            <w:tcBorders>
              <w:top w:val="nil"/>
              <w:left w:val="nil"/>
              <w:bottom w:val="nil"/>
              <w:right w:val="nil"/>
            </w:tcBorders>
            <w:shd w:val="clear" w:color="000000" w:fill="FF9900"/>
            <w:noWrap/>
            <w:vAlign w:val="bottom"/>
            <w:hideMark/>
          </w:tcPr>
          <w:p w14:paraId="060D68A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Humanitarna skrb kroz udruge građana</w:t>
            </w:r>
          </w:p>
        </w:tc>
        <w:tc>
          <w:tcPr>
            <w:tcW w:w="1809" w:type="dxa"/>
            <w:tcBorders>
              <w:top w:val="nil"/>
              <w:left w:val="nil"/>
              <w:bottom w:val="nil"/>
              <w:right w:val="nil"/>
            </w:tcBorders>
            <w:shd w:val="clear" w:color="000000" w:fill="FF9900"/>
            <w:noWrap/>
            <w:vAlign w:val="bottom"/>
            <w:hideMark/>
          </w:tcPr>
          <w:p w14:paraId="4B75105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43.610,00</w:t>
            </w:r>
          </w:p>
        </w:tc>
        <w:tc>
          <w:tcPr>
            <w:tcW w:w="1798" w:type="dxa"/>
            <w:tcBorders>
              <w:top w:val="nil"/>
              <w:left w:val="nil"/>
              <w:bottom w:val="nil"/>
              <w:right w:val="nil"/>
            </w:tcBorders>
            <w:shd w:val="clear" w:color="000000" w:fill="FF9900"/>
            <w:noWrap/>
            <w:vAlign w:val="bottom"/>
            <w:hideMark/>
          </w:tcPr>
          <w:p w14:paraId="650161A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44.940,00</w:t>
            </w:r>
          </w:p>
        </w:tc>
        <w:tc>
          <w:tcPr>
            <w:tcW w:w="1554" w:type="dxa"/>
            <w:tcBorders>
              <w:top w:val="nil"/>
              <w:left w:val="nil"/>
              <w:bottom w:val="nil"/>
              <w:right w:val="nil"/>
            </w:tcBorders>
            <w:shd w:val="clear" w:color="000000" w:fill="FF9900"/>
            <w:noWrap/>
            <w:vAlign w:val="bottom"/>
            <w:hideMark/>
          </w:tcPr>
          <w:p w14:paraId="010C216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28.101,00</w:t>
            </w:r>
          </w:p>
        </w:tc>
        <w:tc>
          <w:tcPr>
            <w:tcW w:w="1200" w:type="dxa"/>
            <w:tcBorders>
              <w:top w:val="nil"/>
              <w:left w:val="nil"/>
              <w:bottom w:val="nil"/>
              <w:right w:val="nil"/>
            </w:tcBorders>
            <w:shd w:val="clear" w:color="000000" w:fill="FF9900"/>
            <w:noWrap/>
            <w:vAlign w:val="bottom"/>
            <w:hideMark/>
          </w:tcPr>
          <w:p w14:paraId="496A4F2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62,53%</w:t>
            </w:r>
          </w:p>
        </w:tc>
      </w:tr>
      <w:tr w:rsidR="004868EA" w:rsidRPr="004868EA" w14:paraId="12B04D82" w14:textId="77777777" w:rsidTr="00CB4563">
        <w:trPr>
          <w:trHeight w:val="240"/>
        </w:trPr>
        <w:tc>
          <w:tcPr>
            <w:tcW w:w="1861" w:type="dxa"/>
            <w:tcBorders>
              <w:top w:val="nil"/>
              <w:left w:val="nil"/>
              <w:bottom w:val="nil"/>
              <w:right w:val="nil"/>
            </w:tcBorders>
            <w:shd w:val="clear" w:color="000000" w:fill="FFFF99"/>
            <w:noWrap/>
            <w:vAlign w:val="bottom"/>
            <w:hideMark/>
          </w:tcPr>
          <w:p w14:paraId="681DB52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A101901</w:t>
            </w:r>
          </w:p>
        </w:tc>
        <w:tc>
          <w:tcPr>
            <w:tcW w:w="6503" w:type="dxa"/>
            <w:tcBorders>
              <w:top w:val="nil"/>
              <w:left w:val="nil"/>
              <w:bottom w:val="nil"/>
              <w:right w:val="nil"/>
            </w:tcBorders>
            <w:shd w:val="clear" w:color="000000" w:fill="FFFF99"/>
            <w:noWrap/>
            <w:vAlign w:val="bottom"/>
            <w:hideMark/>
          </w:tcPr>
          <w:p w14:paraId="56BB3F3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Poticaj djelovanju udruga osoba s invaliditetom, socijalnih i humanitarnih udruga</w:t>
            </w:r>
          </w:p>
        </w:tc>
        <w:tc>
          <w:tcPr>
            <w:tcW w:w="1809" w:type="dxa"/>
            <w:tcBorders>
              <w:top w:val="nil"/>
              <w:left w:val="nil"/>
              <w:bottom w:val="nil"/>
              <w:right w:val="nil"/>
            </w:tcBorders>
            <w:shd w:val="clear" w:color="000000" w:fill="FFFF99"/>
            <w:noWrap/>
            <w:vAlign w:val="bottom"/>
            <w:hideMark/>
          </w:tcPr>
          <w:p w14:paraId="68759EC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3.320,00</w:t>
            </w:r>
          </w:p>
        </w:tc>
        <w:tc>
          <w:tcPr>
            <w:tcW w:w="1798" w:type="dxa"/>
            <w:tcBorders>
              <w:top w:val="nil"/>
              <w:left w:val="nil"/>
              <w:bottom w:val="nil"/>
              <w:right w:val="nil"/>
            </w:tcBorders>
            <w:shd w:val="clear" w:color="000000" w:fill="FFFF99"/>
            <w:noWrap/>
            <w:vAlign w:val="bottom"/>
            <w:hideMark/>
          </w:tcPr>
          <w:p w14:paraId="0358810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3.320,00</w:t>
            </w:r>
          </w:p>
        </w:tc>
        <w:tc>
          <w:tcPr>
            <w:tcW w:w="1554" w:type="dxa"/>
            <w:tcBorders>
              <w:top w:val="nil"/>
              <w:left w:val="nil"/>
              <w:bottom w:val="nil"/>
              <w:right w:val="nil"/>
            </w:tcBorders>
            <w:shd w:val="clear" w:color="000000" w:fill="FFFF99"/>
            <w:noWrap/>
            <w:vAlign w:val="bottom"/>
            <w:hideMark/>
          </w:tcPr>
          <w:p w14:paraId="75598E8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3.320,00</w:t>
            </w:r>
          </w:p>
        </w:tc>
        <w:tc>
          <w:tcPr>
            <w:tcW w:w="1200" w:type="dxa"/>
            <w:tcBorders>
              <w:top w:val="nil"/>
              <w:left w:val="nil"/>
              <w:bottom w:val="nil"/>
              <w:right w:val="nil"/>
            </w:tcBorders>
            <w:shd w:val="clear" w:color="000000" w:fill="FFFF99"/>
            <w:noWrap/>
            <w:vAlign w:val="bottom"/>
            <w:hideMark/>
          </w:tcPr>
          <w:p w14:paraId="07BDAD5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w:t>
            </w:r>
          </w:p>
        </w:tc>
      </w:tr>
      <w:tr w:rsidR="004868EA" w:rsidRPr="004868EA" w14:paraId="54403A6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09A38B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77E78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w:t>
            </w:r>
          </w:p>
        </w:tc>
        <w:tc>
          <w:tcPr>
            <w:tcW w:w="1798" w:type="dxa"/>
            <w:tcBorders>
              <w:top w:val="nil"/>
              <w:left w:val="nil"/>
              <w:bottom w:val="nil"/>
              <w:right w:val="nil"/>
            </w:tcBorders>
            <w:shd w:val="clear" w:color="000000" w:fill="CCCCFF"/>
            <w:noWrap/>
            <w:vAlign w:val="bottom"/>
            <w:hideMark/>
          </w:tcPr>
          <w:p w14:paraId="19E982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w:t>
            </w:r>
          </w:p>
        </w:tc>
        <w:tc>
          <w:tcPr>
            <w:tcW w:w="1554" w:type="dxa"/>
            <w:tcBorders>
              <w:top w:val="nil"/>
              <w:left w:val="nil"/>
              <w:bottom w:val="nil"/>
              <w:right w:val="nil"/>
            </w:tcBorders>
            <w:shd w:val="clear" w:color="000000" w:fill="CCCCFF"/>
            <w:noWrap/>
            <w:vAlign w:val="bottom"/>
            <w:hideMark/>
          </w:tcPr>
          <w:p w14:paraId="2E3BC0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w:t>
            </w:r>
          </w:p>
        </w:tc>
        <w:tc>
          <w:tcPr>
            <w:tcW w:w="1200" w:type="dxa"/>
            <w:tcBorders>
              <w:top w:val="nil"/>
              <w:left w:val="nil"/>
              <w:bottom w:val="nil"/>
              <w:right w:val="nil"/>
            </w:tcBorders>
            <w:shd w:val="clear" w:color="000000" w:fill="CCCCFF"/>
            <w:noWrap/>
            <w:vAlign w:val="bottom"/>
            <w:hideMark/>
          </w:tcPr>
          <w:p w14:paraId="45471D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5FD9876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F0D8BE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5BC50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w:t>
            </w:r>
          </w:p>
        </w:tc>
        <w:tc>
          <w:tcPr>
            <w:tcW w:w="1798" w:type="dxa"/>
            <w:tcBorders>
              <w:top w:val="nil"/>
              <w:left w:val="nil"/>
              <w:bottom w:val="nil"/>
              <w:right w:val="nil"/>
            </w:tcBorders>
            <w:shd w:val="clear" w:color="000000" w:fill="CCCCFF"/>
            <w:noWrap/>
            <w:vAlign w:val="bottom"/>
            <w:hideMark/>
          </w:tcPr>
          <w:p w14:paraId="247160B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w:t>
            </w:r>
          </w:p>
        </w:tc>
        <w:tc>
          <w:tcPr>
            <w:tcW w:w="1554" w:type="dxa"/>
            <w:tcBorders>
              <w:top w:val="nil"/>
              <w:left w:val="nil"/>
              <w:bottom w:val="nil"/>
              <w:right w:val="nil"/>
            </w:tcBorders>
            <w:shd w:val="clear" w:color="000000" w:fill="CCCCFF"/>
            <w:noWrap/>
            <w:vAlign w:val="bottom"/>
            <w:hideMark/>
          </w:tcPr>
          <w:p w14:paraId="2C98E7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w:t>
            </w:r>
          </w:p>
        </w:tc>
        <w:tc>
          <w:tcPr>
            <w:tcW w:w="1200" w:type="dxa"/>
            <w:tcBorders>
              <w:top w:val="nil"/>
              <w:left w:val="nil"/>
              <w:bottom w:val="nil"/>
              <w:right w:val="nil"/>
            </w:tcBorders>
            <w:shd w:val="clear" w:color="000000" w:fill="CCCCFF"/>
            <w:noWrap/>
            <w:vAlign w:val="bottom"/>
            <w:hideMark/>
          </w:tcPr>
          <w:p w14:paraId="00F55C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6834E84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72BB5F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2EF76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w:t>
            </w:r>
          </w:p>
        </w:tc>
        <w:tc>
          <w:tcPr>
            <w:tcW w:w="1798" w:type="dxa"/>
            <w:tcBorders>
              <w:top w:val="nil"/>
              <w:left w:val="nil"/>
              <w:bottom w:val="nil"/>
              <w:right w:val="nil"/>
            </w:tcBorders>
            <w:shd w:val="clear" w:color="000000" w:fill="CCCCFF"/>
            <w:noWrap/>
            <w:vAlign w:val="bottom"/>
            <w:hideMark/>
          </w:tcPr>
          <w:p w14:paraId="579D37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w:t>
            </w:r>
          </w:p>
        </w:tc>
        <w:tc>
          <w:tcPr>
            <w:tcW w:w="1554" w:type="dxa"/>
            <w:tcBorders>
              <w:top w:val="nil"/>
              <w:left w:val="nil"/>
              <w:bottom w:val="nil"/>
              <w:right w:val="nil"/>
            </w:tcBorders>
            <w:shd w:val="clear" w:color="000000" w:fill="CCCCFF"/>
            <w:noWrap/>
            <w:vAlign w:val="bottom"/>
            <w:hideMark/>
          </w:tcPr>
          <w:p w14:paraId="4577BD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w:t>
            </w:r>
          </w:p>
        </w:tc>
        <w:tc>
          <w:tcPr>
            <w:tcW w:w="1200" w:type="dxa"/>
            <w:tcBorders>
              <w:top w:val="nil"/>
              <w:left w:val="nil"/>
              <w:bottom w:val="nil"/>
              <w:right w:val="nil"/>
            </w:tcBorders>
            <w:shd w:val="clear" w:color="000000" w:fill="CCCCFF"/>
            <w:noWrap/>
            <w:vAlign w:val="bottom"/>
            <w:hideMark/>
          </w:tcPr>
          <w:p w14:paraId="1DB5F2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52508D4A" w14:textId="77777777" w:rsidTr="00CB4563">
        <w:trPr>
          <w:trHeight w:val="240"/>
        </w:trPr>
        <w:tc>
          <w:tcPr>
            <w:tcW w:w="1861" w:type="dxa"/>
            <w:tcBorders>
              <w:top w:val="nil"/>
              <w:left w:val="nil"/>
              <w:bottom w:val="nil"/>
              <w:right w:val="nil"/>
            </w:tcBorders>
            <w:noWrap/>
            <w:vAlign w:val="bottom"/>
            <w:hideMark/>
          </w:tcPr>
          <w:p w14:paraId="50BED90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449801E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168F10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3.320,00</w:t>
            </w:r>
          </w:p>
        </w:tc>
        <w:tc>
          <w:tcPr>
            <w:tcW w:w="1798" w:type="dxa"/>
            <w:tcBorders>
              <w:top w:val="nil"/>
              <w:left w:val="nil"/>
              <w:bottom w:val="nil"/>
              <w:right w:val="nil"/>
            </w:tcBorders>
            <w:noWrap/>
            <w:vAlign w:val="bottom"/>
            <w:hideMark/>
          </w:tcPr>
          <w:p w14:paraId="097347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3.320,00</w:t>
            </w:r>
          </w:p>
        </w:tc>
        <w:tc>
          <w:tcPr>
            <w:tcW w:w="1554" w:type="dxa"/>
            <w:tcBorders>
              <w:top w:val="nil"/>
              <w:left w:val="nil"/>
              <w:bottom w:val="nil"/>
              <w:right w:val="nil"/>
            </w:tcBorders>
            <w:noWrap/>
            <w:vAlign w:val="bottom"/>
            <w:hideMark/>
          </w:tcPr>
          <w:p w14:paraId="26880EA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3.320,00</w:t>
            </w:r>
          </w:p>
        </w:tc>
        <w:tc>
          <w:tcPr>
            <w:tcW w:w="1200" w:type="dxa"/>
            <w:tcBorders>
              <w:top w:val="nil"/>
              <w:left w:val="nil"/>
              <w:bottom w:val="nil"/>
              <w:right w:val="nil"/>
            </w:tcBorders>
            <w:noWrap/>
            <w:vAlign w:val="bottom"/>
            <w:hideMark/>
          </w:tcPr>
          <w:p w14:paraId="4CA789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1A789D19" w14:textId="77777777" w:rsidTr="00CB4563">
        <w:trPr>
          <w:trHeight w:val="240"/>
        </w:trPr>
        <w:tc>
          <w:tcPr>
            <w:tcW w:w="1861" w:type="dxa"/>
            <w:tcBorders>
              <w:top w:val="nil"/>
              <w:left w:val="nil"/>
              <w:bottom w:val="nil"/>
              <w:right w:val="nil"/>
            </w:tcBorders>
            <w:noWrap/>
            <w:vAlign w:val="bottom"/>
            <w:hideMark/>
          </w:tcPr>
          <w:p w14:paraId="774936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4EBDF9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69239F8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6AB06C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A2F13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3.320,00</w:t>
            </w:r>
          </w:p>
        </w:tc>
        <w:tc>
          <w:tcPr>
            <w:tcW w:w="1200" w:type="dxa"/>
            <w:tcBorders>
              <w:top w:val="nil"/>
              <w:left w:val="nil"/>
              <w:bottom w:val="nil"/>
              <w:right w:val="nil"/>
            </w:tcBorders>
            <w:noWrap/>
            <w:vAlign w:val="bottom"/>
            <w:hideMark/>
          </w:tcPr>
          <w:p w14:paraId="3B14727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26AFC78" w14:textId="77777777" w:rsidTr="00CB4563">
        <w:trPr>
          <w:trHeight w:val="240"/>
        </w:trPr>
        <w:tc>
          <w:tcPr>
            <w:tcW w:w="1861" w:type="dxa"/>
            <w:tcBorders>
              <w:top w:val="nil"/>
              <w:left w:val="nil"/>
              <w:bottom w:val="nil"/>
              <w:right w:val="nil"/>
            </w:tcBorders>
            <w:shd w:val="clear" w:color="000000" w:fill="FFFF99"/>
            <w:noWrap/>
            <w:vAlign w:val="bottom"/>
            <w:hideMark/>
          </w:tcPr>
          <w:p w14:paraId="202F755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A101902</w:t>
            </w:r>
          </w:p>
        </w:tc>
        <w:tc>
          <w:tcPr>
            <w:tcW w:w="6503" w:type="dxa"/>
            <w:tcBorders>
              <w:top w:val="nil"/>
              <w:left w:val="nil"/>
              <w:bottom w:val="nil"/>
              <w:right w:val="nil"/>
            </w:tcBorders>
            <w:shd w:val="clear" w:color="000000" w:fill="FFFF99"/>
            <w:noWrap/>
            <w:vAlign w:val="bottom"/>
            <w:hideMark/>
          </w:tcPr>
          <w:p w14:paraId="57B5595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Poticaj djelovanju udruga proisteklih iz Domovinskog rata</w:t>
            </w:r>
          </w:p>
        </w:tc>
        <w:tc>
          <w:tcPr>
            <w:tcW w:w="1809" w:type="dxa"/>
            <w:tcBorders>
              <w:top w:val="nil"/>
              <w:left w:val="nil"/>
              <w:bottom w:val="nil"/>
              <w:right w:val="nil"/>
            </w:tcBorders>
            <w:shd w:val="clear" w:color="000000" w:fill="FFFF99"/>
            <w:noWrap/>
            <w:vAlign w:val="bottom"/>
            <w:hideMark/>
          </w:tcPr>
          <w:p w14:paraId="6331CE3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9.290,00</w:t>
            </w:r>
          </w:p>
        </w:tc>
        <w:tc>
          <w:tcPr>
            <w:tcW w:w="1798" w:type="dxa"/>
            <w:tcBorders>
              <w:top w:val="nil"/>
              <w:left w:val="nil"/>
              <w:bottom w:val="nil"/>
              <w:right w:val="nil"/>
            </w:tcBorders>
            <w:shd w:val="clear" w:color="000000" w:fill="FFFF99"/>
            <w:noWrap/>
            <w:vAlign w:val="bottom"/>
            <w:hideMark/>
          </w:tcPr>
          <w:p w14:paraId="08C15C9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10.620,00</w:t>
            </w:r>
          </w:p>
        </w:tc>
        <w:tc>
          <w:tcPr>
            <w:tcW w:w="1554" w:type="dxa"/>
            <w:tcBorders>
              <w:top w:val="nil"/>
              <w:left w:val="nil"/>
              <w:bottom w:val="nil"/>
              <w:right w:val="nil"/>
            </w:tcBorders>
            <w:shd w:val="clear" w:color="000000" w:fill="FFFF99"/>
            <w:noWrap/>
            <w:vAlign w:val="bottom"/>
            <w:hideMark/>
          </w:tcPr>
          <w:p w14:paraId="7D08E3D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9.290,00</w:t>
            </w:r>
          </w:p>
        </w:tc>
        <w:tc>
          <w:tcPr>
            <w:tcW w:w="1200" w:type="dxa"/>
            <w:tcBorders>
              <w:top w:val="nil"/>
              <w:left w:val="nil"/>
              <w:bottom w:val="nil"/>
              <w:right w:val="nil"/>
            </w:tcBorders>
            <w:shd w:val="clear" w:color="000000" w:fill="FFFF99"/>
            <w:noWrap/>
            <w:vAlign w:val="bottom"/>
            <w:hideMark/>
          </w:tcPr>
          <w:p w14:paraId="5918AB2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87,48%</w:t>
            </w:r>
          </w:p>
        </w:tc>
      </w:tr>
      <w:tr w:rsidR="004868EA" w:rsidRPr="004868EA" w14:paraId="5E6CBB3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D64406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A070A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9.290,00</w:t>
            </w:r>
          </w:p>
        </w:tc>
        <w:tc>
          <w:tcPr>
            <w:tcW w:w="1798" w:type="dxa"/>
            <w:tcBorders>
              <w:top w:val="nil"/>
              <w:left w:val="nil"/>
              <w:bottom w:val="nil"/>
              <w:right w:val="nil"/>
            </w:tcBorders>
            <w:shd w:val="clear" w:color="000000" w:fill="CCCCFF"/>
            <w:noWrap/>
            <w:vAlign w:val="bottom"/>
            <w:hideMark/>
          </w:tcPr>
          <w:p w14:paraId="4B1896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10.620,00</w:t>
            </w:r>
          </w:p>
        </w:tc>
        <w:tc>
          <w:tcPr>
            <w:tcW w:w="1554" w:type="dxa"/>
            <w:tcBorders>
              <w:top w:val="nil"/>
              <w:left w:val="nil"/>
              <w:bottom w:val="nil"/>
              <w:right w:val="nil"/>
            </w:tcBorders>
            <w:shd w:val="clear" w:color="000000" w:fill="CCCCFF"/>
            <w:noWrap/>
            <w:vAlign w:val="bottom"/>
            <w:hideMark/>
          </w:tcPr>
          <w:p w14:paraId="094B91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9.290,00</w:t>
            </w:r>
          </w:p>
        </w:tc>
        <w:tc>
          <w:tcPr>
            <w:tcW w:w="1200" w:type="dxa"/>
            <w:tcBorders>
              <w:top w:val="nil"/>
              <w:left w:val="nil"/>
              <w:bottom w:val="nil"/>
              <w:right w:val="nil"/>
            </w:tcBorders>
            <w:shd w:val="clear" w:color="000000" w:fill="CCCCFF"/>
            <w:noWrap/>
            <w:vAlign w:val="bottom"/>
            <w:hideMark/>
          </w:tcPr>
          <w:p w14:paraId="330EEB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87,48%</w:t>
            </w:r>
          </w:p>
        </w:tc>
      </w:tr>
      <w:tr w:rsidR="004868EA" w:rsidRPr="004868EA" w14:paraId="6F7BACF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C578F5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622CC5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9.290,00</w:t>
            </w:r>
          </w:p>
        </w:tc>
        <w:tc>
          <w:tcPr>
            <w:tcW w:w="1798" w:type="dxa"/>
            <w:tcBorders>
              <w:top w:val="nil"/>
              <w:left w:val="nil"/>
              <w:bottom w:val="nil"/>
              <w:right w:val="nil"/>
            </w:tcBorders>
            <w:shd w:val="clear" w:color="000000" w:fill="CCCCFF"/>
            <w:noWrap/>
            <w:vAlign w:val="bottom"/>
            <w:hideMark/>
          </w:tcPr>
          <w:p w14:paraId="500596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10.620,00</w:t>
            </w:r>
          </w:p>
        </w:tc>
        <w:tc>
          <w:tcPr>
            <w:tcW w:w="1554" w:type="dxa"/>
            <w:tcBorders>
              <w:top w:val="nil"/>
              <w:left w:val="nil"/>
              <w:bottom w:val="nil"/>
              <w:right w:val="nil"/>
            </w:tcBorders>
            <w:shd w:val="clear" w:color="000000" w:fill="CCCCFF"/>
            <w:noWrap/>
            <w:vAlign w:val="bottom"/>
            <w:hideMark/>
          </w:tcPr>
          <w:p w14:paraId="016D3F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9.290,00</w:t>
            </w:r>
          </w:p>
        </w:tc>
        <w:tc>
          <w:tcPr>
            <w:tcW w:w="1200" w:type="dxa"/>
            <w:tcBorders>
              <w:top w:val="nil"/>
              <w:left w:val="nil"/>
              <w:bottom w:val="nil"/>
              <w:right w:val="nil"/>
            </w:tcBorders>
            <w:shd w:val="clear" w:color="000000" w:fill="CCCCFF"/>
            <w:noWrap/>
            <w:vAlign w:val="bottom"/>
            <w:hideMark/>
          </w:tcPr>
          <w:p w14:paraId="571C30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87,48%</w:t>
            </w:r>
          </w:p>
        </w:tc>
      </w:tr>
      <w:tr w:rsidR="004868EA" w:rsidRPr="004868EA" w14:paraId="5EC83C8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6A6F7A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E7710B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9.290,00</w:t>
            </w:r>
          </w:p>
        </w:tc>
        <w:tc>
          <w:tcPr>
            <w:tcW w:w="1798" w:type="dxa"/>
            <w:tcBorders>
              <w:top w:val="nil"/>
              <w:left w:val="nil"/>
              <w:bottom w:val="nil"/>
              <w:right w:val="nil"/>
            </w:tcBorders>
            <w:shd w:val="clear" w:color="000000" w:fill="CCCCFF"/>
            <w:noWrap/>
            <w:vAlign w:val="bottom"/>
            <w:hideMark/>
          </w:tcPr>
          <w:p w14:paraId="38CA0B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10.620,00</w:t>
            </w:r>
          </w:p>
        </w:tc>
        <w:tc>
          <w:tcPr>
            <w:tcW w:w="1554" w:type="dxa"/>
            <w:tcBorders>
              <w:top w:val="nil"/>
              <w:left w:val="nil"/>
              <w:bottom w:val="nil"/>
              <w:right w:val="nil"/>
            </w:tcBorders>
            <w:shd w:val="clear" w:color="000000" w:fill="CCCCFF"/>
            <w:noWrap/>
            <w:vAlign w:val="bottom"/>
            <w:hideMark/>
          </w:tcPr>
          <w:p w14:paraId="3A2772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9.290,00</w:t>
            </w:r>
          </w:p>
        </w:tc>
        <w:tc>
          <w:tcPr>
            <w:tcW w:w="1200" w:type="dxa"/>
            <w:tcBorders>
              <w:top w:val="nil"/>
              <w:left w:val="nil"/>
              <w:bottom w:val="nil"/>
              <w:right w:val="nil"/>
            </w:tcBorders>
            <w:shd w:val="clear" w:color="000000" w:fill="CCCCFF"/>
            <w:noWrap/>
            <w:vAlign w:val="bottom"/>
            <w:hideMark/>
          </w:tcPr>
          <w:p w14:paraId="165BE7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87,48%</w:t>
            </w:r>
          </w:p>
        </w:tc>
      </w:tr>
      <w:tr w:rsidR="004868EA" w:rsidRPr="004868EA" w14:paraId="0701BB57" w14:textId="77777777" w:rsidTr="00CB4563">
        <w:trPr>
          <w:trHeight w:val="240"/>
        </w:trPr>
        <w:tc>
          <w:tcPr>
            <w:tcW w:w="1861" w:type="dxa"/>
            <w:tcBorders>
              <w:top w:val="nil"/>
              <w:left w:val="nil"/>
              <w:bottom w:val="nil"/>
              <w:right w:val="nil"/>
            </w:tcBorders>
            <w:noWrap/>
            <w:vAlign w:val="bottom"/>
            <w:hideMark/>
          </w:tcPr>
          <w:p w14:paraId="42C7853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7B4DD42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3D112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9.290,00</w:t>
            </w:r>
          </w:p>
        </w:tc>
        <w:tc>
          <w:tcPr>
            <w:tcW w:w="1798" w:type="dxa"/>
            <w:tcBorders>
              <w:top w:val="nil"/>
              <w:left w:val="nil"/>
              <w:bottom w:val="nil"/>
              <w:right w:val="nil"/>
            </w:tcBorders>
            <w:noWrap/>
            <w:vAlign w:val="bottom"/>
            <w:hideMark/>
          </w:tcPr>
          <w:p w14:paraId="36C13C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10.620,00</w:t>
            </w:r>
          </w:p>
        </w:tc>
        <w:tc>
          <w:tcPr>
            <w:tcW w:w="1554" w:type="dxa"/>
            <w:tcBorders>
              <w:top w:val="nil"/>
              <w:left w:val="nil"/>
              <w:bottom w:val="nil"/>
              <w:right w:val="nil"/>
            </w:tcBorders>
            <w:noWrap/>
            <w:vAlign w:val="bottom"/>
            <w:hideMark/>
          </w:tcPr>
          <w:p w14:paraId="2E4785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9.290,00</w:t>
            </w:r>
          </w:p>
        </w:tc>
        <w:tc>
          <w:tcPr>
            <w:tcW w:w="1200" w:type="dxa"/>
            <w:tcBorders>
              <w:top w:val="nil"/>
              <w:left w:val="nil"/>
              <w:bottom w:val="nil"/>
              <w:right w:val="nil"/>
            </w:tcBorders>
            <w:noWrap/>
            <w:vAlign w:val="bottom"/>
            <w:hideMark/>
          </w:tcPr>
          <w:p w14:paraId="08CEF7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87,48%</w:t>
            </w:r>
          </w:p>
        </w:tc>
      </w:tr>
      <w:tr w:rsidR="004868EA" w:rsidRPr="004868EA" w14:paraId="699AFAB7" w14:textId="77777777" w:rsidTr="00CB4563">
        <w:trPr>
          <w:trHeight w:val="240"/>
        </w:trPr>
        <w:tc>
          <w:tcPr>
            <w:tcW w:w="1861" w:type="dxa"/>
            <w:tcBorders>
              <w:top w:val="nil"/>
              <w:left w:val="nil"/>
              <w:bottom w:val="nil"/>
              <w:right w:val="nil"/>
            </w:tcBorders>
            <w:noWrap/>
            <w:vAlign w:val="bottom"/>
            <w:hideMark/>
          </w:tcPr>
          <w:p w14:paraId="687CB1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12A8CA6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7068B4D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BED9DF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5D34B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9.290,00</w:t>
            </w:r>
          </w:p>
        </w:tc>
        <w:tc>
          <w:tcPr>
            <w:tcW w:w="1200" w:type="dxa"/>
            <w:tcBorders>
              <w:top w:val="nil"/>
              <w:left w:val="nil"/>
              <w:bottom w:val="nil"/>
              <w:right w:val="nil"/>
            </w:tcBorders>
            <w:noWrap/>
            <w:vAlign w:val="bottom"/>
            <w:hideMark/>
          </w:tcPr>
          <w:p w14:paraId="75FF98E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A80BE69" w14:textId="77777777" w:rsidTr="00CB4563">
        <w:trPr>
          <w:trHeight w:val="240"/>
        </w:trPr>
        <w:tc>
          <w:tcPr>
            <w:tcW w:w="1861" w:type="dxa"/>
            <w:tcBorders>
              <w:top w:val="nil"/>
              <w:left w:val="nil"/>
              <w:bottom w:val="nil"/>
              <w:right w:val="nil"/>
            </w:tcBorders>
            <w:shd w:val="clear" w:color="000000" w:fill="FFFF99"/>
            <w:noWrap/>
            <w:vAlign w:val="bottom"/>
            <w:hideMark/>
          </w:tcPr>
          <w:p w14:paraId="79911BE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A101904</w:t>
            </w:r>
          </w:p>
        </w:tc>
        <w:tc>
          <w:tcPr>
            <w:tcW w:w="6503" w:type="dxa"/>
            <w:tcBorders>
              <w:top w:val="nil"/>
              <w:left w:val="nil"/>
              <w:bottom w:val="nil"/>
              <w:right w:val="nil"/>
            </w:tcBorders>
            <w:shd w:val="clear" w:color="000000" w:fill="FFFF99"/>
            <w:noWrap/>
            <w:vAlign w:val="bottom"/>
            <w:hideMark/>
          </w:tcPr>
          <w:p w14:paraId="4EE8CD4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Humanitarna djelatnost Crvenog križa</w:t>
            </w:r>
          </w:p>
        </w:tc>
        <w:tc>
          <w:tcPr>
            <w:tcW w:w="1809" w:type="dxa"/>
            <w:tcBorders>
              <w:top w:val="nil"/>
              <w:left w:val="nil"/>
              <w:bottom w:val="nil"/>
              <w:right w:val="nil"/>
            </w:tcBorders>
            <w:shd w:val="clear" w:color="000000" w:fill="FFFF99"/>
            <w:noWrap/>
            <w:vAlign w:val="bottom"/>
            <w:hideMark/>
          </w:tcPr>
          <w:p w14:paraId="54170A2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31.000,00</w:t>
            </w:r>
          </w:p>
        </w:tc>
        <w:tc>
          <w:tcPr>
            <w:tcW w:w="1798" w:type="dxa"/>
            <w:tcBorders>
              <w:top w:val="nil"/>
              <w:left w:val="nil"/>
              <w:bottom w:val="nil"/>
              <w:right w:val="nil"/>
            </w:tcBorders>
            <w:shd w:val="clear" w:color="000000" w:fill="FFFF99"/>
            <w:noWrap/>
            <w:vAlign w:val="bottom"/>
            <w:hideMark/>
          </w:tcPr>
          <w:p w14:paraId="12ED8E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31.000,00</w:t>
            </w:r>
          </w:p>
        </w:tc>
        <w:tc>
          <w:tcPr>
            <w:tcW w:w="1554" w:type="dxa"/>
            <w:tcBorders>
              <w:top w:val="nil"/>
              <w:left w:val="nil"/>
              <w:bottom w:val="nil"/>
              <w:right w:val="nil"/>
            </w:tcBorders>
            <w:shd w:val="clear" w:color="000000" w:fill="FFFF99"/>
            <w:noWrap/>
            <w:vAlign w:val="bottom"/>
            <w:hideMark/>
          </w:tcPr>
          <w:p w14:paraId="3E875D2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15.491,00</w:t>
            </w:r>
          </w:p>
        </w:tc>
        <w:tc>
          <w:tcPr>
            <w:tcW w:w="1200" w:type="dxa"/>
            <w:tcBorders>
              <w:top w:val="nil"/>
              <w:left w:val="nil"/>
              <w:bottom w:val="nil"/>
              <w:right w:val="nil"/>
            </w:tcBorders>
            <w:shd w:val="clear" w:color="000000" w:fill="FFFF99"/>
            <w:noWrap/>
            <w:vAlign w:val="bottom"/>
            <w:hideMark/>
          </w:tcPr>
          <w:p w14:paraId="6A0CDCD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49,97%</w:t>
            </w:r>
          </w:p>
        </w:tc>
      </w:tr>
      <w:tr w:rsidR="004868EA" w:rsidRPr="004868EA" w14:paraId="12BDF1E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8156C4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8E6D69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31.000,00</w:t>
            </w:r>
          </w:p>
        </w:tc>
        <w:tc>
          <w:tcPr>
            <w:tcW w:w="1798" w:type="dxa"/>
            <w:tcBorders>
              <w:top w:val="nil"/>
              <w:left w:val="nil"/>
              <w:bottom w:val="nil"/>
              <w:right w:val="nil"/>
            </w:tcBorders>
            <w:shd w:val="clear" w:color="000000" w:fill="CCCCFF"/>
            <w:noWrap/>
            <w:vAlign w:val="bottom"/>
            <w:hideMark/>
          </w:tcPr>
          <w:p w14:paraId="0AC395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31.000,00</w:t>
            </w:r>
          </w:p>
        </w:tc>
        <w:tc>
          <w:tcPr>
            <w:tcW w:w="1554" w:type="dxa"/>
            <w:tcBorders>
              <w:top w:val="nil"/>
              <w:left w:val="nil"/>
              <w:bottom w:val="nil"/>
              <w:right w:val="nil"/>
            </w:tcBorders>
            <w:shd w:val="clear" w:color="000000" w:fill="CCCCFF"/>
            <w:noWrap/>
            <w:vAlign w:val="bottom"/>
            <w:hideMark/>
          </w:tcPr>
          <w:p w14:paraId="0C4696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15.491,00</w:t>
            </w:r>
          </w:p>
        </w:tc>
        <w:tc>
          <w:tcPr>
            <w:tcW w:w="1200" w:type="dxa"/>
            <w:tcBorders>
              <w:top w:val="nil"/>
              <w:left w:val="nil"/>
              <w:bottom w:val="nil"/>
              <w:right w:val="nil"/>
            </w:tcBorders>
            <w:shd w:val="clear" w:color="000000" w:fill="CCCCFF"/>
            <w:noWrap/>
            <w:vAlign w:val="bottom"/>
            <w:hideMark/>
          </w:tcPr>
          <w:p w14:paraId="0B0325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49,97%</w:t>
            </w:r>
          </w:p>
        </w:tc>
      </w:tr>
      <w:tr w:rsidR="004868EA" w:rsidRPr="004868EA" w14:paraId="3553BBA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BF5E17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42D775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31.000,00</w:t>
            </w:r>
          </w:p>
        </w:tc>
        <w:tc>
          <w:tcPr>
            <w:tcW w:w="1798" w:type="dxa"/>
            <w:tcBorders>
              <w:top w:val="nil"/>
              <w:left w:val="nil"/>
              <w:bottom w:val="nil"/>
              <w:right w:val="nil"/>
            </w:tcBorders>
            <w:shd w:val="clear" w:color="000000" w:fill="CCCCFF"/>
            <w:noWrap/>
            <w:vAlign w:val="bottom"/>
            <w:hideMark/>
          </w:tcPr>
          <w:p w14:paraId="5EB2B0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31.000,00</w:t>
            </w:r>
          </w:p>
        </w:tc>
        <w:tc>
          <w:tcPr>
            <w:tcW w:w="1554" w:type="dxa"/>
            <w:tcBorders>
              <w:top w:val="nil"/>
              <w:left w:val="nil"/>
              <w:bottom w:val="nil"/>
              <w:right w:val="nil"/>
            </w:tcBorders>
            <w:shd w:val="clear" w:color="000000" w:fill="CCCCFF"/>
            <w:noWrap/>
            <w:vAlign w:val="bottom"/>
            <w:hideMark/>
          </w:tcPr>
          <w:p w14:paraId="083153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15.491,00</w:t>
            </w:r>
          </w:p>
        </w:tc>
        <w:tc>
          <w:tcPr>
            <w:tcW w:w="1200" w:type="dxa"/>
            <w:tcBorders>
              <w:top w:val="nil"/>
              <w:left w:val="nil"/>
              <w:bottom w:val="nil"/>
              <w:right w:val="nil"/>
            </w:tcBorders>
            <w:shd w:val="clear" w:color="000000" w:fill="CCCCFF"/>
            <w:noWrap/>
            <w:vAlign w:val="bottom"/>
            <w:hideMark/>
          </w:tcPr>
          <w:p w14:paraId="676C00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49,97%</w:t>
            </w:r>
          </w:p>
        </w:tc>
      </w:tr>
      <w:tr w:rsidR="004868EA" w:rsidRPr="004868EA" w14:paraId="2B556CF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853967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1.1.1 Opći prihodi i primici</w:t>
            </w:r>
          </w:p>
        </w:tc>
        <w:tc>
          <w:tcPr>
            <w:tcW w:w="1809" w:type="dxa"/>
            <w:tcBorders>
              <w:top w:val="nil"/>
              <w:left w:val="nil"/>
              <w:bottom w:val="nil"/>
              <w:right w:val="nil"/>
            </w:tcBorders>
            <w:shd w:val="clear" w:color="000000" w:fill="CCCCFF"/>
            <w:noWrap/>
            <w:vAlign w:val="bottom"/>
            <w:hideMark/>
          </w:tcPr>
          <w:p w14:paraId="69BF48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6A4EA7A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6682A3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1.991,00</w:t>
            </w:r>
          </w:p>
        </w:tc>
        <w:tc>
          <w:tcPr>
            <w:tcW w:w="1200" w:type="dxa"/>
            <w:tcBorders>
              <w:top w:val="nil"/>
              <w:left w:val="nil"/>
              <w:bottom w:val="nil"/>
              <w:right w:val="nil"/>
            </w:tcBorders>
            <w:shd w:val="clear" w:color="000000" w:fill="CCCCFF"/>
            <w:noWrap/>
            <w:vAlign w:val="bottom"/>
            <w:hideMark/>
          </w:tcPr>
          <w:p w14:paraId="3CC6A2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49,78%</w:t>
            </w:r>
          </w:p>
        </w:tc>
      </w:tr>
      <w:tr w:rsidR="004868EA" w:rsidRPr="004868EA" w14:paraId="6829587C" w14:textId="77777777" w:rsidTr="00CB4563">
        <w:trPr>
          <w:trHeight w:val="240"/>
        </w:trPr>
        <w:tc>
          <w:tcPr>
            <w:tcW w:w="1861" w:type="dxa"/>
            <w:tcBorders>
              <w:top w:val="nil"/>
              <w:left w:val="nil"/>
              <w:bottom w:val="nil"/>
              <w:right w:val="nil"/>
            </w:tcBorders>
            <w:noWrap/>
            <w:vAlign w:val="bottom"/>
            <w:hideMark/>
          </w:tcPr>
          <w:p w14:paraId="0741C60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0156B7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6DA36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798" w:type="dxa"/>
            <w:tcBorders>
              <w:top w:val="nil"/>
              <w:left w:val="nil"/>
              <w:bottom w:val="nil"/>
              <w:right w:val="nil"/>
            </w:tcBorders>
            <w:noWrap/>
            <w:vAlign w:val="bottom"/>
            <w:hideMark/>
          </w:tcPr>
          <w:p w14:paraId="2C6679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554" w:type="dxa"/>
            <w:tcBorders>
              <w:top w:val="nil"/>
              <w:left w:val="nil"/>
              <w:bottom w:val="nil"/>
              <w:right w:val="nil"/>
            </w:tcBorders>
            <w:noWrap/>
            <w:vAlign w:val="bottom"/>
            <w:hideMark/>
          </w:tcPr>
          <w:p w14:paraId="724AF0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1.991,00</w:t>
            </w:r>
          </w:p>
        </w:tc>
        <w:tc>
          <w:tcPr>
            <w:tcW w:w="1200" w:type="dxa"/>
            <w:tcBorders>
              <w:top w:val="nil"/>
              <w:left w:val="nil"/>
              <w:bottom w:val="nil"/>
              <w:right w:val="nil"/>
            </w:tcBorders>
            <w:noWrap/>
            <w:vAlign w:val="bottom"/>
            <w:hideMark/>
          </w:tcPr>
          <w:p w14:paraId="3FE8FC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49,78%</w:t>
            </w:r>
          </w:p>
        </w:tc>
      </w:tr>
      <w:tr w:rsidR="004868EA" w:rsidRPr="004868EA" w14:paraId="1DC0362F" w14:textId="77777777" w:rsidTr="00CB4563">
        <w:trPr>
          <w:trHeight w:val="240"/>
        </w:trPr>
        <w:tc>
          <w:tcPr>
            <w:tcW w:w="1861" w:type="dxa"/>
            <w:tcBorders>
              <w:top w:val="nil"/>
              <w:left w:val="nil"/>
              <w:bottom w:val="nil"/>
              <w:right w:val="nil"/>
            </w:tcBorders>
            <w:noWrap/>
            <w:vAlign w:val="bottom"/>
            <w:hideMark/>
          </w:tcPr>
          <w:p w14:paraId="15347A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194462A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6F890DC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7E2BA8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01B87A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1.991,00</w:t>
            </w:r>
          </w:p>
        </w:tc>
        <w:tc>
          <w:tcPr>
            <w:tcW w:w="1200" w:type="dxa"/>
            <w:tcBorders>
              <w:top w:val="nil"/>
              <w:left w:val="nil"/>
              <w:bottom w:val="nil"/>
              <w:right w:val="nil"/>
            </w:tcBorders>
            <w:noWrap/>
            <w:vAlign w:val="bottom"/>
            <w:hideMark/>
          </w:tcPr>
          <w:p w14:paraId="4B3079D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82970D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1EB583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6CA3A6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27.000,00</w:t>
            </w:r>
          </w:p>
        </w:tc>
        <w:tc>
          <w:tcPr>
            <w:tcW w:w="1798" w:type="dxa"/>
            <w:tcBorders>
              <w:top w:val="nil"/>
              <w:left w:val="nil"/>
              <w:bottom w:val="nil"/>
              <w:right w:val="nil"/>
            </w:tcBorders>
            <w:shd w:val="clear" w:color="000000" w:fill="CCCCFF"/>
            <w:noWrap/>
            <w:vAlign w:val="bottom"/>
            <w:hideMark/>
          </w:tcPr>
          <w:p w14:paraId="5D3352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27.000,00</w:t>
            </w:r>
          </w:p>
        </w:tc>
        <w:tc>
          <w:tcPr>
            <w:tcW w:w="1554" w:type="dxa"/>
            <w:tcBorders>
              <w:top w:val="nil"/>
              <w:left w:val="nil"/>
              <w:bottom w:val="nil"/>
              <w:right w:val="nil"/>
            </w:tcBorders>
            <w:shd w:val="clear" w:color="000000" w:fill="CCCCFF"/>
            <w:noWrap/>
            <w:vAlign w:val="bottom"/>
            <w:hideMark/>
          </w:tcPr>
          <w:p w14:paraId="150106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13.500,00</w:t>
            </w:r>
          </w:p>
        </w:tc>
        <w:tc>
          <w:tcPr>
            <w:tcW w:w="1200" w:type="dxa"/>
            <w:tcBorders>
              <w:top w:val="nil"/>
              <w:left w:val="nil"/>
              <w:bottom w:val="nil"/>
              <w:right w:val="nil"/>
            </w:tcBorders>
            <w:shd w:val="clear" w:color="000000" w:fill="CCCCFF"/>
            <w:noWrap/>
            <w:vAlign w:val="bottom"/>
            <w:hideMark/>
          </w:tcPr>
          <w:p w14:paraId="6369AD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w:t>
            </w:r>
          </w:p>
        </w:tc>
      </w:tr>
      <w:tr w:rsidR="004868EA" w:rsidRPr="004868EA" w14:paraId="097EB1C9" w14:textId="77777777" w:rsidTr="00CB4563">
        <w:trPr>
          <w:trHeight w:val="240"/>
        </w:trPr>
        <w:tc>
          <w:tcPr>
            <w:tcW w:w="1861" w:type="dxa"/>
            <w:tcBorders>
              <w:top w:val="nil"/>
              <w:left w:val="nil"/>
              <w:bottom w:val="nil"/>
              <w:right w:val="nil"/>
            </w:tcBorders>
            <w:noWrap/>
            <w:vAlign w:val="bottom"/>
            <w:hideMark/>
          </w:tcPr>
          <w:p w14:paraId="18DB69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3461F1C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2C8623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27.000,00</w:t>
            </w:r>
          </w:p>
        </w:tc>
        <w:tc>
          <w:tcPr>
            <w:tcW w:w="1798" w:type="dxa"/>
            <w:tcBorders>
              <w:top w:val="nil"/>
              <w:left w:val="nil"/>
              <w:bottom w:val="nil"/>
              <w:right w:val="nil"/>
            </w:tcBorders>
            <w:noWrap/>
            <w:vAlign w:val="bottom"/>
            <w:hideMark/>
          </w:tcPr>
          <w:p w14:paraId="3115AA1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27.000,00</w:t>
            </w:r>
          </w:p>
        </w:tc>
        <w:tc>
          <w:tcPr>
            <w:tcW w:w="1554" w:type="dxa"/>
            <w:tcBorders>
              <w:top w:val="nil"/>
              <w:left w:val="nil"/>
              <w:bottom w:val="nil"/>
              <w:right w:val="nil"/>
            </w:tcBorders>
            <w:noWrap/>
            <w:vAlign w:val="bottom"/>
            <w:hideMark/>
          </w:tcPr>
          <w:p w14:paraId="272B9A3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13.500,00</w:t>
            </w:r>
          </w:p>
        </w:tc>
        <w:tc>
          <w:tcPr>
            <w:tcW w:w="1200" w:type="dxa"/>
            <w:tcBorders>
              <w:top w:val="nil"/>
              <w:left w:val="nil"/>
              <w:bottom w:val="nil"/>
              <w:right w:val="nil"/>
            </w:tcBorders>
            <w:noWrap/>
            <w:vAlign w:val="bottom"/>
            <w:hideMark/>
          </w:tcPr>
          <w:p w14:paraId="4EC8D4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w:t>
            </w:r>
          </w:p>
        </w:tc>
      </w:tr>
      <w:tr w:rsidR="004868EA" w:rsidRPr="004868EA" w14:paraId="0DEBC7A3" w14:textId="77777777" w:rsidTr="00CB4563">
        <w:trPr>
          <w:trHeight w:val="240"/>
        </w:trPr>
        <w:tc>
          <w:tcPr>
            <w:tcW w:w="1861" w:type="dxa"/>
            <w:tcBorders>
              <w:top w:val="nil"/>
              <w:left w:val="nil"/>
              <w:bottom w:val="nil"/>
              <w:right w:val="nil"/>
            </w:tcBorders>
            <w:noWrap/>
            <w:vAlign w:val="bottom"/>
            <w:hideMark/>
          </w:tcPr>
          <w:p w14:paraId="5C771D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60B560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2937496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908EBC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64B3E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13.500,00</w:t>
            </w:r>
          </w:p>
        </w:tc>
        <w:tc>
          <w:tcPr>
            <w:tcW w:w="1200" w:type="dxa"/>
            <w:tcBorders>
              <w:top w:val="nil"/>
              <w:left w:val="nil"/>
              <w:bottom w:val="nil"/>
              <w:right w:val="nil"/>
            </w:tcBorders>
            <w:noWrap/>
            <w:vAlign w:val="bottom"/>
            <w:hideMark/>
          </w:tcPr>
          <w:p w14:paraId="3FB4960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0358C4F" w14:textId="77777777" w:rsidTr="00CB4563">
        <w:trPr>
          <w:trHeight w:val="240"/>
        </w:trPr>
        <w:tc>
          <w:tcPr>
            <w:tcW w:w="1861" w:type="dxa"/>
            <w:tcBorders>
              <w:top w:val="nil"/>
              <w:left w:val="nil"/>
              <w:bottom w:val="nil"/>
              <w:right w:val="nil"/>
            </w:tcBorders>
            <w:shd w:val="clear" w:color="000000" w:fill="FF9900"/>
            <w:noWrap/>
            <w:vAlign w:val="bottom"/>
            <w:hideMark/>
          </w:tcPr>
          <w:p w14:paraId="295663D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1020</w:t>
            </w:r>
          </w:p>
        </w:tc>
        <w:tc>
          <w:tcPr>
            <w:tcW w:w="6503" w:type="dxa"/>
            <w:tcBorders>
              <w:top w:val="nil"/>
              <w:left w:val="nil"/>
              <w:bottom w:val="nil"/>
              <w:right w:val="nil"/>
            </w:tcBorders>
            <w:shd w:val="clear" w:color="000000" w:fill="FF9900"/>
            <w:noWrap/>
            <w:vAlign w:val="bottom"/>
            <w:hideMark/>
          </w:tcPr>
          <w:p w14:paraId="7240648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Obrazovanje</w:t>
            </w:r>
          </w:p>
        </w:tc>
        <w:tc>
          <w:tcPr>
            <w:tcW w:w="1809" w:type="dxa"/>
            <w:tcBorders>
              <w:top w:val="nil"/>
              <w:left w:val="nil"/>
              <w:bottom w:val="nil"/>
              <w:right w:val="nil"/>
            </w:tcBorders>
            <w:shd w:val="clear" w:color="000000" w:fill="FF9900"/>
            <w:noWrap/>
            <w:vAlign w:val="bottom"/>
            <w:hideMark/>
          </w:tcPr>
          <w:p w14:paraId="2B5E595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65.300,00</w:t>
            </w:r>
          </w:p>
        </w:tc>
        <w:tc>
          <w:tcPr>
            <w:tcW w:w="1798" w:type="dxa"/>
            <w:tcBorders>
              <w:top w:val="nil"/>
              <w:left w:val="nil"/>
              <w:bottom w:val="nil"/>
              <w:right w:val="nil"/>
            </w:tcBorders>
            <w:shd w:val="clear" w:color="000000" w:fill="FF9900"/>
            <w:noWrap/>
            <w:vAlign w:val="bottom"/>
            <w:hideMark/>
          </w:tcPr>
          <w:p w14:paraId="5D95B8C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64.300,00</w:t>
            </w:r>
          </w:p>
        </w:tc>
        <w:tc>
          <w:tcPr>
            <w:tcW w:w="1554" w:type="dxa"/>
            <w:tcBorders>
              <w:top w:val="nil"/>
              <w:left w:val="nil"/>
              <w:bottom w:val="nil"/>
              <w:right w:val="nil"/>
            </w:tcBorders>
            <w:shd w:val="clear" w:color="000000" w:fill="FF9900"/>
            <w:noWrap/>
            <w:vAlign w:val="bottom"/>
            <w:hideMark/>
          </w:tcPr>
          <w:p w14:paraId="53DE1B7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8.038,04</w:t>
            </w:r>
          </w:p>
        </w:tc>
        <w:tc>
          <w:tcPr>
            <w:tcW w:w="1200" w:type="dxa"/>
            <w:tcBorders>
              <w:top w:val="nil"/>
              <w:left w:val="nil"/>
              <w:bottom w:val="nil"/>
              <w:right w:val="nil"/>
            </w:tcBorders>
            <w:shd w:val="clear" w:color="000000" w:fill="FF9900"/>
            <w:noWrap/>
            <w:vAlign w:val="bottom"/>
            <w:hideMark/>
          </w:tcPr>
          <w:p w14:paraId="0AD032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12,50%</w:t>
            </w:r>
          </w:p>
        </w:tc>
      </w:tr>
      <w:tr w:rsidR="004868EA" w:rsidRPr="004868EA" w14:paraId="33227809" w14:textId="77777777" w:rsidTr="00CB4563">
        <w:trPr>
          <w:trHeight w:val="240"/>
        </w:trPr>
        <w:tc>
          <w:tcPr>
            <w:tcW w:w="1861" w:type="dxa"/>
            <w:tcBorders>
              <w:top w:val="nil"/>
              <w:left w:val="nil"/>
              <w:bottom w:val="nil"/>
              <w:right w:val="nil"/>
            </w:tcBorders>
            <w:shd w:val="clear" w:color="000000" w:fill="FFFF99"/>
            <w:noWrap/>
            <w:vAlign w:val="bottom"/>
            <w:hideMark/>
          </w:tcPr>
          <w:p w14:paraId="5154B50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A102001</w:t>
            </w:r>
          </w:p>
        </w:tc>
        <w:tc>
          <w:tcPr>
            <w:tcW w:w="6503" w:type="dxa"/>
            <w:tcBorders>
              <w:top w:val="nil"/>
              <w:left w:val="nil"/>
              <w:bottom w:val="nil"/>
              <w:right w:val="nil"/>
            </w:tcBorders>
            <w:shd w:val="clear" w:color="000000" w:fill="FFFF99"/>
            <w:noWrap/>
            <w:vAlign w:val="bottom"/>
            <w:hideMark/>
          </w:tcPr>
          <w:p w14:paraId="39B0960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Pomoći srednjoj školi na području Grada Garešnica</w:t>
            </w:r>
          </w:p>
        </w:tc>
        <w:tc>
          <w:tcPr>
            <w:tcW w:w="1809" w:type="dxa"/>
            <w:tcBorders>
              <w:top w:val="nil"/>
              <w:left w:val="nil"/>
              <w:bottom w:val="nil"/>
              <w:right w:val="nil"/>
            </w:tcBorders>
            <w:shd w:val="clear" w:color="000000" w:fill="FFFF99"/>
            <w:noWrap/>
            <w:vAlign w:val="bottom"/>
            <w:hideMark/>
          </w:tcPr>
          <w:p w14:paraId="4679040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w:t>
            </w:r>
          </w:p>
        </w:tc>
        <w:tc>
          <w:tcPr>
            <w:tcW w:w="1798" w:type="dxa"/>
            <w:tcBorders>
              <w:top w:val="nil"/>
              <w:left w:val="nil"/>
              <w:bottom w:val="nil"/>
              <w:right w:val="nil"/>
            </w:tcBorders>
            <w:shd w:val="clear" w:color="000000" w:fill="FFFF99"/>
            <w:noWrap/>
            <w:vAlign w:val="bottom"/>
            <w:hideMark/>
          </w:tcPr>
          <w:p w14:paraId="2B9D61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554" w:type="dxa"/>
            <w:tcBorders>
              <w:top w:val="nil"/>
              <w:left w:val="nil"/>
              <w:bottom w:val="nil"/>
              <w:right w:val="nil"/>
            </w:tcBorders>
            <w:shd w:val="clear" w:color="000000" w:fill="FFFF99"/>
            <w:noWrap/>
            <w:vAlign w:val="bottom"/>
            <w:hideMark/>
          </w:tcPr>
          <w:p w14:paraId="4FB92CD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0DF9619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03F124D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63CD5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BC9FE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7F471A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65D3793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CDEA1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1FA3699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51FF68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46421E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719A91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51CC3DD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36CCA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5083E27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B160AE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7AC82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300ADE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2C1137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B8962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57461D66" w14:textId="77777777" w:rsidTr="00CB4563">
        <w:trPr>
          <w:trHeight w:val="240"/>
        </w:trPr>
        <w:tc>
          <w:tcPr>
            <w:tcW w:w="1861" w:type="dxa"/>
            <w:tcBorders>
              <w:top w:val="nil"/>
              <w:left w:val="nil"/>
              <w:bottom w:val="nil"/>
              <w:right w:val="nil"/>
            </w:tcBorders>
            <w:noWrap/>
            <w:vAlign w:val="bottom"/>
            <w:hideMark/>
          </w:tcPr>
          <w:p w14:paraId="6E94DE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w:t>
            </w:r>
          </w:p>
        </w:tc>
        <w:tc>
          <w:tcPr>
            <w:tcW w:w="6503" w:type="dxa"/>
            <w:tcBorders>
              <w:top w:val="nil"/>
              <w:left w:val="nil"/>
              <w:bottom w:val="nil"/>
              <w:right w:val="nil"/>
            </w:tcBorders>
            <w:noWrap/>
            <w:vAlign w:val="bottom"/>
            <w:hideMark/>
          </w:tcPr>
          <w:p w14:paraId="60188B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Pomoći dane u inozemstvo i unutar opće države</w:t>
            </w:r>
          </w:p>
        </w:tc>
        <w:tc>
          <w:tcPr>
            <w:tcW w:w="1809" w:type="dxa"/>
            <w:tcBorders>
              <w:top w:val="nil"/>
              <w:left w:val="nil"/>
              <w:bottom w:val="nil"/>
              <w:right w:val="nil"/>
            </w:tcBorders>
            <w:noWrap/>
            <w:vAlign w:val="bottom"/>
            <w:hideMark/>
          </w:tcPr>
          <w:p w14:paraId="289CEBD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798" w:type="dxa"/>
            <w:tcBorders>
              <w:top w:val="nil"/>
              <w:left w:val="nil"/>
              <w:bottom w:val="nil"/>
              <w:right w:val="nil"/>
            </w:tcBorders>
            <w:noWrap/>
            <w:vAlign w:val="bottom"/>
            <w:hideMark/>
          </w:tcPr>
          <w:p w14:paraId="271156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5F2E59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02ADBF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61A9E27" w14:textId="77777777" w:rsidTr="00CB4563">
        <w:trPr>
          <w:trHeight w:val="240"/>
        </w:trPr>
        <w:tc>
          <w:tcPr>
            <w:tcW w:w="1861" w:type="dxa"/>
            <w:tcBorders>
              <w:top w:val="nil"/>
              <w:left w:val="nil"/>
              <w:bottom w:val="nil"/>
              <w:right w:val="nil"/>
            </w:tcBorders>
            <w:noWrap/>
            <w:vAlign w:val="bottom"/>
            <w:hideMark/>
          </w:tcPr>
          <w:p w14:paraId="37E2BD8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3661</w:t>
            </w:r>
          </w:p>
        </w:tc>
        <w:tc>
          <w:tcPr>
            <w:tcW w:w="6503" w:type="dxa"/>
            <w:tcBorders>
              <w:top w:val="nil"/>
              <w:left w:val="nil"/>
              <w:bottom w:val="nil"/>
              <w:right w:val="nil"/>
            </w:tcBorders>
            <w:noWrap/>
            <w:vAlign w:val="bottom"/>
            <w:hideMark/>
          </w:tcPr>
          <w:p w14:paraId="108CC3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Tekuće pomoći proračunskim korisnicima drugih proračuna</w:t>
            </w:r>
          </w:p>
        </w:tc>
        <w:tc>
          <w:tcPr>
            <w:tcW w:w="1809" w:type="dxa"/>
            <w:tcBorders>
              <w:top w:val="nil"/>
              <w:left w:val="nil"/>
              <w:bottom w:val="nil"/>
              <w:right w:val="nil"/>
            </w:tcBorders>
            <w:noWrap/>
            <w:vAlign w:val="bottom"/>
            <w:hideMark/>
          </w:tcPr>
          <w:p w14:paraId="0333C8F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4B21EB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0517B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0F6C61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12FCC03" w14:textId="77777777" w:rsidTr="00CB4563">
        <w:trPr>
          <w:trHeight w:val="240"/>
        </w:trPr>
        <w:tc>
          <w:tcPr>
            <w:tcW w:w="1861" w:type="dxa"/>
            <w:tcBorders>
              <w:top w:val="nil"/>
              <w:left w:val="nil"/>
              <w:bottom w:val="nil"/>
              <w:right w:val="nil"/>
            </w:tcBorders>
            <w:shd w:val="clear" w:color="000000" w:fill="FFFF99"/>
            <w:noWrap/>
            <w:vAlign w:val="bottom"/>
            <w:hideMark/>
          </w:tcPr>
          <w:p w14:paraId="1631F55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A102002</w:t>
            </w:r>
          </w:p>
        </w:tc>
        <w:tc>
          <w:tcPr>
            <w:tcW w:w="6503" w:type="dxa"/>
            <w:tcBorders>
              <w:top w:val="nil"/>
              <w:left w:val="nil"/>
              <w:bottom w:val="nil"/>
              <w:right w:val="nil"/>
            </w:tcBorders>
            <w:shd w:val="clear" w:color="000000" w:fill="FFFF99"/>
            <w:noWrap/>
            <w:vAlign w:val="bottom"/>
            <w:hideMark/>
          </w:tcPr>
          <w:p w14:paraId="159CFDC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Sufinanciranje troškova prijevoza učenika srednjih škola</w:t>
            </w:r>
          </w:p>
        </w:tc>
        <w:tc>
          <w:tcPr>
            <w:tcW w:w="1809" w:type="dxa"/>
            <w:tcBorders>
              <w:top w:val="nil"/>
              <w:left w:val="nil"/>
              <w:bottom w:val="nil"/>
              <w:right w:val="nil"/>
            </w:tcBorders>
            <w:shd w:val="clear" w:color="000000" w:fill="FFFF99"/>
            <w:noWrap/>
            <w:vAlign w:val="bottom"/>
            <w:hideMark/>
          </w:tcPr>
          <w:p w14:paraId="42C0993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12.610,00</w:t>
            </w:r>
          </w:p>
        </w:tc>
        <w:tc>
          <w:tcPr>
            <w:tcW w:w="1798" w:type="dxa"/>
            <w:tcBorders>
              <w:top w:val="nil"/>
              <w:left w:val="nil"/>
              <w:bottom w:val="nil"/>
              <w:right w:val="nil"/>
            </w:tcBorders>
            <w:shd w:val="clear" w:color="000000" w:fill="FFFF99"/>
            <w:noWrap/>
            <w:vAlign w:val="bottom"/>
            <w:hideMark/>
          </w:tcPr>
          <w:p w14:paraId="71C2B3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12.610,00</w:t>
            </w:r>
          </w:p>
        </w:tc>
        <w:tc>
          <w:tcPr>
            <w:tcW w:w="1554" w:type="dxa"/>
            <w:tcBorders>
              <w:top w:val="nil"/>
              <w:left w:val="nil"/>
              <w:bottom w:val="nil"/>
              <w:right w:val="nil"/>
            </w:tcBorders>
            <w:shd w:val="clear" w:color="000000" w:fill="FFFF99"/>
            <w:noWrap/>
            <w:vAlign w:val="bottom"/>
            <w:hideMark/>
          </w:tcPr>
          <w:p w14:paraId="557F49A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7.011,11</w:t>
            </w:r>
          </w:p>
        </w:tc>
        <w:tc>
          <w:tcPr>
            <w:tcW w:w="1200" w:type="dxa"/>
            <w:tcBorders>
              <w:top w:val="nil"/>
              <w:left w:val="nil"/>
              <w:bottom w:val="nil"/>
              <w:right w:val="nil"/>
            </w:tcBorders>
            <w:shd w:val="clear" w:color="000000" w:fill="FFFF99"/>
            <w:noWrap/>
            <w:vAlign w:val="bottom"/>
            <w:hideMark/>
          </w:tcPr>
          <w:p w14:paraId="0F39384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55,60%</w:t>
            </w:r>
          </w:p>
        </w:tc>
      </w:tr>
      <w:tr w:rsidR="004868EA" w:rsidRPr="004868EA" w14:paraId="38430B6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1B263F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3B28C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798" w:type="dxa"/>
            <w:tcBorders>
              <w:top w:val="nil"/>
              <w:left w:val="nil"/>
              <w:bottom w:val="nil"/>
              <w:right w:val="nil"/>
            </w:tcBorders>
            <w:shd w:val="clear" w:color="000000" w:fill="CCCCFF"/>
            <w:noWrap/>
            <w:vAlign w:val="bottom"/>
            <w:hideMark/>
          </w:tcPr>
          <w:p w14:paraId="23CB58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554" w:type="dxa"/>
            <w:tcBorders>
              <w:top w:val="nil"/>
              <w:left w:val="nil"/>
              <w:bottom w:val="nil"/>
              <w:right w:val="nil"/>
            </w:tcBorders>
            <w:shd w:val="clear" w:color="000000" w:fill="CCCCFF"/>
            <w:noWrap/>
            <w:vAlign w:val="bottom"/>
            <w:hideMark/>
          </w:tcPr>
          <w:p w14:paraId="4B208A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7.011,11</w:t>
            </w:r>
          </w:p>
        </w:tc>
        <w:tc>
          <w:tcPr>
            <w:tcW w:w="1200" w:type="dxa"/>
            <w:tcBorders>
              <w:top w:val="nil"/>
              <w:left w:val="nil"/>
              <w:bottom w:val="nil"/>
              <w:right w:val="nil"/>
            </w:tcBorders>
            <w:shd w:val="clear" w:color="000000" w:fill="CCCCFF"/>
            <w:noWrap/>
            <w:vAlign w:val="bottom"/>
            <w:hideMark/>
          </w:tcPr>
          <w:p w14:paraId="3A7F14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55,60%</w:t>
            </w:r>
          </w:p>
        </w:tc>
      </w:tr>
      <w:tr w:rsidR="004868EA" w:rsidRPr="004868EA" w14:paraId="098486D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196D7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D8A7D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798" w:type="dxa"/>
            <w:tcBorders>
              <w:top w:val="nil"/>
              <w:left w:val="nil"/>
              <w:bottom w:val="nil"/>
              <w:right w:val="nil"/>
            </w:tcBorders>
            <w:shd w:val="clear" w:color="000000" w:fill="CCCCFF"/>
            <w:noWrap/>
            <w:vAlign w:val="bottom"/>
            <w:hideMark/>
          </w:tcPr>
          <w:p w14:paraId="14F8966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554" w:type="dxa"/>
            <w:tcBorders>
              <w:top w:val="nil"/>
              <w:left w:val="nil"/>
              <w:bottom w:val="nil"/>
              <w:right w:val="nil"/>
            </w:tcBorders>
            <w:shd w:val="clear" w:color="000000" w:fill="CCCCFF"/>
            <w:noWrap/>
            <w:vAlign w:val="bottom"/>
            <w:hideMark/>
          </w:tcPr>
          <w:p w14:paraId="1FAFC9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7.011,11</w:t>
            </w:r>
          </w:p>
        </w:tc>
        <w:tc>
          <w:tcPr>
            <w:tcW w:w="1200" w:type="dxa"/>
            <w:tcBorders>
              <w:top w:val="nil"/>
              <w:left w:val="nil"/>
              <w:bottom w:val="nil"/>
              <w:right w:val="nil"/>
            </w:tcBorders>
            <w:shd w:val="clear" w:color="000000" w:fill="CCCCFF"/>
            <w:noWrap/>
            <w:vAlign w:val="bottom"/>
            <w:hideMark/>
          </w:tcPr>
          <w:p w14:paraId="35D362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55,60%</w:t>
            </w:r>
          </w:p>
        </w:tc>
      </w:tr>
      <w:tr w:rsidR="004868EA" w:rsidRPr="004868EA" w14:paraId="21E1F60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349AD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492472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798" w:type="dxa"/>
            <w:tcBorders>
              <w:top w:val="nil"/>
              <w:left w:val="nil"/>
              <w:bottom w:val="nil"/>
              <w:right w:val="nil"/>
            </w:tcBorders>
            <w:shd w:val="clear" w:color="000000" w:fill="CCCCFF"/>
            <w:noWrap/>
            <w:vAlign w:val="bottom"/>
            <w:hideMark/>
          </w:tcPr>
          <w:p w14:paraId="1649C7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12.610,00</w:t>
            </w:r>
          </w:p>
        </w:tc>
        <w:tc>
          <w:tcPr>
            <w:tcW w:w="1554" w:type="dxa"/>
            <w:tcBorders>
              <w:top w:val="nil"/>
              <w:left w:val="nil"/>
              <w:bottom w:val="nil"/>
              <w:right w:val="nil"/>
            </w:tcBorders>
            <w:shd w:val="clear" w:color="000000" w:fill="CCCCFF"/>
            <w:noWrap/>
            <w:vAlign w:val="bottom"/>
            <w:hideMark/>
          </w:tcPr>
          <w:p w14:paraId="277B72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7.011,11</w:t>
            </w:r>
          </w:p>
        </w:tc>
        <w:tc>
          <w:tcPr>
            <w:tcW w:w="1200" w:type="dxa"/>
            <w:tcBorders>
              <w:top w:val="nil"/>
              <w:left w:val="nil"/>
              <w:bottom w:val="nil"/>
              <w:right w:val="nil"/>
            </w:tcBorders>
            <w:shd w:val="clear" w:color="000000" w:fill="CCCCFF"/>
            <w:noWrap/>
            <w:vAlign w:val="bottom"/>
            <w:hideMark/>
          </w:tcPr>
          <w:p w14:paraId="45D545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55,60%</w:t>
            </w:r>
          </w:p>
        </w:tc>
      </w:tr>
      <w:tr w:rsidR="004868EA" w:rsidRPr="004868EA" w14:paraId="0F356E84" w14:textId="77777777" w:rsidTr="00CB4563">
        <w:trPr>
          <w:trHeight w:val="240"/>
        </w:trPr>
        <w:tc>
          <w:tcPr>
            <w:tcW w:w="1861" w:type="dxa"/>
            <w:tcBorders>
              <w:top w:val="nil"/>
              <w:left w:val="nil"/>
              <w:bottom w:val="nil"/>
              <w:right w:val="nil"/>
            </w:tcBorders>
            <w:noWrap/>
            <w:vAlign w:val="bottom"/>
            <w:hideMark/>
          </w:tcPr>
          <w:p w14:paraId="74A90AA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140A1F1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635712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12.610,00</w:t>
            </w:r>
          </w:p>
        </w:tc>
        <w:tc>
          <w:tcPr>
            <w:tcW w:w="1798" w:type="dxa"/>
            <w:tcBorders>
              <w:top w:val="nil"/>
              <w:left w:val="nil"/>
              <w:bottom w:val="nil"/>
              <w:right w:val="nil"/>
            </w:tcBorders>
            <w:noWrap/>
            <w:vAlign w:val="bottom"/>
            <w:hideMark/>
          </w:tcPr>
          <w:p w14:paraId="1E6E1A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12.610,00</w:t>
            </w:r>
          </w:p>
        </w:tc>
        <w:tc>
          <w:tcPr>
            <w:tcW w:w="1554" w:type="dxa"/>
            <w:tcBorders>
              <w:top w:val="nil"/>
              <w:left w:val="nil"/>
              <w:bottom w:val="nil"/>
              <w:right w:val="nil"/>
            </w:tcBorders>
            <w:noWrap/>
            <w:vAlign w:val="bottom"/>
            <w:hideMark/>
          </w:tcPr>
          <w:p w14:paraId="00E99B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7.011,11</w:t>
            </w:r>
          </w:p>
        </w:tc>
        <w:tc>
          <w:tcPr>
            <w:tcW w:w="1200" w:type="dxa"/>
            <w:tcBorders>
              <w:top w:val="nil"/>
              <w:left w:val="nil"/>
              <w:bottom w:val="nil"/>
              <w:right w:val="nil"/>
            </w:tcBorders>
            <w:noWrap/>
            <w:vAlign w:val="bottom"/>
            <w:hideMark/>
          </w:tcPr>
          <w:p w14:paraId="1CEEC6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55,60%</w:t>
            </w:r>
          </w:p>
        </w:tc>
      </w:tr>
      <w:tr w:rsidR="004868EA" w:rsidRPr="004868EA" w14:paraId="49B17B1F" w14:textId="77777777" w:rsidTr="00CB4563">
        <w:trPr>
          <w:trHeight w:val="240"/>
        </w:trPr>
        <w:tc>
          <w:tcPr>
            <w:tcW w:w="1861" w:type="dxa"/>
            <w:tcBorders>
              <w:top w:val="nil"/>
              <w:left w:val="nil"/>
              <w:bottom w:val="nil"/>
              <w:right w:val="nil"/>
            </w:tcBorders>
            <w:noWrap/>
            <w:vAlign w:val="bottom"/>
            <w:hideMark/>
          </w:tcPr>
          <w:p w14:paraId="0FDD65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3722</w:t>
            </w:r>
          </w:p>
        </w:tc>
        <w:tc>
          <w:tcPr>
            <w:tcW w:w="6503" w:type="dxa"/>
            <w:tcBorders>
              <w:top w:val="nil"/>
              <w:left w:val="nil"/>
              <w:bottom w:val="nil"/>
              <w:right w:val="nil"/>
            </w:tcBorders>
            <w:noWrap/>
            <w:vAlign w:val="bottom"/>
            <w:hideMark/>
          </w:tcPr>
          <w:p w14:paraId="3B8ADF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naravi                                                            </w:t>
            </w:r>
          </w:p>
        </w:tc>
        <w:tc>
          <w:tcPr>
            <w:tcW w:w="1809" w:type="dxa"/>
            <w:tcBorders>
              <w:top w:val="nil"/>
              <w:left w:val="nil"/>
              <w:bottom w:val="nil"/>
              <w:right w:val="nil"/>
            </w:tcBorders>
            <w:noWrap/>
            <w:vAlign w:val="bottom"/>
            <w:hideMark/>
          </w:tcPr>
          <w:p w14:paraId="59A3D8A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DBC6A5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0498C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7.011,11</w:t>
            </w:r>
          </w:p>
        </w:tc>
        <w:tc>
          <w:tcPr>
            <w:tcW w:w="1200" w:type="dxa"/>
            <w:tcBorders>
              <w:top w:val="nil"/>
              <w:left w:val="nil"/>
              <w:bottom w:val="nil"/>
              <w:right w:val="nil"/>
            </w:tcBorders>
            <w:noWrap/>
            <w:vAlign w:val="bottom"/>
            <w:hideMark/>
          </w:tcPr>
          <w:p w14:paraId="6094DB6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526C069" w14:textId="77777777" w:rsidTr="00CB4563">
        <w:trPr>
          <w:trHeight w:val="240"/>
        </w:trPr>
        <w:tc>
          <w:tcPr>
            <w:tcW w:w="1861" w:type="dxa"/>
            <w:tcBorders>
              <w:top w:val="nil"/>
              <w:left w:val="nil"/>
              <w:bottom w:val="nil"/>
              <w:right w:val="nil"/>
            </w:tcBorders>
            <w:shd w:val="clear" w:color="000000" w:fill="FFFF99"/>
            <w:noWrap/>
            <w:vAlign w:val="bottom"/>
            <w:hideMark/>
          </w:tcPr>
          <w:p w14:paraId="38CD2E6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A102003</w:t>
            </w:r>
          </w:p>
        </w:tc>
        <w:tc>
          <w:tcPr>
            <w:tcW w:w="6503" w:type="dxa"/>
            <w:tcBorders>
              <w:top w:val="nil"/>
              <w:left w:val="nil"/>
              <w:bottom w:val="nil"/>
              <w:right w:val="nil"/>
            </w:tcBorders>
            <w:shd w:val="clear" w:color="000000" w:fill="FFFF99"/>
            <w:noWrap/>
            <w:vAlign w:val="bottom"/>
            <w:hideMark/>
          </w:tcPr>
          <w:p w14:paraId="3279EC9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Sufinanciranje nabave drugog obrazovnog materijala za učenike osnovnih škola</w:t>
            </w:r>
          </w:p>
        </w:tc>
        <w:tc>
          <w:tcPr>
            <w:tcW w:w="1809" w:type="dxa"/>
            <w:tcBorders>
              <w:top w:val="nil"/>
              <w:left w:val="nil"/>
              <w:bottom w:val="nil"/>
              <w:right w:val="nil"/>
            </w:tcBorders>
            <w:shd w:val="clear" w:color="000000" w:fill="FFFF99"/>
            <w:noWrap/>
            <w:vAlign w:val="bottom"/>
            <w:hideMark/>
          </w:tcPr>
          <w:p w14:paraId="0A7698D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46.330,00</w:t>
            </w:r>
          </w:p>
        </w:tc>
        <w:tc>
          <w:tcPr>
            <w:tcW w:w="1798" w:type="dxa"/>
            <w:tcBorders>
              <w:top w:val="nil"/>
              <w:left w:val="nil"/>
              <w:bottom w:val="nil"/>
              <w:right w:val="nil"/>
            </w:tcBorders>
            <w:shd w:val="clear" w:color="000000" w:fill="FFFF99"/>
            <w:noWrap/>
            <w:vAlign w:val="bottom"/>
            <w:hideMark/>
          </w:tcPr>
          <w:p w14:paraId="02D2B2E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46.330,00</w:t>
            </w:r>
          </w:p>
        </w:tc>
        <w:tc>
          <w:tcPr>
            <w:tcW w:w="1554" w:type="dxa"/>
            <w:tcBorders>
              <w:top w:val="nil"/>
              <w:left w:val="nil"/>
              <w:bottom w:val="nil"/>
              <w:right w:val="nil"/>
            </w:tcBorders>
            <w:shd w:val="clear" w:color="000000" w:fill="FFFF99"/>
            <w:noWrap/>
            <w:vAlign w:val="bottom"/>
            <w:hideMark/>
          </w:tcPr>
          <w:p w14:paraId="6826C56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566,93</w:t>
            </w:r>
          </w:p>
        </w:tc>
        <w:tc>
          <w:tcPr>
            <w:tcW w:w="1200" w:type="dxa"/>
            <w:tcBorders>
              <w:top w:val="nil"/>
              <w:left w:val="nil"/>
              <w:bottom w:val="nil"/>
              <w:right w:val="nil"/>
            </w:tcBorders>
            <w:shd w:val="clear" w:color="000000" w:fill="FFFF99"/>
            <w:noWrap/>
            <w:vAlign w:val="bottom"/>
            <w:hideMark/>
          </w:tcPr>
          <w:p w14:paraId="326FC6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1,22%</w:t>
            </w:r>
          </w:p>
        </w:tc>
      </w:tr>
      <w:tr w:rsidR="004868EA" w:rsidRPr="004868EA" w14:paraId="475E956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AB0278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2E946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46.330,00</w:t>
            </w:r>
          </w:p>
        </w:tc>
        <w:tc>
          <w:tcPr>
            <w:tcW w:w="1798" w:type="dxa"/>
            <w:tcBorders>
              <w:top w:val="nil"/>
              <w:left w:val="nil"/>
              <w:bottom w:val="nil"/>
              <w:right w:val="nil"/>
            </w:tcBorders>
            <w:shd w:val="clear" w:color="000000" w:fill="CCCCFF"/>
            <w:noWrap/>
            <w:vAlign w:val="bottom"/>
            <w:hideMark/>
          </w:tcPr>
          <w:p w14:paraId="1A3EA7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46.330,00</w:t>
            </w:r>
          </w:p>
        </w:tc>
        <w:tc>
          <w:tcPr>
            <w:tcW w:w="1554" w:type="dxa"/>
            <w:tcBorders>
              <w:top w:val="nil"/>
              <w:left w:val="nil"/>
              <w:bottom w:val="nil"/>
              <w:right w:val="nil"/>
            </w:tcBorders>
            <w:shd w:val="clear" w:color="000000" w:fill="CCCCFF"/>
            <w:noWrap/>
            <w:vAlign w:val="bottom"/>
            <w:hideMark/>
          </w:tcPr>
          <w:p w14:paraId="70AD8B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566,93</w:t>
            </w:r>
          </w:p>
        </w:tc>
        <w:tc>
          <w:tcPr>
            <w:tcW w:w="1200" w:type="dxa"/>
            <w:tcBorders>
              <w:top w:val="nil"/>
              <w:left w:val="nil"/>
              <w:bottom w:val="nil"/>
              <w:right w:val="nil"/>
            </w:tcBorders>
            <w:shd w:val="clear" w:color="000000" w:fill="CCCCFF"/>
            <w:noWrap/>
            <w:vAlign w:val="bottom"/>
            <w:hideMark/>
          </w:tcPr>
          <w:p w14:paraId="4CD94C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1,22%</w:t>
            </w:r>
          </w:p>
        </w:tc>
      </w:tr>
      <w:tr w:rsidR="004868EA" w:rsidRPr="004868EA" w14:paraId="4FAA043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95ADF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33F9C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46.330,00</w:t>
            </w:r>
          </w:p>
        </w:tc>
        <w:tc>
          <w:tcPr>
            <w:tcW w:w="1798" w:type="dxa"/>
            <w:tcBorders>
              <w:top w:val="nil"/>
              <w:left w:val="nil"/>
              <w:bottom w:val="nil"/>
              <w:right w:val="nil"/>
            </w:tcBorders>
            <w:shd w:val="clear" w:color="000000" w:fill="CCCCFF"/>
            <w:noWrap/>
            <w:vAlign w:val="bottom"/>
            <w:hideMark/>
          </w:tcPr>
          <w:p w14:paraId="0A693D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46.330,00</w:t>
            </w:r>
          </w:p>
        </w:tc>
        <w:tc>
          <w:tcPr>
            <w:tcW w:w="1554" w:type="dxa"/>
            <w:tcBorders>
              <w:top w:val="nil"/>
              <w:left w:val="nil"/>
              <w:bottom w:val="nil"/>
              <w:right w:val="nil"/>
            </w:tcBorders>
            <w:shd w:val="clear" w:color="000000" w:fill="CCCCFF"/>
            <w:noWrap/>
            <w:vAlign w:val="bottom"/>
            <w:hideMark/>
          </w:tcPr>
          <w:p w14:paraId="026791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566,93</w:t>
            </w:r>
          </w:p>
        </w:tc>
        <w:tc>
          <w:tcPr>
            <w:tcW w:w="1200" w:type="dxa"/>
            <w:tcBorders>
              <w:top w:val="nil"/>
              <w:left w:val="nil"/>
              <w:bottom w:val="nil"/>
              <w:right w:val="nil"/>
            </w:tcBorders>
            <w:shd w:val="clear" w:color="000000" w:fill="CCCCFF"/>
            <w:noWrap/>
            <w:vAlign w:val="bottom"/>
            <w:hideMark/>
          </w:tcPr>
          <w:p w14:paraId="5A3F764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1,22%</w:t>
            </w:r>
          </w:p>
        </w:tc>
      </w:tr>
      <w:tr w:rsidR="004868EA" w:rsidRPr="004868EA" w14:paraId="57FDB2F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70DB8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CA33F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46.330,00</w:t>
            </w:r>
          </w:p>
        </w:tc>
        <w:tc>
          <w:tcPr>
            <w:tcW w:w="1798" w:type="dxa"/>
            <w:tcBorders>
              <w:top w:val="nil"/>
              <w:left w:val="nil"/>
              <w:bottom w:val="nil"/>
              <w:right w:val="nil"/>
            </w:tcBorders>
            <w:shd w:val="clear" w:color="000000" w:fill="CCCCFF"/>
            <w:noWrap/>
            <w:vAlign w:val="bottom"/>
            <w:hideMark/>
          </w:tcPr>
          <w:p w14:paraId="0DC27A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46.330,00</w:t>
            </w:r>
          </w:p>
        </w:tc>
        <w:tc>
          <w:tcPr>
            <w:tcW w:w="1554" w:type="dxa"/>
            <w:tcBorders>
              <w:top w:val="nil"/>
              <w:left w:val="nil"/>
              <w:bottom w:val="nil"/>
              <w:right w:val="nil"/>
            </w:tcBorders>
            <w:shd w:val="clear" w:color="000000" w:fill="CCCCFF"/>
            <w:noWrap/>
            <w:vAlign w:val="bottom"/>
            <w:hideMark/>
          </w:tcPr>
          <w:p w14:paraId="78DF5E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566,93</w:t>
            </w:r>
          </w:p>
        </w:tc>
        <w:tc>
          <w:tcPr>
            <w:tcW w:w="1200" w:type="dxa"/>
            <w:tcBorders>
              <w:top w:val="nil"/>
              <w:left w:val="nil"/>
              <w:bottom w:val="nil"/>
              <w:right w:val="nil"/>
            </w:tcBorders>
            <w:shd w:val="clear" w:color="000000" w:fill="CCCCFF"/>
            <w:noWrap/>
            <w:vAlign w:val="bottom"/>
            <w:hideMark/>
          </w:tcPr>
          <w:p w14:paraId="2C3713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1,22%</w:t>
            </w:r>
          </w:p>
        </w:tc>
      </w:tr>
      <w:tr w:rsidR="004868EA" w:rsidRPr="004868EA" w14:paraId="5D04B345" w14:textId="77777777" w:rsidTr="00CB4563">
        <w:trPr>
          <w:trHeight w:val="240"/>
        </w:trPr>
        <w:tc>
          <w:tcPr>
            <w:tcW w:w="1861" w:type="dxa"/>
            <w:tcBorders>
              <w:top w:val="nil"/>
              <w:left w:val="nil"/>
              <w:bottom w:val="nil"/>
              <w:right w:val="nil"/>
            </w:tcBorders>
            <w:noWrap/>
            <w:vAlign w:val="bottom"/>
            <w:hideMark/>
          </w:tcPr>
          <w:p w14:paraId="3AC6D3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78BE93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42354C9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46.330,00</w:t>
            </w:r>
          </w:p>
        </w:tc>
        <w:tc>
          <w:tcPr>
            <w:tcW w:w="1798" w:type="dxa"/>
            <w:tcBorders>
              <w:top w:val="nil"/>
              <w:left w:val="nil"/>
              <w:bottom w:val="nil"/>
              <w:right w:val="nil"/>
            </w:tcBorders>
            <w:noWrap/>
            <w:vAlign w:val="bottom"/>
            <w:hideMark/>
          </w:tcPr>
          <w:p w14:paraId="11C7FB6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46.330,00</w:t>
            </w:r>
          </w:p>
        </w:tc>
        <w:tc>
          <w:tcPr>
            <w:tcW w:w="1554" w:type="dxa"/>
            <w:tcBorders>
              <w:top w:val="nil"/>
              <w:left w:val="nil"/>
              <w:bottom w:val="nil"/>
              <w:right w:val="nil"/>
            </w:tcBorders>
            <w:noWrap/>
            <w:vAlign w:val="bottom"/>
            <w:hideMark/>
          </w:tcPr>
          <w:p w14:paraId="40052B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566,93</w:t>
            </w:r>
          </w:p>
        </w:tc>
        <w:tc>
          <w:tcPr>
            <w:tcW w:w="1200" w:type="dxa"/>
            <w:tcBorders>
              <w:top w:val="nil"/>
              <w:left w:val="nil"/>
              <w:bottom w:val="nil"/>
              <w:right w:val="nil"/>
            </w:tcBorders>
            <w:noWrap/>
            <w:vAlign w:val="bottom"/>
            <w:hideMark/>
          </w:tcPr>
          <w:p w14:paraId="215F38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w:t>
            </w:r>
          </w:p>
        </w:tc>
      </w:tr>
      <w:tr w:rsidR="004868EA" w:rsidRPr="004868EA" w14:paraId="133951D1" w14:textId="77777777" w:rsidTr="00CB4563">
        <w:trPr>
          <w:trHeight w:val="240"/>
        </w:trPr>
        <w:tc>
          <w:tcPr>
            <w:tcW w:w="1861" w:type="dxa"/>
            <w:tcBorders>
              <w:top w:val="nil"/>
              <w:left w:val="nil"/>
              <w:bottom w:val="nil"/>
              <w:right w:val="nil"/>
            </w:tcBorders>
            <w:noWrap/>
            <w:vAlign w:val="bottom"/>
            <w:hideMark/>
          </w:tcPr>
          <w:p w14:paraId="185E39B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71D88DD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1BC6A76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F11181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DD55B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D30C66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98250D8" w14:textId="77777777" w:rsidTr="00CB4563">
        <w:trPr>
          <w:trHeight w:val="240"/>
        </w:trPr>
        <w:tc>
          <w:tcPr>
            <w:tcW w:w="1861" w:type="dxa"/>
            <w:tcBorders>
              <w:top w:val="nil"/>
              <w:left w:val="nil"/>
              <w:bottom w:val="nil"/>
              <w:right w:val="nil"/>
            </w:tcBorders>
            <w:noWrap/>
            <w:vAlign w:val="bottom"/>
            <w:hideMark/>
          </w:tcPr>
          <w:p w14:paraId="190468F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3722</w:t>
            </w:r>
          </w:p>
        </w:tc>
        <w:tc>
          <w:tcPr>
            <w:tcW w:w="6503" w:type="dxa"/>
            <w:tcBorders>
              <w:top w:val="nil"/>
              <w:left w:val="nil"/>
              <w:bottom w:val="nil"/>
              <w:right w:val="nil"/>
            </w:tcBorders>
            <w:noWrap/>
            <w:vAlign w:val="bottom"/>
            <w:hideMark/>
          </w:tcPr>
          <w:p w14:paraId="593B7B6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naravi                                                            </w:t>
            </w:r>
          </w:p>
        </w:tc>
        <w:tc>
          <w:tcPr>
            <w:tcW w:w="1809" w:type="dxa"/>
            <w:tcBorders>
              <w:top w:val="nil"/>
              <w:left w:val="nil"/>
              <w:bottom w:val="nil"/>
              <w:right w:val="nil"/>
            </w:tcBorders>
            <w:noWrap/>
            <w:vAlign w:val="bottom"/>
            <w:hideMark/>
          </w:tcPr>
          <w:p w14:paraId="59F94C8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BF9761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C3325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566,93</w:t>
            </w:r>
          </w:p>
        </w:tc>
        <w:tc>
          <w:tcPr>
            <w:tcW w:w="1200" w:type="dxa"/>
            <w:tcBorders>
              <w:top w:val="nil"/>
              <w:left w:val="nil"/>
              <w:bottom w:val="nil"/>
              <w:right w:val="nil"/>
            </w:tcBorders>
            <w:noWrap/>
            <w:vAlign w:val="bottom"/>
            <w:hideMark/>
          </w:tcPr>
          <w:p w14:paraId="112A942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8AF6FB5" w14:textId="77777777" w:rsidTr="00CB4563">
        <w:trPr>
          <w:trHeight w:val="240"/>
        </w:trPr>
        <w:tc>
          <w:tcPr>
            <w:tcW w:w="1861" w:type="dxa"/>
            <w:tcBorders>
              <w:top w:val="nil"/>
              <w:left w:val="nil"/>
              <w:bottom w:val="nil"/>
              <w:right w:val="nil"/>
            </w:tcBorders>
            <w:shd w:val="clear" w:color="000000" w:fill="FFFF99"/>
            <w:noWrap/>
            <w:vAlign w:val="bottom"/>
            <w:hideMark/>
          </w:tcPr>
          <w:p w14:paraId="07643C8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A102004</w:t>
            </w:r>
          </w:p>
        </w:tc>
        <w:tc>
          <w:tcPr>
            <w:tcW w:w="6503" w:type="dxa"/>
            <w:tcBorders>
              <w:top w:val="nil"/>
              <w:left w:val="nil"/>
              <w:bottom w:val="nil"/>
              <w:right w:val="nil"/>
            </w:tcBorders>
            <w:shd w:val="clear" w:color="000000" w:fill="FFFF99"/>
            <w:noWrap/>
            <w:vAlign w:val="bottom"/>
            <w:hideMark/>
          </w:tcPr>
          <w:p w14:paraId="2B7384A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Sufinanciranje troškova školskih natjecanja, susreta i smotri</w:t>
            </w:r>
          </w:p>
        </w:tc>
        <w:tc>
          <w:tcPr>
            <w:tcW w:w="1809" w:type="dxa"/>
            <w:tcBorders>
              <w:top w:val="nil"/>
              <w:left w:val="nil"/>
              <w:bottom w:val="nil"/>
              <w:right w:val="nil"/>
            </w:tcBorders>
            <w:shd w:val="clear" w:color="000000" w:fill="FFFF99"/>
            <w:noWrap/>
            <w:vAlign w:val="bottom"/>
            <w:hideMark/>
          </w:tcPr>
          <w:p w14:paraId="09B5B51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1.330,00</w:t>
            </w:r>
          </w:p>
        </w:tc>
        <w:tc>
          <w:tcPr>
            <w:tcW w:w="1798" w:type="dxa"/>
            <w:tcBorders>
              <w:top w:val="nil"/>
              <w:left w:val="nil"/>
              <w:bottom w:val="nil"/>
              <w:right w:val="nil"/>
            </w:tcBorders>
            <w:shd w:val="clear" w:color="000000" w:fill="FFFF99"/>
            <w:noWrap/>
            <w:vAlign w:val="bottom"/>
            <w:hideMark/>
          </w:tcPr>
          <w:p w14:paraId="1AF02D5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1.330,00</w:t>
            </w:r>
          </w:p>
        </w:tc>
        <w:tc>
          <w:tcPr>
            <w:tcW w:w="1554" w:type="dxa"/>
            <w:tcBorders>
              <w:top w:val="nil"/>
              <w:left w:val="nil"/>
              <w:bottom w:val="nil"/>
              <w:right w:val="nil"/>
            </w:tcBorders>
            <w:shd w:val="clear" w:color="000000" w:fill="FFFF99"/>
            <w:noWrap/>
            <w:vAlign w:val="bottom"/>
            <w:hideMark/>
          </w:tcPr>
          <w:p w14:paraId="0B070B4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2847E1D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731D437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D5D6FF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49CF7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44DD24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72D25A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AE0F4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23EE34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4B19C3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CC209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6AE3E3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43918F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23625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F08FF2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1A135D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109C45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562E1C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4205EE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89C4B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13F7A9A" w14:textId="77777777" w:rsidTr="00CB4563">
        <w:trPr>
          <w:trHeight w:val="240"/>
        </w:trPr>
        <w:tc>
          <w:tcPr>
            <w:tcW w:w="1861" w:type="dxa"/>
            <w:tcBorders>
              <w:top w:val="nil"/>
              <w:left w:val="nil"/>
              <w:bottom w:val="nil"/>
              <w:right w:val="nil"/>
            </w:tcBorders>
            <w:noWrap/>
            <w:vAlign w:val="bottom"/>
            <w:hideMark/>
          </w:tcPr>
          <w:p w14:paraId="373282D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w:t>
            </w:r>
          </w:p>
        </w:tc>
        <w:tc>
          <w:tcPr>
            <w:tcW w:w="6503" w:type="dxa"/>
            <w:tcBorders>
              <w:top w:val="nil"/>
              <w:left w:val="nil"/>
              <w:bottom w:val="nil"/>
              <w:right w:val="nil"/>
            </w:tcBorders>
            <w:noWrap/>
            <w:vAlign w:val="bottom"/>
            <w:hideMark/>
          </w:tcPr>
          <w:p w14:paraId="27D176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Pomoći dane u inozemstvo i unutar opće države</w:t>
            </w:r>
          </w:p>
        </w:tc>
        <w:tc>
          <w:tcPr>
            <w:tcW w:w="1809" w:type="dxa"/>
            <w:tcBorders>
              <w:top w:val="nil"/>
              <w:left w:val="nil"/>
              <w:bottom w:val="nil"/>
              <w:right w:val="nil"/>
            </w:tcBorders>
            <w:noWrap/>
            <w:vAlign w:val="bottom"/>
            <w:hideMark/>
          </w:tcPr>
          <w:p w14:paraId="29BAE5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w:t>
            </w:r>
          </w:p>
        </w:tc>
        <w:tc>
          <w:tcPr>
            <w:tcW w:w="1798" w:type="dxa"/>
            <w:tcBorders>
              <w:top w:val="nil"/>
              <w:left w:val="nil"/>
              <w:bottom w:val="nil"/>
              <w:right w:val="nil"/>
            </w:tcBorders>
            <w:noWrap/>
            <w:vAlign w:val="bottom"/>
            <w:hideMark/>
          </w:tcPr>
          <w:p w14:paraId="01F165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w:t>
            </w:r>
          </w:p>
        </w:tc>
        <w:tc>
          <w:tcPr>
            <w:tcW w:w="1554" w:type="dxa"/>
            <w:tcBorders>
              <w:top w:val="nil"/>
              <w:left w:val="nil"/>
              <w:bottom w:val="nil"/>
              <w:right w:val="nil"/>
            </w:tcBorders>
            <w:noWrap/>
            <w:vAlign w:val="bottom"/>
            <w:hideMark/>
          </w:tcPr>
          <w:p w14:paraId="24CB35A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2D5DB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6D2794C" w14:textId="77777777" w:rsidTr="00CB4563">
        <w:trPr>
          <w:trHeight w:val="240"/>
        </w:trPr>
        <w:tc>
          <w:tcPr>
            <w:tcW w:w="1861" w:type="dxa"/>
            <w:tcBorders>
              <w:top w:val="nil"/>
              <w:left w:val="nil"/>
              <w:bottom w:val="nil"/>
              <w:right w:val="nil"/>
            </w:tcBorders>
            <w:noWrap/>
            <w:vAlign w:val="bottom"/>
            <w:hideMark/>
          </w:tcPr>
          <w:p w14:paraId="7B4F13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3661</w:t>
            </w:r>
          </w:p>
        </w:tc>
        <w:tc>
          <w:tcPr>
            <w:tcW w:w="6503" w:type="dxa"/>
            <w:tcBorders>
              <w:top w:val="nil"/>
              <w:left w:val="nil"/>
              <w:bottom w:val="nil"/>
              <w:right w:val="nil"/>
            </w:tcBorders>
            <w:noWrap/>
            <w:vAlign w:val="bottom"/>
            <w:hideMark/>
          </w:tcPr>
          <w:p w14:paraId="239DA0C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Tekuće pomoći proračunskim korisnicima drugih proračuna</w:t>
            </w:r>
          </w:p>
        </w:tc>
        <w:tc>
          <w:tcPr>
            <w:tcW w:w="1809" w:type="dxa"/>
            <w:tcBorders>
              <w:top w:val="nil"/>
              <w:left w:val="nil"/>
              <w:bottom w:val="nil"/>
              <w:right w:val="nil"/>
            </w:tcBorders>
            <w:noWrap/>
            <w:vAlign w:val="bottom"/>
            <w:hideMark/>
          </w:tcPr>
          <w:p w14:paraId="712D8B6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B4975C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C378C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A09D8E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46BC6E5" w14:textId="77777777" w:rsidTr="00CB4563">
        <w:trPr>
          <w:trHeight w:val="240"/>
        </w:trPr>
        <w:tc>
          <w:tcPr>
            <w:tcW w:w="1861" w:type="dxa"/>
            <w:tcBorders>
              <w:top w:val="nil"/>
              <w:left w:val="nil"/>
              <w:bottom w:val="nil"/>
              <w:right w:val="nil"/>
            </w:tcBorders>
            <w:noWrap/>
            <w:vAlign w:val="bottom"/>
            <w:hideMark/>
          </w:tcPr>
          <w:p w14:paraId="438423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3F57110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0A3629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w:t>
            </w:r>
          </w:p>
        </w:tc>
        <w:tc>
          <w:tcPr>
            <w:tcW w:w="1798" w:type="dxa"/>
            <w:tcBorders>
              <w:top w:val="nil"/>
              <w:left w:val="nil"/>
              <w:bottom w:val="nil"/>
              <w:right w:val="nil"/>
            </w:tcBorders>
            <w:noWrap/>
            <w:vAlign w:val="bottom"/>
            <w:hideMark/>
          </w:tcPr>
          <w:p w14:paraId="5AEF07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w:t>
            </w:r>
          </w:p>
        </w:tc>
        <w:tc>
          <w:tcPr>
            <w:tcW w:w="1554" w:type="dxa"/>
            <w:tcBorders>
              <w:top w:val="nil"/>
              <w:left w:val="nil"/>
              <w:bottom w:val="nil"/>
              <w:right w:val="nil"/>
            </w:tcBorders>
            <w:noWrap/>
            <w:vAlign w:val="bottom"/>
            <w:hideMark/>
          </w:tcPr>
          <w:p w14:paraId="1F0730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1DD5D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9CAE5A4" w14:textId="77777777" w:rsidTr="00CB4563">
        <w:trPr>
          <w:trHeight w:val="240"/>
        </w:trPr>
        <w:tc>
          <w:tcPr>
            <w:tcW w:w="1861" w:type="dxa"/>
            <w:tcBorders>
              <w:top w:val="nil"/>
              <w:left w:val="nil"/>
              <w:bottom w:val="nil"/>
              <w:right w:val="nil"/>
            </w:tcBorders>
            <w:noWrap/>
            <w:vAlign w:val="bottom"/>
            <w:hideMark/>
          </w:tcPr>
          <w:p w14:paraId="45BA0F2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0DE3AA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7216829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49C9DF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765E9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BBC81C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2580510" w14:textId="77777777" w:rsidTr="00CB4563">
        <w:trPr>
          <w:trHeight w:val="240"/>
        </w:trPr>
        <w:tc>
          <w:tcPr>
            <w:tcW w:w="1861" w:type="dxa"/>
            <w:tcBorders>
              <w:top w:val="nil"/>
              <w:left w:val="nil"/>
              <w:bottom w:val="nil"/>
              <w:right w:val="nil"/>
            </w:tcBorders>
            <w:shd w:val="clear" w:color="000000" w:fill="FFFF99"/>
            <w:noWrap/>
            <w:vAlign w:val="bottom"/>
            <w:hideMark/>
          </w:tcPr>
          <w:p w14:paraId="17D8893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A102005</w:t>
            </w:r>
          </w:p>
        </w:tc>
        <w:tc>
          <w:tcPr>
            <w:tcW w:w="6503" w:type="dxa"/>
            <w:tcBorders>
              <w:top w:val="nil"/>
              <w:left w:val="nil"/>
              <w:bottom w:val="nil"/>
              <w:right w:val="nil"/>
            </w:tcBorders>
            <w:shd w:val="clear" w:color="000000" w:fill="FFFF99"/>
            <w:noWrap/>
            <w:vAlign w:val="bottom"/>
            <w:hideMark/>
          </w:tcPr>
          <w:p w14:paraId="6914C52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Nagrade učenicima za postignute rezultate</w:t>
            </w:r>
          </w:p>
        </w:tc>
        <w:tc>
          <w:tcPr>
            <w:tcW w:w="1809" w:type="dxa"/>
            <w:tcBorders>
              <w:top w:val="nil"/>
              <w:left w:val="nil"/>
              <w:bottom w:val="nil"/>
              <w:right w:val="nil"/>
            </w:tcBorders>
            <w:shd w:val="clear" w:color="000000" w:fill="FFFF99"/>
            <w:noWrap/>
            <w:vAlign w:val="bottom"/>
            <w:hideMark/>
          </w:tcPr>
          <w:p w14:paraId="5CDBDED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1.330,00</w:t>
            </w:r>
          </w:p>
        </w:tc>
        <w:tc>
          <w:tcPr>
            <w:tcW w:w="1798" w:type="dxa"/>
            <w:tcBorders>
              <w:top w:val="nil"/>
              <w:left w:val="nil"/>
              <w:bottom w:val="nil"/>
              <w:right w:val="nil"/>
            </w:tcBorders>
            <w:shd w:val="clear" w:color="000000" w:fill="FFFF99"/>
            <w:noWrap/>
            <w:vAlign w:val="bottom"/>
            <w:hideMark/>
          </w:tcPr>
          <w:p w14:paraId="7A00424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1.330,00</w:t>
            </w:r>
          </w:p>
        </w:tc>
        <w:tc>
          <w:tcPr>
            <w:tcW w:w="1554" w:type="dxa"/>
            <w:tcBorders>
              <w:top w:val="nil"/>
              <w:left w:val="nil"/>
              <w:bottom w:val="nil"/>
              <w:right w:val="nil"/>
            </w:tcBorders>
            <w:shd w:val="clear" w:color="000000" w:fill="FFFF99"/>
            <w:noWrap/>
            <w:vAlign w:val="bottom"/>
            <w:hideMark/>
          </w:tcPr>
          <w:p w14:paraId="76FC9BA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460,00</w:t>
            </w:r>
          </w:p>
        </w:tc>
        <w:tc>
          <w:tcPr>
            <w:tcW w:w="1200" w:type="dxa"/>
            <w:tcBorders>
              <w:top w:val="nil"/>
              <w:left w:val="nil"/>
              <w:bottom w:val="nil"/>
              <w:right w:val="nil"/>
            </w:tcBorders>
            <w:shd w:val="clear" w:color="000000" w:fill="FFFF99"/>
            <w:noWrap/>
            <w:vAlign w:val="bottom"/>
            <w:hideMark/>
          </w:tcPr>
          <w:p w14:paraId="53EB3B8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34,59%</w:t>
            </w:r>
          </w:p>
        </w:tc>
      </w:tr>
      <w:tr w:rsidR="004868EA" w:rsidRPr="004868EA" w14:paraId="786ED01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5C6E7D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AB80E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421D93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03B364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460,00</w:t>
            </w:r>
          </w:p>
        </w:tc>
        <w:tc>
          <w:tcPr>
            <w:tcW w:w="1200" w:type="dxa"/>
            <w:tcBorders>
              <w:top w:val="nil"/>
              <w:left w:val="nil"/>
              <w:bottom w:val="nil"/>
              <w:right w:val="nil"/>
            </w:tcBorders>
            <w:shd w:val="clear" w:color="000000" w:fill="CCCCFF"/>
            <w:noWrap/>
            <w:vAlign w:val="bottom"/>
            <w:hideMark/>
          </w:tcPr>
          <w:p w14:paraId="1428B3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34,59%</w:t>
            </w:r>
          </w:p>
        </w:tc>
      </w:tr>
      <w:tr w:rsidR="004868EA" w:rsidRPr="004868EA" w14:paraId="3E79700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E32D1A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EA2143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7AEF4B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493C5A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460,00</w:t>
            </w:r>
          </w:p>
        </w:tc>
        <w:tc>
          <w:tcPr>
            <w:tcW w:w="1200" w:type="dxa"/>
            <w:tcBorders>
              <w:top w:val="nil"/>
              <w:left w:val="nil"/>
              <w:bottom w:val="nil"/>
              <w:right w:val="nil"/>
            </w:tcBorders>
            <w:shd w:val="clear" w:color="000000" w:fill="CCCCFF"/>
            <w:noWrap/>
            <w:vAlign w:val="bottom"/>
            <w:hideMark/>
          </w:tcPr>
          <w:p w14:paraId="2B718E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34,59%</w:t>
            </w:r>
          </w:p>
        </w:tc>
      </w:tr>
      <w:tr w:rsidR="004868EA" w:rsidRPr="004868EA" w14:paraId="3EAADDF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3CBCFE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1.1.1 Opći prihodi i primici</w:t>
            </w:r>
          </w:p>
        </w:tc>
        <w:tc>
          <w:tcPr>
            <w:tcW w:w="1809" w:type="dxa"/>
            <w:tcBorders>
              <w:top w:val="nil"/>
              <w:left w:val="nil"/>
              <w:bottom w:val="nil"/>
              <w:right w:val="nil"/>
            </w:tcBorders>
            <w:shd w:val="clear" w:color="000000" w:fill="CCCCFF"/>
            <w:noWrap/>
            <w:vAlign w:val="bottom"/>
            <w:hideMark/>
          </w:tcPr>
          <w:p w14:paraId="4CF49B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5F0FA5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765A57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460,00</w:t>
            </w:r>
          </w:p>
        </w:tc>
        <w:tc>
          <w:tcPr>
            <w:tcW w:w="1200" w:type="dxa"/>
            <w:tcBorders>
              <w:top w:val="nil"/>
              <w:left w:val="nil"/>
              <w:bottom w:val="nil"/>
              <w:right w:val="nil"/>
            </w:tcBorders>
            <w:shd w:val="clear" w:color="000000" w:fill="CCCCFF"/>
            <w:noWrap/>
            <w:vAlign w:val="bottom"/>
            <w:hideMark/>
          </w:tcPr>
          <w:p w14:paraId="02D19E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34,59%</w:t>
            </w:r>
          </w:p>
        </w:tc>
      </w:tr>
      <w:tr w:rsidR="004868EA" w:rsidRPr="004868EA" w14:paraId="5452F0E0" w14:textId="77777777" w:rsidTr="00CB4563">
        <w:trPr>
          <w:trHeight w:val="240"/>
        </w:trPr>
        <w:tc>
          <w:tcPr>
            <w:tcW w:w="1861" w:type="dxa"/>
            <w:tcBorders>
              <w:top w:val="nil"/>
              <w:left w:val="nil"/>
              <w:bottom w:val="nil"/>
              <w:right w:val="nil"/>
            </w:tcBorders>
            <w:noWrap/>
            <w:vAlign w:val="bottom"/>
            <w:hideMark/>
          </w:tcPr>
          <w:p w14:paraId="3C11AE5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0D59074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2B7935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798" w:type="dxa"/>
            <w:tcBorders>
              <w:top w:val="nil"/>
              <w:left w:val="nil"/>
              <w:bottom w:val="nil"/>
              <w:right w:val="nil"/>
            </w:tcBorders>
            <w:noWrap/>
            <w:vAlign w:val="bottom"/>
            <w:hideMark/>
          </w:tcPr>
          <w:p w14:paraId="63FE33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554" w:type="dxa"/>
            <w:tcBorders>
              <w:top w:val="nil"/>
              <w:left w:val="nil"/>
              <w:bottom w:val="nil"/>
              <w:right w:val="nil"/>
            </w:tcBorders>
            <w:noWrap/>
            <w:vAlign w:val="bottom"/>
            <w:hideMark/>
          </w:tcPr>
          <w:p w14:paraId="2A0874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460,00</w:t>
            </w:r>
          </w:p>
        </w:tc>
        <w:tc>
          <w:tcPr>
            <w:tcW w:w="1200" w:type="dxa"/>
            <w:tcBorders>
              <w:top w:val="nil"/>
              <w:left w:val="nil"/>
              <w:bottom w:val="nil"/>
              <w:right w:val="nil"/>
            </w:tcBorders>
            <w:noWrap/>
            <w:vAlign w:val="bottom"/>
            <w:hideMark/>
          </w:tcPr>
          <w:p w14:paraId="2179AF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34,59%</w:t>
            </w:r>
          </w:p>
        </w:tc>
      </w:tr>
      <w:tr w:rsidR="004868EA" w:rsidRPr="004868EA" w14:paraId="738D49DB" w14:textId="77777777" w:rsidTr="00CB4563">
        <w:trPr>
          <w:trHeight w:val="240"/>
        </w:trPr>
        <w:tc>
          <w:tcPr>
            <w:tcW w:w="1861" w:type="dxa"/>
            <w:tcBorders>
              <w:top w:val="nil"/>
              <w:left w:val="nil"/>
              <w:bottom w:val="nil"/>
              <w:right w:val="nil"/>
            </w:tcBorders>
            <w:noWrap/>
            <w:vAlign w:val="bottom"/>
            <w:hideMark/>
          </w:tcPr>
          <w:p w14:paraId="0CEFAF3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6221DC1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480676D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B0AE1D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B85C7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460,00</w:t>
            </w:r>
          </w:p>
        </w:tc>
        <w:tc>
          <w:tcPr>
            <w:tcW w:w="1200" w:type="dxa"/>
            <w:tcBorders>
              <w:top w:val="nil"/>
              <w:left w:val="nil"/>
              <w:bottom w:val="nil"/>
              <w:right w:val="nil"/>
            </w:tcBorders>
            <w:noWrap/>
            <w:vAlign w:val="bottom"/>
            <w:hideMark/>
          </w:tcPr>
          <w:p w14:paraId="4634D2F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A4C67B7" w14:textId="77777777" w:rsidTr="00CB4563">
        <w:trPr>
          <w:trHeight w:val="240"/>
        </w:trPr>
        <w:tc>
          <w:tcPr>
            <w:tcW w:w="1861" w:type="dxa"/>
            <w:tcBorders>
              <w:top w:val="nil"/>
              <w:left w:val="nil"/>
              <w:bottom w:val="nil"/>
              <w:right w:val="nil"/>
            </w:tcBorders>
            <w:shd w:val="clear" w:color="000000" w:fill="FFFF99"/>
            <w:noWrap/>
            <w:vAlign w:val="bottom"/>
            <w:hideMark/>
          </w:tcPr>
          <w:p w14:paraId="0E573C6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A102006</w:t>
            </w:r>
          </w:p>
        </w:tc>
        <w:tc>
          <w:tcPr>
            <w:tcW w:w="6503" w:type="dxa"/>
            <w:tcBorders>
              <w:top w:val="nil"/>
              <w:left w:val="nil"/>
              <w:bottom w:val="nil"/>
              <w:right w:val="nil"/>
            </w:tcBorders>
            <w:shd w:val="clear" w:color="000000" w:fill="FFFF99"/>
            <w:noWrap/>
            <w:vAlign w:val="bottom"/>
            <w:hideMark/>
          </w:tcPr>
          <w:p w14:paraId="43B4761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Aktivnost: Jednokratna potpora učenicima S.Š. </w:t>
            </w:r>
            <w:proofErr w:type="spellStart"/>
            <w:r w:rsidRPr="004868EA">
              <w:rPr>
                <w:rFonts w:ascii="Arial" w:eastAsia="Times New Roman" w:hAnsi="Arial" w:cs="Arial"/>
                <w:b/>
                <w:bCs/>
                <w:noProof w:val="0"/>
                <w:sz w:val="18"/>
                <w:szCs w:val="18"/>
                <w:lang w:eastAsia="hr-HR"/>
              </w:rPr>
              <w:t>A.Šenoa</w:t>
            </w:r>
            <w:proofErr w:type="spellEnd"/>
            <w:r w:rsidRPr="004868EA">
              <w:rPr>
                <w:rFonts w:ascii="Arial" w:eastAsia="Times New Roman" w:hAnsi="Arial" w:cs="Arial"/>
                <w:b/>
                <w:bCs/>
                <w:noProof w:val="0"/>
                <w:sz w:val="18"/>
                <w:szCs w:val="18"/>
                <w:lang w:eastAsia="hr-HR"/>
              </w:rPr>
              <w:t xml:space="preserve"> Garešnica koji pohađaju Opću gimnaziju</w:t>
            </w:r>
          </w:p>
        </w:tc>
        <w:tc>
          <w:tcPr>
            <w:tcW w:w="1809" w:type="dxa"/>
            <w:tcBorders>
              <w:top w:val="nil"/>
              <w:left w:val="nil"/>
              <w:bottom w:val="nil"/>
              <w:right w:val="nil"/>
            </w:tcBorders>
            <w:shd w:val="clear" w:color="000000" w:fill="FFFF99"/>
            <w:noWrap/>
            <w:vAlign w:val="bottom"/>
            <w:hideMark/>
          </w:tcPr>
          <w:p w14:paraId="7D23E95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2.700,00</w:t>
            </w:r>
          </w:p>
        </w:tc>
        <w:tc>
          <w:tcPr>
            <w:tcW w:w="1798" w:type="dxa"/>
            <w:tcBorders>
              <w:top w:val="nil"/>
              <w:left w:val="nil"/>
              <w:bottom w:val="nil"/>
              <w:right w:val="nil"/>
            </w:tcBorders>
            <w:shd w:val="clear" w:color="000000" w:fill="FFFF99"/>
            <w:noWrap/>
            <w:vAlign w:val="bottom"/>
            <w:hideMark/>
          </w:tcPr>
          <w:p w14:paraId="65BB67E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2.700,00</w:t>
            </w:r>
          </w:p>
        </w:tc>
        <w:tc>
          <w:tcPr>
            <w:tcW w:w="1554" w:type="dxa"/>
            <w:tcBorders>
              <w:top w:val="nil"/>
              <w:left w:val="nil"/>
              <w:bottom w:val="nil"/>
              <w:right w:val="nil"/>
            </w:tcBorders>
            <w:shd w:val="clear" w:color="000000" w:fill="FFFF99"/>
            <w:noWrap/>
            <w:vAlign w:val="bottom"/>
            <w:hideMark/>
          </w:tcPr>
          <w:p w14:paraId="618EC74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3D8033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2317928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033C3D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CEC68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798" w:type="dxa"/>
            <w:tcBorders>
              <w:top w:val="nil"/>
              <w:left w:val="nil"/>
              <w:bottom w:val="nil"/>
              <w:right w:val="nil"/>
            </w:tcBorders>
            <w:shd w:val="clear" w:color="000000" w:fill="CCCCFF"/>
            <w:noWrap/>
            <w:vAlign w:val="bottom"/>
            <w:hideMark/>
          </w:tcPr>
          <w:p w14:paraId="54783A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554" w:type="dxa"/>
            <w:tcBorders>
              <w:top w:val="nil"/>
              <w:left w:val="nil"/>
              <w:bottom w:val="nil"/>
              <w:right w:val="nil"/>
            </w:tcBorders>
            <w:shd w:val="clear" w:color="000000" w:fill="CCCCFF"/>
            <w:noWrap/>
            <w:vAlign w:val="bottom"/>
            <w:hideMark/>
          </w:tcPr>
          <w:p w14:paraId="237BF8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5E87D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139519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A5DE53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F2F5F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798" w:type="dxa"/>
            <w:tcBorders>
              <w:top w:val="nil"/>
              <w:left w:val="nil"/>
              <w:bottom w:val="nil"/>
              <w:right w:val="nil"/>
            </w:tcBorders>
            <w:shd w:val="clear" w:color="000000" w:fill="CCCCFF"/>
            <w:noWrap/>
            <w:vAlign w:val="bottom"/>
            <w:hideMark/>
          </w:tcPr>
          <w:p w14:paraId="376D8AE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554" w:type="dxa"/>
            <w:tcBorders>
              <w:top w:val="nil"/>
              <w:left w:val="nil"/>
              <w:bottom w:val="nil"/>
              <w:right w:val="nil"/>
            </w:tcBorders>
            <w:shd w:val="clear" w:color="000000" w:fill="CCCCFF"/>
            <w:noWrap/>
            <w:vAlign w:val="bottom"/>
            <w:hideMark/>
          </w:tcPr>
          <w:p w14:paraId="0076AE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41A54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7887B8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EFB90A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43E83F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798" w:type="dxa"/>
            <w:tcBorders>
              <w:top w:val="nil"/>
              <w:left w:val="nil"/>
              <w:bottom w:val="nil"/>
              <w:right w:val="nil"/>
            </w:tcBorders>
            <w:shd w:val="clear" w:color="000000" w:fill="CCCCFF"/>
            <w:noWrap/>
            <w:vAlign w:val="bottom"/>
            <w:hideMark/>
          </w:tcPr>
          <w:p w14:paraId="3FDD3C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554" w:type="dxa"/>
            <w:tcBorders>
              <w:top w:val="nil"/>
              <w:left w:val="nil"/>
              <w:bottom w:val="nil"/>
              <w:right w:val="nil"/>
            </w:tcBorders>
            <w:shd w:val="clear" w:color="000000" w:fill="CCCCFF"/>
            <w:noWrap/>
            <w:vAlign w:val="bottom"/>
            <w:hideMark/>
          </w:tcPr>
          <w:p w14:paraId="256DC6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F63823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F90611F" w14:textId="77777777" w:rsidTr="00CB4563">
        <w:trPr>
          <w:trHeight w:val="240"/>
        </w:trPr>
        <w:tc>
          <w:tcPr>
            <w:tcW w:w="1861" w:type="dxa"/>
            <w:tcBorders>
              <w:top w:val="nil"/>
              <w:left w:val="nil"/>
              <w:bottom w:val="nil"/>
              <w:right w:val="nil"/>
            </w:tcBorders>
            <w:noWrap/>
            <w:vAlign w:val="bottom"/>
            <w:hideMark/>
          </w:tcPr>
          <w:p w14:paraId="39F715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56F334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4B2C9A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2.700,00</w:t>
            </w:r>
          </w:p>
        </w:tc>
        <w:tc>
          <w:tcPr>
            <w:tcW w:w="1798" w:type="dxa"/>
            <w:tcBorders>
              <w:top w:val="nil"/>
              <w:left w:val="nil"/>
              <w:bottom w:val="nil"/>
              <w:right w:val="nil"/>
            </w:tcBorders>
            <w:noWrap/>
            <w:vAlign w:val="bottom"/>
            <w:hideMark/>
          </w:tcPr>
          <w:p w14:paraId="0928062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2.700,00</w:t>
            </w:r>
          </w:p>
        </w:tc>
        <w:tc>
          <w:tcPr>
            <w:tcW w:w="1554" w:type="dxa"/>
            <w:tcBorders>
              <w:top w:val="nil"/>
              <w:left w:val="nil"/>
              <w:bottom w:val="nil"/>
              <w:right w:val="nil"/>
            </w:tcBorders>
            <w:noWrap/>
            <w:vAlign w:val="bottom"/>
            <w:hideMark/>
          </w:tcPr>
          <w:p w14:paraId="5F8147B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DA8CB6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34D67FA" w14:textId="77777777" w:rsidTr="00CB4563">
        <w:trPr>
          <w:trHeight w:val="240"/>
        </w:trPr>
        <w:tc>
          <w:tcPr>
            <w:tcW w:w="1861" w:type="dxa"/>
            <w:tcBorders>
              <w:top w:val="nil"/>
              <w:left w:val="nil"/>
              <w:bottom w:val="nil"/>
              <w:right w:val="nil"/>
            </w:tcBorders>
            <w:noWrap/>
            <w:vAlign w:val="bottom"/>
            <w:hideMark/>
          </w:tcPr>
          <w:p w14:paraId="70EAC45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3721</w:t>
            </w:r>
          </w:p>
        </w:tc>
        <w:tc>
          <w:tcPr>
            <w:tcW w:w="6503" w:type="dxa"/>
            <w:tcBorders>
              <w:top w:val="nil"/>
              <w:left w:val="nil"/>
              <w:bottom w:val="nil"/>
              <w:right w:val="nil"/>
            </w:tcBorders>
            <w:noWrap/>
            <w:vAlign w:val="bottom"/>
            <w:hideMark/>
          </w:tcPr>
          <w:p w14:paraId="797B34E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novcu                                                             </w:t>
            </w:r>
          </w:p>
        </w:tc>
        <w:tc>
          <w:tcPr>
            <w:tcW w:w="1809" w:type="dxa"/>
            <w:tcBorders>
              <w:top w:val="nil"/>
              <w:left w:val="nil"/>
              <w:bottom w:val="nil"/>
              <w:right w:val="nil"/>
            </w:tcBorders>
            <w:noWrap/>
            <w:vAlign w:val="bottom"/>
            <w:hideMark/>
          </w:tcPr>
          <w:p w14:paraId="06A8EF4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9EFAE7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B05C0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6B25AA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CE1C1FD" w14:textId="77777777" w:rsidTr="00CB4563">
        <w:trPr>
          <w:trHeight w:val="240"/>
        </w:trPr>
        <w:tc>
          <w:tcPr>
            <w:tcW w:w="1861" w:type="dxa"/>
            <w:tcBorders>
              <w:top w:val="nil"/>
              <w:left w:val="nil"/>
              <w:bottom w:val="nil"/>
              <w:right w:val="nil"/>
            </w:tcBorders>
            <w:shd w:val="clear" w:color="000000" w:fill="FF9900"/>
            <w:noWrap/>
            <w:vAlign w:val="bottom"/>
            <w:hideMark/>
          </w:tcPr>
          <w:p w14:paraId="0B9AC67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1022</w:t>
            </w:r>
          </w:p>
        </w:tc>
        <w:tc>
          <w:tcPr>
            <w:tcW w:w="6503" w:type="dxa"/>
            <w:tcBorders>
              <w:top w:val="nil"/>
              <w:left w:val="nil"/>
              <w:bottom w:val="nil"/>
              <w:right w:val="nil"/>
            </w:tcBorders>
            <w:shd w:val="clear" w:color="000000" w:fill="FF9900"/>
            <w:noWrap/>
            <w:vAlign w:val="bottom"/>
            <w:hideMark/>
          </w:tcPr>
          <w:p w14:paraId="4BBC017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Poticanje zapošljavanja</w:t>
            </w:r>
          </w:p>
        </w:tc>
        <w:tc>
          <w:tcPr>
            <w:tcW w:w="1809" w:type="dxa"/>
            <w:tcBorders>
              <w:top w:val="nil"/>
              <w:left w:val="nil"/>
              <w:bottom w:val="nil"/>
              <w:right w:val="nil"/>
            </w:tcBorders>
            <w:shd w:val="clear" w:color="000000" w:fill="FF9900"/>
            <w:noWrap/>
            <w:vAlign w:val="bottom"/>
            <w:hideMark/>
          </w:tcPr>
          <w:p w14:paraId="069039D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195.420,00</w:t>
            </w:r>
          </w:p>
        </w:tc>
        <w:tc>
          <w:tcPr>
            <w:tcW w:w="1798" w:type="dxa"/>
            <w:tcBorders>
              <w:top w:val="nil"/>
              <w:left w:val="nil"/>
              <w:bottom w:val="nil"/>
              <w:right w:val="nil"/>
            </w:tcBorders>
            <w:shd w:val="clear" w:color="000000" w:fill="FF9900"/>
            <w:noWrap/>
            <w:vAlign w:val="bottom"/>
            <w:hideMark/>
          </w:tcPr>
          <w:p w14:paraId="66070B1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188.281,86</w:t>
            </w:r>
          </w:p>
        </w:tc>
        <w:tc>
          <w:tcPr>
            <w:tcW w:w="1554" w:type="dxa"/>
            <w:tcBorders>
              <w:top w:val="nil"/>
              <w:left w:val="nil"/>
              <w:bottom w:val="nil"/>
              <w:right w:val="nil"/>
            </w:tcBorders>
            <w:shd w:val="clear" w:color="000000" w:fill="FF9900"/>
            <w:noWrap/>
            <w:vAlign w:val="bottom"/>
            <w:hideMark/>
          </w:tcPr>
          <w:p w14:paraId="3741A7C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169.399,58</w:t>
            </w:r>
          </w:p>
        </w:tc>
        <w:tc>
          <w:tcPr>
            <w:tcW w:w="1200" w:type="dxa"/>
            <w:tcBorders>
              <w:top w:val="nil"/>
              <w:left w:val="nil"/>
              <w:bottom w:val="nil"/>
              <w:right w:val="nil"/>
            </w:tcBorders>
            <w:shd w:val="clear" w:color="000000" w:fill="FF9900"/>
            <w:noWrap/>
            <w:vAlign w:val="bottom"/>
            <w:hideMark/>
          </w:tcPr>
          <w:p w14:paraId="6CCF6EF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89,97%</w:t>
            </w:r>
          </w:p>
        </w:tc>
      </w:tr>
      <w:tr w:rsidR="004868EA" w:rsidRPr="004868EA" w14:paraId="14FDFAC3" w14:textId="77777777" w:rsidTr="00CB4563">
        <w:trPr>
          <w:trHeight w:val="240"/>
        </w:trPr>
        <w:tc>
          <w:tcPr>
            <w:tcW w:w="1861" w:type="dxa"/>
            <w:tcBorders>
              <w:top w:val="nil"/>
              <w:left w:val="nil"/>
              <w:bottom w:val="nil"/>
              <w:right w:val="nil"/>
            </w:tcBorders>
            <w:shd w:val="clear" w:color="000000" w:fill="FFFF99"/>
            <w:noWrap/>
            <w:vAlign w:val="bottom"/>
            <w:hideMark/>
          </w:tcPr>
          <w:p w14:paraId="2BDBFE4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A102201</w:t>
            </w:r>
          </w:p>
        </w:tc>
        <w:tc>
          <w:tcPr>
            <w:tcW w:w="6503" w:type="dxa"/>
            <w:tcBorders>
              <w:top w:val="nil"/>
              <w:left w:val="nil"/>
              <w:bottom w:val="nil"/>
              <w:right w:val="nil"/>
            </w:tcBorders>
            <w:shd w:val="clear" w:color="000000" w:fill="FFFF99"/>
            <w:noWrap/>
            <w:vAlign w:val="bottom"/>
            <w:hideMark/>
          </w:tcPr>
          <w:p w14:paraId="31B6848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Redovna djelatnost zaposlenih u javnim radovima</w:t>
            </w:r>
          </w:p>
        </w:tc>
        <w:tc>
          <w:tcPr>
            <w:tcW w:w="1809" w:type="dxa"/>
            <w:tcBorders>
              <w:top w:val="nil"/>
              <w:left w:val="nil"/>
              <w:bottom w:val="nil"/>
              <w:right w:val="nil"/>
            </w:tcBorders>
            <w:shd w:val="clear" w:color="000000" w:fill="FFFF99"/>
            <w:noWrap/>
            <w:vAlign w:val="bottom"/>
            <w:hideMark/>
          </w:tcPr>
          <w:p w14:paraId="42079C6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18.400,00</w:t>
            </w:r>
          </w:p>
        </w:tc>
        <w:tc>
          <w:tcPr>
            <w:tcW w:w="1798" w:type="dxa"/>
            <w:tcBorders>
              <w:top w:val="nil"/>
              <w:left w:val="nil"/>
              <w:bottom w:val="nil"/>
              <w:right w:val="nil"/>
            </w:tcBorders>
            <w:shd w:val="clear" w:color="000000" w:fill="FFFF99"/>
            <w:noWrap/>
            <w:vAlign w:val="bottom"/>
            <w:hideMark/>
          </w:tcPr>
          <w:p w14:paraId="3908792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5.122,00</w:t>
            </w:r>
          </w:p>
        </w:tc>
        <w:tc>
          <w:tcPr>
            <w:tcW w:w="1554" w:type="dxa"/>
            <w:tcBorders>
              <w:top w:val="nil"/>
              <w:left w:val="nil"/>
              <w:bottom w:val="nil"/>
              <w:right w:val="nil"/>
            </w:tcBorders>
            <w:shd w:val="clear" w:color="000000" w:fill="FFFF99"/>
            <w:noWrap/>
            <w:vAlign w:val="bottom"/>
            <w:hideMark/>
          </w:tcPr>
          <w:p w14:paraId="151BD30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2.870,27</w:t>
            </w:r>
          </w:p>
        </w:tc>
        <w:tc>
          <w:tcPr>
            <w:tcW w:w="1200" w:type="dxa"/>
            <w:tcBorders>
              <w:top w:val="nil"/>
              <w:left w:val="nil"/>
              <w:bottom w:val="nil"/>
              <w:right w:val="nil"/>
            </w:tcBorders>
            <w:shd w:val="clear" w:color="000000" w:fill="FFFF99"/>
            <w:noWrap/>
            <w:vAlign w:val="bottom"/>
            <w:hideMark/>
          </w:tcPr>
          <w:p w14:paraId="677BD74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56,04%</w:t>
            </w:r>
          </w:p>
        </w:tc>
      </w:tr>
      <w:tr w:rsidR="004868EA" w:rsidRPr="004868EA" w14:paraId="7BACAB0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E89C10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35BE76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18.400,00</w:t>
            </w:r>
          </w:p>
        </w:tc>
        <w:tc>
          <w:tcPr>
            <w:tcW w:w="1798" w:type="dxa"/>
            <w:tcBorders>
              <w:top w:val="nil"/>
              <w:left w:val="nil"/>
              <w:bottom w:val="nil"/>
              <w:right w:val="nil"/>
            </w:tcBorders>
            <w:shd w:val="clear" w:color="000000" w:fill="CCCCFF"/>
            <w:noWrap/>
            <w:vAlign w:val="bottom"/>
            <w:hideMark/>
          </w:tcPr>
          <w:p w14:paraId="66D2AB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5.122,00</w:t>
            </w:r>
          </w:p>
        </w:tc>
        <w:tc>
          <w:tcPr>
            <w:tcW w:w="1554" w:type="dxa"/>
            <w:tcBorders>
              <w:top w:val="nil"/>
              <w:left w:val="nil"/>
              <w:bottom w:val="nil"/>
              <w:right w:val="nil"/>
            </w:tcBorders>
            <w:shd w:val="clear" w:color="000000" w:fill="CCCCFF"/>
            <w:noWrap/>
            <w:vAlign w:val="bottom"/>
            <w:hideMark/>
          </w:tcPr>
          <w:p w14:paraId="3B1142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2.870,27</w:t>
            </w:r>
          </w:p>
        </w:tc>
        <w:tc>
          <w:tcPr>
            <w:tcW w:w="1200" w:type="dxa"/>
            <w:tcBorders>
              <w:top w:val="nil"/>
              <w:left w:val="nil"/>
              <w:bottom w:val="nil"/>
              <w:right w:val="nil"/>
            </w:tcBorders>
            <w:shd w:val="clear" w:color="000000" w:fill="CCCCFF"/>
            <w:noWrap/>
            <w:vAlign w:val="bottom"/>
            <w:hideMark/>
          </w:tcPr>
          <w:p w14:paraId="202662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56,04%</w:t>
            </w:r>
          </w:p>
        </w:tc>
      </w:tr>
      <w:tr w:rsidR="004868EA" w:rsidRPr="004868EA" w14:paraId="0E7127C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A2A227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2D78A0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07A57E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5.122,00</w:t>
            </w:r>
          </w:p>
        </w:tc>
        <w:tc>
          <w:tcPr>
            <w:tcW w:w="1554" w:type="dxa"/>
            <w:tcBorders>
              <w:top w:val="nil"/>
              <w:left w:val="nil"/>
              <w:bottom w:val="nil"/>
              <w:right w:val="nil"/>
            </w:tcBorders>
            <w:shd w:val="clear" w:color="000000" w:fill="CCCCFF"/>
            <w:noWrap/>
            <w:vAlign w:val="bottom"/>
            <w:hideMark/>
          </w:tcPr>
          <w:p w14:paraId="72E9DF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2.870,27</w:t>
            </w:r>
          </w:p>
        </w:tc>
        <w:tc>
          <w:tcPr>
            <w:tcW w:w="1200" w:type="dxa"/>
            <w:tcBorders>
              <w:top w:val="nil"/>
              <w:left w:val="nil"/>
              <w:bottom w:val="nil"/>
              <w:right w:val="nil"/>
            </w:tcBorders>
            <w:shd w:val="clear" w:color="000000" w:fill="CCCCFF"/>
            <w:noWrap/>
            <w:vAlign w:val="bottom"/>
            <w:hideMark/>
          </w:tcPr>
          <w:p w14:paraId="111FDD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56,04%</w:t>
            </w:r>
          </w:p>
        </w:tc>
      </w:tr>
      <w:tr w:rsidR="004868EA" w:rsidRPr="004868EA" w14:paraId="46C5589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10ADA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68E2B2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5BF0CD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5.122,00</w:t>
            </w:r>
          </w:p>
        </w:tc>
        <w:tc>
          <w:tcPr>
            <w:tcW w:w="1554" w:type="dxa"/>
            <w:tcBorders>
              <w:top w:val="nil"/>
              <w:left w:val="nil"/>
              <w:bottom w:val="nil"/>
              <w:right w:val="nil"/>
            </w:tcBorders>
            <w:shd w:val="clear" w:color="000000" w:fill="CCCCFF"/>
            <w:noWrap/>
            <w:vAlign w:val="bottom"/>
            <w:hideMark/>
          </w:tcPr>
          <w:p w14:paraId="4009F3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2.870,27</w:t>
            </w:r>
          </w:p>
        </w:tc>
        <w:tc>
          <w:tcPr>
            <w:tcW w:w="1200" w:type="dxa"/>
            <w:tcBorders>
              <w:top w:val="nil"/>
              <w:left w:val="nil"/>
              <w:bottom w:val="nil"/>
              <w:right w:val="nil"/>
            </w:tcBorders>
            <w:shd w:val="clear" w:color="000000" w:fill="CCCCFF"/>
            <w:noWrap/>
            <w:vAlign w:val="bottom"/>
            <w:hideMark/>
          </w:tcPr>
          <w:p w14:paraId="58DA38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56,04%</w:t>
            </w:r>
          </w:p>
        </w:tc>
      </w:tr>
      <w:tr w:rsidR="004868EA" w:rsidRPr="004868EA" w14:paraId="72EB12A8" w14:textId="77777777" w:rsidTr="00CB4563">
        <w:trPr>
          <w:trHeight w:val="240"/>
        </w:trPr>
        <w:tc>
          <w:tcPr>
            <w:tcW w:w="1861" w:type="dxa"/>
            <w:tcBorders>
              <w:top w:val="nil"/>
              <w:left w:val="nil"/>
              <w:bottom w:val="nil"/>
              <w:right w:val="nil"/>
            </w:tcBorders>
            <w:noWrap/>
            <w:vAlign w:val="bottom"/>
            <w:hideMark/>
          </w:tcPr>
          <w:p w14:paraId="1BE5A4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53EF380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1B45B7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5CB055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554" w:type="dxa"/>
            <w:tcBorders>
              <w:top w:val="nil"/>
              <w:left w:val="nil"/>
              <w:bottom w:val="nil"/>
              <w:right w:val="nil"/>
            </w:tcBorders>
            <w:noWrap/>
            <w:vAlign w:val="bottom"/>
            <w:hideMark/>
          </w:tcPr>
          <w:p w14:paraId="73C836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2.801,07</w:t>
            </w:r>
          </w:p>
        </w:tc>
        <w:tc>
          <w:tcPr>
            <w:tcW w:w="1200" w:type="dxa"/>
            <w:tcBorders>
              <w:top w:val="nil"/>
              <w:left w:val="nil"/>
              <w:bottom w:val="nil"/>
              <w:right w:val="nil"/>
            </w:tcBorders>
            <w:noWrap/>
            <w:vAlign w:val="bottom"/>
            <w:hideMark/>
          </w:tcPr>
          <w:p w14:paraId="62DA7C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56,02%</w:t>
            </w:r>
          </w:p>
        </w:tc>
      </w:tr>
      <w:tr w:rsidR="004868EA" w:rsidRPr="004868EA" w14:paraId="48EC7A2D" w14:textId="77777777" w:rsidTr="00CB4563">
        <w:trPr>
          <w:trHeight w:val="240"/>
        </w:trPr>
        <w:tc>
          <w:tcPr>
            <w:tcW w:w="1861" w:type="dxa"/>
            <w:tcBorders>
              <w:top w:val="nil"/>
              <w:left w:val="nil"/>
              <w:bottom w:val="nil"/>
              <w:right w:val="nil"/>
            </w:tcBorders>
            <w:noWrap/>
            <w:vAlign w:val="bottom"/>
            <w:hideMark/>
          </w:tcPr>
          <w:p w14:paraId="3F37BA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5804648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3B91E79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76E3D1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B2A35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2.404,35</w:t>
            </w:r>
          </w:p>
        </w:tc>
        <w:tc>
          <w:tcPr>
            <w:tcW w:w="1200" w:type="dxa"/>
            <w:tcBorders>
              <w:top w:val="nil"/>
              <w:left w:val="nil"/>
              <w:bottom w:val="nil"/>
              <w:right w:val="nil"/>
            </w:tcBorders>
            <w:noWrap/>
            <w:vAlign w:val="bottom"/>
            <w:hideMark/>
          </w:tcPr>
          <w:p w14:paraId="6D509EE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A9605D4" w14:textId="77777777" w:rsidTr="00CB4563">
        <w:trPr>
          <w:trHeight w:val="240"/>
        </w:trPr>
        <w:tc>
          <w:tcPr>
            <w:tcW w:w="1861" w:type="dxa"/>
            <w:tcBorders>
              <w:top w:val="nil"/>
              <w:left w:val="nil"/>
              <w:bottom w:val="nil"/>
              <w:right w:val="nil"/>
            </w:tcBorders>
            <w:noWrap/>
            <w:vAlign w:val="bottom"/>
            <w:hideMark/>
          </w:tcPr>
          <w:p w14:paraId="3317F9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39BEEB3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6C5396B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DC8F71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1BC11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396,72</w:t>
            </w:r>
          </w:p>
        </w:tc>
        <w:tc>
          <w:tcPr>
            <w:tcW w:w="1200" w:type="dxa"/>
            <w:tcBorders>
              <w:top w:val="nil"/>
              <w:left w:val="nil"/>
              <w:bottom w:val="nil"/>
              <w:right w:val="nil"/>
            </w:tcBorders>
            <w:noWrap/>
            <w:vAlign w:val="bottom"/>
            <w:hideMark/>
          </w:tcPr>
          <w:p w14:paraId="26FF48B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7F2A9F0" w14:textId="77777777" w:rsidTr="00CB4563">
        <w:trPr>
          <w:trHeight w:val="240"/>
        </w:trPr>
        <w:tc>
          <w:tcPr>
            <w:tcW w:w="1861" w:type="dxa"/>
            <w:tcBorders>
              <w:top w:val="nil"/>
              <w:left w:val="nil"/>
              <w:bottom w:val="nil"/>
              <w:right w:val="nil"/>
            </w:tcBorders>
            <w:noWrap/>
            <w:vAlign w:val="bottom"/>
            <w:hideMark/>
          </w:tcPr>
          <w:p w14:paraId="586A62F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4638C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A10E9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75DFA00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122,00</w:t>
            </w:r>
          </w:p>
        </w:tc>
        <w:tc>
          <w:tcPr>
            <w:tcW w:w="1554" w:type="dxa"/>
            <w:tcBorders>
              <w:top w:val="nil"/>
              <w:left w:val="nil"/>
              <w:bottom w:val="nil"/>
              <w:right w:val="nil"/>
            </w:tcBorders>
            <w:noWrap/>
            <w:vAlign w:val="bottom"/>
            <w:hideMark/>
          </w:tcPr>
          <w:p w14:paraId="1F0A0A0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69,20</w:t>
            </w:r>
          </w:p>
        </w:tc>
        <w:tc>
          <w:tcPr>
            <w:tcW w:w="1200" w:type="dxa"/>
            <w:tcBorders>
              <w:top w:val="nil"/>
              <w:left w:val="nil"/>
              <w:bottom w:val="nil"/>
              <w:right w:val="nil"/>
            </w:tcBorders>
            <w:noWrap/>
            <w:vAlign w:val="bottom"/>
            <w:hideMark/>
          </w:tcPr>
          <w:p w14:paraId="5F2F62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56,72%</w:t>
            </w:r>
          </w:p>
        </w:tc>
      </w:tr>
      <w:tr w:rsidR="004868EA" w:rsidRPr="004868EA" w14:paraId="75303AEC" w14:textId="77777777" w:rsidTr="00CB4563">
        <w:trPr>
          <w:trHeight w:val="240"/>
        </w:trPr>
        <w:tc>
          <w:tcPr>
            <w:tcW w:w="1861" w:type="dxa"/>
            <w:tcBorders>
              <w:top w:val="nil"/>
              <w:left w:val="nil"/>
              <w:bottom w:val="nil"/>
              <w:right w:val="nil"/>
            </w:tcBorders>
            <w:noWrap/>
            <w:vAlign w:val="bottom"/>
            <w:hideMark/>
          </w:tcPr>
          <w:p w14:paraId="736E2A7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6460D0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711D703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166828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4A9AC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69,20</w:t>
            </w:r>
          </w:p>
        </w:tc>
        <w:tc>
          <w:tcPr>
            <w:tcW w:w="1200" w:type="dxa"/>
            <w:tcBorders>
              <w:top w:val="nil"/>
              <w:left w:val="nil"/>
              <w:bottom w:val="nil"/>
              <w:right w:val="nil"/>
            </w:tcBorders>
            <w:noWrap/>
            <w:vAlign w:val="bottom"/>
            <w:hideMark/>
          </w:tcPr>
          <w:p w14:paraId="1C549DA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9008E0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6515F3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0ABF18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18.400,00</w:t>
            </w:r>
          </w:p>
        </w:tc>
        <w:tc>
          <w:tcPr>
            <w:tcW w:w="1798" w:type="dxa"/>
            <w:tcBorders>
              <w:top w:val="nil"/>
              <w:left w:val="nil"/>
              <w:bottom w:val="nil"/>
              <w:right w:val="nil"/>
            </w:tcBorders>
            <w:shd w:val="clear" w:color="000000" w:fill="CCCCFF"/>
            <w:noWrap/>
            <w:vAlign w:val="bottom"/>
            <w:hideMark/>
          </w:tcPr>
          <w:p w14:paraId="602362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488E0E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CBEA6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00BA8B7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56943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1581CA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18.400,00</w:t>
            </w:r>
          </w:p>
        </w:tc>
        <w:tc>
          <w:tcPr>
            <w:tcW w:w="1798" w:type="dxa"/>
            <w:tcBorders>
              <w:top w:val="nil"/>
              <w:left w:val="nil"/>
              <w:bottom w:val="nil"/>
              <w:right w:val="nil"/>
            </w:tcBorders>
            <w:shd w:val="clear" w:color="000000" w:fill="CCCCFF"/>
            <w:noWrap/>
            <w:vAlign w:val="bottom"/>
            <w:hideMark/>
          </w:tcPr>
          <w:p w14:paraId="2F387D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25343E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056E5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55379573" w14:textId="77777777" w:rsidTr="00CB4563">
        <w:trPr>
          <w:trHeight w:val="240"/>
        </w:trPr>
        <w:tc>
          <w:tcPr>
            <w:tcW w:w="1861" w:type="dxa"/>
            <w:tcBorders>
              <w:top w:val="nil"/>
              <w:left w:val="nil"/>
              <w:bottom w:val="nil"/>
              <w:right w:val="nil"/>
            </w:tcBorders>
            <w:noWrap/>
            <w:vAlign w:val="bottom"/>
            <w:hideMark/>
          </w:tcPr>
          <w:p w14:paraId="0F86261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286FCE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644430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18.000,00</w:t>
            </w:r>
          </w:p>
        </w:tc>
        <w:tc>
          <w:tcPr>
            <w:tcW w:w="1798" w:type="dxa"/>
            <w:tcBorders>
              <w:top w:val="nil"/>
              <w:left w:val="nil"/>
              <w:bottom w:val="nil"/>
              <w:right w:val="nil"/>
            </w:tcBorders>
            <w:noWrap/>
            <w:vAlign w:val="bottom"/>
            <w:hideMark/>
          </w:tcPr>
          <w:p w14:paraId="27096D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2FB14E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02E8F2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ED5F2CE" w14:textId="77777777" w:rsidTr="00CB4563">
        <w:trPr>
          <w:trHeight w:val="240"/>
        </w:trPr>
        <w:tc>
          <w:tcPr>
            <w:tcW w:w="1861" w:type="dxa"/>
            <w:tcBorders>
              <w:top w:val="nil"/>
              <w:left w:val="nil"/>
              <w:bottom w:val="nil"/>
              <w:right w:val="nil"/>
            </w:tcBorders>
            <w:noWrap/>
            <w:vAlign w:val="bottom"/>
            <w:hideMark/>
          </w:tcPr>
          <w:p w14:paraId="506D506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0CB1F09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21675F5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5C0827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558DE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D61751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5CFF1CC" w14:textId="77777777" w:rsidTr="00CB4563">
        <w:trPr>
          <w:trHeight w:val="240"/>
        </w:trPr>
        <w:tc>
          <w:tcPr>
            <w:tcW w:w="1861" w:type="dxa"/>
            <w:tcBorders>
              <w:top w:val="nil"/>
              <w:left w:val="nil"/>
              <w:bottom w:val="nil"/>
              <w:right w:val="nil"/>
            </w:tcBorders>
            <w:noWrap/>
            <w:vAlign w:val="bottom"/>
            <w:hideMark/>
          </w:tcPr>
          <w:p w14:paraId="20D0C7E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049238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7884935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11645C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E7ED76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31A5F8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9B4D951" w14:textId="77777777" w:rsidTr="00CB4563">
        <w:trPr>
          <w:trHeight w:val="240"/>
        </w:trPr>
        <w:tc>
          <w:tcPr>
            <w:tcW w:w="1861" w:type="dxa"/>
            <w:tcBorders>
              <w:top w:val="nil"/>
              <w:left w:val="nil"/>
              <w:bottom w:val="nil"/>
              <w:right w:val="nil"/>
            </w:tcBorders>
            <w:noWrap/>
            <w:vAlign w:val="bottom"/>
            <w:hideMark/>
          </w:tcPr>
          <w:p w14:paraId="357BEF9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EA31B1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02542E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w:t>
            </w:r>
          </w:p>
        </w:tc>
        <w:tc>
          <w:tcPr>
            <w:tcW w:w="1798" w:type="dxa"/>
            <w:tcBorders>
              <w:top w:val="nil"/>
              <w:left w:val="nil"/>
              <w:bottom w:val="nil"/>
              <w:right w:val="nil"/>
            </w:tcBorders>
            <w:noWrap/>
            <w:vAlign w:val="bottom"/>
            <w:hideMark/>
          </w:tcPr>
          <w:p w14:paraId="728DC3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439237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B57FDE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68ED11A" w14:textId="77777777" w:rsidTr="00CB4563">
        <w:trPr>
          <w:trHeight w:val="240"/>
        </w:trPr>
        <w:tc>
          <w:tcPr>
            <w:tcW w:w="1861" w:type="dxa"/>
            <w:tcBorders>
              <w:top w:val="nil"/>
              <w:left w:val="nil"/>
              <w:bottom w:val="nil"/>
              <w:right w:val="nil"/>
            </w:tcBorders>
            <w:noWrap/>
            <w:vAlign w:val="bottom"/>
            <w:hideMark/>
          </w:tcPr>
          <w:p w14:paraId="0A01D41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0331494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14D4C5A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1AEFBC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0FE9C1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2B64C0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0298D68" w14:textId="77777777" w:rsidTr="00CB4563">
        <w:trPr>
          <w:trHeight w:val="240"/>
        </w:trPr>
        <w:tc>
          <w:tcPr>
            <w:tcW w:w="1861" w:type="dxa"/>
            <w:tcBorders>
              <w:top w:val="nil"/>
              <w:left w:val="nil"/>
              <w:bottom w:val="nil"/>
              <w:right w:val="nil"/>
            </w:tcBorders>
            <w:shd w:val="clear" w:color="000000" w:fill="FFFF99"/>
            <w:noWrap/>
            <w:vAlign w:val="bottom"/>
            <w:hideMark/>
          </w:tcPr>
          <w:p w14:paraId="3FF8AD5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T102203</w:t>
            </w:r>
          </w:p>
        </w:tc>
        <w:tc>
          <w:tcPr>
            <w:tcW w:w="6503" w:type="dxa"/>
            <w:tcBorders>
              <w:top w:val="nil"/>
              <w:left w:val="nil"/>
              <w:bottom w:val="nil"/>
              <w:right w:val="nil"/>
            </w:tcBorders>
            <w:shd w:val="clear" w:color="000000" w:fill="FFFF99"/>
            <w:noWrap/>
            <w:vAlign w:val="bottom"/>
            <w:hideMark/>
          </w:tcPr>
          <w:p w14:paraId="421E7C6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projekt: Projekt "Nikad nije kasno" faza 3 - Zaželi - Program zapošljavanja žena</w:t>
            </w:r>
          </w:p>
        </w:tc>
        <w:tc>
          <w:tcPr>
            <w:tcW w:w="1809" w:type="dxa"/>
            <w:tcBorders>
              <w:top w:val="nil"/>
              <w:left w:val="nil"/>
              <w:bottom w:val="nil"/>
              <w:right w:val="nil"/>
            </w:tcBorders>
            <w:shd w:val="clear" w:color="000000" w:fill="FFFF99"/>
            <w:noWrap/>
            <w:vAlign w:val="bottom"/>
            <w:hideMark/>
          </w:tcPr>
          <w:p w14:paraId="269681A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177.020,00</w:t>
            </w:r>
          </w:p>
        </w:tc>
        <w:tc>
          <w:tcPr>
            <w:tcW w:w="1798" w:type="dxa"/>
            <w:tcBorders>
              <w:top w:val="nil"/>
              <w:left w:val="nil"/>
              <w:bottom w:val="nil"/>
              <w:right w:val="nil"/>
            </w:tcBorders>
            <w:shd w:val="clear" w:color="000000" w:fill="FFFF99"/>
            <w:noWrap/>
            <w:vAlign w:val="bottom"/>
            <w:hideMark/>
          </w:tcPr>
          <w:p w14:paraId="76F903D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183.159,86</w:t>
            </w:r>
          </w:p>
        </w:tc>
        <w:tc>
          <w:tcPr>
            <w:tcW w:w="1554" w:type="dxa"/>
            <w:tcBorders>
              <w:top w:val="nil"/>
              <w:left w:val="nil"/>
              <w:bottom w:val="nil"/>
              <w:right w:val="nil"/>
            </w:tcBorders>
            <w:shd w:val="clear" w:color="000000" w:fill="FFFF99"/>
            <w:noWrap/>
            <w:vAlign w:val="bottom"/>
            <w:hideMark/>
          </w:tcPr>
          <w:p w14:paraId="4A161C7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166.529,31</w:t>
            </w:r>
          </w:p>
        </w:tc>
        <w:tc>
          <w:tcPr>
            <w:tcW w:w="1200" w:type="dxa"/>
            <w:tcBorders>
              <w:top w:val="nil"/>
              <w:left w:val="nil"/>
              <w:bottom w:val="nil"/>
              <w:right w:val="nil"/>
            </w:tcBorders>
            <w:shd w:val="clear" w:color="000000" w:fill="FFFF99"/>
            <w:noWrap/>
            <w:vAlign w:val="bottom"/>
            <w:hideMark/>
          </w:tcPr>
          <w:p w14:paraId="4D4EB95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90,92%</w:t>
            </w:r>
          </w:p>
        </w:tc>
      </w:tr>
      <w:tr w:rsidR="004868EA" w:rsidRPr="004868EA" w14:paraId="0074BC7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522B53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F8E97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177.020,00</w:t>
            </w:r>
          </w:p>
        </w:tc>
        <w:tc>
          <w:tcPr>
            <w:tcW w:w="1798" w:type="dxa"/>
            <w:tcBorders>
              <w:top w:val="nil"/>
              <w:left w:val="nil"/>
              <w:bottom w:val="nil"/>
              <w:right w:val="nil"/>
            </w:tcBorders>
            <w:shd w:val="clear" w:color="000000" w:fill="CCCCFF"/>
            <w:noWrap/>
            <w:vAlign w:val="bottom"/>
            <w:hideMark/>
          </w:tcPr>
          <w:p w14:paraId="6C5ED2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117.684,91</w:t>
            </w:r>
          </w:p>
        </w:tc>
        <w:tc>
          <w:tcPr>
            <w:tcW w:w="1554" w:type="dxa"/>
            <w:tcBorders>
              <w:top w:val="nil"/>
              <w:left w:val="nil"/>
              <w:bottom w:val="nil"/>
              <w:right w:val="nil"/>
            </w:tcBorders>
            <w:shd w:val="clear" w:color="000000" w:fill="CCCCFF"/>
            <w:noWrap/>
            <w:vAlign w:val="bottom"/>
            <w:hideMark/>
          </w:tcPr>
          <w:p w14:paraId="0CB860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101.054,36</w:t>
            </w:r>
          </w:p>
        </w:tc>
        <w:tc>
          <w:tcPr>
            <w:tcW w:w="1200" w:type="dxa"/>
            <w:tcBorders>
              <w:top w:val="nil"/>
              <w:left w:val="nil"/>
              <w:bottom w:val="nil"/>
              <w:right w:val="nil"/>
            </w:tcBorders>
            <w:shd w:val="clear" w:color="000000" w:fill="CCCCFF"/>
            <w:noWrap/>
            <w:vAlign w:val="bottom"/>
            <w:hideMark/>
          </w:tcPr>
          <w:p w14:paraId="186547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85,87%</w:t>
            </w:r>
          </w:p>
        </w:tc>
      </w:tr>
      <w:tr w:rsidR="004868EA" w:rsidRPr="004868EA" w14:paraId="7F1B027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96FC9B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709A8E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26.520,00</w:t>
            </w:r>
          </w:p>
        </w:tc>
        <w:tc>
          <w:tcPr>
            <w:tcW w:w="1798" w:type="dxa"/>
            <w:tcBorders>
              <w:top w:val="nil"/>
              <w:left w:val="nil"/>
              <w:bottom w:val="nil"/>
              <w:right w:val="nil"/>
            </w:tcBorders>
            <w:shd w:val="clear" w:color="000000" w:fill="CCCCFF"/>
            <w:noWrap/>
            <w:vAlign w:val="bottom"/>
            <w:hideMark/>
          </w:tcPr>
          <w:p w14:paraId="745AD1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17.650,00</w:t>
            </w:r>
          </w:p>
        </w:tc>
        <w:tc>
          <w:tcPr>
            <w:tcW w:w="1554" w:type="dxa"/>
            <w:tcBorders>
              <w:top w:val="nil"/>
              <w:left w:val="nil"/>
              <w:bottom w:val="nil"/>
              <w:right w:val="nil"/>
            </w:tcBorders>
            <w:shd w:val="clear" w:color="000000" w:fill="CCCCFF"/>
            <w:noWrap/>
            <w:vAlign w:val="bottom"/>
            <w:hideMark/>
          </w:tcPr>
          <w:p w14:paraId="5B357E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14.261,07</w:t>
            </w:r>
          </w:p>
        </w:tc>
        <w:tc>
          <w:tcPr>
            <w:tcW w:w="1200" w:type="dxa"/>
            <w:tcBorders>
              <w:top w:val="nil"/>
              <w:left w:val="nil"/>
              <w:bottom w:val="nil"/>
              <w:right w:val="nil"/>
            </w:tcBorders>
            <w:shd w:val="clear" w:color="000000" w:fill="CCCCFF"/>
            <w:noWrap/>
            <w:vAlign w:val="bottom"/>
            <w:hideMark/>
          </w:tcPr>
          <w:p w14:paraId="2E4098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80,80%</w:t>
            </w:r>
          </w:p>
        </w:tc>
      </w:tr>
      <w:tr w:rsidR="004868EA" w:rsidRPr="004868EA" w14:paraId="698CDBF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A3A5C5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3BF4FF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26.520,00</w:t>
            </w:r>
          </w:p>
        </w:tc>
        <w:tc>
          <w:tcPr>
            <w:tcW w:w="1798" w:type="dxa"/>
            <w:tcBorders>
              <w:top w:val="nil"/>
              <w:left w:val="nil"/>
              <w:bottom w:val="nil"/>
              <w:right w:val="nil"/>
            </w:tcBorders>
            <w:shd w:val="clear" w:color="000000" w:fill="CCCCFF"/>
            <w:noWrap/>
            <w:vAlign w:val="bottom"/>
            <w:hideMark/>
          </w:tcPr>
          <w:p w14:paraId="40F1E4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17.650,00</w:t>
            </w:r>
          </w:p>
        </w:tc>
        <w:tc>
          <w:tcPr>
            <w:tcW w:w="1554" w:type="dxa"/>
            <w:tcBorders>
              <w:top w:val="nil"/>
              <w:left w:val="nil"/>
              <w:bottom w:val="nil"/>
              <w:right w:val="nil"/>
            </w:tcBorders>
            <w:shd w:val="clear" w:color="000000" w:fill="CCCCFF"/>
            <w:noWrap/>
            <w:vAlign w:val="bottom"/>
            <w:hideMark/>
          </w:tcPr>
          <w:p w14:paraId="1AD680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14.261,07</w:t>
            </w:r>
          </w:p>
        </w:tc>
        <w:tc>
          <w:tcPr>
            <w:tcW w:w="1200" w:type="dxa"/>
            <w:tcBorders>
              <w:top w:val="nil"/>
              <w:left w:val="nil"/>
              <w:bottom w:val="nil"/>
              <w:right w:val="nil"/>
            </w:tcBorders>
            <w:shd w:val="clear" w:color="000000" w:fill="CCCCFF"/>
            <w:noWrap/>
            <w:vAlign w:val="bottom"/>
            <w:hideMark/>
          </w:tcPr>
          <w:p w14:paraId="32079F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80,80%</w:t>
            </w:r>
          </w:p>
        </w:tc>
      </w:tr>
      <w:tr w:rsidR="004868EA" w:rsidRPr="004868EA" w14:paraId="0D0C435B" w14:textId="77777777" w:rsidTr="00CB4563">
        <w:trPr>
          <w:trHeight w:val="240"/>
        </w:trPr>
        <w:tc>
          <w:tcPr>
            <w:tcW w:w="1861" w:type="dxa"/>
            <w:tcBorders>
              <w:top w:val="nil"/>
              <w:left w:val="nil"/>
              <w:bottom w:val="nil"/>
              <w:right w:val="nil"/>
            </w:tcBorders>
            <w:noWrap/>
            <w:vAlign w:val="bottom"/>
            <w:hideMark/>
          </w:tcPr>
          <w:p w14:paraId="5BDE93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04D3451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380F1C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5.400,00</w:t>
            </w:r>
          </w:p>
        </w:tc>
        <w:tc>
          <w:tcPr>
            <w:tcW w:w="1798" w:type="dxa"/>
            <w:tcBorders>
              <w:top w:val="nil"/>
              <w:left w:val="nil"/>
              <w:bottom w:val="nil"/>
              <w:right w:val="nil"/>
            </w:tcBorders>
            <w:noWrap/>
            <w:vAlign w:val="bottom"/>
            <w:hideMark/>
          </w:tcPr>
          <w:p w14:paraId="36B36F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5.400,00</w:t>
            </w:r>
          </w:p>
        </w:tc>
        <w:tc>
          <w:tcPr>
            <w:tcW w:w="1554" w:type="dxa"/>
            <w:tcBorders>
              <w:top w:val="nil"/>
              <w:left w:val="nil"/>
              <w:bottom w:val="nil"/>
              <w:right w:val="nil"/>
            </w:tcBorders>
            <w:noWrap/>
            <w:vAlign w:val="bottom"/>
            <w:hideMark/>
          </w:tcPr>
          <w:p w14:paraId="1CC72AA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2.289,88</w:t>
            </w:r>
          </w:p>
        </w:tc>
        <w:tc>
          <w:tcPr>
            <w:tcW w:w="1200" w:type="dxa"/>
            <w:tcBorders>
              <w:top w:val="nil"/>
              <w:left w:val="nil"/>
              <w:bottom w:val="nil"/>
              <w:right w:val="nil"/>
            </w:tcBorders>
            <w:noWrap/>
            <w:vAlign w:val="bottom"/>
            <w:hideMark/>
          </w:tcPr>
          <w:p w14:paraId="1FBC12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r>
      <w:tr w:rsidR="004868EA" w:rsidRPr="004868EA" w14:paraId="6DD6ACA8" w14:textId="77777777" w:rsidTr="00CB4563">
        <w:trPr>
          <w:trHeight w:val="240"/>
        </w:trPr>
        <w:tc>
          <w:tcPr>
            <w:tcW w:w="1861" w:type="dxa"/>
            <w:tcBorders>
              <w:top w:val="nil"/>
              <w:left w:val="nil"/>
              <w:bottom w:val="nil"/>
              <w:right w:val="nil"/>
            </w:tcBorders>
            <w:noWrap/>
            <w:vAlign w:val="bottom"/>
            <w:hideMark/>
          </w:tcPr>
          <w:p w14:paraId="2A809F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23608B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49D5B3A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659DFF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0F0E4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2.289,88</w:t>
            </w:r>
          </w:p>
        </w:tc>
        <w:tc>
          <w:tcPr>
            <w:tcW w:w="1200" w:type="dxa"/>
            <w:tcBorders>
              <w:top w:val="nil"/>
              <w:left w:val="nil"/>
              <w:bottom w:val="nil"/>
              <w:right w:val="nil"/>
            </w:tcBorders>
            <w:noWrap/>
            <w:vAlign w:val="bottom"/>
            <w:hideMark/>
          </w:tcPr>
          <w:p w14:paraId="148C84F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AFE0D59" w14:textId="77777777" w:rsidTr="00CB4563">
        <w:trPr>
          <w:trHeight w:val="240"/>
        </w:trPr>
        <w:tc>
          <w:tcPr>
            <w:tcW w:w="1861" w:type="dxa"/>
            <w:tcBorders>
              <w:top w:val="nil"/>
              <w:left w:val="nil"/>
              <w:bottom w:val="nil"/>
              <w:right w:val="nil"/>
            </w:tcBorders>
            <w:noWrap/>
            <w:vAlign w:val="bottom"/>
            <w:hideMark/>
          </w:tcPr>
          <w:p w14:paraId="5FAAA58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09E5AF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61434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21.120,00</w:t>
            </w:r>
          </w:p>
        </w:tc>
        <w:tc>
          <w:tcPr>
            <w:tcW w:w="1798" w:type="dxa"/>
            <w:tcBorders>
              <w:top w:val="nil"/>
              <w:left w:val="nil"/>
              <w:bottom w:val="nil"/>
              <w:right w:val="nil"/>
            </w:tcBorders>
            <w:noWrap/>
            <w:vAlign w:val="bottom"/>
            <w:hideMark/>
          </w:tcPr>
          <w:p w14:paraId="101EE39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12.250,00</w:t>
            </w:r>
          </w:p>
        </w:tc>
        <w:tc>
          <w:tcPr>
            <w:tcW w:w="1554" w:type="dxa"/>
            <w:tcBorders>
              <w:top w:val="nil"/>
              <w:left w:val="nil"/>
              <w:bottom w:val="nil"/>
              <w:right w:val="nil"/>
            </w:tcBorders>
            <w:noWrap/>
            <w:vAlign w:val="bottom"/>
            <w:hideMark/>
          </w:tcPr>
          <w:p w14:paraId="0C0F04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11.971,19</w:t>
            </w:r>
          </w:p>
        </w:tc>
        <w:tc>
          <w:tcPr>
            <w:tcW w:w="1200" w:type="dxa"/>
            <w:tcBorders>
              <w:top w:val="nil"/>
              <w:left w:val="nil"/>
              <w:bottom w:val="nil"/>
              <w:right w:val="nil"/>
            </w:tcBorders>
            <w:noWrap/>
            <w:vAlign w:val="bottom"/>
            <w:hideMark/>
          </w:tcPr>
          <w:p w14:paraId="371991E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97,72%</w:t>
            </w:r>
          </w:p>
        </w:tc>
      </w:tr>
      <w:tr w:rsidR="004868EA" w:rsidRPr="004868EA" w14:paraId="3946740D" w14:textId="77777777" w:rsidTr="00CB4563">
        <w:trPr>
          <w:trHeight w:val="240"/>
        </w:trPr>
        <w:tc>
          <w:tcPr>
            <w:tcW w:w="1861" w:type="dxa"/>
            <w:tcBorders>
              <w:top w:val="nil"/>
              <w:left w:val="nil"/>
              <w:bottom w:val="nil"/>
              <w:right w:val="nil"/>
            </w:tcBorders>
            <w:noWrap/>
            <w:vAlign w:val="bottom"/>
            <w:hideMark/>
          </w:tcPr>
          <w:p w14:paraId="2F52FA6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3214</w:t>
            </w:r>
          </w:p>
        </w:tc>
        <w:tc>
          <w:tcPr>
            <w:tcW w:w="6503" w:type="dxa"/>
            <w:tcBorders>
              <w:top w:val="nil"/>
              <w:left w:val="nil"/>
              <w:bottom w:val="nil"/>
              <w:right w:val="nil"/>
            </w:tcBorders>
            <w:noWrap/>
            <w:vAlign w:val="bottom"/>
            <w:hideMark/>
          </w:tcPr>
          <w:p w14:paraId="1D5D30F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naknade troškova zaposlenima                                                                 </w:t>
            </w:r>
          </w:p>
        </w:tc>
        <w:tc>
          <w:tcPr>
            <w:tcW w:w="1809" w:type="dxa"/>
            <w:tcBorders>
              <w:top w:val="nil"/>
              <w:left w:val="nil"/>
              <w:bottom w:val="nil"/>
              <w:right w:val="nil"/>
            </w:tcBorders>
            <w:noWrap/>
            <w:vAlign w:val="bottom"/>
            <w:hideMark/>
          </w:tcPr>
          <w:p w14:paraId="1B2D1F2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D10A1F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2232E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5.861,71</w:t>
            </w:r>
          </w:p>
        </w:tc>
        <w:tc>
          <w:tcPr>
            <w:tcW w:w="1200" w:type="dxa"/>
            <w:tcBorders>
              <w:top w:val="nil"/>
              <w:left w:val="nil"/>
              <w:bottom w:val="nil"/>
              <w:right w:val="nil"/>
            </w:tcBorders>
            <w:noWrap/>
            <w:vAlign w:val="bottom"/>
            <w:hideMark/>
          </w:tcPr>
          <w:p w14:paraId="4AC3169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92B20C6" w14:textId="77777777" w:rsidTr="00CB4563">
        <w:trPr>
          <w:trHeight w:val="240"/>
        </w:trPr>
        <w:tc>
          <w:tcPr>
            <w:tcW w:w="1861" w:type="dxa"/>
            <w:tcBorders>
              <w:top w:val="nil"/>
              <w:left w:val="nil"/>
              <w:bottom w:val="nil"/>
              <w:right w:val="nil"/>
            </w:tcBorders>
            <w:noWrap/>
            <w:vAlign w:val="bottom"/>
            <w:hideMark/>
          </w:tcPr>
          <w:p w14:paraId="5EDEDE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2705156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09133A8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1B84D2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67435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5.091,75</w:t>
            </w:r>
          </w:p>
        </w:tc>
        <w:tc>
          <w:tcPr>
            <w:tcW w:w="1200" w:type="dxa"/>
            <w:tcBorders>
              <w:top w:val="nil"/>
              <w:left w:val="nil"/>
              <w:bottom w:val="nil"/>
              <w:right w:val="nil"/>
            </w:tcBorders>
            <w:noWrap/>
            <w:vAlign w:val="bottom"/>
            <w:hideMark/>
          </w:tcPr>
          <w:p w14:paraId="4338E80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132AA98" w14:textId="77777777" w:rsidTr="00CB4563">
        <w:trPr>
          <w:trHeight w:val="240"/>
        </w:trPr>
        <w:tc>
          <w:tcPr>
            <w:tcW w:w="1861" w:type="dxa"/>
            <w:tcBorders>
              <w:top w:val="nil"/>
              <w:left w:val="nil"/>
              <w:bottom w:val="nil"/>
              <w:right w:val="nil"/>
            </w:tcBorders>
            <w:noWrap/>
            <w:vAlign w:val="bottom"/>
            <w:hideMark/>
          </w:tcPr>
          <w:p w14:paraId="069534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251B6E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285F135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275934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3A0A8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380,33</w:t>
            </w:r>
          </w:p>
        </w:tc>
        <w:tc>
          <w:tcPr>
            <w:tcW w:w="1200" w:type="dxa"/>
            <w:tcBorders>
              <w:top w:val="nil"/>
              <w:left w:val="nil"/>
              <w:bottom w:val="nil"/>
              <w:right w:val="nil"/>
            </w:tcBorders>
            <w:noWrap/>
            <w:vAlign w:val="bottom"/>
            <w:hideMark/>
          </w:tcPr>
          <w:p w14:paraId="55643AD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747D030" w14:textId="77777777" w:rsidTr="00CB4563">
        <w:trPr>
          <w:trHeight w:val="240"/>
        </w:trPr>
        <w:tc>
          <w:tcPr>
            <w:tcW w:w="1861" w:type="dxa"/>
            <w:tcBorders>
              <w:top w:val="nil"/>
              <w:left w:val="nil"/>
              <w:bottom w:val="nil"/>
              <w:right w:val="nil"/>
            </w:tcBorders>
            <w:noWrap/>
            <w:vAlign w:val="bottom"/>
            <w:hideMark/>
          </w:tcPr>
          <w:p w14:paraId="0FC744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3293</w:t>
            </w:r>
          </w:p>
        </w:tc>
        <w:tc>
          <w:tcPr>
            <w:tcW w:w="6503" w:type="dxa"/>
            <w:tcBorders>
              <w:top w:val="nil"/>
              <w:left w:val="nil"/>
              <w:bottom w:val="nil"/>
              <w:right w:val="nil"/>
            </w:tcBorders>
            <w:noWrap/>
            <w:vAlign w:val="bottom"/>
            <w:hideMark/>
          </w:tcPr>
          <w:p w14:paraId="6A8FBD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2762073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6BB0B8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0B689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637,40</w:t>
            </w:r>
          </w:p>
        </w:tc>
        <w:tc>
          <w:tcPr>
            <w:tcW w:w="1200" w:type="dxa"/>
            <w:tcBorders>
              <w:top w:val="nil"/>
              <w:left w:val="nil"/>
              <w:bottom w:val="nil"/>
              <w:right w:val="nil"/>
            </w:tcBorders>
            <w:noWrap/>
            <w:vAlign w:val="bottom"/>
            <w:hideMark/>
          </w:tcPr>
          <w:p w14:paraId="75B54C9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905CDD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0AA19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17E539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150.500,00</w:t>
            </w:r>
          </w:p>
        </w:tc>
        <w:tc>
          <w:tcPr>
            <w:tcW w:w="1798" w:type="dxa"/>
            <w:tcBorders>
              <w:top w:val="nil"/>
              <w:left w:val="nil"/>
              <w:bottom w:val="nil"/>
              <w:right w:val="nil"/>
            </w:tcBorders>
            <w:shd w:val="clear" w:color="000000" w:fill="CCCCFF"/>
            <w:noWrap/>
            <w:vAlign w:val="bottom"/>
            <w:hideMark/>
          </w:tcPr>
          <w:p w14:paraId="4FDFA1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100.034,91</w:t>
            </w:r>
          </w:p>
        </w:tc>
        <w:tc>
          <w:tcPr>
            <w:tcW w:w="1554" w:type="dxa"/>
            <w:tcBorders>
              <w:top w:val="nil"/>
              <w:left w:val="nil"/>
              <w:bottom w:val="nil"/>
              <w:right w:val="nil"/>
            </w:tcBorders>
            <w:shd w:val="clear" w:color="000000" w:fill="CCCCFF"/>
            <w:noWrap/>
            <w:vAlign w:val="bottom"/>
            <w:hideMark/>
          </w:tcPr>
          <w:p w14:paraId="51410D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86.793,29</w:t>
            </w:r>
          </w:p>
        </w:tc>
        <w:tc>
          <w:tcPr>
            <w:tcW w:w="1200" w:type="dxa"/>
            <w:tcBorders>
              <w:top w:val="nil"/>
              <w:left w:val="nil"/>
              <w:bottom w:val="nil"/>
              <w:right w:val="nil"/>
            </w:tcBorders>
            <w:shd w:val="clear" w:color="000000" w:fill="CCCCFF"/>
            <w:noWrap/>
            <w:vAlign w:val="bottom"/>
            <w:hideMark/>
          </w:tcPr>
          <w:p w14:paraId="479D4F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86,76%</w:t>
            </w:r>
          </w:p>
        </w:tc>
      </w:tr>
      <w:tr w:rsidR="004868EA" w:rsidRPr="004868EA" w14:paraId="51D3EFD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EB7EF2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215E90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150.500,00</w:t>
            </w:r>
          </w:p>
        </w:tc>
        <w:tc>
          <w:tcPr>
            <w:tcW w:w="1798" w:type="dxa"/>
            <w:tcBorders>
              <w:top w:val="nil"/>
              <w:left w:val="nil"/>
              <w:bottom w:val="nil"/>
              <w:right w:val="nil"/>
            </w:tcBorders>
            <w:shd w:val="clear" w:color="000000" w:fill="CCCCFF"/>
            <w:noWrap/>
            <w:vAlign w:val="bottom"/>
            <w:hideMark/>
          </w:tcPr>
          <w:p w14:paraId="43E79B0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100.034,91</w:t>
            </w:r>
          </w:p>
        </w:tc>
        <w:tc>
          <w:tcPr>
            <w:tcW w:w="1554" w:type="dxa"/>
            <w:tcBorders>
              <w:top w:val="nil"/>
              <w:left w:val="nil"/>
              <w:bottom w:val="nil"/>
              <w:right w:val="nil"/>
            </w:tcBorders>
            <w:shd w:val="clear" w:color="000000" w:fill="CCCCFF"/>
            <w:noWrap/>
            <w:vAlign w:val="bottom"/>
            <w:hideMark/>
          </w:tcPr>
          <w:p w14:paraId="2733B0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86.793,29</w:t>
            </w:r>
          </w:p>
        </w:tc>
        <w:tc>
          <w:tcPr>
            <w:tcW w:w="1200" w:type="dxa"/>
            <w:tcBorders>
              <w:top w:val="nil"/>
              <w:left w:val="nil"/>
              <w:bottom w:val="nil"/>
              <w:right w:val="nil"/>
            </w:tcBorders>
            <w:shd w:val="clear" w:color="000000" w:fill="CCCCFF"/>
            <w:noWrap/>
            <w:vAlign w:val="bottom"/>
            <w:hideMark/>
          </w:tcPr>
          <w:p w14:paraId="04F54E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86,76%</w:t>
            </w:r>
          </w:p>
        </w:tc>
      </w:tr>
      <w:tr w:rsidR="004868EA" w:rsidRPr="004868EA" w14:paraId="2D0CFBA5" w14:textId="77777777" w:rsidTr="00CB4563">
        <w:trPr>
          <w:trHeight w:val="240"/>
        </w:trPr>
        <w:tc>
          <w:tcPr>
            <w:tcW w:w="1861" w:type="dxa"/>
            <w:tcBorders>
              <w:top w:val="nil"/>
              <w:left w:val="nil"/>
              <w:bottom w:val="nil"/>
              <w:right w:val="nil"/>
            </w:tcBorders>
            <w:noWrap/>
            <w:vAlign w:val="bottom"/>
            <w:hideMark/>
          </w:tcPr>
          <w:p w14:paraId="4AA4B27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2B5E80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637E2E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148.500,00</w:t>
            </w:r>
          </w:p>
        </w:tc>
        <w:tc>
          <w:tcPr>
            <w:tcW w:w="1798" w:type="dxa"/>
            <w:tcBorders>
              <w:top w:val="nil"/>
              <w:left w:val="nil"/>
              <w:bottom w:val="nil"/>
              <w:right w:val="nil"/>
            </w:tcBorders>
            <w:noWrap/>
            <w:vAlign w:val="bottom"/>
            <w:hideMark/>
          </w:tcPr>
          <w:p w14:paraId="7ACD9BA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96.725,05</w:t>
            </w:r>
          </w:p>
        </w:tc>
        <w:tc>
          <w:tcPr>
            <w:tcW w:w="1554" w:type="dxa"/>
            <w:tcBorders>
              <w:top w:val="nil"/>
              <w:left w:val="nil"/>
              <w:bottom w:val="nil"/>
              <w:right w:val="nil"/>
            </w:tcBorders>
            <w:noWrap/>
            <w:vAlign w:val="bottom"/>
            <w:hideMark/>
          </w:tcPr>
          <w:p w14:paraId="3CD98F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83.795,62</w:t>
            </w:r>
          </w:p>
        </w:tc>
        <w:tc>
          <w:tcPr>
            <w:tcW w:w="1200" w:type="dxa"/>
            <w:tcBorders>
              <w:top w:val="nil"/>
              <w:left w:val="nil"/>
              <w:bottom w:val="nil"/>
              <w:right w:val="nil"/>
            </w:tcBorders>
            <w:noWrap/>
            <w:vAlign w:val="bottom"/>
            <w:hideMark/>
          </w:tcPr>
          <w:p w14:paraId="01657A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86,63%</w:t>
            </w:r>
          </w:p>
        </w:tc>
      </w:tr>
      <w:tr w:rsidR="004868EA" w:rsidRPr="004868EA" w14:paraId="078948E2" w14:textId="77777777" w:rsidTr="00CB4563">
        <w:trPr>
          <w:trHeight w:val="240"/>
        </w:trPr>
        <w:tc>
          <w:tcPr>
            <w:tcW w:w="1861" w:type="dxa"/>
            <w:tcBorders>
              <w:top w:val="nil"/>
              <w:left w:val="nil"/>
              <w:bottom w:val="nil"/>
              <w:right w:val="nil"/>
            </w:tcBorders>
            <w:noWrap/>
            <w:vAlign w:val="bottom"/>
            <w:hideMark/>
          </w:tcPr>
          <w:p w14:paraId="661EC6F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45C4489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162189E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FB3E32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31DCA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72.194,14</w:t>
            </w:r>
          </w:p>
        </w:tc>
        <w:tc>
          <w:tcPr>
            <w:tcW w:w="1200" w:type="dxa"/>
            <w:tcBorders>
              <w:top w:val="nil"/>
              <w:left w:val="nil"/>
              <w:bottom w:val="nil"/>
              <w:right w:val="nil"/>
            </w:tcBorders>
            <w:noWrap/>
            <w:vAlign w:val="bottom"/>
            <w:hideMark/>
          </w:tcPr>
          <w:p w14:paraId="38FAC5F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0888911" w14:textId="77777777" w:rsidTr="00CB4563">
        <w:trPr>
          <w:trHeight w:val="240"/>
        </w:trPr>
        <w:tc>
          <w:tcPr>
            <w:tcW w:w="1861" w:type="dxa"/>
            <w:tcBorders>
              <w:top w:val="nil"/>
              <w:left w:val="nil"/>
              <w:bottom w:val="nil"/>
              <w:right w:val="nil"/>
            </w:tcBorders>
            <w:noWrap/>
            <w:vAlign w:val="bottom"/>
            <w:hideMark/>
          </w:tcPr>
          <w:p w14:paraId="38BDC9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63F218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59A2DE7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83D274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D1914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11.601,48</w:t>
            </w:r>
          </w:p>
        </w:tc>
        <w:tc>
          <w:tcPr>
            <w:tcW w:w="1200" w:type="dxa"/>
            <w:tcBorders>
              <w:top w:val="nil"/>
              <w:left w:val="nil"/>
              <w:bottom w:val="nil"/>
              <w:right w:val="nil"/>
            </w:tcBorders>
            <w:noWrap/>
            <w:vAlign w:val="bottom"/>
            <w:hideMark/>
          </w:tcPr>
          <w:p w14:paraId="0629E6D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6ADD678" w14:textId="77777777" w:rsidTr="00CB4563">
        <w:trPr>
          <w:trHeight w:val="240"/>
        </w:trPr>
        <w:tc>
          <w:tcPr>
            <w:tcW w:w="1861" w:type="dxa"/>
            <w:tcBorders>
              <w:top w:val="nil"/>
              <w:left w:val="nil"/>
              <w:bottom w:val="nil"/>
              <w:right w:val="nil"/>
            </w:tcBorders>
            <w:noWrap/>
            <w:vAlign w:val="bottom"/>
            <w:hideMark/>
          </w:tcPr>
          <w:p w14:paraId="60FEF9E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0C73ED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6C258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798" w:type="dxa"/>
            <w:tcBorders>
              <w:top w:val="nil"/>
              <w:left w:val="nil"/>
              <w:bottom w:val="nil"/>
              <w:right w:val="nil"/>
            </w:tcBorders>
            <w:noWrap/>
            <w:vAlign w:val="bottom"/>
            <w:hideMark/>
          </w:tcPr>
          <w:p w14:paraId="48CEFDD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1.200,00</w:t>
            </w:r>
          </w:p>
        </w:tc>
        <w:tc>
          <w:tcPr>
            <w:tcW w:w="1554" w:type="dxa"/>
            <w:tcBorders>
              <w:top w:val="nil"/>
              <w:left w:val="nil"/>
              <w:bottom w:val="nil"/>
              <w:right w:val="nil"/>
            </w:tcBorders>
            <w:noWrap/>
            <w:vAlign w:val="bottom"/>
            <w:hideMark/>
          </w:tcPr>
          <w:p w14:paraId="47EDFE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888,31</w:t>
            </w:r>
          </w:p>
        </w:tc>
        <w:tc>
          <w:tcPr>
            <w:tcW w:w="1200" w:type="dxa"/>
            <w:tcBorders>
              <w:top w:val="nil"/>
              <w:left w:val="nil"/>
              <w:bottom w:val="nil"/>
              <w:right w:val="nil"/>
            </w:tcBorders>
            <w:noWrap/>
            <w:vAlign w:val="bottom"/>
            <w:hideMark/>
          </w:tcPr>
          <w:p w14:paraId="104087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74,03%</w:t>
            </w:r>
          </w:p>
        </w:tc>
      </w:tr>
      <w:tr w:rsidR="004868EA" w:rsidRPr="004868EA" w14:paraId="2C50D61C" w14:textId="77777777" w:rsidTr="00CB4563">
        <w:trPr>
          <w:trHeight w:val="240"/>
        </w:trPr>
        <w:tc>
          <w:tcPr>
            <w:tcW w:w="1861" w:type="dxa"/>
            <w:tcBorders>
              <w:top w:val="nil"/>
              <w:left w:val="nil"/>
              <w:bottom w:val="nil"/>
              <w:right w:val="nil"/>
            </w:tcBorders>
            <w:noWrap/>
            <w:vAlign w:val="bottom"/>
            <w:hideMark/>
          </w:tcPr>
          <w:p w14:paraId="2609801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55843C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4D0C8A3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520007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7BE481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888,31</w:t>
            </w:r>
          </w:p>
        </w:tc>
        <w:tc>
          <w:tcPr>
            <w:tcW w:w="1200" w:type="dxa"/>
            <w:tcBorders>
              <w:top w:val="nil"/>
              <w:left w:val="nil"/>
              <w:bottom w:val="nil"/>
              <w:right w:val="nil"/>
            </w:tcBorders>
            <w:noWrap/>
            <w:vAlign w:val="bottom"/>
            <w:hideMark/>
          </w:tcPr>
          <w:p w14:paraId="09E188F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61BF10D" w14:textId="77777777" w:rsidTr="00CB4563">
        <w:trPr>
          <w:trHeight w:val="240"/>
        </w:trPr>
        <w:tc>
          <w:tcPr>
            <w:tcW w:w="1861" w:type="dxa"/>
            <w:tcBorders>
              <w:top w:val="nil"/>
              <w:left w:val="nil"/>
              <w:bottom w:val="nil"/>
              <w:right w:val="nil"/>
            </w:tcBorders>
            <w:noWrap/>
            <w:vAlign w:val="bottom"/>
            <w:hideMark/>
          </w:tcPr>
          <w:p w14:paraId="3432AA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6B9DD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7376FE9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3711AF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2.109,86</w:t>
            </w:r>
          </w:p>
        </w:tc>
        <w:tc>
          <w:tcPr>
            <w:tcW w:w="1554" w:type="dxa"/>
            <w:tcBorders>
              <w:top w:val="nil"/>
              <w:left w:val="nil"/>
              <w:bottom w:val="nil"/>
              <w:right w:val="nil"/>
            </w:tcBorders>
            <w:noWrap/>
            <w:vAlign w:val="bottom"/>
            <w:hideMark/>
          </w:tcPr>
          <w:p w14:paraId="3C8DBB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2.109,36</w:t>
            </w:r>
          </w:p>
        </w:tc>
        <w:tc>
          <w:tcPr>
            <w:tcW w:w="1200" w:type="dxa"/>
            <w:tcBorders>
              <w:top w:val="nil"/>
              <w:left w:val="nil"/>
              <w:bottom w:val="nil"/>
              <w:right w:val="nil"/>
            </w:tcBorders>
            <w:noWrap/>
            <w:vAlign w:val="bottom"/>
            <w:hideMark/>
          </w:tcPr>
          <w:p w14:paraId="24665D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99,98%</w:t>
            </w:r>
          </w:p>
        </w:tc>
      </w:tr>
      <w:tr w:rsidR="004868EA" w:rsidRPr="004868EA" w14:paraId="389D34D2" w14:textId="77777777" w:rsidTr="00CB4563">
        <w:trPr>
          <w:trHeight w:val="240"/>
        </w:trPr>
        <w:tc>
          <w:tcPr>
            <w:tcW w:w="1861" w:type="dxa"/>
            <w:tcBorders>
              <w:top w:val="nil"/>
              <w:left w:val="nil"/>
              <w:bottom w:val="nil"/>
              <w:right w:val="nil"/>
            </w:tcBorders>
            <w:noWrap/>
            <w:vAlign w:val="bottom"/>
            <w:hideMark/>
          </w:tcPr>
          <w:p w14:paraId="78FB45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4231</w:t>
            </w:r>
          </w:p>
        </w:tc>
        <w:tc>
          <w:tcPr>
            <w:tcW w:w="6503" w:type="dxa"/>
            <w:tcBorders>
              <w:top w:val="nil"/>
              <w:left w:val="nil"/>
              <w:bottom w:val="nil"/>
              <w:right w:val="nil"/>
            </w:tcBorders>
            <w:noWrap/>
            <w:vAlign w:val="bottom"/>
            <w:hideMark/>
          </w:tcPr>
          <w:p w14:paraId="5A9CBE0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Prijevozna sredstva u cestovnom prometu                                                             </w:t>
            </w:r>
          </w:p>
        </w:tc>
        <w:tc>
          <w:tcPr>
            <w:tcW w:w="1809" w:type="dxa"/>
            <w:tcBorders>
              <w:top w:val="nil"/>
              <w:left w:val="nil"/>
              <w:bottom w:val="nil"/>
              <w:right w:val="nil"/>
            </w:tcBorders>
            <w:noWrap/>
            <w:vAlign w:val="bottom"/>
            <w:hideMark/>
          </w:tcPr>
          <w:p w14:paraId="4A3316A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4F8745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A93CA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2.109,36</w:t>
            </w:r>
          </w:p>
        </w:tc>
        <w:tc>
          <w:tcPr>
            <w:tcW w:w="1200" w:type="dxa"/>
            <w:tcBorders>
              <w:top w:val="nil"/>
              <w:left w:val="nil"/>
              <w:bottom w:val="nil"/>
              <w:right w:val="nil"/>
            </w:tcBorders>
            <w:noWrap/>
            <w:vAlign w:val="bottom"/>
            <w:hideMark/>
          </w:tcPr>
          <w:p w14:paraId="42BF1BE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5A858E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2002AF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5B7D14E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898C8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65.474,95</w:t>
            </w:r>
          </w:p>
        </w:tc>
        <w:tc>
          <w:tcPr>
            <w:tcW w:w="1554" w:type="dxa"/>
            <w:tcBorders>
              <w:top w:val="nil"/>
              <w:left w:val="nil"/>
              <w:bottom w:val="nil"/>
              <w:right w:val="nil"/>
            </w:tcBorders>
            <w:shd w:val="clear" w:color="000000" w:fill="CCCCFF"/>
            <w:noWrap/>
            <w:vAlign w:val="bottom"/>
            <w:hideMark/>
          </w:tcPr>
          <w:p w14:paraId="48407B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65.474,95</w:t>
            </w:r>
          </w:p>
        </w:tc>
        <w:tc>
          <w:tcPr>
            <w:tcW w:w="1200" w:type="dxa"/>
            <w:tcBorders>
              <w:top w:val="nil"/>
              <w:left w:val="nil"/>
              <w:bottom w:val="nil"/>
              <w:right w:val="nil"/>
            </w:tcBorders>
            <w:shd w:val="clear" w:color="000000" w:fill="CCCCFF"/>
            <w:noWrap/>
            <w:vAlign w:val="bottom"/>
            <w:hideMark/>
          </w:tcPr>
          <w:p w14:paraId="6CBCE4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3D8908C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66878B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9.2. VIŠAK IZ PRETHODNIH GODINA -  GRAD</w:t>
            </w:r>
          </w:p>
        </w:tc>
        <w:tc>
          <w:tcPr>
            <w:tcW w:w="1809" w:type="dxa"/>
            <w:tcBorders>
              <w:top w:val="nil"/>
              <w:left w:val="nil"/>
              <w:bottom w:val="nil"/>
              <w:right w:val="nil"/>
            </w:tcBorders>
            <w:shd w:val="clear" w:color="000000" w:fill="CCCCFF"/>
            <w:noWrap/>
            <w:vAlign w:val="bottom"/>
            <w:hideMark/>
          </w:tcPr>
          <w:p w14:paraId="30EB6D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52E223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65.474,95</w:t>
            </w:r>
          </w:p>
        </w:tc>
        <w:tc>
          <w:tcPr>
            <w:tcW w:w="1554" w:type="dxa"/>
            <w:tcBorders>
              <w:top w:val="nil"/>
              <w:left w:val="nil"/>
              <w:bottom w:val="nil"/>
              <w:right w:val="nil"/>
            </w:tcBorders>
            <w:shd w:val="clear" w:color="000000" w:fill="CCCCFF"/>
            <w:noWrap/>
            <w:vAlign w:val="bottom"/>
            <w:hideMark/>
          </w:tcPr>
          <w:p w14:paraId="487BC7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65.474,95</w:t>
            </w:r>
          </w:p>
        </w:tc>
        <w:tc>
          <w:tcPr>
            <w:tcW w:w="1200" w:type="dxa"/>
            <w:tcBorders>
              <w:top w:val="nil"/>
              <w:left w:val="nil"/>
              <w:bottom w:val="nil"/>
              <w:right w:val="nil"/>
            </w:tcBorders>
            <w:shd w:val="clear" w:color="000000" w:fill="CCCCFF"/>
            <w:noWrap/>
            <w:vAlign w:val="bottom"/>
            <w:hideMark/>
          </w:tcPr>
          <w:p w14:paraId="4F9C62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1808724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22B45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9.2.12 Višak iz prethodne godine Grad -  EU sredstva </w:t>
            </w:r>
          </w:p>
        </w:tc>
        <w:tc>
          <w:tcPr>
            <w:tcW w:w="1809" w:type="dxa"/>
            <w:tcBorders>
              <w:top w:val="nil"/>
              <w:left w:val="nil"/>
              <w:bottom w:val="nil"/>
              <w:right w:val="nil"/>
            </w:tcBorders>
            <w:shd w:val="clear" w:color="000000" w:fill="CCCCFF"/>
            <w:noWrap/>
            <w:vAlign w:val="bottom"/>
            <w:hideMark/>
          </w:tcPr>
          <w:p w14:paraId="476DB6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56FBD2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55.935,11</w:t>
            </w:r>
          </w:p>
        </w:tc>
        <w:tc>
          <w:tcPr>
            <w:tcW w:w="1554" w:type="dxa"/>
            <w:tcBorders>
              <w:top w:val="nil"/>
              <w:left w:val="nil"/>
              <w:bottom w:val="nil"/>
              <w:right w:val="nil"/>
            </w:tcBorders>
            <w:shd w:val="clear" w:color="000000" w:fill="CCCCFF"/>
            <w:noWrap/>
            <w:vAlign w:val="bottom"/>
            <w:hideMark/>
          </w:tcPr>
          <w:p w14:paraId="15C967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55.935,11</w:t>
            </w:r>
          </w:p>
        </w:tc>
        <w:tc>
          <w:tcPr>
            <w:tcW w:w="1200" w:type="dxa"/>
            <w:tcBorders>
              <w:top w:val="nil"/>
              <w:left w:val="nil"/>
              <w:bottom w:val="nil"/>
              <w:right w:val="nil"/>
            </w:tcBorders>
            <w:shd w:val="clear" w:color="000000" w:fill="CCCCFF"/>
            <w:noWrap/>
            <w:vAlign w:val="bottom"/>
            <w:hideMark/>
          </w:tcPr>
          <w:p w14:paraId="6A92AD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747A7BFA" w14:textId="77777777" w:rsidTr="00CB4563">
        <w:trPr>
          <w:trHeight w:val="240"/>
        </w:trPr>
        <w:tc>
          <w:tcPr>
            <w:tcW w:w="1861" w:type="dxa"/>
            <w:tcBorders>
              <w:top w:val="nil"/>
              <w:left w:val="nil"/>
              <w:bottom w:val="nil"/>
              <w:right w:val="nil"/>
            </w:tcBorders>
            <w:noWrap/>
            <w:vAlign w:val="bottom"/>
            <w:hideMark/>
          </w:tcPr>
          <w:p w14:paraId="1713E1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70D147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27A29AE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41C4D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55.935,11</w:t>
            </w:r>
          </w:p>
        </w:tc>
        <w:tc>
          <w:tcPr>
            <w:tcW w:w="1554" w:type="dxa"/>
            <w:tcBorders>
              <w:top w:val="nil"/>
              <w:left w:val="nil"/>
              <w:bottom w:val="nil"/>
              <w:right w:val="nil"/>
            </w:tcBorders>
            <w:noWrap/>
            <w:vAlign w:val="bottom"/>
            <w:hideMark/>
          </w:tcPr>
          <w:p w14:paraId="6CE0B3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55.935,11</w:t>
            </w:r>
          </w:p>
        </w:tc>
        <w:tc>
          <w:tcPr>
            <w:tcW w:w="1200" w:type="dxa"/>
            <w:tcBorders>
              <w:top w:val="nil"/>
              <w:left w:val="nil"/>
              <w:bottom w:val="nil"/>
              <w:right w:val="nil"/>
            </w:tcBorders>
            <w:noWrap/>
            <w:vAlign w:val="bottom"/>
            <w:hideMark/>
          </w:tcPr>
          <w:p w14:paraId="034B229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0B75B222" w14:textId="77777777" w:rsidTr="00CB4563">
        <w:trPr>
          <w:trHeight w:val="240"/>
        </w:trPr>
        <w:tc>
          <w:tcPr>
            <w:tcW w:w="1861" w:type="dxa"/>
            <w:tcBorders>
              <w:top w:val="nil"/>
              <w:left w:val="nil"/>
              <w:bottom w:val="nil"/>
              <w:right w:val="nil"/>
            </w:tcBorders>
            <w:noWrap/>
            <w:vAlign w:val="bottom"/>
            <w:hideMark/>
          </w:tcPr>
          <w:p w14:paraId="19F31B7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1E714F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7BF6DB2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842E37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91CA3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55.935,11</w:t>
            </w:r>
          </w:p>
        </w:tc>
        <w:tc>
          <w:tcPr>
            <w:tcW w:w="1200" w:type="dxa"/>
            <w:tcBorders>
              <w:top w:val="nil"/>
              <w:left w:val="nil"/>
              <w:bottom w:val="nil"/>
              <w:right w:val="nil"/>
            </w:tcBorders>
            <w:noWrap/>
            <w:vAlign w:val="bottom"/>
            <w:hideMark/>
          </w:tcPr>
          <w:p w14:paraId="6AA9B44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16FCF2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D3F678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9.2.13 Višak iz prethodne godine Grad - pomoći DP</w:t>
            </w:r>
          </w:p>
        </w:tc>
        <w:tc>
          <w:tcPr>
            <w:tcW w:w="1809" w:type="dxa"/>
            <w:tcBorders>
              <w:top w:val="nil"/>
              <w:left w:val="nil"/>
              <w:bottom w:val="nil"/>
              <w:right w:val="nil"/>
            </w:tcBorders>
            <w:shd w:val="clear" w:color="000000" w:fill="CCCCFF"/>
            <w:noWrap/>
            <w:vAlign w:val="bottom"/>
            <w:hideMark/>
          </w:tcPr>
          <w:p w14:paraId="447310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0D4893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9.539,84</w:t>
            </w:r>
          </w:p>
        </w:tc>
        <w:tc>
          <w:tcPr>
            <w:tcW w:w="1554" w:type="dxa"/>
            <w:tcBorders>
              <w:top w:val="nil"/>
              <w:left w:val="nil"/>
              <w:bottom w:val="nil"/>
              <w:right w:val="nil"/>
            </w:tcBorders>
            <w:shd w:val="clear" w:color="000000" w:fill="CCCCFF"/>
            <w:noWrap/>
            <w:vAlign w:val="bottom"/>
            <w:hideMark/>
          </w:tcPr>
          <w:p w14:paraId="344452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9.539,84</w:t>
            </w:r>
          </w:p>
        </w:tc>
        <w:tc>
          <w:tcPr>
            <w:tcW w:w="1200" w:type="dxa"/>
            <w:tcBorders>
              <w:top w:val="nil"/>
              <w:left w:val="nil"/>
              <w:bottom w:val="nil"/>
              <w:right w:val="nil"/>
            </w:tcBorders>
            <w:shd w:val="clear" w:color="000000" w:fill="CCCCFF"/>
            <w:noWrap/>
            <w:vAlign w:val="bottom"/>
            <w:hideMark/>
          </w:tcPr>
          <w:p w14:paraId="3C0B1D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r>
      <w:tr w:rsidR="004868EA" w:rsidRPr="004868EA" w14:paraId="5C39B6F5" w14:textId="77777777" w:rsidTr="00CB4563">
        <w:trPr>
          <w:trHeight w:val="240"/>
        </w:trPr>
        <w:tc>
          <w:tcPr>
            <w:tcW w:w="1861" w:type="dxa"/>
            <w:tcBorders>
              <w:top w:val="nil"/>
              <w:left w:val="nil"/>
              <w:bottom w:val="nil"/>
              <w:right w:val="nil"/>
            </w:tcBorders>
            <w:noWrap/>
            <w:vAlign w:val="bottom"/>
            <w:hideMark/>
          </w:tcPr>
          <w:p w14:paraId="096A6C7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52CF3F7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73C34B5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62F2E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9.539,84</w:t>
            </w:r>
          </w:p>
        </w:tc>
        <w:tc>
          <w:tcPr>
            <w:tcW w:w="1554" w:type="dxa"/>
            <w:tcBorders>
              <w:top w:val="nil"/>
              <w:left w:val="nil"/>
              <w:bottom w:val="nil"/>
              <w:right w:val="nil"/>
            </w:tcBorders>
            <w:noWrap/>
            <w:vAlign w:val="bottom"/>
            <w:hideMark/>
          </w:tcPr>
          <w:p w14:paraId="7B1372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9.539,84</w:t>
            </w:r>
          </w:p>
        </w:tc>
        <w:tc>
          <w:tcPr>
            <w:tcW w:w="1200" w:type="dxa"/>
            <w:tcBorders>
              <w:top w:val="nil"/>
              <w:left w:val="nil"/>
              <w:bottom w:val="nil"/>
              <w:right w:val="nil"/>
            </w:tcBorders>
            <w:noWrap/>
            <w:vAlign w:val="bottom"/>
            <w:hideMark/>
          </w:tcPr>
          <w:p w14:paraId="3423CB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113015E2" w14:textId="77777777" w:rsidTr="00CB4563">
        <w:trPr>
          <w:trHeight w:val="240"/>
        </w:trPr>
        <w:tc>
          <w:tcPr>
            <w:tcW w:w="1861" w:type="dxa"/>
            <w:tcBorders>
              <w:top w:val="nil"/>
              <w:left w:val="nil"/>
              <w:bottom w:val="nil"/>
              <w:right w:val="nil"/>
            </w:tcBorders>
            <w:noWrap/>
            <w:vAlign w:val="bottom"/>
            <w:hideMark/>
          </w:tcPr>
          <w:p w14:paraId="2D2CCB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2A7DD5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3866110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EA822A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346CD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9.539,84</w:t>
            </w:r>
          </w:p>
        </w:tc>
        <w:tc>
          <w:tcPr>
            <w:tcW w:w="1200" w:type="dxa"/>
            <w:tcBorders>
              <w:top w:val="nil"/>
              <w:left w:val="nil"/>
              <w:bottom w:val="nil"/>
              <w:right w:val="nil"/>
            </w:tcBorders>
            <w:noWrap/>
            <w:vAlign w:val="bottom"/>
            <w:hideMark/>
          </w:tcPr>
          <w:p w14:paraId="5E55808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455E005" w14:textId="77777777" w:rsidTr="00CB4563">
        <w:trPr>
          <w:trHeight w:val="240"/>
        </w:trPr>
        <w:tc>
          <w:tcPr>
            <w:tcW w:w="1861" w:type="dxa"/>
            <w:tcBorders>
              <w:top w:val="nil"/>
              <w:left w:val="nil"/>
              <w:bottom w:val="nil"/>
              <w:right w:val="nil"/>
            </w:tcBorders>
            <w:shd w:val="clear" w:color="000000" w:fill="FF9900"/>
            <w:noWrap/>
            <w:vAlign w:val="bottom"/>
            <w:hideMark/>
          </w:tcPr>
          <w:p w14:paraId="7CC42EF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1024</w:t>
            </w:r>
          </w:p>
        </w:tc>
        <w:tc>
          <w:tcPr>
            <w:tcW w:w="6503" w:type="dxa"/>
            <w:tcBorders>
              <w:top w:val="nil"/>
              <w:left w:val="nil"/>
              <w:bottom w:val="nil"/>
              <w:right w:val="nil"/>
            </w:tcBorders>
            <w:shd w:val="clear" w:color="000000" w:fill="FF9900"/>
            <w:noWrap/>
            <w:vAlign w:val="bottom"/>
            <w:hideMark/>
          </w:tcPr>
          <w:p w14:paraId="0D4B2FA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Razvoj civilnog društva - udruge građana</w:t>
            </w:r>
          </w:p>
        </w:tc>
        <w:tc>
          <w:tcPr>
            <w:tcW w:w="1809" w:type="dxa"/>
            <w:tcBorders>
              <w:top w:val="nil"/>
              <w:left w:val="nil"/>
              <w:bottom w:val="nil"/>
              <w:right w:val="nil"/>
            </w:tcBorders>
            <w:shd w:val="clear" w:color="000000" w:fill="FF9900"/>
            <w:noWrap/>
            <w:vAlign w:val="bottom"/>
            <w:hideMark/>
          </w:tcPr>
          <w:p w14:paraId="186FAC7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26.000,00</w:t>
            </w:r>
          </w:p>
        </w:tc>
        <w:tc>
          <w:tcPr>
            <w:tcW w:w="1798" w:type="dxa"/>
            <w:tcBorders>
              <w:top w:val="nil"/>
              <w:left w:val="nil"/>
              <w:bottom w:val="nil"/>
              <w:right w:val="nil"/>
            </w:tcBorders>
            <w:shd w:val="clear" w:color="000000" w:fill="FF9900"/>
            <w:noWrap/>
            <w:vAlign w:val="bottom"/>
            <w:hideMark/>
          </w:tcPr>
          <w:p w14:paraId="0F388E8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26.000,00</w:t>
            </w:r>
          </w:p>
        </w:tc>
        <w:tc>
          <w:tcPr>
            <w:tcW w:w="1554" w:type="dxa"/>
            <w:tcBorders>
              <w:top w:val="nil"/>
              <w:left w:val="nil"/>
              <w:bottom w:val="nil"/>
              <w:right w:val="nil"/>
            </w:tcBorders>
            <w:shd w:val="clear" w:color="000000" w:fill="FF9900"/>
            <w:noWrap/>
            <w:vAlign w:val="bottom"/>
            <w:hideMark/>
          </w:tcPr>
          <w:p w14:paraId="07BF979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14.879,60</w:t>
            </w:r>
          </w:p>
        </w:tc>
        <w:tc>
          <w:tcPr>
            <w:tcW w:w="1200" w:type="dxa"/>
            <w:tcBorders>
              <w:top w:val="nil"/>
              <w:left w:val="nil"/>
              <w:bottom w:val="nil"/>
              <w:right w:val="nil"/>
            </w:tcBorders>
            <w:shd w:val="clear" w:color="000000" w:fill="FF9900"/>
            <w:noWrap/>
            <w:vAlign w:val="bottom"/>
            <w:hideMark/>
          </w:tcPr>
          <w:p w14:paraId="5C278CE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57,23%</w:t>
            </w:r>
          </w:p>
        </w:tc>
      </w:tr>
      <w:tr w:rsidR="004868EA" w:rsidRPr="004868EA" w14:paraId="2035F02F" w14:textId="77777777" w:rsidTr="00CB4563">
        <w:trPr>
          <w:trHeight w:val="240"/>
        </w:trPr>
        <w:tc>
          <w:tcPr>
            <w:tcW w:w="1861" w:type="dxa"/>
            <w:tcBorders>
              <w:top w:val="nil"/>
              <w:left w:val="nil"/>
              <w:bottom w:val="nil"/>
              <w:right w:val="nil"/>
            </w:tcBorders>
            <w:shd w:val="clear" w:color="000000" w:fill="FFFF99"/>
            <w:noWrap/>
            <w:vAlign w:val="bottom"/>
            <w:hideMark/>
          </w:tcPr>
          <w:p w14:paraId="1D80190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A102401</w:t>
            </w:r>
          </w:p>
        </w:tc>
        <w:tc>
          <w:tcPr>
            <w:tcW w:w="6503" w:type="dxa"/>
            <w:tcBorders>
              <w:top w:val="nil"/>
              <w:left w:val="nil"/>
              <w:bottom w:val="nil"/>
              <w:right w:val="nil"/>
            </w:tcBorders>
            <w:shd w:val="clear" w:color="000000" w:fill="FFFF99"/>
            <w:noWrap/>
            <w:vAlign w:val="bottom"/>
            <w:hideMark/>
          </w:tcPr>
          <w:p w14:paraId="564DDDA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Poticaj djelovanju udruga građana - natječaji</w:t>
            </w:r>
          </w:p>
        </w:tc>
        <w:tc>
          <w:tcPr>
            <w:tcW w:w="1809" w:type="dxa"/>
            <w:tcBorders>
              <w:top w:val="nil"/>
              <w:left w:val="nil"/>
              <w:bottom w:val="nil"/>
              <w:right w:val="nil"/>
            </w:tcBorders>
            <w:shd w:val="clear" w:color="000000" w:fill="FFFF99"/>
            <w:noWrap/>
            <w:vAlign w:val="bottom"/>
            <w:hideMark/>
          </w:tcPr>
          <w:p w14:paraId="043DA9B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12.000,00</w:t>
            </w:r>
          </w:p>
        </w:tc>
        <w:tc>
          <w:tcPr>
            <w:tcW w:w="1798" w:type="dxa"/>
            <w:tcBorders>
              <w:top w:val="nil"/>
              <w:left w:val="nil"/>
              <w:bottom w:val="nil"/>
              <w:right w:val="nil"/>
            </w:tcBorders>
            <w:shd w:val="clear" w:color="000000" w:fill="FFFF99"/>
            <w:noWrap/>
            <w:vAlign w:val="bottom"/>
            <w:hideMark/>
          </w:tcPr>
          <w:p w14:paraId="4CA4749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12.000,00</w:t>
            </w:r>
          </w:p>
        </w:tc>
        <w:tc>
          <w:tcPr>
            <w:tcW w:w="1554" w:type="dxa"/>
            <w:tcBorders>
              <w:top w:val="nil"/>
              <w:left w:val="nil"/>
              <w:bottom w:val="nil"/>
              <w:right w:val="nil"/>
            </w:tcBorders>
            <w:shd w:val="clear" w:color="000000" w:fill="FFFF99"/>
            <w:noWrap/>
            <w:vAlign w:val="bottom"/>
            <w:hideMark/>
          </w:tcPr>
          <w:p w14:paraId="5C1AD8D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11.328,61</w:t>
            </w:r>
          </w:p>
        </w:tc>
        <w:tc>
          <w:tcPr>
            <w:tcW w:w="1200" w:type="dxa"/>
            <w:tcBorders>
              <w:top w:val="nil"/>
              <w:left w:val="nil"/>
              <w:bottom w:val="nil"/>
              <w:right w:val="nil"/>
            </w:tcBorders>
            <w:shd w:val="clear" w:color="000000" w:fill="FFFF99"/>
            <w:noWrap/>
            <w:vAlign w:val="bottom"/>
            <w:hideMark/>
          </w:tcPr>
          <w:p w14:paraId="0CFEA61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94,41%</w:t>
            </w:r>
          </w:p>
        </w:tc>
      </w:tr>
      <w:tr w:rsidR="004868EA" w:rsidRPr="004868EA" w14:paraId="3B7F98A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04C074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FBFFE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538872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349D6F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11.328,61</w:t>
            </w:r>
          </w:p>
        </w:tc>
        <w:tc>
          <w:tcPr>
            <w:tcW w:w="1200" w:type="dxa"/>
            <w:tcBorders>
              <w:top w:val="nil"/>
              <w:left w:val="nil"/>
              <w:bottom w:val="nil"/>
              <w:right w:val="nil"/>
            </w:tcBorders>
            <w:shd w:val="clear" w:color="000000" w:fill="CCCCFF"/>
            <w:noWrap/>
            <w:vAlign w:val="bottom"/>
            <w:hideMark/>
          </w:tcPr>
          <w:p w14:paraId="16C26A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94,41%</w:t>
            </w:r>
          </w:p>
        </w:tc>
      </w:tr>
      <w:tr w:rsidR="004868EA" w:rsidRPr="004868EA" w14:paraId="2E2DB15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1096F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C7D2A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68D7FC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40FA1C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11.328,61</w:t>
            </w:r>
          </w:p>
        </w:tc>
        <w:tc>
          <w:tcPr>
            <w:tcW w:w="1200" w:type="dxa"/>
            <w:tcBorders>
              <w:top w:val="nil"/>
              <w:left w:val="nil"/>
              <w:bottom w:val="nil"/>
              <w:right w:val="nil"/>
            </w:tcBorders>
            <w:shd w:val="clear" w:color="000000" w:fill="CCCCFF"/>
            <w:noWrap/>
            <w:vAlign w:val="bottom"/>
            <w:hideMark/>
          </w:tcPr>
          <w:p w14:paraId="562395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94,41%</w:t>
            </w:r>
          </w:p>
        </w:tc>
      </w:tr>
      <w:tr w:rsidR="004868EA" w:rsidRPr="004868EA" w14:paraId="62CEF97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F861D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8CF5B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05FB5BD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16FE7E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11.328,61</w:t>
            </w:r>
          </w:p>
        </w:tc>
        <w:tc>
          <w:tcPr>
            <w:tcW w:w="1200" w:type="dxa"/>
            <w:tcBorders>
              <w:top w:val="nil"/>
              <w:left w:val="nil"/>
              <w:bottom w:val="nil"/>
              <w:right w:val="nil"/>
            </w:tcBorders>
            <w:shd w:val="clear" w:color="000000" w:fill="CCCCFF"/>
            <w:noWrap/>
            <w:vAlign w:val="bottom"/>
            <w:hideMark/>
          </w:tcPr>
          <w:p w14:paraId="3C534D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94,41%</w:t>
            </w:r>
          </w:p>
        </w:tc>
      </w:tr>
      <w:tr w:rsidR="004868EA" w:rsidRPr="004868EA" w14:paraId="482AA60D" w14:textId="77777777" w:rsidTr="00CB4563">
        <w:trPr>
          <w:trHeight w:val="240"/>
        </w:trPr>
        <w:tc>
          <w:tcPr>
            <w:tcW w:w="1861" w:type="dxa"/>
            <w:tcBorders>
              <w:top w:val="nil"/>
              <w:left w:val="nil"/>
              <w:bottom w:val="nil"/>
              <w:right w:val="nil"/>
            </w:tcBorders>
            <w:noWrap/>
            <w:vAlign w:val="bottom"/>
            <w:hideMark/>
          </w:tcPr>
          <w:p w14:paraId="3945F98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4C8307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59CD9B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12.000,00</w:t>
            </w:r>
          </w:p>
        </w:tc>
        <w:tc>
          <w:tcPr>
            <w:tcW w:w="1798" w:type="dxa"/>
            <w:tcBorders>
              <w:top w:val="nil"/>
              <w:left w:val="nil"/>
              <w:bottom w:val="nil"/>
              <w:right w:val="nil"/>
            </w:tcBorders>
            <w:noWrap/>
            <w:vAlign w:val="bottom"/>
            <w:hideMark/>
          </w:tcPr>
          <w:p w14:paraId="3FD391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12.000,00</w:t>
            </w:r>
          </w:p>
        </w:tc>
        <w:tc>
          <w:tcPr>
            <w:tcW w:w="1554" w:type="dxa"/>
            <w:tcBorders>
              <w:top w:val="nil"/>
              <w:left w:val="nil"/>
              <w:bottom w:val="nil"/>
              <w:right w:val="nil"/>
            </w:tcBorders>
            <w:noWrap/>
            <w:vAlign w:val="bottom"/>
            <w:hideMark/>
          </w:tcPr>
          <w:p w14:paraId="3286D1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11.328,61</w:t>
            </w:r>
          </w:p>
        </w:tc>
        <w:tc>
          <w:tcPr>
            <w:tcW w:w="1200" w:type="dxa"/>
            <w:tcBorders>
              <w:top w:val="nil"/>
              <w:left w:val="nil"/>
              <w:bottom w:val="nil"/>
              <w:right w:val="nil"/>
            </w:tcBorders>
            <w:noWrap/>
            <w:vAlign w:val="bottom"/>
            <w:hideMark/>
          </w:tcPr>
          <w:p w14:paraId="79262A1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94,41%</w:t>
            </w:r>
          </w:p>
        </w:tc>
      </w:tr>
      <w:tr w:rsidR="004868EA" w:rsidRPr="004868EA" w14:paraId="4B17B19B" w14:textId="77777777" w:rsidTr="00CB4563">
        <w:trPr>
          <w:trHeight w:val="240"/>
        </w:trPr>
        <w:tc>
          <w:tcPr>
            <w:tcW w:w="1861" w:type="dxa"/>
            <w:tcBorders>
              <w:top w:val="nil"/>
              <w:left w:val="nil"/>
              <w:bottom w:val="nil"/>
              <w:right w:val="nil"/>
            </w:tcBorders>
            <w:noWrap/>
            <w:vAlign w:val="bottom"/>
            <w:hideMark/>
          </w:tcPr>
          <w:p w14:paraId="273122F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2316C9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3C3D0BB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CF6572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179279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11.328,61</w:t>
            </w:r>
          </w:p>
        </w:tc>
        <w:tc>
          <w:tcPr>
            <w:tcW w:w="1200" w:type="dxa"/>
            <w:tcBorders>
              <w:top w:val="nil"/>
              <w:left w:val="nil"/>
              <w:bottom w:val="nil"/>
              <w:right w:val="nil"/>
            </w:tcBorders>
            <w:noWrap/>
            <w:vAlign w:val="bottom"/>
            <w:hideMark/>
          </w:tcPr>
          <w:p w14:paraId="7FF091D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C00E8F8" w14:textId="77777777" w:rsidTr="00CB4563">
        <w:trPr>
          <w:trHeight w:val="240"/>
        </w:trPr>
        <w:tc>
          <w:tcPr>
            <w:tcW w:w="1861" w:type="dxa"/>
            <w:tcBorders>
              <w:top w:val="nil"/>
              <w:left w:val="nil"/>
              <w:bottom w:val="nil"/>
              <w:right w:val="nil"/>
            </w:tcBorders>
            <w:shd w:val="clear" w:color="000000" w:fill="FFFF99"/>
            <w:noWrap/>
            <w:vAlign w:val="bottom"/>
            <w:hideMark/>
          </w:tcPr>
          <w:p w14:paraId="670572A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A102402</w:t>
            </w:r>
          </w:p>
        </w:tc>
        <w:tc>
          <w:tcPr>
            <w:tcW w:w="6503" w:type="dxa"/>
            <w:tcBorders>
              <w:top w:val="nil"/>
              <w:left w:val="nil"/>
              <w:bottom w:val="nil"/>
              <w:right w:val="nil"/>
            </w:tcBorders>
            <w:shd w:val="clear" w:color="000000" w:fill="FFFF99"/>
            <w:noWrap/>
            <w:vAlign w:val="bottom"/>
            <w:hideMark/>
          </w:tcPr>
          <w:p w14:paraId="570D623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Djelatnost vjerskih zajednica</w:t>
            </w:r>
          </w:p>
        </w:tc>
        <w:tc>
          <w:tcPr>
            <w:tcW w:w="1809" w:type="dxa"/>
            <w:tcBorders>
              <w:top w:val="nil"/>
              <w:left w:val="nil"/>
              <w:bottom w:val="nil"/>
              <w:right w:val="nil"/>
            </w:tcBorders>
            <w:shd w:val="clear" w:color="000000" w:fill="FFFF99"/>
            <w:noWrap/>
            <w:vAlign w:val="bottom"/>
            <w:hideMark/>
          </w:tcPr>
          <w:p w14:paraId="377DAC2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w:t>
            </w:r>
          </w:p>
        </w:tc>
        <w:tc>
          <w:tcPr>
            <w:tcW w:w="1798" w:type="dxa"/>
            <w:tcBorders>
              <w:top w:val="nil"/>
              <w:left w:val="nil"/>
              <w:bottom w:val="nil"/>
              <w:right w:val="nil"/>
            </w:tcBorders>
            <w:shd w:val="clear" w:color="000000" w:fill="FFFF99"/>
            <w:noWrap/>
            <w:vAlign w:val="bottom"/>
            <w:hideMark/>
          </w:tcPr>
          <w:p w14:paraId="6B4120C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w:t>
            </w:r>
          </w:p>
        </w:tc>
        <w:tc>
          <w:tcPr>
            <w:tcW w:w="1554" w:type="dxa"/>
            <w:tcBorders>
              <w:top w:val="nil"/>
              <w:left w:val="nil"/>
              <w:bottom w:val="nil"/>
              <w:right w:val="nil"/>
            </w:tcBorders>
            <w:shd w:val="clear" w:color="000000" w:fill="FFFF99"/>
            <w:noWrap/>
            <w:vAlign w:val="bottom"/>
            <w:hideMark/>
          </w:tcPr>
          <w:p w14:paraId="3C93C51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1.087,37</w:t>
            </w:r>
          </w:p>
        </w:tc>
        <w:tc>
          <w:tcPr>
            <w:tcW w:w="1200" w:type="dxa"/>
            <w:tcBorders>
              <w:top w:val="nil"/>
              <w:left w:val="nil"/>
              <w:bottom w:val="nil"/>
              <w:right w:val="nil"/>
            </w:tcBorders>
            <w:shd w:val="clear" w:color="000000" w:fill="FFFF99"/>
            <w:noWrap/>
            <w:vAlign w:val="bottom"/>
            <w:hideMark/>
          </w:tcPr>
          <w:p w14:paraId="0BFBF55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27,18%</w:t>
            </w:r>
          </w:p>
        </w:tc>
      </w:tr>
      <w:tr w:rsidR="004868EA" w:rsidRPr="004868EA" w14:paraId="37C61A3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F6596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AD14A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7A1912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2EF4D3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1.087,37</w:t>
            </w:r>
          </w:p>
        </w:tc>
        <w:tc>
          <w:tcPr>
            <w:tcW w:w="1200" w:type="dxa"/>
            <w:tcBorders>
              <w:top w:val="nil"/>
              <w:left w:val="nil"/>
              <w:bottom w:val="nil"/>
              <w:right w:val="nil"/>
            </w:tcBorders>
            <w:shd w:val="clear" w:color="000000" w:fill="CCCCFF"/>
            <w:noWrap/>
            <w:vAlign w:val="bottom"/>
            <w:hideMark/>
          </w:tcPr>
          <w:p w14:paraId="016FC4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27,18%</w:t>
            </w:r>
          </w:p>
        </w:tc>
      </w:tr>
      <w:tr w:rsidR="004868EA" w:rsidRPr="004868EA" w14:paraId="1E7FF10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E7787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C05F2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6B29A7D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381862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1.087,37</w:t>
            </w:r>
          </w:p>
        </w:tc>
        <w:tc>
          <w:tcPr>
            <w:tcW w:w="1200" w:type="dxa"/>
            <w:tcBorders>
              <w:top w:val="nil"/>
              <w:left w:val="nil"/>
              <w:bottom w:val="nil"/>
              <w:right w:val="nil"/>
            </w:tcBorders>
            <w:shd w:val="clear" w:color="000000" w:fill="CCCCFF"/>
            <w:noWrap/>
            <w:vAlign w:val="bottom"/>
            <w:hideMark/>
          </w:tcPr>
          <w:p w14:paraId="1A7F3E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27,18%</w:t>
            </w:r>
          </w:p>
        </w:tc>
      </w:tr>
      <w:tr w:rsidR="004868EA" w:rsidRPr="004868EA" w14:paraId="37214E2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D4F50D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56DE49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28C933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49CE23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1.087,37</w:t>
            </w:r>
          </w:p>
        </w:tc>
        <w:tc>
          <w:tcPr>
            <w:tcW w:w="1200" w:type="dxa"/>
            <w:tcBorders>
              <w:top w:val="nil"/>
              <w:left w:val="nil"/>
              <w:bottom w:val="nil"/>
              <w:right w:val="nil"/>
            </w:tcBorders>
            <w:shd w:val="clear" w:color="000000" w:fill="CCCCFF"/>
            <w:noWrap/>
            <w:vAlign w:val="bottom"/>
            <w:hideMark/>
          </w:tcPr>
          <w:p w14:paraId="0443C6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27,18%</w:t>
            </w:r>
          </w:p>
        </w:tc>
      </w:tr>
      <w:tr w:rsidR="004868EA" w:rsidRPr="004868EA" w14:paraId="6AB055DA" w14:textId="77777777" w:rsidTr="00CB4563">
        <w:trPr>
          <w:trHeight w:val="240"/>
        </w:trPr>
        <w:tc>
          <w:tcPr>
            <w:tcW w:w="1861" w:type="dxa"/>
            <w:tcBorders>
              <w:top w:val="nil"/>
              <w:left w:val="nil"/>
              <w:bottom w:val="nil"/>
              <w:right w:val="nil"/>
            </w:tcBorders>
            <w:noWrap/>
            <w:vAlign w:val="bottom"/>
            <w:hideMark/>
          </w:tcPr>
          <w:p w14:paraId="13C0B56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62FB9B2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697B77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798" w:type="dxa"/>
            <w:tcBorders>
              <w:top w:val="nil"/>
              <w:left w:val="nil"/>
              <w:bottom w:val="nil"/>
              <w:right w:val="nil"/>
            </w:tcBorders>
            <w:noWrap/>
            <w:vAlign w:val="bottom"/>
            <w:hideMark/>
          </w:tcPr>
          <w:p w14:paraId="40A1E8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554" w:type="dxa"/>
            <w:tcBorders>
              <w:top w:val="nil"/>
              <w:left w:val="nil"/>
              <w:bottom w:val="nil"/>
              <w:right w:val="nil"/>
            </w:tcBorders>
            <w:noWrap/>
            <w:vAlign w:val="bottom"/>
            <w:hideMark/>
          </w:tcPr>
          <w:p w14:paraId="1E6E62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1.087,37</w:t>
            </w:r>
          </w:p>
        </w:tc>
        <w:tc>
          <w:tcPr>
            <w:tcW w:w="1200" w:type="dxa"/>
            <w:tcBorders>
              <w:top w:val="nil"/>
              <w:left w:val="nil"/>
              <w:bottom w:val="nil"/>
              <w:right w:val="nil"/>
            </w:tcBorders>
            <w:noWrap/>
            <w:vAlign w:val="bottom"/>
            <w:hideMark/>
          </w:tcPr>
          <w:p w14:paraId="0BB99C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27,18%</w:t>
            </w:r>
          </w:p>
        </w:tc>
      </w:tr>
      <w:tr w:rsidR="004868EA" w:rsidRPr="004868EA" w14:paraId="2CBFCC23" w14:textId="77777777" w:rsidTr="00CB4563">
        <w:trPr>
          <w:trHeight w:val="240"/>
        </w:trPr>
        <w:tc>
          <w:tcPr>
            <w:tcW w:w="1861" w:type="dxa"/>
            <w:tcBorders>
              <w:top w:val="nil"/>
              <w:left w:val="nil"/>
              <w:bottom w:val="nil"/>
              <w:right w:val="nil"/>
            </w:tcBorders>
            <w:noWrap/>
            <w:vAlign w:val="bottom"/>
            <w:hideMark/>
          </w:tcPr>
          <w:p w14:paraId="09DA83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3811</w:t>
            </w:r>
          </w:p>
        </w:tc>
        <w:tc>
          <w:tcPr>
            <w:tcW w:w="6503" w:type="dxa"/>
            <w:tcBorders>
              <w:top w:val="nil"/>
              <w:left w:val="nil"/>
              <w:bottom w:val="nil"/>
              <w:right w:val="nil"/>
            </w:tcBorders>
            <w:noWrap/>
            <w:vAlign w:val="bottom"/>
            <w:hideMark/>
          </w:tcPr>
          <w:p w14:paraId="1EF8A5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novcu                                                                             </w:t>
            </w:r>
          </w:p>
        </w:tc>
        <w:tc>
          <w:tcPr>
            <w:tcW w:w="1809" w:type="dxa"/>
            <w:tcBorders>
              <w:top w:val="nil"/>
              <w:left w:val="nil"/>
              <w:bottom w:val="nil"/>
              <w:right w:val="nil"/>
            </w:tcBorders>
            <w:noWrap/>
            <w:vAlign w:val="bottom"/>
            <w:hideMark/>
          </w:tcPr>
          <w:p w14:paraId="43FFB1C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35301D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27B89C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1.087,37</w:t>
            </w:r>
          </w:p>
        </w:tc>
        <w:tc>
          <w:tcPr>
            <w:tcW w:w="1200" w:type="dxa"/>
            <w:tcBorders>
              <w:top w:val="nil"/>
              <w:left w:val="nil"/>
              <w:bottom w:val="nil"/>
              <w:right w:val="nil"/>
            </w:tcBorders>
            <w:noWrap/>
            <w:vAlign w:val="bottom"/>
            <w:hideMark/>
          </w:tcPr>
          <w:p w14:paraId="3862436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7D86784" w14:textId="77777777" w:rsidTr="00CB4563">
        <w:trPr>
          <w:trHeight w:val="240"/>
        </w:trPr>
        <w:tc>
          <w:tcPr>
            <w:tcW w:w="1861" w:type="dxa"/>
            <w:tcBorders>
              <w:top w:val="nil"/>
              <w:left w:val="nil"/>
              <w:bottom w:val="nil"/>
              <w:right w:val="nil"/>
            </w:tcBorders>
            <w:shd w:val="clear" w:color="000000" w:fill="FFFF99"/>
            <w:noWrap/>
            <w:vAlign w:val="bottom"/>
            <w:hideMark/>
          </w:tcPr>
          <w:p w14:paraId="550723C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K102401</w:t>
            </w:r>
          </w:p>
        </w:tc>
        <w:tc>
          <w:tcPr>
            <w:tcW w:w="6503" w:type="dxa"/>
            <w:tcBorders>
              <w:top w:val="nil"/>
              <w:left w:val="nil"/>
              <w:bottom w:val="nil"/>
              <w:right w:val="nil"/>
            </w:tcBorders>
            <w:shd w:val="clear" w:color="000000" w:fill="FFFF99"/>
            <w:noWrap/>
            <w:vAlign w:val="bottom"/>
            <w:hideMark/>
          </w:tcPr>
          <w:p w14:paraId="0DF41A3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Obnova sakralnih objekata</w:t>
            </w:r>
          </w:p>
        </w:tc>
        <w:tc>
          <w:tcPr>
            <w:tcW w:w="1809" w:type="dxa"/>
            <w:tcBorders>
              <w:top w:val="nil"/>
              <w:left w:val="nil"/>
              <w:bottom w:val="nil"/>
              <w:right w:val="nil"/>
            </w:tcBorders>
            <w:shd w:val="clear" w:color="000000" w:fill="FFFF99"/>
            <w:noWrap/>
            <w:vAlign w:val="bottom"/>
            <w:hideMark/>
          </w:tcPr>
          <w:p w14:paraId="689EFED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10.000,00</w:t>
            </w:r>
          </w:p>
        </w:tc>
        <w:tc>
          <w:tcPr>
            <w:tcW w:w="1798" w:type="dxa"/>
            <w:tcBorders>
              <w:top w:val="nil"/>
              <w:left w:val="nil"/>
              <w:bottom w:val="nil"/>
              <w:right w:val="nil"/>
            </w:tcBorders>
            <w:shd w:val="clear" w:color="000000" w:fill="FFFF99"/>
            <w:noWrap/>
            <w:vAlign w:val="bottom"/>
            <w:hideMark/>
          </w:tcPr>
          <w:p w14:paraId="36A404F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10.000,00</w:t>
            </w:r>
          </w:p>
        </w:tc>
        <w:tc>
          <w:tcPr>
            <w:tcW w:w="1554" w:type="dxa"/>
            <w:tcBorders>
              <w:top w:val="nil"/>
              <w:left w:val="nil"/>
              <w:bottom w:val="nil"/>
              <w:right w:val="nil"/>
            </w:tcBorders>
            <w:shd w:val="clear" w:color="000000" w:fill="FFFF99"/>
            <w:noWrap/>
            <w:vAlign w:val="bottom"/>
            <w:hideMark/>
          </w:tcPr>
          <w:p w14:paraId="4D5EE5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2.463,62</w:t>
            </w:r>
          </w:p>
        </w:tc>
        <w:tc>
          <w:tcPr>
            <w:tcW w:w="1200" w:type="dxa"/>
            <w:tcBorders>
              <w:top w:val="nil"/>
              <w:left w:val="nil"/>
              <w:bottom w:val="nil"/>
              <w:right w:val="nil"/>
            </w:tcBorders>
            <w:shd w:val="clear" w:color="000000" w:fill="FFFF99"/>
            <w:noWrap/>
            <w:vAlign w:val="bottom"/>
            <w:hideMark/>
          </w:tcPr>
          <w:p w14:paraId="4CA9596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24,64%</w:t>
            </w:r>
          </w:p>
        </w:tc>
      </w:tr>
      <w:tr w:rsidR="004868EA" w:rsidRPr="004868EA" w14:paraId="64793B9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408004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1FF8F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798" w:type="dxa"/>
            <w:tcBorders>
              <w:top w:val="nil"/>
              <w:left w:val="nil"/>
              <w:bottom w:val="nil"/>
              <w:right w:val="nil"/>
            </w:tcBorders>
            <w:shd w:val="clear" w:color="000000" w:fill="CCCCFF"/>
            <w:noWrap/>
            <w:vAlign w:val="bottom"/>
            <w:hideMark/>
          </w:tcPr>
          <w:p w14:paraId="641E63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554" w:type="dxa"/>
            <w:tcBorders>
              <w:top w:val="nil"/>
              <w:left w:val="nil"/>
              <w:bottom w:val="nil"/>
              <w:right w:val="nil"/>
            </w:tcBorders>
            <w:shd w:val="clear" w:color="000000" w:fill="CCCCFF"/>
            <w:noWrap/>
            <w:vAlign w:val="bottom"/>
            <w:hideMark/>
          </w:tcPr>
          <w:p w14:paraId="7CDCC1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2.463,62</w:t>
            </w:r>
          </w:p>
        </w:tc>
        <w:tc>
          <w:tcPr>
            <w:tcW w:w="1200" w:type="dxa"/>
            <w:tcBorders>
              <w:top w:val="nil"/>
              <w:left w:val="nil"/>
              <w:bottom w:val="nil"/>
              <w:right w:val="nil"/>
            </w:tcBorders>
            <w:shd w:val="clear" w:color="000000" w:fill="CCCCFF"/>
            <w:noWrap/>
            <w:vAlign w:val="bottom"/>
            <w:hideMark/>
          </w:tcPr>
          <w:p w14:paraId="3BFFEE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24,64%</w:t>
            </w:r>
          </w:p>
        </w:tc>
      </w:tr>
      <w:tr w:rsidR="004868EA" w:rsidRPr="004868EA" w14:paraId="3F6741B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9EEDE4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BD210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798" w:type="dxa"/>
            <w:tcBorders>
              <w:top w:val="nil"/>
              <w:left w:val="nil"/>
              <w:bottom w:val="nil"/>
              <w:right w:val="nil"/>
            </w:tcBorders>
            <w:shd w:val="clear" w:color="000000" w:fill="CCCCFF"/>
            <w:noWrap/>
            <w:vAlign w:val="bottom"/>
            <w:hideMark/>
          </w:tcPr>
          <w:p w14:paraId="44DF2F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554" w:type="dxa"/>
            <w:tcBorders>
              <w:top w:val="nil"/>
              <w:left w:val="nil"/>
              <w:bottom w:val="nil"/>
              <w:right w:val="nil"/>
            </w:tcBorders>
            <w:shd w:val="clear" w:color="000000" w:fill="CCCCFF"/>
            <w:noWrap/>
            <w:vAlign w:val="bottom"/>
            <w:hideMark/>
          </w:tcPr>
          <w:p w14:paraId="413BB8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2.463,62</w:t>
            </w:r>
          </w:p>
        </w:tc>
        <w:tc>
          <w:tcPr>
            <w:tcW w:w="1200" w:type="dxa"/>
            <w:tcBorders>
              <w:top w:val="nil"/>
              <w:left w:val="nil"/>
              <w:bottom w:val="nil"/>
              <w:right w:val="nil"/>
            </w:tcBorders>
            <w:shd w:val="clear" w:color="000000" w:fill="CCCCFF"/>
            <w:noWrap/>
            <w:vAlign w:val="bottom"/>
            <w:hideMark/>
          </w:tcPr>
          <w:p w14:paraId="2B1E2B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24,64%</w:t>
            </w:r>
          </w:p>
        </w:tc>
      </w:tr>
      <w:tr w:rsidR="004868EA" w:rsidRPr="004868EA" w14:paraId="4EFE12F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50935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69327C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798" w:type="dxa"/>
            <w:tcBorders>
              <w:top w:val="nil"/>
              <w:left w:val="nil"/>
              <w:bottom w:val="nil"/>
              <w:right w:val="nil"/>
            </w:tcBorders>
            <w:shd w:val="clear" w:color="000000" w:fill="CCCCFF"/>
            <w:noWrap/>
            <w:vAlign w:val="bottom"/>
            <w:hideMark/>
          </w:tcPr>
          <w:p w14:paraId="50DD38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554" w:type="dxa"/>
            <w:tcBorders>
              <w:top w:val="nil"/>
              <w:left w:val="nil"/>
              <w:bottom w:val="nil"/>
              <w:right w:val="nil"/>
            </w:tcBorders>
            <w:shd w:val="clear" w:color="000000" w:fill="CCCCFF"/>
            <w:noWrap/>
            <w:vAlign w:val="bottom"/>
            <w:hideMark/>
          </w:tcPr>
          <w:p w14:paraId="51E053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2.463,62</w:t>
            </w:r>
          </w:p>
        </w:tc>
        <w:tc>
          <w:tcPr>
            <w:tcW w:w="1200" w:type="dxa"/>
            <w:tcBorders>
              <w:top w:val="nil"/>
              <w:left w:val="nil"/>
              <w:bottom w:val="nil"/>
              <w:right w:val="nil"/>
            </w:tcBorders>
            <w:shd w:val="clear" w:color="000000" w:fill="CCCCFF"/>
            <w:noWrap/>
            <w:vAlign w:val="bottom"/>
            <w:hideMark/>
          </w:tcPr>
          <w:p w14:paraId="25F8A5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24,64%</w:t>
            </w:r>
          </w:p>
        </w:tc>
      </w:tr>
      <w:tr w:rsidR="004868EA" w:rsidRPr="004868EA" w14:paraId="1CA3888F" w14:textId="77777777" w:rsidTr="00CB4563">
        <w:trPr>
          <w:trHeight w:val="240"/>
        </w:trPr>
        <w:tc>
          <w:tcPr>
            <w:tcW w:w="1861" w:type="dxa"/>
            <w:tcBorders>
              <w:top w:val="nil"/>
              <w:left w:val="nil"/>
              <w:bottom w:val="nil"/>
              <w:right w:val="nil"/>
            </w:tcBorders>
            <w:noWrap/>
            <w:vAlign w:val="bottom"/>
            <w:hideMark/>
          </w:tcPr>
          <w:p w14:paraId="0429CDD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52C9A71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1D1BE0D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w:t>
            </w:r>
          </w:p>
        </w:tc>
        <w:tc>
          <w:tcPr>
            <w:tcW w:w="1798" w:type="dxa"/>
            <w:tcBorders>
              <w:top w:val="nil"/>
              <w:left w:val="nil"/>
              <w:bottom w:val="nil"/>
              <w:right w:val="nil"/>
            </w:tcBorders>
            <w:noWrap/>
            <w:vAlign w:val="bottom"/>
            <w:hideMark/>
          </w:tcPr>
          <w:p w14:paraId="518E71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w:t>
            </w:r>
          </w:p>
        </w:tc>
        <w:tc>
          <w:tcPr>
            <w:tcW w:w="1554" w:type="dxa"/>
            <w:tcBorders>
              <w:top w:val="nil"/>
              <w:left w:val="nil"/>
              <w:bottom w:val="nil"/>
              <w:right w:val="nil"/>
            </w:tcBorders>
            <w:noWrap/>
            <w:vAlign w:val="bottom"/>
            <w:hideMark/>
          </w:tcPr>
          <w:p w14:paraId="60A049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2.463,62</w:t>
            </w:r>
          </w:p>
        </w:tc>
        <w:tc>
          <w:tcPr>
            <w:tcW w:w="1200" w:type="dxa"/>
            <w:tcBorders>
              <w:top w:val="nil"/>
              <w:left w:val="nil"/>
              <w:bottom w:val="nil"/>
              <w:right w:val="nil"/>
            </w:tcBorders>
            <w:noWrap/>
            <w:vAlign w:val="bottom"/>
            <w:hideMark/>
          </w:tcPr>
          <w:p w14:paraId="0038C3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24,64%</w:t>
            </w:r>
          </w:p>
        </w:tc>
      </w:tr>
      <w:tr w:rsidR="004868EA" w:rsidRPr="004868EA" w14:paraId="07F62912" w14:textId="77777777" w:rsidTr="00CB4563">
        <w:trPr>
          <w:trHeight w:val="240"/>
        </w:trPr>
        <w:tc>
          <w:tcPr>
            <w:tcW w:w="1861" w:type="dxa"/>
            <w:tcBorders>
              <w:top w:val="nil"/>
              <w:left w:val="nil"/>
              <w:bottom w:val="nil"/>
              <w:right w:val="nil"/>
            </w:tcBorders>
            <w:noWrap/>
            <w:vAlign w:val="bottom"/>
            <w:hideMark/>
          </w:tcPr>
          <w:p w14:paraId="48BAA42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3821</w:t>
            </w:r>
          </w:p>
        </w:tc>
        <w:tc>
          <w:tcPr>
            <w:tcW w:w="6503" w:type="dxa"/>
            <w:tcBorders>
              <w:top w:val="nil"/>
              <w:left w:val="nil"/>
              <w:bottom w:val="nil"/>
              <w:right w:val="nil"/>
            </w:tcBorders>
            <w:noWrap/>
            <w:vAlign w:val="bottom"/>
            <w:hideMark/>
          </w:tcPr>
          <w:p w14:paraId="3B392C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donacije neprofitnim organizacijama                                                       </w:t>
            </w:r>
          </w:p>
        </w:tc>
        <w:tc>
          <w:tcPr>
            <w:tcW w:w="1809" w:type="dxa"/>
            <w:tcBorders>
              <w:top w:val="nil"/>
              <w:left w:val="nil"/>
              <w:bottom w:val="nil"/>
              <w:right w:val="nil"/>
            </w:tcBorders>
            <w:noWrap/>
            <w:vAlign w:val="bottom"/>
            <w:hideMark/>
          </w:tcPr>
          <w:p w14:paraId="1B6C7E9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41562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191D9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2.463,62</w:t>
            </w:r>
          </w:p>
        </w:tc>
        <w:tc>
          <w:tcPr>
            <w:tcW w:w="1200" w:type="dxa"/>
            <w:tcBorders>
              <w:top w:val="nil"/>
              <w:left w:val="nil"/>
              <w:bottom w:val="nil"/>
              <w:right w:val="nil"/>
            </w:tcBorders>
            <w:noWrap/>
            <w:vAlign w:val="bottom"/>
            <w:hideMark/>
          </w:tcPr>
          <w:p w14:paraId="334C0F5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71ECB4D"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0992598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GLAVA 00202 VATROGASNE POSTROJBE</w:t>
            </w:r>
          </w:p>
        </w:tc>
        <w:tc>
          <w:tcPr>
            <w:tcW w:w="1809" w:type="dxa"/>
            <w:tcBorders>
              <w:top w:val="nil"/>
              <w:left w:val="nil"/>
              <w:bottom w:val="nil"/>
              <w:right w:val="nil"/>
            </w:tcBorders>
            <w:shd w:val="clear" w:color="000000" w:fill="9999FF"/>
            <w:noWrap/>
            <w:vAlign w:val="bottom"/>
            <w:hideMark/>
          </w:tcPr>
          <w:p w14:paraId="4E8251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632.300,00</w:t>
            </w:r>
          </w:p>
        </w:tc>
        <w:tc>
          <w:tcPr>
            <w:tcW w:w="1798" w:type="dxa"/>
            <w:tcBorders>
              <w:top w:val="nil"/>
              <w:left w:val="nil"/>
              <w:bottom w:val="nil"/>
              <w:right w:val="nil"/>
            </w:tcBorders>
            <w:shd w:val="clear" w:color="000000" w:fill="9999FF"/>
            <w:noWrap/>
            <w:vAlign w:val="bottom"/>
            <w:hideMark/>
          </w:tcPr>
          <w:p w14:paraId="786BA5C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662.177,24</w:t>
            </w:r>
          </w:p>
        </w:tc>
        <w:tc>
          <w:tcPr>
            <w:tcW w:w="1554" w:type="dxa"/>
            <w:tcBorders>
              <w:top w:val="nil"/>
              <w:left w:val="nil"/>
              <w:bottom w:val="nil"/>
              <w:right w:val="nil"/>
            </w:tcBorders>
            <w:shd w:val="clear" w:color="000000" w:fill="9999FF"/>
            <w:noWrap/>
            <w:vAlign w:val="bottom"/>
            <w:hideMark/>
          </w:tcPr>
          <w:p w14:paraId="54C49A0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311.556,81</w:t>
            </w:r>
          </w:p>
        </w:tc>
        <w:tc>
          <w:tcPr>
            <w:tcW w:w="1200" w:type="dxa"/>
            <w:tcBorders>
              <w:top w:val="nil"/>
              <w:left w:val="nil"/>
              <w:bottom w:val="nil"/>
              <w:right w:val="nil"/>
            </w:tcBorders>
            <w:shd w:val="clear" w:color="000000" w:fill="9999FF"/>
            <w:noWrap/>
            <w:vAlign w:val="bottom"/>
            <w:hideMark/>
          </w:tcPr>
          <w:p w14:paraId="15555E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47,05%</w:t>
            </w:r>
          </w:p>
        </w:tc>
      </w:tr>
      <w:tr w:rsidR="004868EA" w:rsidRPr="004868EA" w14:paraId="4F55F01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36A0D6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6903C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305.800,00</w:t>
            </w:r>
          </w:p>
        </w:tc>
        <w:tc>
          <w:tcPr>
            <w:tcW w:w="1798" w:type="dxa"/>
            <w:tcBorders>
              <w:top w:val="nil"/>
              <w:left w:val="nil"/>
              <w:bottom w:val="nil"/>
              <w:right w:val="nil"/>
            </w:tcBorders>
            <w:shd w:val="clear" w:color="000000" w:fill="CCCCFF"/>
            <w:noWrap/>
            <w:vAlign w:val="bottom"/>
            <w:hideMark/>
          </w:tcPr>
          <w:p w14:paraId="766325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305.800,00</w:t>
            </w:r>
          </w:p>
        </w:tc>
        <w:tc>
          <w:tcPr>
            <w:tcW w:w="1554" w:type="dxa"/>
            <w:tcBorders>
              <w:top w:val="nil"/>
              <w:left w:val="nil"/>
              <w:bottom w:val="nil"/>
              <w:right w:val="nil"/>
            </w:tcBorders>
            <w:shd w:val="clear" w:color="000000" w:fill="CCCCFF"/>
            <w:noWrap/>
            <w:vAlign w:val="bottom"/>
            <w:hideMark/>
          </w:tcPr>
          <w:p w14:paraId="54A0CF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83.839,52</w:t>
            </w:r>
          </w:p>
        </w:tc>
        <w:tc>
          <w:tcPr>
            <w:tcW w:w="1200" w:type="dxa"/>
            <w:tcBorders>
              <w:top w:val="nil"/>
              <w:left w:val="nil"/>
              <w:bottom w:val="nil"/>
              <w:right w:val="nil"/>
            </w:tcBorders>
            <w:shd w:val="clear" w:color="000000" w:fill="CCCCFF"/>
            <w:noWrap/>
            <w:vAlign w:val="bottom"/>
            <w:hideMark/>
          </w:tcPr>
          <w:p w14:paraId="384BCF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27,42%</w:t>
            </w:r>
          </w:p>
        </w:tc>
      </w:tr>
      <w:tr w:rsidR="004868EA" w:rsidRPr="004868EA" w14:paraId="6771580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EE7962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578A8D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305.800,00</w:t>
            </w:r>
          </w:p>
        </w:tc>
        <w:tc>
          <w:tcPr>
            <w:tcW w:w="1798" w:type="dxa"/>
            <w:tcBorders>
              <w:top w:val="nil"/>
              <w:left w:val="nil"/>
              <w:bottom w:val="nil"/>
              <w:right w:val="nil"/>
            </w:tcBorders>
            <w:shd w:val="clear" w:color="000000" w:fill="CCCCFF"/>
            <w:noWrap/>
            <w:vAlign w:val="bottom"/>
            <w:hideMark/>
          </w:tcPr>
          <w:p w14:paraId="00F31D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305.800,00</w:t>
            </w:r>
          </w:p>
        </w:tc>
        <w:tc>
          <w:tcPr>
            <w:tcW w:w="1554" w:type="dxa"/>
            <w:tcBorders>
              <w:top w:val="nil"/>
              <w:left w:val="nil"/>
              <w:bottom w:val="nil"/>
              <w:right w:val="nil"/>
            </w:tcBorders>
            <w:shd w:val="clear" w:color="000000" w:fill="CCCCFF"/>
            <w:noWrap/>
            <w:vAlign w:val="bottom"/>
            <w:hideMark/>
          </w:tcPr>
          <w:p w14:paraId="09CAEA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83.839,52</w:t>
            </w:r>
          </w:p>
        </w:tc>
        <w:tc>
          <w:tcPr>
            <w:tcW w:w="1200" w:type="dxa"/>
            <w:tcBorders>
              <w:top w:val="nil"/>
              <w:left w:val="nil"/>
              <w:bottom w:val="nil"/>
              <w:right w:val="nil"/>
            </w:tcBorders>
            <w:shd w:val="clear" w:color="000000" w:fill="CCCCFF"/>
            <w:noWrap/>
            <w:vAlign w:val="bottom"/>
            <w:hideMark/>
          </w:tcPr>
          <w:p w14:paraId="488312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27,42%</w:t>
            </w:r>
          </w:p>
        </w:tc>
      </w:tr>
      <w:tr w:rsidR="004868EA" w:rsidRPr="004868EA" w14:paraId="779F520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24AAB0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5911F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272.600,00</w:t>
            </w:r>
          </w:p>
        </w:tc>
        <w:tc>
          <w:tcPr>
            <w:tcW w:w="1798" w:type="dxa"/>
            <w:tcBorders>
              <w:top w:val="nil"/>
              <w:left w:val="nil"/>
              <w:bottom w:val="nil"/>
              <w:right w:val="nil"/>
            </w:tcBorders>
            <w:shd w:val="clear" w:color="000000" w:fill="CCCCFF"/>
            <w:noWrap/>
            <w:vAlign w:val="bottom"/>
            <w:hideMark/>
          </w:tcPr>
          <w:p w14:paraId="2B802A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272.600,00</w:t>
            </w:r>
          </w:p>
        </w:tc>
        <w:tc>
          <w:tcPr>
            <w:tcW w:w="1554" w:type="dxa"/>
            <w:tcBorders>
              <w:top w:val="nil"/>
              <w:left w:val="nil"/>
              <w:bottom w:val="nil"/>
              <w:right w:val="nil"/>
            </w:tcBorders>
            <w:shd w:val="clear" w:color="000000" w:fill="CCCCFF"/>
            <w:noWrap/>
            <w:vAlign w:val="bottom"/>
            <w:hideMark/>
          </w:tcPr>
          <w:p w14:paraId="6EF39F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83.839,52</w:t>
            </w:r>
          </w:p>
        </w:tc>
        <w:tc>
          <w:tcPr>
            <w:tcW w:w="1200" w:type="dxa"/>
            <w:tcBorders>
              <w:top w:val="nil"/>
              <w:left w:val="nil"/>
              <w:bottom w:val="nil"/>
              <w:right w:val="nil"/>
            </w:tcBorders>
            <w:shd w:val="clear" w:color="000000" w:fill="CCCCFF"/>
            <w:noWrap/>
            <w:vAlign w:val="bottom"/>
            <w:hideMark/>
          </w:tcPr>
          <w:p w14:paraId="133F1F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30,76%</w:t>
            </w:r>
          </w:p>
        </w:tc>
      </w:tr>
      <w:tr w:rsidR="004868EA" w:rsidRPr="004868EA" w14:paraId="3CB842D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61B176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485DDF9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33.200,00</w:t>
            </w:r>
          </w:p>
        </w:tc>
        <w:tc>
          <w:tcPr>
            <w:tcW w:w="1798" w:type="dxa"/>
            <w:tcBorders>
              <w:top w:val="nil"/>
              <w:left w:val="nil"/>
              <w:bottom w:val="nil"/>
              <w:right w:val="nil"/>
            </w:tcBorders>
            <w:shd w:val="clear" w:color="000000" w:fill="CCCCFF"/>
            <w:noWrap/>
            <w:vAlign w:val="bottom"/>
            <w:hideMark/>
          </w:tcPr>
          <w:p w14:paraId="5457E3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33.200,00</w:t>
            </w:r>
          </w:p>
        </w:tc>
        <w:tc>
          <w:tcPr>
            <w:tcW w:w="1554" w:type="dxa"/>
            <w:tcBorders>
              <w:top w:val="nil"/>
              <w:left w:val="nil"/>
              <w:bottom w:val="nil"/>
              <w:right w:val="nil"/>
            </w:tcBorders>
            <w:shd w:val="clear" w:color="000000" w:fill="CCCCFF"/>
            <w:noWrap/>
            <w:vAlign w:val="bottom"/>
            <w:hideMark/>
          </w:tcPr>
          <w:p w14:paraId="4AB4D8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6D321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A01ACE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3E87C0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08EA2D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25.800,00</w:t>
            </w:r>
          </w:p>
        </w:tc>
        <w:tc>
          <w:tcPr>
            <w:tcW w:w="1798" w:type="dxa"/>
            <w:tcBorders>
              <w:top w:val="nil"/>
              <w:left w:val="nil"/>
              <w:bottom w:val="nil"/>
              <w:right w:val="nil"/>
            </w:tcBorders>
            <w:shd w:val="clear" w:color="000000" w:fill="CCCCFF"/>
            <w:noWrap/>
            <w:vAlign w:val="bottom"/>
            <w:hideMark/>
          </w:tcPr>
          <w:p w14:paraId="1ACDFF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25.800,00</w:t>
            </w:r>
          </w:p>
        </w:tc>
        <w:tc>
          <w:tcPr>
            <w:tcW w:w="1554" w:type="dxa"/>
            <w:tcBorders>
              <w:top w:val="nil"/>
              <w:left w:val="nil"/>
              <w:bottom w:val="nil"/>
              <w:right w:val="nil"/>
            </w:tcBorders>
            <w:shd w:val="clear" w:color="000000" w:fill="CCCCFF"/>
            <w:noWrap/>
            <w:vAlign w:val="bottom"/>
            <w:hideMark/>
          </w:tcPr>
          <w:p w14:paraId="6BDFB1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10.146,12</w:t>
            </w:r>
          </w:p>
        </w:tc>
        <w:tc>
          <w:tcPr>
            <w:tcW w:w="1200" w:type="dxa"/>
            <w:tcBorders>
              <w:top w:val="nil"/>
              <w:left w:val="nil"/>
              <w:bottom w:val="nil"/>
              <w:right w:val="nil"/>
            </w:tcBorders>
            <w:shd w:val="clear" w:color="000000" w:fill="CCCCFF"/>
            <w:noWrap/>
            <w:vAlign w:val="bottom"/>
            <w:hideMark/>
          </w:tcPr>
          <w:p w14:paraId="7FB551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39,33%</w:t>
            </w:r>
          </w:p>
        </w:tc>
      </w:tr>
      <w:tr w:rsidR="004868EA" w:rsidRPr="004868EA" w14:paraId="57C81DF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D53A9F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6DACF0A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25.800,00</w:t>
            </w:r>
          </w:p>
        </w:tc>
        <w:tc>
          <w:tcPr>
            <w:tcW w:w="1798" w:type="dxa"/>
            <w:tcBorders>
              <w:top w:val="nil"/>
              <w:left w:val="nil"/>
              <w:bottom w:val="nil"/>
              <w:right w:val="nil"/>
            </w:tcBorders>
            <w:shd w:val="clear" w:color="000000" w:fill="CCCCFF"/>
            <w:noWrap/>
            <w:vAlign w:val="bottom"/>
            <w:hideMark/>
          </w:tcPr>
          <w:p w14:paraId="1E98204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25.800,00</w:t>
            </w:r>
          </w:p>
        </w:tc>
        <w:tc>
          <w:tcPr>
            <w:tcW w:w="1554" w:type="dxa"/>
            <w:tcBorders>
              <w:top w:val="nil"/>
              <w:left w:val="nil"/>
              <w:bottom w:val="nil"/>
              <w:right w:val="nil"/>
            </w:tcBorders>
            <w:shd w:val="clear" w:color="000000" w:fill="CCCCFF"/>
            <w:noWrap/>
            <w:vAlign w:val="bottom"/>
            <w:hideMark/>
          </w:tcPr>
          <w:p w14:paraId="4D1B7B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10.146,12</w:t>
            </w:r>
          </w:p>
        </w:tc>
        <w:tc>
          <w:tcPr>
            <w:tcW w:w="1200" w:type="dxa"/>
            <w:tcBorders>
              <w:top w:val="nil"/>
              <w:left w:val="nil"/>
              <w:bottom w:val="nil"/>
              <w:right w:val="nil"/>
            </w:tcBorders>
            <w:shd w:val="clear" w:color="000000" w:fill="CCCCFF"/>
            <w:noWrap/>
            <w:vAlign w:val="bottom"/>
            <w:hideMark/>
          </w:tcPr>
          <w:p w14:paraId="32613F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39,33%</w:t>
            </w:r>
          </w:p>
        </w:tc>
      </w:tr>
      <w:tr w:rsidR="004868EA" w:rsidRPr="004868EA" w14:paraId="0F78BDC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3323E0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2982A6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25.800,00</w:t>
            </w:r>
          </w:p>
        </w:tc>
        <w:tc>
          <w:tcPr>
            <w:tcW w:w="1798" w:type="dxa"/>
            <w:tcBorders>
              <w:top w:val="nil"/>
              <w:left w:val="nil"/>
              <w:bottom w:val="nil"/>
              <w:right w:val="nil"/>
            </w:tcBorders>
            <w:shd w:val="clear" w:color="000000" w:fill="CCCCFF"/>
            <w:noWrap/>
            <w:vAlign w:val="bottom"/>
            <w:hideMark/>
          </w:tcPr>
          <w:p w14:paraId="144118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25.800,00</w:t>
            </w:r>
          </w:p>
        </w:tc>
        <w:tc>
          <w:tcPr>
            <w:tcW w:w="1554" w:type="dxa"/>
            <w:tcBorders>
              <w:top w:val="nil"/>
              <w:left w:val="nil"/>
              <w:bottom w:val="nil"/>
              <w:right w:val="nil"/>
            </w:tcBorders>
            <w:shd w:val="clear" w:color="000000" w:fill="CCCCFF"/>
            <w:noWrap/>
            <w:vAlign w:val="bottom"/>
            <w:hideMark/>
          </w:tcPr>
          <w:p w14:paraId="205BCE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10.146,12</w:t>
            </w:r>
          </w:p>
        </w:tc>
        <w:tc>
          <w:tcPr>
            <w:tcW w:w="1200" w:type="dxa"/>
            <w:tcBorders>
              <w:top w:val="nil"/>
              <w:left w:val="nil"/>
              <w:bottom w:val="nil"/>
              <w:right w:val="nil"/>
            </w:tcBorders>
            <w:shd w:val="clear" w:color="000000" w:fill="CCCCFF"/>
            <w:noWrap/>
            <w:vAlign w:val="bottom"/>
            <w:hideMark/>
          </w:tcPr>
          <w:p w14:paraId="7D17A7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39,33%</w:t>
            </w:r>
          </w:p>
        </w:tc>
      </w:tr>
      <w:tr w:rsidR="004868EA" w:rsidRPr="004868EA" w14:paraId="02AB467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15990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259C15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300.700,00</w:t>
            </w:r>
          </w:p>
        </w:tc>
        <w:tc>
          <w:tcPr>
            <w:tcW w:w="1798" w:type="dxa"/>
            <w:tcBorders>
              <w:top w:val="nil"/>
              <w:left w:val="nil"/>
              <w:bottom w:val="nil"/>
              <w:right w:val="nil"/>
            </w:tcBorders>
            <w:shd w:val="clear" w:color="000000" w:fill="CCCCFF"/>
            <w:noWrap/>
            <w:vAlign w:val="bottom"/>
            <w:hideMark/>
          </w:tcPr>
          <w:p w14:paraId="6FFF3F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300.700,00</w:t>
            </w:r>
          </w:p>
        </w:tc>
        <w:tc>
          <w:tcPr>
            <w:tcW w:w="1554" w:type="dxa"/>
            <w:tcBorders>
              <w:top w:val="nil"/>
              <w:left w:val="nil"/>
              <w:bottom w:val="nil"/>
              <w:right w:val="nil"/>
            </w:tcBorders>
            <w:shd w:val="clear" w:color="000000" w:fill="CCCCFF"/>
            <w:noWrap/>
            <w:vAlign w:val="bottom"/>
            <w:hideMark/>
          </w:tcPr>
          <w:p w14:paraId="2E344CF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217.571,17</w:t>
            </w:r>
          </w:p>
        </w:tc>
        <w:tc>
          <w:tcPr>
            <w:tcW w:w="1200" w:type="dxa"/>
            <w:tcBorders>
              <w:top w:val="nil"/>
              <w:left w:val="nil"/>
              <w:bottom w:val="nil"/>
              <w:right w:val="nil"/>
            </w:tcBorders>
            <w:shd w:val="clear" w:color="000000" w:fill="CCCCFF"/>
            <w:noWrap/>
            <w:vAlign w:val="bottom"/>
            <w:hideMark/>
          </w:tcPr>
          <w:p w14:paraId="2779B1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72,35%</w:t>
            </w:r>
          </w:p>
        </w:tc>
      </w:tr>
      <w:tr w:rsidR="004868EA" w:rsidRPr="004868EA" w14:paraId="3447A90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BAD84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3E0843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255.900,00</w:t>
            </w:r>
          </w:p>
        </w:tc>
        <w:tc>
          <w:tcPr>
            <w:tcW w:w="1798" w:type="dxa"/>
            <w:tcBorders>
              <w:top w:val="nil"/>
              <w:left w:val="nil"/>
              <w:bottom w:val="nil"/>
              <w:right w:val="nil"/>
            </w:tcBorders>
            <w:shd w:val="clear" w:color="000000" w:fill="CCCCFF"/>
            <w:noWrap/>
            <w:vAlign w:val="bottom"/>
            <w:hideMark/>
          </w:tcPr>
          <w:p w14:paraId="5E2309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255.900,00</w:t>
            </w:r>
          </w:p>
        </w:tc>
        <w:tc>
          <w:tcPr>
            <w:tcW w:w="1554" w:type="dxa"/>
            <w:tcBorders>
              <w:top w:val="nil"/>
              <w:left w:val="nil"/>
              <w:bottom w:val="nil"/>
              <w:right w:val="nil"/>
            </w:tcBorders>
            <w:shd w:val="clear" w:color="000000" w:fill="CCCCFF"/>
            <w:noWrap/>
            <w:vAlign w:val="bottom"/>
            <w:hideMark/>
          </w:tcPr>
          <w:p w14:paraId="012E9A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187.572,98</w:t>
            </w:r>
          </w:p>
        </w:tc>
        <w:tc>
          <w:tcPr>
            <w:tcW w:w="1200" w:type="dxa"/>
            <w:tcBorders>
              <w:top w:val="nil"/>
              <w:left w:val="nil"/>
              <w:bottom w:val="nil"/>
              <w:right w:val="nil"/>
            </w:tcBorders>
            <w:shd w:val="clear" w:color="000000" w:fill="CCCCFF"/>
            <w:noWrap/>
            <w:vAlign w:val="bottom"/>
            <w:hideMark/>
          </w:tcPr>
          <w:p w14:paraId="73FC61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73,30%</w:t>
            </w:r>
          </w:p>
        </w:tc>
      </w:tr>
      <w:tr w:rsidR="004868EA" w:rsidRPr="004868EA" w14:paraId="2719AF7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2B9A6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6FCF31B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3.700,00</w:t>
            </w:r>
          </w:p>
        </w:tc>
        <w:tc>
          <w:tcPr>
            <w:tcW w:w="1798" w:type="dxa"/>
            <w:tcBorders>
              <w:top w:val="nil"/>
              <w:left w:val="nil"/>
              <w:bottom w:val="nil"/>
              <w:right w:val="nil"/>
            </w:tcBorders>
            <w:shd w:val="clear" w:color="000000" w:fill="CCCCFF"/>
            <w:noWrap/>
            <w:vAlign w:val="bottom"/>
            <w:hideMark/>
          </w:tcPr>
          <w:p w14:paraId="7AB415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3.700,00</w:t>
            </w:r>
          </w:p>
        </w:tc>
        <w:tc>
          <w:tcPr>
            <w:tcW w:w="1554" w:type="dxa"/>
            <w:tcBorders>
              <w:top w:val="nil"/>
              <w:left w:val="nil"/>
              <w:bottom w:val="nil"/>
              <w:right w:val="nil"/>
            </w:tcBorders>
            <w:shd w:val="clear" w:color="000000" w:fill="CCCCFF"/>
            <w:noWrap/>
            <w:vAlign w:val="bottom"/>
            <w:hideMark/>
          </w:tcPr>
          <w:p w14:paraId="699945A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1.196,90</w:t>
            </w:r>
          </w:p>
        </w:tc>
        <w:tc>
          <w:tcPr>
            <w:tcW w:w="1200" w:type="dxa"/>
            <w:tcBorders>
              <w:top w:val="nil"/>
              <w:left w:val="nil"/>
              <w:bottom w:val="nil"/>
              <w:right w:val="nil"/>
            </w:tcBorders>
            <w:shd w:val="clear" w:color="000000" w:fill="CCCCFF"/>
            <w:noWrap/>
            <w:vAlign w:val="bottom"/>
            <w:hideMark/>
          </w:tcPr>
          <w:p w14:paraId="38120A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32,35%</w:t>
            </w:r>
          </w:p>
        </w:tc>
      </w:tr>
      <w:tr w:rsidR="004868EA" w:rsidRPr="004868EA" w14:paraId="3C05A9D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F6DD21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5.2.5 Državni proračun - </w:t>
            </w:r>
            <w:proofErr w:type="spellStart"/>
            <w:r w:rsidRPr="004868EA">
              <w:rPr>
                <w:rFonts w:ascii="Arial" w:eastAsia="Times New Roman" w:hAnsi="Arial" w:cs="Arial"/>
                <w:b/>
                <w:bCs/>
                <w:noProof w:val="0"/>
                <w:color w:val="333333"/>
                <w:sz w:val="18"/>
                <w:szCs w:val="18"/>
                <w:lang w:eastAsia="hr-HR"/>
              </w:rPr>
              <w:t>dec.sredstva</w:t>
            </w:r>
            <w:proofErr w:type="spellEnd"/>
            <w:r w:rsidRPr="004868EA">
              <w:rPr>
                <w:rFonts w:ascii="Arial" w:eastAsia="Times New Roman" w:hAnsi="Arial" w:cs="Arial"/>
                <w:b/>
                <w:bCs/>
                <w:noProof w:val="0"/>
                <w:color w:val="333333"/>
                <w:sz w:val="18"/>
                <w:szCs w:val="18"/>
                <w:lang w:eastAsia="hr-HR"/>
              </w:rPr>
              <w:t xml:space="preserve"> vatrogastvo</w:t>
            </w:r>
          </w:p>
        </w:tc>
        <w:tc>
          <w:tcPr>
            <w:tcW w:w="1809" w:type="dxa"/>
            <w:tcBorders>
              <w:top w:val="nil"/>
              <w:left w:val="nil"/>
              <w:bottom w:val="nil"/>
              <w:right w:val="nil"/>
            </w:tcBorders>
            <w:shd w:val="clear" w:color="000000" w:fill="CCCCFF"/>
            <w:noWrap/>
            <w:vAlign w:val="bottom"/>
            <w:hideMark/>
          </w:tcPr>
          <w:p w14:paraId="532145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252.200,00</w:t>
            </w:r>
          </w:p>
        </w:tc>
        <w:tc>
          <w:tcPr>
            <w:tcW w:w="1798" w:type="dxa"/>
            <w:tcBorders>
              <w:top w:val="nil"/>
              <w:left w:val="nil"/>
              <w:bottom w:val="nil"/>
              <w:right w:val="nil"/>
            </w:tcBorders>
            <w:shd w:val="clear" w:color="000000" w:fill="CCCCFF"/>
            <w:noWrap/>
            <w:vAlign w:val="bottom"/>
            <w:hideMark/>
          </w:tcPr>
          <w:p w14:paraId="3E79B8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252.200,00</w:t>
            </w:r>
          </w:p>
        </w:tc>
        <w:tc>
          <w:tcPr>
            <w:tcW w:w="1554" w:type="dxa"/>
            <w:tcBorders>
              <w:top w:val="nil"/>
              <w:left w:val="nil"/>
              <w:bottom w:val="nil"/>
              <w:right w:val="nil"/>
            </w:tcBorders>
            <w:shd w:val="clear" w:color="000000" w:fill="CCCCFF"/>
            <w:noWrap/>
            <w:vAlign w:val="bottom"/>
            <w:hideMark/>
          </w:tcPr>
          <w:p w14:paraId="5EB5BB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186.376,08</w:t>
            </w:r>
          </w:p>
        </w:tc>
        <w:tc>
          <w:tcPr>
            <w:tcW w:w="1200" w:type="dxa"/>
            <w:tcBorders>
              <w:top w:val="nil"/>
              <w:left w:val="nil"/>
              <w:bottom w:val="nil"/>
              <w:right w:val="nil"/>
            </w:tcBorders>
            <w:shd w:val="clear" w:color="000000" w:fill="CCCCFF"/>
            <w:noWrap/>
            <w:vAlign w:val="bottom"/>
            <w:hideMark/>
          </w:tcPr>
          <w:p w14:paraId="7CED70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73,90%</w:t>
            </w:r>
          </w:p>
        </w:tc>
      </w:tr>
      <w:tr w:rsidR="004868EA" w:rsidRPr="004868EA" w14:paraId="260C99B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051C4D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1BFA6D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44.800,00</w:t>
            </w:r>
          </w:p>
        </w:tc>
        <w:tc>
          <w:tcPr>
            <w:tcW w:w="1798" w:type="dxa"/>
            <w:tcBorders>
              <w:top w:val="nil"/>
              <w:left w:val="nil"/>
              <w:bottom w:val="nil"/>
              <w:right w:val="nil"/>
            </w:tcBorders>
            <w:shd w:val="clear" w:color="000000" w:fill="CCCCFF"/>
            <w:noWrap/>
            <w:vAlign w:val="bottom"/>
            <w:hideMark/>
          </w:tcPr>
          <w:p w14:paraId="7137C9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44.800,00</w:t>
            </w:r>
          </w:p>
        </w:tc>
        <w:tc>
          <w:tcPr>
            <w:tcW w:w="1554" w:type="dxa"/>
            <w:tcBorders>
              <w:top w:val="nil"/>
              <w:left w:val="nil"/>
              <w:bottom w:val="nil"/>
              <w:right w:val="nil"/>
            </w:tcBorders>
            <w:shd w:val="clear" w:color="000000" w:fill="CCCCFF"/>
            <w:noWrap/>
            <w:vAlign w:val="bottom"/>
            <w:hideMark/>
          </w:tcPr>
          <w:p w14:paraId="042D71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29.998,19</w:t>
            </w:r>
          </w:p>
        </w:tc>
        <w:tc>
          <w:tcPr>
            <w:tcW w:w="1200" w:type="dxa"/>
            <w:tcBorders>
              <w:top w:val="nil"/>
              <w:left w:val="nil"/>
              <w:bottom w:val="nil"/>
              <w:right w:val="nil"/>
            </w:tcBorders>
            <w:shd w:val="clear" w:color="000000" w:fill="CCCCFF"/>
            <w:noWrap/>
            <w:vAlign w:val="bottom"/>
            <w:hideMark/>
          </w:tcPr>
          <w:p w14:paraId="5E5CB8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66,96%</w:t>
            </w:r>
          </w:p>
        </w:tc>
      </w:tr>
      <w:tr w:rsidR="004868EA" w:rsidRPr="004868EA" w14:paraId="124E9E2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72E68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5.5.1 Općinski proračun - Grad</w:t>
            </w:r>
          </w:p>
        </w:tc>
        <w:tc>
          <w:tcPr>
            <w:tcW w:w="1809" w:type="dxa"/>
            <w:tcBorders>
              <w:top w:val="nil"/>
              <w:left w:val="nil"/>
              <w:bottom w:val="nil"/>
              <w:right w:val="nil"/>
            </w:tcBorders>
            <w:shd w:val="clear" w:color="000000" w:fill="CCCCFF"/>
            <w:noWrap/>
            <w:vAlign w:val="bottom"/>
            <w:hideMark/>
          </w:tcPr>
          <w:p w14:paraId="6F021D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36.800,00</w:t>
            </w:r>
          </w:p>
        </w:tc>
        <w:tc>
          <w:tcPr>
            <w:tcW w:w="1798" w:type="dxa"/>
            <w:tcBorders>
              <w:top w:val="nil"/>
              <w:left w:val="nil"/>
              <w:bottom w:val="nil"/>
              <w:right w:val="nil"/>
            </w:tcBorders>
            <w:shd w:val="clear" w:color="000000" w:fill="CCCCFF"/>
            <w:noWrap/>
            <w:vAlign w:val="bottom"/>
            <w:hideMark/>
          </w:tcPr>
          <w:p w14:paraId="3F2A50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36.800,00</w:t>
            </w:r>
          </w:p>
        </w:tc>
        <w:tc>
          <w:tcPr>
            <w:tcW w:w="1554" w:type="dxa"/>
            <w:tcBorders>
              <w:top w:val="nil"/>
              <w:left w:val="nil"/>
              <w:bottom w:val="nil"/>
              <w:right w:val="nil"/>
            </w:tcBorders>
            <w:shd w:val="clear" w:color="000000" w:fill="CCCCFF"/>
            <w:noWrap/>
            <w:vAlign w:val="bottom"/>
            <w:hideMark/>
          </w:tcPr>
          <w:p w14:paraId="5559C7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26.016,53</w:t>
            </w:r>
          </w:p>
        </w:tc>
        <w:tc>
          <w:tcPr>
            <w:tcW w:w="1200" w:type="dxa"/>
            <w:tcBorders>
              <w:top w:val="nil"/>
              <w:left w:val="nil"/>
              <w:bottom w:val="nil"/>
              <w:right w:val="nil"/>
            </w:tcBorders>
            <w:shd w:val="clear" w:color="000000" w:fill="CCCCFF"/>
            <w:noWrap/>
            <w:vAlign w:val="bottom"/>
            <w:hideMark/>
          </w:tcPr>
          <w:p w14:paraId="704140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70,70%</w:t>
            </w:r>
          </w:p>
        </w:tc>
      </w:tr>
      <w:tr w:rsidR="004868EA" w:rsidRPr="004868EA" w14:paraId="03A6DE4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170A5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27F3F42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798" w:type="dxa"/>
            <w:tcBorders>
              <w:top w:val="nil"/>
              <w:left w:val="nil"/>
              <w:bottom w:val="nil"/>
              <w:right w:val="nil"/>
            </w:tcBorders>
            <w:shd w:val="clear" w:color="000000" w:fill="CCCCFF"/>
            <w:noWrap/>
            <w:vAlign w:val="bottom"/>
            <w:hideMark/>
          </w:tcPr>
          <w:p w14:paraId="54EA92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554" w:type="dxa"/>
            <w:tcBorders>
              <w:top w:val="nil"/>
              <w:left w:val="nil"/>
              <w:bottom w:val="nil"/>
              <w:right w:val="nil"/>
            </w:tcBorders>
            <w:shd w:val="clear" w:color="000000" w:fill="CCCCFF"/>
            <w:noWrap/>
            <w:vAlign w:val="bottom"/>
            <w:hideMark/>
          </w:tcPr>
          <w:p w14:paraId="461073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3.981,66</w:t>
            </w:r>
          </w:p>
        </w:tc>
        <w:tc>
          <w:tcPr>
            <w:tcW w:w="1200" w:type="dxa"/>
            <w:tcBorders>
              <w:top w:val="nil"/>
              <w:left w:val="nil"/>
              <w:bottom w:val="nil"/>
              <w:right w:val="nil"/>
            </w:tcBorders>
            <w:shd w:val="clear" w:color="000000" w:fill="CCCCFF"/>
            <w:noWrap/>
            <w:vAlign w:val="bottom"/>
            <w:hideMark/>
          </w:tcPr>
          <w:p w14:paraId="00276D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49,77%</w:t>
            </w:r>
          </w:p>
        </w:tc>
      </w:tr>
      <w:tr w:rsidR="004868EA" w:rsidRPr="004868EA" w14:paraId="298CAF2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3AA73F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2D2F53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0B99E9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29.877,24</w:t>
            </w:r>
          </w:p>
        </w:tc>
        <w:tc>
          <w:tcPr>
            <w:tcW w:w="1554" w:type="dxa"/>
            <w:tcBorders>
              <w:top w:val="nil"/>
              <w:left w:val="nil"/>
              <w:bottom w:val="nil"/>
              <w:right w:val="nil"/>
            </w:tcBorders>
            <w:shd w:val="clear" w:color="000000" w:fill="CCCCFF"/>
            <w:noWrap/>
            <w:vAlign w:val="bottom"/>
            <w:hideMark/>
          </w:tcPr>
          <w:p w14:paraId="2A8E604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310E0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CE1177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527BCA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 VIŠAK IZ PRETHODNIH GODINA - PROR.KORISNICI</w:t>
            </w:r>
          </w:p>
        </w:tc>
        <w:tc>
          <w:tcPr>
            <w:tcW w:w="1809" w:type="dxa"/>
            <w:tcBorders>
              <w:top w:val="nil"/>
              <w:left w:val="nil"/>
              <w:bottom w:val="nil"/>
              <w:right w:val="nil"/>
            </w:tcBorders>
            <w:shd w:val="clear" w:color="000000" w:fill="CCCCFF"/>
            <w:noWrap/>
            <w:vAlign w:val="bottom"/>
            <w:hideMark/>
          </w:tcPr>
          <w:p w14:paraId="307E0A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E6D99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29.877,24</w:t>
            </w:r>
          </w:p>
        </w:tc>
        <w:tc>
          <w:tcPr>
            <w:tcW w:w="1554" w:type="dxa"/>
            <w:tcBorders>
              <w:top w:val="nil"/>
              <w:left w:val="nil"/>
              <w:bottom w:val="nil"/>
              <w:right w:val="nil"/>
            </w:tcBorders>
            <w:shd w:val="clear" w:color="000000" w:fill="CCCCFF"/>
            <w:noWrap/>
            <w:vAlign w:val="bottom"/>
            <w:hideMark/>
          </w:tcPr>
          <w:p w14:paraId="7DA21B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F0DBB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165C16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24E2B1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9.1.1 Višak iz prethodnih godina - Javna vatrogasna postrojba</w:t>
            </w:r>
          </w:p>
        </w:tc>
        <w:tc>
          <w:tcPr>
            <w:tcW w:w="1809" w:type="dxa"/>
            <w:tcBorders>
              <w:top w:val="nil"/>
              <w:left w:val="nil"/>
              <w:bottom w:val="nil"/>
              <w:right w:val="nil"/>
            </w:tcBorders>
            <w:shd w:val="clear" w:color="000000" w:fill="CCCCFF"/>
            <w:noWrap/>
            <w:vAlign w:val="bottom"/>
            <w:hideMark/>
          </w:tcPr>
          <w:p w14:paraId="4BD8CD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574428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29.877,24</w:t>
            </w:r>
          </w:p>
        </w:tc>
        <w:tc>
          <w:tcPr>
            <w:tcW w:w="1554" w:type="dxa"/>
            <w:tcBorders>
              <w:top w:val="nil"/>
              <w:left w:val="nil"/>
              <w:bottom w:val="nil"/>
              <w:right w:val="nil"/>
            </w:tcBorders>
            <w:shd w:val="clear" w:color="000000" w:fill="CCCCFF"/>
            <w:noWrap/>
            <w:vAlign w:val="bottom"/>
            <w:hideMark/>
          </w:tcPr>
          <w:p w14:paraId="6CDDA7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E6AC7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513D2DF"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27B9A81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34709 JAVNA VATROGASNA POSTROJBA</w:t>
            </w:r>
          </w:p>
        </w:tc>
        <w:tc>
          <w:tcPr>
            <w:tcW w:w="1809" w:type="dxa"/>
            <w:tcBorders>
              <w:top w:val="nil"/>
              <w:left w:val="nil"/>
              <w:bottom w:val="nil"/>
              <w:right w:val="nil"/>
            </w:tcBorders>
            <w:shd w:val="clear" w:color="000000" w:fill="9999FF"/>
            <w:noWrap/>
            <w:vAlign w:val="bottom"/>
            <w:hideMark/>
          </w:tcPr>
          <w:p w14:paraId="187371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632.300,00</w:t>
            </w:r>
          </w:p>
        </w:tc>
        <w:tc>
          <w:tcPr>
            <w:tcW w:w="1798" w:type="dxa"/>
            <w:tcBorders>
              <w:top w:val="nil"/>
              <w:left w:val="nil"/>
              <w:bottom w:val="nil"/>
              <w:right w:val="nil"/>
            </w:tcBorders>
            <w:shd w:val="clear" w:color="000000" w:fill="9999FF"/>
            <w:noWrap/>
            <w:vAlign w:val="bottom"/>
            <w:hideMark/>
          </w:tcPr>
          <w:p w14:paraId="1FE8269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662.177,24</w:t>
            </w:r>
          </w:p>
        </w:tc>
        <w:tc>
          <w:tcPr>
            <w:tcW w:w="1554" w:type="dxa"/>
            <w:tcBorders>
              <w:top w:val="nil"/>
              <w:left w:val="nil"/>
              <w:bottom w:val="nil"/>
              <w:right w:val="nil"/>
            </w:tcBorders>
            <w:shd w:val="clear" w:color="000000" w:fill="9999FF"/>
            <w:noWrap/>
            <w:vAlign w:val="bottom"/>
            <w:hideMark/>
          </w:tcPr>
          <w:p w14:paraId="281D2D1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311.556,81</w:t>
            </w:r>
          </w:p>
        </w:tc>
        <w:tc>
          <w:tcPr>
            <w:tcW w:w="1200" w:type="dxa"/>
            <w:tcBorders>
              <w:top w:val="nil"/>
              <w:left w:val="nil"/>
              <w:bottom w:val="nil"/>
              <w:right w:val="nil"/>
            </w:tcBorders>
            <w:shd w:val="clear" w:color="000000" w:fill="9999FF"/>
            <w:noWrap/>
            <w:vAlign w:val="bottom"/>
            <w:hideMark/>
          </w:tcPr>
          <w:p w14:paraId="0258D5E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47,05%</w:t>
            </w:r>
          </w:p>
        </w:tc>
      </w:tr>
      <w:tr w:rsidR="004868EA" w:rsidRPr="004868EA" w14:paraId="3566D0EB" w14:textId="77777777" w:rsidTr="00CB4563">
        <w:trPr>
          <w:trHeight w:val="240"/>
        </w:trPr>
        <w:tc>
          <w:tcPr>
            <w:tcW w:w="1861" w:type="dxa"/>
            <w:tcBorders>
              <w:top w:val="nil"/>
              <w:left w:val="nil"/>
              <w:bottom w:val="nil"/>
              <w:right w:val="nil"/>
            </w:tcBorders>
            <w:shd w:val="clear" w:color="000000" w:fill="FF9900"/>
            <w:noWrap/>
            <w:vAlign w:val="bottom"/>
            <w:hideMark/>
          </w:tcPr>
          <w:p w14:paraId="048D6C7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1005</w:t>
            </w:r>
          </w:p>
        </w:tc>
        <w:tc>
          <w:tcPr>
            <w:tcW w:w="6503" w:type="dxa"/>
            <w:tcBorders>
              <w:top w:val="nil"/>
              <w:left w:val="nil"/>
              <w:bottom w:val="nil"/>
              <w:right w:val="nil"/>
            </w:tcBorders>
            <w:shd w:val="clear" w:color="000000" w:fill="FF9900"/>
            <w:noWrap/>
            <w:vAlign w:val="bottom"/>
            <w:hideMark/>
          </w:tcPr>
          <w:p w14:paraId="4086C53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Zaštita od požara i civilna zaštita</w:t>
            </w:r>
          </w:p>
        </w:tc>
        <w:tc>
          <w:tcPr>
            <w:tcW w:w="1809" w:type="dxa"/>
            <w:tcBorders>
              <w:top w:val="nil"/>
              <w:left w:val="nil"/>
              <w:bottom w:val="nil"/>
              <w:right w:val="nil"/>
            </w:tcBorders>
            <w:shd w:val="clear" w:color="000000" w:fill="FF9900"/>
            <w:noWrap/>
            <w:vAlign w:val="bottom"/>
            <w:hideMark/>
          </w:tcPr>
          <w:p w14:paraId="0D49448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632.300,00</w:t>
            </w:r>
          </w:p>
        </w:tc>
        <w:tc>
          <w:tcPr>
            <w:tcW w:w="1798" w:type="dxa"/>
            <w:tcBorders>
              <w:top w:val="nil"/>
              <w:left w:val="nil"/>
              <w:bottom w:val="nil"/>
              <w:right w:val="nil"/>
            </w:tcBorders>
            <w:shd w:val="clear" w:color="000000" w:fill="FF9900"/>
            <w:noWrap/>
            <w:vAlign w:val="bottom"/>
            <w:hideMark/>
          </w:tcPr>
          <w:p w14:paraId="4ED6853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662.177,24</w:t>
            </w:r>
          </w:p>
        </w:tc>
        <w:tc>
          <w:tcPr>
            <w:tcW w:w="1554" w:type="dxa"/>
            <w:tcBorders>
              <w:top w:val="nil"/>
              <w:left w:val="nil"/>
              <w:bottom w:val="nil"/>
              <w:right w:val="nil"/>
            </w:tcBorders>
            <w:shd w:val="clear" w:color="000000" w:fill="FF9900"/>
            <w:noWrap/>
            <w:vAlign w:val="bottom"/>
            <w:hideMark/>
          </w:tcPr>
          <w:p w14:paraId="16C1AC8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311.556,81</w:t>
            </w:r>
          </w:p>
        </w:tc>
        <w:tc>
          <w:tcPr>
            <w:tcW w:w="1200" w:type="dxa"/>
            <w:tcBorders>
              <w:top w:val="nil"/>
              <w:left w:val="nil"/>
              <w:bottom w:val="nil"/>
              <w:right w:val="nil"/>
            </w:tcBorders>
            <w:shd w:val="clear" w:color="000000" w:fill="FF9900"/>
            <w:noWrap/>
            <w:vAlign w:val="bottom"/>
            <w:hideMark/>
          </w:tcPr>
          <w:p w14:paraId="1F059D0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47,05%</w:t>
            </w:r>
          </w:p>
        </w:tc>
      </w:tr>
      <w:tr w:rsidR="004868EA" w:rsidRPr="004868EA" w14:paraId="217B40FD" w14:textId="77777777" w:rsidTr="00CB4563">
        <w:trPr>
          <w:trHeight w:val="240"/>
        </w:trPr>
        <w:tc>
          <w:tcPr>
            <w:tcW w:w="1861" w:type="dxa"/>
            <w:tcBorders>
              <w:top w:val="nil"/>
              <w:left w:val="nil"/>
              <w:bottom w:val="nil"/>
              <w:right w:val="nil"/>
            </w:tcBorders>
            <w:shd w:val="clear" w:color="000000" w:fill="FFFF99"/>
            <w:noWrap/>
            <w:vAlign w:val="bottom"/>
            <w:hideMark/>
          </w:tcPr>
          <w:p w14:paraId="44698F0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A100501</w:t>
            </w:r>
          </w:p>
        </w:tc>
        <w:tc>
          <w:tcPr>
            <w:tcW w:w="6503" w:type="dxa"/>
            <w:tcBorders>
              <w:top w:val="nil"/>
              <w:left w:val="nil"/>
              <w:bottom w:val="nil"/>
              <w:right w:val="nil"/>
            </w:tcBorders>
            <w:shd w:val="clear" w:color="000000" w:fill="FFFF99"/>
            <w:noWrap/>
            <w:vAlign w:val="bottom"/>
            <w:hideMark/>
          </w:tcPr>
          <w:p w14:paraId="209FE5B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Redovan rad javne vatrogasne postrojbe</w:t>
            </w:r>
          </w:p>
        </w:tc>
        <w:tc>
          <w:tcPr>
            <w:tcW w:w="1809" w:type="dxa"/>
            <w:tcBorders>
              <w:top w:val="nil"/>
              <w:left w:val="nil"/>
              <w:bottom w:val="nil"/>
              <w:right w:val="nil"/>
            </w:tcBorders>
            <w:shd w:val="clear" w:color="000000" w:fill="FFFF99"/>
            <w:noWrap/>
            <w:vAlign w:val="bottom"/>
            <w:hideMark/>
          </w:tcPr>
          <w:p w14:paraId="313C7AD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308.900,00</w:t>
            </w:r>
          </w:p>
        </w:tc>
        <w:tc>
          <w:tcPr>
            <w:tcW w:w="1798" w:type="dxa"/>
            <w:tcBorders>
              <w:top w:val="nil"/>
              <w:left w:val="nil"/>
              <w:bottom w:val="nil"/>
              <w:right w:val="nil"/>
            </w:tcBorders>
            <w:shd w:val="clear" w:color="000000" w:fill="FFFF99"/>
            <w:noWrap/>
            <w:vAlign w:val="bottom"/>
            <w:hideMark/>
          </w:tcPr>
          <w:p w14:paraId="7841706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329.777,24</w:t>
            </w:r>
          </w:p>
        </w:tc>
        <w:tc>
          <w:tcPr>
            <w:tcW w:w="1554" w:type="dxa"/>
            <w:tcBorders>
              <w:top w:val="nil"/>
              <w:left w:val="nil"/>
              <w:bottom w:val="nil"/>
              <w:right w:val="nil"/>
            </w:tcBorders>
            <w:shd w:val="clear" w:color="000000" w:fill="FFFF99"/>
            <w:noWrap/>
            <w:vAlign w:val="bottom"/>
            <w:hideMark/>
          </w:tcPr>
          <w:p w14:paraId="0181371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82.137,10</w:t>
            </w:r>
          </w:p>
        </w:tc>
        <w:tc>
          <w:tcPr>
            <w:tcW w:w="1200" w:type="dxa"/>
            <w:tcBorders>
              <w:top w:val="nil"/>
              <w:left w:val="nil"/>
              <w:bottom w:val="nil"/>
              <w:right w:val="nil"/>
            </w:tcBorders>
            <w:shd w:val="clear" w:color="000000" w:fill="FFFF99"/>
            <w:noWrap/>
            <w:vAlign w:val="bottom"/>
            <w:hideMark/>
          </w:tcPr>
          <w:p w14:paraId="552C59B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24,91%</w:t>
            </w:r>
          </w:p>
        </w:tc>
      </w:tr>
      <w:tr w:rsidR="004868EA" w:rsidRPr="004868EA" w14:paraId="61EE657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078F7F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BCE62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278.000,00</w:t>
            </w:r>
          </w:p>
        </w:tc>
        <w:tc>
          <w:tcPr>
            <w:tcW w:w="1798" w:type="dxa"/>
            <w:tcBorders>
              <w:top w:val="nil"/>
              <w:left w:val="nil"/>
              <w:bottom w:val="nil"/>
              <w:right w:val="nil"/>
            </w:tcBorders>
            <w:shd w:val="clear" w:color="000000" w:fill="CCCCFF"/>
            <w:noWrap/>
            <w:vAlign w:val="bottom"/>
            <w:hideMark/>
          </w:tcPr>
          <w:p w14:paraId="07AE4D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278.000,00</w:t>
            </w:r>
          </w:p>
        </w:tc>
        <w:tc>
          <w:tcPr>
            <w:tcW w:w="1554" w:type="dxa"/>
            <w:tcBorders>
              <w:top w:val="nil"/>
              <w:left w:val="nil"/>
              <w:bottom w:val="nil"/>
              <w:right w:val="nil"/>
            </w:tcBorders>
            <w:shd w:val="clear" w:color="000000" w:fill="CCCCFF"/>
            <w:noWrap/>
            <w:vAlign w:val="bottom"/>
            <w:hideMark/>
          </w:tcPr>
          <w:p w14:paraId="44EB1E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70.010,22</w:t>
            </w:r>
          </w:p>
        </w:tc>
        <w:tc>
          <w:tcPr>
            <w:tcW w:w="1200" w:type="dxa"/>
            <w:tcBorders>
              <w:top w:val="nil"/>
              <w:left w:val="nil"/>
              <w:bottom w:val="nil"/>
              <w:right w:val="nil"/>
            </w:tcBorders>
            <w:shd w:val="clear" w:color="000000" w:fill="CCCCFF"/>
            <w:noWrap/>
            <w:vAlign w:val="bottom"/>
            <w:hideMark/>
          </w:tcPr>
          <w:p w14:paraId="0AFE89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25,18%</w:t>
            </w:r>
          </w:p>
        </w:tc>
      </w:tr>
      <w:tr w:rsidR="004868EA" w:rsidRPr="004868EA" w14:paraId="73A1964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1B68DC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368AF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278.000,00</w:t>
            </w:r>
          </w:p>
        </w:tc>
        <w:tc>
          <w:tcPr>
            <w:tcW w:w="1798" w:type="dxa"/>
            <w:tcBorders>
              <w:top w:val="nil"/>
              <w:left w:val="nil"/>
              <w:bottom w:val="nil"/>
              <w:right w:val="nil"/>
            </w:tcBorders>
            <w:shd w:val="clear" w:color="000000" w:fill="CCCCFF"/>
            <w:noWrap/>
            <w:vAlign w:val="bottom"/>
            <w:hideMark/>
          </w:tcPr>
          <w:p w14:paraId="021731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278.000,00</w:t>
            </w:r>
          </w:p>
        </w:tc>
        <w:tc>
          <w:tcPr>
            <w:tcW w:w="1554" w:type="dxa"/>
            <w:tcBorders>
              <w:top w:val="nil"/>
              <w:left w:val="nil"/>
              <w:bottom w:val="nil"/>
              <w:right w:val="nil"/>
            </w:tcBorders>
            <w:shd w:val="clear" w:color="000000" w:fill="CCCCFF"/>
            <w:noWrap/>
            <w:vAlign w:val="bottom"/>
            <w:hideMark/>
          </w:tcPr>
          <w:p w14:paraId="4EE2C2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70.010,22</w:t>
            </w:r>
          </w:p>
        </w:tc>
        <w:tc>
          <w:tcPr>
            <w:tcW w:w="1200" w:type="dxa"/>
            <w:tcBorders>
              <w:top w:val="nil"/>
              <w:left w:val="nil"/>
              <w:bottom w:val="nil"/>
              <w:right w:val="nil"/>
            </w:tcBorders>
            <w:shd w:val="clear" w:color="000000" w:fill="CCCCFF"/>
            <w:noWrap/>
            <w:vAlign w:val="bottom"/>
            <w:hideMark/>
          </w:tcPr>
          <w:p w14:paraId="6C577E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25,18%</w:t>
            </w:r>
          </w:p>
        </w:tc>
      </w:tr>
      <w:tr w:rsidR="004868EA" w:rsidRPr="004868EA" w14:paraId="1D7B56F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90F90E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53645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244.800,00</w:t>
            </w:r>
          </w:p>
        </w:tc>
        <w:tc>
          <w:tcPr>
            <w:tcW w:w="1798" w:type="dxa"/>
            <w:tcBorders>
              <w:top w:val="nil"/>
              <w:left w:val="nil"/>
              <w:bottom w:val="nil"/>
              <w:right w:val="nil"/>
            </w:tcBorders>
            <w:shd w:val="clear" w:color="000000" w:fill="CCCCFF"/>
            <w:noWrap/>
            <w:vAlign w:val="bottom"/>
            <w:hideMark/>
          </w:tcPr>
          <w:p w14:paraId="0E278F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244.800,00</w:t>
            </w:r>
          </w:p>
        </w:tc>
        <w:tc>
          <w:tcPr>
            <w:tcW w:w="1554" w:type="dxa"/>
            <w:tcBorders>
              <w:top w:val="nil"/>
              <w:left w:val="nil"/>
              <w:bottom w:val="nil"/>
              <w:right w:val="nil"/>
            </w:tcBorders>
            <w:shd w:val="clear" w:color="000000" w:fill="CCCCFF"/>
            <w:noWrap/>
            <w:vAlign w:val="bottom"/>
            <w:hideMark/>
          </w:tcPr>
          <w:p w14:paraId="1EAB33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70.010,22</w:t>
            </w:r>
          </w:p>
        </w:tc>
        <w:tc>
          <w:tcPr>
            <w:tcW w:w="1200" w:type="dxa"/>
            <w:tcBorders>
              <w:top w:val="nil"/>
              <w:left w:val="nil"/>
              <w:bottom w:val="nil"/>
              <w:right w:val="nil"/>
            </w:tcBorders>
            <w:shd w:val="clear" w:color="000000" w:fill="CCCCFF"/>
            <w:noWrap/>
            <w:vAlign w:val="bottom"/>
            <w:hideMark/>
          </w:tcPr>
          <w:p w14:paraId="28E613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28,60%</w:t>
            </w:r>
          </w:p>
        </w:tc>
      </w:tr>
      <w:tr w:rsidR="004868EA" w:rsidRPr="004868EA" w14:paraId="4A95CEE1" w14:textId="77777777" w:rsidTr="00CB4563">
        <w:trPr>
          <w:trHeight w:val="240"/>
        </w:trPr>
        <w:tc>
          <w:tcPr>
            <w:tcW w:w="1861" w:type="dxa"/>
            <w:tcBorders>
              <w:top w:val="nil"/>
              <w:left w:val="nil"/>
              <w:bottom w:val="nil"/>
              <w:right w:val="nil"/>
            </w:tcBorders>
            <w:noWrap/>
            <w:vAlign w:val="bottom"/>
            <w:hideMark/>
          </w:tcPr>
          <w:p w14:paraId="1FC4B1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57E01EA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4C057F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215.200,00</w:t>
            </w:r>
          </w:p>
        </w:tc>
        <w:tc>
          <w:tcPr>
            <w:tcW w:w="1798" w:type="dxa"/>
            <w:tcBorders>
              <w:top w:val="nil"/>
              <w:left w:val="nil"/>
              <w:bottom w:val="nil"/>
              <w:right w:val="nil"/>
            </w:tcBorders>
            <w:noWrap/>
            <w:vAlign w:val="bottom"/>
            <w:hideMark/>
          </w:tcPr>
          <w:p w14:paraId="09F95B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218.600,00</w:t>
            </w:r>
          </w:p>
        </w:tc>
        <w:tc>
          <w:tcPr>
            <w:tcW w:w="1554" w:type="dxa"/>
            <w:tcBorders>
              <w:top w:val="nil"/>
              <w:left w:val="nil"/>
              <w:bottom w:val="nil"/>
              <w:right w:val="nil"/>
            </w:tcBorders>
            <w:noWrap/>
            <w:vAlign w:val="bottom"/>
            <w:hideMark/>
          </w:tcPr>
          <w:p w14:paraId="3E3BA6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63.259,04</w:t>
            </w:r>
          </w:p>
        </w:tc>
        <w:tc>
          <w:tcPr>
            <w:tcW w:w="1200" w:type="dxa"/>
            <w:tcBorders>
              <w:top w:val="nil"/>
              <w:left w:val="nil"/>
              <w:bottom w:val="nil"/>
              <w:right w:val="nil"/>
            </w:tcBorders>
            <w:noWrap/>
            <w:vAlign w:val="bottom"/>
            <w:hideMark/>
          </w:tcPr>
          <w:p w14:paraId="118230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28,94%</w:t>
            </w:r>
          </w:p>
        </w:tc>
      </w:tr>
      <w:tr w:rsidR="004868EA" w:rsidRPr="004868EA" w14:paraId="0F121D16" w14:textId="77777777" w:rsidTr="00CB4563">
        <w:trPr>
          <w:trHeight w:val="240"/>
        </w:trPr>
        <w:tc>
          <w:tcPr>
            <w:tcW w:w="1861" w:type="dxa"/>
            <w:tcBorders>
              <w:top w:val="nil"/>
              <w:left w:val="nil"/>
              <w:bottom w:val="nil"/>
              <w:right w:val="nil"/>
            </w:tcBorders>
            <w:noWrap/>
            <w:vAlign w:val="bottom"/>
            <w:hideMark/>
          </w:tcPr>
          <w:p w14:paraId="702E7B5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423F48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10C5575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DB556C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0CE57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70828C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DCF041F" w14:textId="77777777" w:rsidTr="00CB4563">
        <w:trPr>
          <w:trHeight w:val="240"/>
        </w:trPr>
        <w:tc>
          <w:tcPr>
            <w:tcW w:w="1861" w:type="dxa"/>
            <w:tcBorders>
              <w:top w:val="nil"/>
              <w:left w:val="nil"/>
              <w:bottom w:val="nil"/>
              <w:right w:val="nil"/>
            </w:tcBorders>
            <w:noWrap/>
            <w:vAlign w:val="bottom"/>
            <w:hideMark/>
          </w:tcPr>
          <w:p w14:paraId="44F29BF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3112</w:t>
            </w:r>
          </w:p>
        </w:tc>
        <w:tc>
          <w:tcPr>
            <w:tcW w:w="6503" w:type="dxa"/>
            <w:tcBorders>
              <w:top w:val="nil"/>
              <w:left w:val="nil"/>
              <w:bottom w:val="nil"/>
              <w:right w:val="nil"/>
            </w:tcBorders>
            <w:noWrap/>
            <w:vAlign w:val="bottom"/>
            <w:hideMark/>
          </w:tcPr>
          <w:p w14:paraId="2A5593A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u naravi                                                                                      </w:t>
            </w:r>
          </w:p>
        </w:tc>
        <w:tc>
          <w:tcPr>
            <w:tcW w:w="1809" w:type="dxa"/>
            <w:tcBorders>
              <w:top w:val="nil"/>
              <w:left w:val="nil"/>
              <w:bottom w:val="nil"/>
              <w:right w:val="nil"/>
            </w:tcBorders>
            <w:noWrap/>
            <w:vAlign w:val="bottom"/>
            <w:hideMark/>
          </w:tcPr>
          <w:p w14:paraId="300DD6A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DF11AA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598BC9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81,64</w:t>
            </w:r>
          </w:p>
        </w:tc>
        <w:tc>
          <w:tcPr>
            <w:tcW w:w="1200" w:type="dxa"/>
            <w:tcBorders>
              <w:top w:val="nil"/>
              <w:left w:val="nil"/>
              <w:bottom w:val="nil"/>
              <w:right w:val="nil"/>
            </w:tcBorders>
            <w:noWrap/>
            <w:vAlign w:val="bottom"/>
            <w:hideMark/>
          </w:tcPr>
          <w:p w14:paraId="0F885FC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154CF55" w14:textId="77777777" w:rsidTr="00CB4563">
        <w:trPr>
          <w:trHeight w:val="240"/>
        </w:trPr>
        <w:tc>
          <w:tcPr>
            <w:tcW w:w="1861" w:type="dxa"/>
            <w:tcBorders>
              <w:top w:val="nil"/>
              <w:left w:val="nil"/>
              <w:bottom w:val="nil"/>
              <w:right w:val="nil"/>
            </w:tcBorders>
            <w:noWrap/>
            <w:vAlign w:val="bottom"/>
            <w:hideMark/>
          </w:tcPr>
          <w:p w14:paraId="09DE07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25C93B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33F5E2E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B0D91A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2998B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23.480,67</w:t>
            </w:r>
          </w:p>
        </w:tc>
        <w:tc>
          <w:tcPr>
            <w:tcW w:w="1200" w:type="dxa"/>
            <w:tcBorders>
              <w:top w:val="nil"/>
              <w:left w:val="nil"/>
              <w:bottom w:val="nil"/>
              <w:right w:val="nil"/>
            </w:tcBorders>
            <w:noWrap/>
            <w:vAlign w:val="bottom"/>
            <w:hideMark/>
          </w:tcPr>
          <w:p w14:paraId="677D69E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F95DA69" w14:textId="77777777" w:rsidTr="00CB4563">
        <w:trPr>
          <w:trHeight w:val="240"/>
        </w:trPr>
        <w:tc>
          <w:tcPr>
            <w:tcW w:w="1861" w:type="dxa"/>
            <w:tcBorders>
              <w:top w:val="nil"/>
              <w:left w:val="nil"/>
              <w:bottom w:val="nil"/>
              <w:right w:val="nil"/>
            </w:tcBorders>
            <w:noWrap/>
            <w:vAlign w:val="bottom"/>
            <w:hideMark/>
          </w:tcPr>
          <w:p w14:paraId="3DA2D8D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3131</w:t>
            </w:r>
          </w:p>
        </w:tc>
        <w:tc>
          <w:tcPr>
            <w:tcW w:w="6503" w:type="dxa"/>
            <w:tcBorders>
              <w:top w:val="nil"/>
              <w:left w:val="nil"/>
              <w:bottom w:val="nil"/>
              <w:right w:val="nil"/>
            </w:tcBorders>
            <w:noWrap/>
            <w:vAlign w:val="bottom"/>
            <w:hideMark/>
          </w:tcPr>
          <w:p w14:paraId="2B660F6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mirovinsko osiguranje                                                                  </w:t>
            </w:r>
          </w:p>
        </w:tc>
        <w:tc>
          <w:tcPr>
            <w:tcW w:w="1809" w:type="dxa"/>
            <w:tcBorders>
              <w:top w:val="nil"/>
              <w:left w:val="nil"/>
              <w:bottom w:val="nil"/>
              <w:right w:val="nil"/>
            </w:tcBorders>
            <w:noWrap/>
            <w:vAlign w:val="bottom"/>
            <w:hideMark/>
          </w:tcPr>
          <w:p w14:paraId="0569544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4D2352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F4DF6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10.797,09</w:t>
            </w:r>
          </w:p>
        </w:tc>
        <w:tc>
          <w:tcPr>
            <w:tcW w:w="1200" w:type="dxa"/>
            <w:tcBorders>
              <w:top w:val="nil"/>
              <w:left w:val="nil"/>
              <w:bottom w:val="nil"/>
              <w:right w:val="nil"/>
            </w:tcBorders>
            <w:noWrap/>
            <w:vAlign w:val="bottom"/>
            <w:hideMark/>
          </w:tcPr>
          <w:p w14:paraId="6CF49F7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906ED94" w14:textId="77777777" w:rsidTr="00CB4563">
        <w:trPr>
          <w:trHeight w:val="240"/>
        </w:trPr>
        <w:tc>
          <w:tcPr>
            <w:tcW w:w="1861" w:type="dxa"/>
            <w:tcBorders>
              <w:top w:val="nil"/>
              <w:left w:val="nil"/>
              <w:bottom w:val="nil"/>
              <w:right w:val="nil"/>
            </w:tcBorders>
            <w:noWrap/>
            <w:vAlign w:val="bottom"/>
            <w:hideMark/>
          </w:tcPr>
          <w:p w14:paraId="32E8F4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2DE714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1500B55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738A4A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310F49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28.899,64</w:t>
            </w:r>
          </w:p>
        </w:tc>
        <w:tc>
          <w:tcPr>
            <w:tcW w:w="1200" w:type="dxa"/>
            <w:tcBorders>
              <w:top w:val="nil"/>
              <w:left w:val="nil"/>
              <w:bottom w:val="nil"/>
              <w:right w:val="nil"/>
            </w:tcBorders>
            <w:noWrap/>
            <w:vAlign w:val="bottom"/>
            <w:hideMark/>
          </w:tcPr>
          <w:p w14:paraId="2C84ADA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DB13B88" w14:textId="77777777" w:rsidTr="00CB4563">
        <w:trPr>
          <w:trHeight w:val="240"/>
        </w:trPr>
        <w:tc>
          <w:tcPr>
            <w:tcW w:w="1861" w:type="dxa"/>
            <w:tcBorders>
              <w:top w:val="nil"/>
              <w:left w:val="nil"/>
              <w:bottom w:val="nil"/>
              <w:right w:val="nil"/>
            </w:tcBorders>
            <w:noWrap/>
            <w:vAlign w:val="bottom"/>
            <w:hideMark/>
          </w:tcPr>
          <w:p w14:paraId="19D548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638A80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69307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29.600,00</w:t>
            </w:r>
          </w:p>
        </w:tc>
        <w:tc>
          <w:tcPr>
            <w:tcW w:w="1798" w:type="dxa"/>
            <w:tcBorders>
              <w:top w:val="nil"/>
              <w:left w:val="nil"/>
              <w:bottom w:val="nil"/>
              <w:right w:val="nil"/>
            </w:tcBorders>
            <w:noWrap/>
            <w:vAlign w:val="bottom"/>
            <w:hideMark/>
          </w:tcPr>
          <w:p w14:paraId="31A42B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26.200,00</w:t>
            </w:r>
          </w:p>
        </w:tc>
        <w:tc>
          <w:tcPr>
            <w:tcW w:w="1554" w:type="dxa"/>
            <w:tcBorders>
              <w:top w:val="nil"/>
              <w:left w:val="nil"/>
              <w:bottom w:val="nil"/>
              <w:right w:val="nil"/>
            </w:tcBorders>
            <w:noWrap/>
            <w:vAlign w:val="bottom"/>
            <w:hideMark/>
          </w:tcPr>
          <w:p w14:paraId="02191E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6.751,18</w:t>
            </w:r>
          </w:p>
        </w:tc>
        <w:tc>
          <w:tcPr>
            <w:tcW w:w="1200" w:type="dxa"/>
            <w:tcBorders>
              <w:top w:val="nil"/>
              <w:left w:val="nil"/>
              <w:bottom w:val="nil"/>
              <w:right w:val="nil"/>
            </w:tcBorders>
            <w:noWrap/>
            <w:vAlign w:val="bottom"/>
            <w:hideMark/>
          </w:tcPr>
          <w:p w14:paraId="18B548A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25,77%</w:t>
            </w:r>
          </w:p>
        </w:tc>
      </w:tr>
      <w:tr w:rsidR="004868EA" w:rsidRPr="004868EA" w14:paraId="3C165415" w14:textId="77777777" w:rsidTr="00CB4563">
        <w:trPr>
          <w:trHeight w:val="240"/>
        </w:trPr>
        <w:tc>
          <w:tcPr>
            <w:tcW w:w="1861" w:type="dxa"/>
            <w:tcBorders>
              <w:top w:val="nil"/>
              <w:left w:val="nil"/>
              <w:bottom w:val="nil"/>
              <w:right w:val="nil"/>
            </w:tcBorders>
            <w:noWrap/>
            <w:vAlign w:val="bottom"/>
            <w:hideMark/>
          </w:tcPr>
          <w:p w14:paraId="1345D3D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78DC5CE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38E60C6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C767B4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864EF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334651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BEE313F" w14:textId="77777777" w:rsidTr="00CB4563">
        <w:trPr>
          <w:trHeight w:val="240"/>
        </w:trPr>
        <w:tc>
          <w:tcPr>
            <w:tcW w:w="1861" w:type="dxa"/>
            <w:tcBorders>
              <w:top w:val="nil"/>
              <w:left w:val="nil"/>
              <w:bottom w:val="nil"/>
              <w:right w:val="nil"/>
            </w:tcBorders>
            <w:noWrap/>
            <w:vAlign w:val="bottom"/>
            <w:hideMark/>
          </w:tcPr>
          <w:p w14:paraId="3FA47CE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24576FA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4962F7B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4C5FB1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A3EE33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74,65</w:t>
            </w:r>
          </w:p>
        </w:tc>
        <w:tc>
          <w:tcPr>
            <w:tcW w:w="1200" w:type="dxa"/>
            <w:tcBorders>
              <w:top w:val="nil"/>
              <w:left w:val="nil"/>
              <w:bottom w:val="nil"/>
              <w:right w:val="nil"/>
            </w:tcBorders>
            <w:noWrap/>
            <w:vAlign w:val="bottom"/>
            <w:hideMark/>
          </w:tcPr>
          <w:p w14:paraId="099ECB6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E81B5C1" w14:textId="77777777" w:rsidTr="00CB4563">
        <w:trPr>
          <w:trHeight w:val="240"/>
        </w:trPr>
        <w:tc>
          <w:tcPr>
            <w:tcW w:w="1861" w:type="dxa"/>
            <w:tcBorders>
              <w:top w:val="nil"/>
              <w:left w:val="nil"/>
              <w:bottom w:val="nil"/>
              <w:right w:val="nil"/>
            </w:tcBorders>
            <w:noWrap/>
            <w:vAlign w:val="bottom"/>
            <w:hideMark/>
          </w:tcPr>
          <w:p w14:paraId="6BE3F6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238404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1ABC53C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5E7C96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82707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C680B2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20182C9" w14:textId="77777777" w:rsidTr="00CB4563">
        <w:trPr>
          <w:trHeight w:val="240"/>
        </w:trPr>
        <w:tc>
          <w:tcPr>
            <w:tcW w:w="1861" w:type="dxa"/>
            <w:tcBorders>
              <w:top w:val="nil"/>
              <w:left w:val="nil"/>
              <w:bottom w:val="nil"/>
              <w:right w:val="nil"/>
            </w:tcBorders>
            <w:noWrap/>
            <w:vAlign w:val="bottom"/>
            <w:hideMark/>
          </w:tcPr>
          <w:p w14:paraId="5126A9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533B751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2B08420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6D91F3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28F6E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179,34</w:t>
            </w:r>
          </w:p>
        </w:tc>
        <w:tc>
          <w:tcPr>
            <w:tcW w:w="1200" w:type="dxa"/>
            <w:tcBorders>
              <w:top w:val="nil"/>
              <w:left w:val="nil"/>
              <w:bottom w:val="nil"/>
              <w:right w:val="nil"/>
            </w:tcBorders>
            <w:noWrap/>
            <w:vAlign w:val="bottom"/>
            <w:hideMark/>
          </w:tcPr>
          <w:p w14:paraId="5395B9B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19A4DFD" w14:textId="77777777" w:rsidTr="00CB4563">
        <w:trPr>
          <w:trHeight w:val="240"/>
        </w:trPr>
        <w:tc>
          <w:tcPr>
            <w:tcW w:w="1861" w:type="dxa"/>
            <w:tcBorders>
              <w:top w:val="nil"/>
              <w:left w:val="nil"/>
              <w:bottom w:val="nil"/>
              <w:right w:val="nil"/>
            </w:tcBorders>
            <w:noWrap/>
            <w:vAlign w:val="bottom"/>
            <w:hideMark/>
          </w:tcPr>
          <w:p w14:paraId="7F032E6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38195B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3FCD802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9B97DC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C1C1F6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865,29</w:t>
            </w:r>
          </w:p>
        </w:tc>
        <w:tc>
          <w:tcPr>
            <w:tcW w:w="1200" w:type="dxa"/>
            <w:tcBorders>
              <w:top w:val="nil"/>
              <w:left w:val="nil"/>
              <w:bottom w:val="nil"/>
              <w:right w:val="nil"/>
            </w:tcBorders>
            <w:noWrap/>
            <w:vAlign w:val="bottom"/>
            <w:hideMark/>
          </w:tcPr>
          <w:p w14:paraId="0DEE7F6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F8CF1C7" w14:textId="77777777" w:rsidTr="00CB4563">
        <w:trPr>
          <w:trHeight w:val="240"/>
        </w:trPr>
        <w:tc>
          <w:tcPr>
            <w:tcW w:w="1861" w:type="dxa"/>
            <w:tcBorders>
              <w:top w:val="nil"/>
              <w:left w:val="nil"/>
              <w:bottom w:val="nil"/>
              <w:right w:val="nil"/>
            </w:tcBorders>
            <w:noWrap/>
            <w:vAlign w:val="bottom"/>
            <w:hideMark/>
          </w:tcPr>
          <w:p w14:paraId="67AEA5E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321F2A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70BC56F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4615D8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64D0F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56ADC2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586BFF" w14:textId="77777777" w:rsidTr="00CB4563">
        <w:trPr>
          <w:trHeight w:val="240"/>
        </w:trPr>
        <w:tc>
          <w:tcPr>
            <w:tcW w:w="1861" w:type="dxa"/>
            <w:tcBorders>
              <w:top w:val="nil"/>
              <w:left w:val="nil"/>
              <w:bottom w:val="nil"/>
              <w:right w:val="nil"/>
            </w:tcBorders>
            <w:noWrap/>
            <w:vAlign w:val="bottom"/>
            <w:hideMark/>
          </w:tcPr>
          <w:p w14:paraId="7D2433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3232</w:t>
            </w:r>
          </w:p>
        </w:tc>
        <w:tc>
          <w:tcPr>
            <w:tcW w:w="6503" w:type="dxa"/>
            <w:tcBorders>
              <w:top w:val="nil"/>
              <w:left w:val="nil"/>
              <w:bottom w:val="nil"/>
              <w:right w:val="nil"/>
            </w:tcBorders>
            <w:noWrap/>
            <w:vAlign w:val="bottom"/>
            <w:hideMark/>
          </w:tcPr>
          <w:p w14:paraId="70E768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78908E3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ACFB2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32B9D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2.487,76</w:t>
            </w:r>
          </w:p>
        </w:tc>
        <w:tc>
          <w:tcPr>
            <w:tcW w:w="1200" w:type="dxa"/>
            <w:tcBorders>
              <w:top w:val="nil"/>
              <w:left w:val="nil"/>
              <w:bottom w:val="nil"/>
              <w:right w:val="nil"/>
            </w:tcBorders>
            <w:noWrap/>
            <w:vAlign w:val="bottom"/>
            <w:hideMark/>
          </w:tcPr>
          <w:p w14:paraId="6B48CFC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73680A7" w14:textId="77777777" w:rsidTr="00CB4563">
        <w:trPr>
          <w:trHeight w:val="240"/>
        </w:trPr>
        <w:tc>
          <w:tcPr>
            <w:tcW w:w="1861" w:type="dxa"/>
            <w:tcBorders>
              <w:top w:val="nil"/>
              <w:left w:val="nil"/>
              <w:bottom w:val="nil"/>
              <w:right w:val="nil"/>
            </w:tcBorders>
            <w:noWrap/>
            <w:vAlign w:val="bottom"/>
            <w:hideMark/>
          </w:tcPr>
          <w:p w14:paraId="5233F9F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2F095AE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14F08E5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B92155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E4AAE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264,49</w:t>
            </w:r>
          </w:p>
        </w:tc>
        <w:tc>
          <w:tcPr>
            <w:tcW w:w="1200" w:type="dxa"/>
            <w:tcBorders>
              <w:top w:val="nil"/>
              <w:left w:val="nil"/>
              <w:bottom w:val="nil"/>
              <w:right w:val="nil"/>
            </w:tcBorders>
            <w:noWrap/>
            <w:vAlign w:val="bottom"/>
            <w:hideMark/>
          </w:tcPr>
          <w:p w14:paraId="7226D7E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2323CA1" w14:textId="77777777" w:rsidTr="00CB4563">
        <w:trPr>
          <w:trHeight w:val="240"/>
        </w:trPr>
        <w:tc>
          <w:tcPr>
            <w:tcW w:w="1861" w:type="dxa"/>
            <w:tcBorders>
              <w:top w:val="nil"/>
              <w:left w:val="nil"/>
              <w:bottom w:val="nil"/>
              <w:right w:val="nil"/>
            </w:tcBorders>
            <w:noWrap/>
            <w:vAlign w:val="bottom"/>
            <w:hideMark/>
          </w:tcPr>
          <w:p w14:paraId="60F273B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504D0B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36CA30F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5C4E20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D20C5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276,52</w:t>
            </w:r>
          </w:p>
        </w:tc>
        <w:tc>
          <w:tcPr>
            <w:tcW w:w="1200" w:type="dxa"/>
            <w:tcBorders>
              <w:top w:val="nil"/>
              <w:left w:val="nil"/>
              <w:bottom w:val="nil"/>
              <w:right w:val="nil"/>
            </w:tcBorders>
            <w:noWrap/>
            <w:vAlign w:val="bottom"/>
            <w:hideMark/>
          </w:tcPr>
          <w:p w14:paraId="1D3DAD6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92D1FC1" w14:textId="77777777" w:rsidTr="00CB4563">
        <w:trPr>
          <w:trHeight w:val="240"/>
        </w:trPr>
        <w:tc>
          <w:tcPr>
            <w:tcW w:w="1861" w:type="dxa"/>
            <w:tcBorders>
              <w:top w:val="nil"/>
              <w:left w:val="nil"/>
              <w:bottom w:val="nil"/>
              <w:right w:val="nil"/>
            </w:tcBorders>
            <w:noWrap/>
            <w:vAlign w:val="bottom"/>
            <w:hideMark/>
          </w:tcPr>
          <w:p w14:paraId="3C4CE2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3238</w:t>
            </w:r>
          </w:p>
        </w:tc>
        <w:tc>
          <w:tcPr>
            <w:tcW w:w="6503" w:type="dxa"/>
            <w:tcBorders>
              <w:top w:val="nil"/>
              <w:left w:val="nil"/>
              <w:bottom w:val="nil"/>
              <w:right w:val="nil"/>
            </w:tcBorders>
            <w:noWrap/>
            <w:vAlign w:val="bottom"/>
            <w:hideMark/>
          </w:tcPr>
          <w:p w14:paraId="6C8BC63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Računalne usluge                                                                                    </w:t>
            </w:r>
          </w:p>
        </w:tc>
        <w:tc>
          <w:tcPr>
            <w:tcW w:w="1809" w:type="dxa"/>
            <w:tcBorders>
              <w:top w:val="nil"/>
              <w:left w:val="nil"/>
              <w:bottom w:val="nil"/>
              <w:right w:val="nil"/>
            </w:tcBorders>
            <w:noWrap/>
            <w:vAlign w:val="bottom"/>
            <w:hideMark/>
          </w:tcPr>
          <w:p w14:paraId="493FBE4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D72F67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E6623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15,21</w:t>
            </w:r>
          </w:p>
        </w:tc>
        <w:tc>
          <w:tcPr>
            <w:tcW w:w="1200" w:type="dxa"/>
            <w:tcBorders>
              <w:top w:val="nil"/>
              <w:left w:val="nil"/>
              <w:bottom w:val="nil"/>
              <w:right w:val="nil"/>
            </w:tcBorders>
            <w:noWrap/>
            <w:vAlign w:val="bottom"/>
            <w:hideMark/>
          </w:tcPr>
          <w:p w14:paraId="1F60371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F4406B7" w14:textId="77777777" w:rsidTr="00CB4563">
        <w:trPr>
          <w:trHeight w:val="240"/>
        </w:trPr>
        <w:tc>
          <w:tcPr>
            <w:tcW w:w="1861" w:type="dxa"/>
            <w:tcBorders>
              <w:top w:val="nil"/>
              <w:left w:val="nil"/>
              <w:bottom w:val="nil"/>
              <w:right w:val="nil"/>
            </w:tcBorders>
            <w:noWrap/>
            <w:vAlign w:val="bottom"/>
            <w:hideMark/>
          </w:tcPr>
          <w:p w14:paraId="6327F8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0F7F66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2582601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5AC5C9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068123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688,89</w:t>
            </w:r>
          </w:p>
        </w:tc>
        <w:tc>
          <w:tcPr>
            <w:tcW w:w="1200" w:type="dxa"/>
            <w:tcBorders>
              <w:top w:val="nil"/>
              <w:left w:val="nil"/>
              <w:bottom w:val="nil"/>
              <w:right w:val="nil"/>
            </w:tcBorders>
            <w:noWrap/>
            <w:vAlign w:val="bottom"/>
            <w:hideMark/>
          </w:tcPr>
          <w:p w14:paraId="038EFB1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C817553" w14:textId="77777777" w:rsidTr="00CB4563">
        <w:trPr>
          <w:trHeight w:val="240"/>
        </w:trPr>
        <w:tc>
          <w:tcPr>
            <w:tcW w:w="1861" w:type="dxa"/>
            <w:tcBorders>
              <w:top w:val="nil"/>
              <w:left w:val="nil"/>
              <w:bottom w:val="nil"/>
              <w:right w:val="nil"/>
            </w:tcBorders>
            <w:noWrap/>
            <w:vAlign w:val="bottom"/>
            <w:hideMark/>
          </w:tcPr>
          <w:p w14:paraId="0FC24E0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3291</w:t>
            </w:r>
          </w:p>
        </w:tc>
        <w:tc>
          <w:tcPr>
            <w:tcW w:w="6503" w:type="dxa"/>
            <w:tcBorders>
              <w:top w:val="nil"/>
              <w:left w:val="nil"/>
              <w:bottom w:val="nil"/>
              <w:right w:val="nil"/>
            </w:tcBorders>
            <w:noWrap/>
            <w:vAlign w:val="bottom"/>
            <w:hideMark/>
          </w:tcPr>
          <w:p w14:paraId="2C3861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rad predstavničkih i izvršnih tijela, povjerenstava i slično                             </w:t>
            </w:r>
          </w:p>
        </w:tc>
        <w:tc>
          <w:tcPr>
            <w:tcW w:w="1809" w:type="dxa"/>
            <w:tcBorders>
              <w:top w:val="nil"/>
              <w:left w:val="nil"/>
              <w:bottom w:val="nil"/>
              <w:right w:val="nil"/>
            </w:tcBorders>
            <w:noWrap/>
            <w:vAlign w:val="bottom"/>
            <w:hideMark/>
          </w:tcPr>
          <w:p w14:paraId="0A030D2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21B799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3145E1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F6A4FB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ACBDADD" w14:textId="77777777" w:rsidTr="00CB4563">
        <w:trPr>
          <w:trHeight w:val="240"/>
        </w:trPr>
        <w:tc>
          <w:tcPr>
            <w:tcW w:w="1861" w:type="dxa"/>
            <w:tcBorders>
              <w:top w:val="nil"/>
              <w:left w:val="nil"/>
              <w:bottom w:val="nil"/>
              <w:right w:val="nil"/>
            </w:tcBorders>
            <w:noWrap/>
            <w:vAlign w:val="bottom"/>
            <w:hideMark/>
          </w:tcPr>
          <w:p w14:paraId="1D7EDA6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3292</w:t>
            </w:r>
          </w:p>
        </w:tc>
        <w:tc>
          <w:tcPr>
            <w:tcW w:w="6503" w:type="dxa"/>
            <w:tcBorders>
              <w:top w:val="nil"/>
              <w:left w:val="nil"/>
              <w:bottom w:val="nil"/>
              <w:right w:val="nil"/>
            </w:tcBorders>
            <w:noWrap/>
            <w:vAlign w:val="bottom"/>
            <w:hideMark/>
          </w:tcPr>
          <w:p w14:paraId="268E694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406AA9C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7002C5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CB188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1.899,03</w:t>
            </w:r>
          </w:p>
        </w:tc>
        <w:tc>
          <w:tcPr>
            <w:tcW w:w="1200" w:type="dxa"/>
            <w:tcBorders>
              <w:top w:val="nil"/>
              <w:left w:val="nil"/>
              <w:bottom w:val="nil"/>
              <w:right w:val="nil"/>
            </w:tcBorders>
            <w:noWrap/>
            <w:vAlign w:val="bottom"/>
            <w:hideMark/>
          </w:tcPr>
          <w:p w14:paraId="01BE40E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0C340B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9985C6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651DBF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33.200,00</w:t>
            </w:r>
          </w:p>
        </w:tc>
        <w:tc>
          <w:tcPr>
            <w:tcW w:w="1798" w:type="dxa"/>
            <w:tcBorders>
              <w:top w:val="nil"/>
              <w:left w:val="nil"/>
              <w:bottom w:val="nil"/>
              <w:right w:val="nil"/>
            </w:tcBorders>
            <w:shd w:val="clear" w:color="000000" w:fill="CCCCFF"/>
            <w:noWrap/>
            <w:vAlign w:val="bottom"/>
            <w:hideMark/>
          </w:tcPr>
          <w:p w14:paraId="414C24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33.200,00</w:t>
            </w:r>
          </w:p>
        </w:tc>
        <w:tc>
          <w:tcPr>
            <w:tcW w:w="1554" w:type="dxa"/>
            <w:tcBorders>
              <w:top w:val="nil"/>
              <w:left w:val="nil"/>
              <w:bottom w:val="nil"/>
              <w:right w:val="nil"/>
            </w:tcBorders>
            <w:shd w:val="clear" w:color="000000" w:fill="CCCCFF"/>
            <w:noWrap/>
            <w:vAlign w:val="bottom"/>
            <w:hideMark/>
          </w:tcPr>
          <w:p w14:paraId="212F8C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82CFB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CFA4E75" w14:textId="77777777" w:rsidTr="00CB4563">
        <w:trPr>
          <w:trHeight w:val="240"/>
        </w:trPr>
        <w:tc>
          <w:tcPr>
            <w:tcW w:w="1861" w:type="dxa"/>
            <w:tcBorders>
              <w:top w:val="nil"/>
              <w:left w:val="nil"/>
              <w:bottom w:val="nil"/>
              <w:right w:val="nil"/>
            </w:tcBorders>
            <w:noWrap/>
            <w:vAlign w:val="bottom"/>
            <w:hideMark/>
          </w:tcPr>
          <w:p w14:paraId="4D96239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13DF33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74D761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33.200,00</w:t>
            </w:r>
          </w:p>
        </w:tc>
        <w:tc>
          <w:tcPr>
            <w:tcW w:w="1798" w:type="dxa"/>
            <w:tcBorders>
              <w:top w:val="nil"/>
              <w:left w:val="nil"/>
              <w:bottom w:val="nil"/>
              <w:right w:val="nil"/>
            </w:tcBorders>
            <w:noWrap/>
            <w:vAlign w:val="bottom"/>
            <w:hideMark/>
          </w:tcPr>
          <w:p w14:paraId="05BEFF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33.200,00</w:t>
            </w:r>
          </w:p>
        </w:tc>
        <w:tc>
          <w:tcPr>
            <w:tcW w:w="1554" w:type="dxa"/>
            <w:tcBorders>
              <w:top w:val="nil"/>
              <w:left w:val="nil"/>
              <w:bottom w:val="nil"/>
              <w:right w:val="nil"/>
            </w:tcBorders>
            <w:noWrap/>
            <w:vAlign w:val="bottom"/>
            <w:hideMark/>
          </w:tcPr>
          <w:p w14:paraId="0B6E25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B9FCF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7BD2A46" w14:textId="77777777" w:rsidTr="00CB4563">
        <w:trPr>
          <w:trHeight w:val="240"/>
        </w:trPr>
        <w:tc>
          <w:tcPr>
            <w:tcW w:w="1861" w:type="dxa"/>
            <w:tcBorders>
              <w:top w:val="nil"/>
              <w:left w:val="nil"/>
              <w:bottom w:val="nil"/>
              <w:right w:val="nil"/>
            </w:tcBorders>
            <w:noWrap/>
            <w:vAlign w:val="bottom"/>
            <w:hideMark/>
          </w:tcPr>
          <w:p w14:paraId="09A0D7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7A8703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289265F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35D7AD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43E24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1019D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4FA56C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0B83F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77D362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20.500,00</w:t>
            </w:r>
          </w:p>
        </w:tc>
        <w:tc>
          <w:tcPr>
            <w:tcW w:w="1798" w:type="dxa"/>
            <w:tcBorders>
              <w:top w:val="nil"/>
              <w:left w:val="nil"/>
              <w:bottom w:val="nil"/>
              <w:right w:val="nil"/>
            </w:tcBorders>
            <w:shd w:val="clear" w:color="000000" w:fill="CCCCFF"/>
            <w:noWrap/>
            <w:vAlign w:val="bottom"/>
            <w:hideMark/>
          </w:tcPr>
          <w:p w14:paraId="03755C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20.500,00</w:t>
            </w:r>
          </w:p>
        </w:tc>
        <w:tc>
          <w:tcPr>
            <w:tcW w:w="1554" w:type="dxa"/>
            <w:tcBorders>
              <w:top w:val="nil"/>
              <w:left w:val="nil"/>
              <w:bottom w:val="nil"/>
              <w:right w:val="nil"/>
            </w:tcBorders>
            <w:shd w:val="clear" w:color="000000" w:fill="CCCCFF"/>
            <w:noWrap/>
            <w:vAlign w:val="bottom"/>
            <w:hideMark/>
          </w:tcPr>
          <w:p w14:paraId="4860E8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8.026,32</w:t>
            </w:r>
          </w:p>
        </w:tc>
        <w:tc>
          <w:tcPr>
            <w:tcW w:w="1200" w:type="dxa"/>
            <w:tcBorders>
              <w:top w:val="nil"/>
              <w:left w:val="nil"/>
              <w:bottom w:val="nil"/>
              <w:right w:val="nil"/>
            </w:tcBorders>
            <w:shd w:val="clear" w:color="000000" w:fill="CCCCFF"/>
            <w:noWrap/>
            <w:vAlign w:val="bottom"/>
            <w:hideMark/>
          </w:tcPr>
          <w:p w14:paraId="48B7F9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39,15%</w:t>
            </w:r>
          </w:p>
        </w:tc>
      </w:tr>
      <w:tr w:rsidR="004868EA" w:rsidRPr="004868EA" w14:paraId="6937F1D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DEE31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5BB992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20.500,00</w:t>
            </w:r>
          </w:p>
        </w:tc>
        <w:tc>
          <w:tcPr>
            <w:tcW w:w="1798" w:type="dxa"/>
            <w:tcBorders>
              <w:top w:val="nil"/>
              <w:left w:val="nil"/>
              <w:bottom w:val="nil"/>
              <w:right w:val="nil"/>
            </w:tcBorders>
            <w:shd w:val="clear" w:color="000000" w:fill="CCCCFF"/>
            <w:noWrap/>
            <w:vAlign w:val="bottom"/>
            <w:hideMark/>
          </w:tcPr>
          <w:p w14:paraId="792635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20.500,00</w:t>
            </w:r>
          </w:p>
        </w:tc>
        <w:tc>
          <w:tcPr>
            <w:tcW w:w="1554" w:type="dxa"/>
            <w:tcBorders>
              <w:top w:val="nil"/>
              <w:left w:val="nil"/>
              <w:bottom w:val="nil"/>
              <w:right w:val="nil"/>
            </w:tcBorders>
            <w:shd w:val="clear" w:color="000000" w:fill="CCCCFF"/>
            <w:noWrap/>
            <w:vAlign w:val="bottom"/>
            <w:hideMark/>
          </w:tcPr>
          <w:p w14:paraId="49DD66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8.026,32</w:t>
            </w:r>
          </w:p>
        </w:tc>
        <w:tc>
          <w:tcPr>
            <w:tcW w:w="1200" w:type="dxa"/>
            <w:tcBorders>
              <w:top w:val="nil"/>
              <w:left w:val="nil"/>
              <w:bottom w:val="nil"/>
              <w:right w:val="nil"/>
            </w:tcBorders>
            <w:shd w:val="clear" w:color="000000" w:fill="CCCCFF"/>
            <w:noWrap/>
            <w:vAlign w:val="bottom"/>
            <w:hideMark/>
          </w:tcPr>
          <w:p w14:paraId="4DAC61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39,15%</w:t>
            </w:r>
          </w:p>
        </w:tc>
      </w:tr>
      <w:tr w:rsidR="004868EA" w:rsidRPr="004868EA" w14:paraId="2985BC4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45912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61DE93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20.500,00</w:t>
            </w:r>
          </w:p>
        </w:tc>
        <w:tc>
          <w:tcPr>
            <w:tcW w:w="1798" w:type="dxa"/>
            <w:tcBorders>
              <w:top w:val="nil"/>
              <w:left w:val="nil"/>
              <w:bottom w:val="nil"/>
              <w:right w:val="nil"/>
            </w:tcBorders>
            <w:shd w:val="clear" w:color="000000" w:fill="CCCCFF"/>
            <w:noWrap/>
            <w:vAlign w:val="bottom"/>
            <w:hideMark/>
          </w:tcPr>
          <w:p w14:paraId="32C8E7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20.500,00</w:t>
            </w:r>
          </w:p>
        </w:tc>
        <w:tc>
          <w:tcPr>
            <w:tcW w:w="1554" w:type="dxa"/>
            <w:tcBorders>
              <w:top w:val="nil"/>
              <w:left w:val="nil"/>
              <w:bottom w:val="nil"/>
              <w:right w:val="nil"/>
            </w:tcBorders>
            <w:shd w:val="clear" w:color="000000" w:fill="CCCCFF"/>
            <w:noWrap/>
            <w:vAlign w:val="bottom"/>
            <w:hideMark/>
          </w:tcPr>
          <w:p w14:paraId="6052C1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8.026,32</w:t>
            </w:r>
          </w:p>
        </w:tc>
        <w:tc>
          <w:tcPr>
            <w:tcW w:w="1200" w:type="dxa"/>
            <w:tcBorders>
              <w:top w:val="nil"/>
              <w:left w:val="nil"/>
              <w:bottom w:val="nil"/>
              <w:right w:val="nil"/>
            </w:tcBorders>
            <w:shd w:val="clear" w:color="000000" w:fill="CCCCFF"/>
            <w:noWrap/>
            <w:vAlign w:val="bottom"/>
            <w:hideMark/>
          </w:tcPr>
          <w:p w14:paraId="61C3A4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39,15%</w:t>
            </w:r>
          </w:p>
        </w:tc>
      </w:tr>
      <w:tr w:rsidR="004868EA" w:rsidRPr="004868EA" w14:paraId="2F67AD9D" w14:textId="77777777" w:rsidTr="00CB4563">
        <w:trPr>
          <w:trHeight w:val="240"/>
        </w:trPr>
        <w:tc>
          <w:tcPr>
            <w:tcW w:w="1861" w:type="dxa"/>
            <w:tcBorders>
              <w:top w:val="nil"/>
              <w:left w:val="nil"/>
              <w:bottom w:val="nil"/>
              <w:right w:val="nil"/>
            </w:tcBorders>
            <w:noWrap/>
            <w:vAlign w:val="bottom"/>
            <w:hideMark/>
          </w:tcPr>
          <w:p w14:paraId="0A94117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D6E9B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74CBF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20.500,00</w:t>
            </w:r>
          </w:p>
        </w:tc>
        <w:tc>
          <w:tcPr>
            <w:tcW w:w="1798" w:type="dxa"/>
            <w:tcBorders>
              <w:top w:val="nil"/>
              <w:left w:val="nil"/>
              <w:bottom w:val="nil"/>
              <w:right w:val="nil"/>
            </w:tcBorders>
            <w:noWrap/>
            <w:vAlign w:val="bottom"/>
            <w:hideMark/>
          </w:tcPr>
          <w:p w14:paraId="6667A9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20.500,00</w:t>
            </w:r>
          </w:p>
        </w:tc>
        <w:tc>
          <w:tcPr>
            <w:tcW w:w="1554" w:type="dxa"/>
            <w:tcBorders>
              <w:top w:val="nil"/>
              <w:left w:val="nil"/>
              <w:bottom w:val="nil"/>
              <w:right w:val="nil"/>
            </w:tcBorders>
            <w:noWrap/>
            <w:vAlign w:val="bottom"/>
            <w:hideMark/>
          </w:tcPr>
          <w:p w14:paraId="31DC18D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8.026,32</w:t>
            </w:r>
          </w:p>
        </w:tc>
        <w:tc>
          <w:tcPr>
            <w:tcW w:w="1200" w:type="dxa"/>
            <w:tcBorders>
              <w:top w:val="nil"/>
              <w:left w:val="nil"/>
              <w:bottom w:val="nil"/>
              <w:right w:val="nil"/>
            </w:tcBorders>
            <w:noWrap/>
            <w:vAlign w:val="bottom"/>
            <w:hideMark/>
          </w:tcPr>
          <w:p w14:paraId="63B199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39,15%</w:t>
            </w:r>
          </w:p>
        </w:tc>
      </w:tr>
      <w:tr w:rsidR="004868EA" w:rsidRPr="004868EA" w14:paraId="0D68AB91" w14:textId="77777777" w:rsidTr="00CB4563">
        <w:trPr>
          <w:trHeight w:val="240"/>
        </w:trPr>
        <w:tc>
          <w:tcPr>
            <w:tcW w:w="1861" w:type="dxa"/>
            <w:tcBorders>
              <w:top w:val="nil"/>
              <w:left w:val="nil"/>
              <w:bottom w:val="nil"/>
              <w:right w:val="nil"/>
            </w:tcBorders>
            <w:noWrap/>
            <w:vAlign w:val="bottom"/>
            <w:hideMark/>
          </w:tcPr>
          <w:p w14:paraId="377C38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33801B2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549E705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D49D81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4F47D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490,50</w:t>
            </w:r>
          </w:p>
        </w:tc>
        <w:tc>
          <w:tcPr>
            <w:tcW w:w="1200" w:type="dxa"/>
            <w:tcBorders>
              <w:top w:val="nil"/>
              <w:left w:val="nil"/>
              <w:bottom w:val="nil"/>
              <w:right w:val="nil"/>
            </w:tcBorders>
            <w:noWrap/>
            <w:vAlign w:val="bottom"/>
            <w:hideMark/>
          </w:tcPr>
          <w:p w14:paraId="6287C3A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18C3DF2" w14:textId="77777777" w:rsidTr="00CB4563">
        <w:trPr>
          <w:trHeight w:val="240"/>
        </w:trPr>
        <w:tc>
          <w:tcPr>
            <w:tcW w:w="1861" w:type="dxa"/>
            <w:tcBorders>
              <w:top w:val="nil"/>
              <w:left w:val="nil"/>
              <w:bottom w:val="nil"/>
              <w:right w:val="nil"/>
            </w:tcBorders>
            <w:noWrap/>
            <w:vAlign w:val="bottom"/>
            <w:hideMark/>
          </w:tcPr>
          <w:p w14:paraId="038A965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76B772E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76C10C0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6F7FE4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2E3B70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3.380,41</w:t>
            </w:r>
          </w:p>
        </w:tc>
        <w:tc>
          <w:tcPr>
            <w:tcW w:w="1200" w:type="dxa"/>
            <w:tcBorders>
              <w:top w:val="nil"/>
              <w:left w:val="nil"/>
              <w:bottom w:val="nil"/>
              <w:right w:val="nil"/>
            </w:tcBorders>
            <w:noWrap/>
            <w:vAlign w:val="bottom"/>
            <w:hideMark/>
          </w:tcPr>
          <w:p w14:paraId="04F04B7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2852E8" w14:textId="77777777" w:rsidTr="00CB4563">
        <w:trPr>
          <w:trHeight w:val="240"/>
        </w:trPr>
        <w:tc>
          <w:tcPr>
            <w:tcW w:w="1861" w:type="dxa"/>
            <w:tcBorders>
              <w:top w:val="nil"/>
              <w:left w:val="nil"/>
              <w:bottom w:val="nil"/>
              <w:right w:val="nil"/>
            </w:tcBorders>
            <w:noWrap/>
            <w:vAlign w:val="bottom"/>
            <w:hideMark/>
          </w:tcPr>
          <w:p w14:paraId="4C31305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1618B27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4C82EA1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55BB8B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ACB2D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FAE0CA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78BBB8F" w14:textId="77777777" w:rsidTr="00CB4563">
        <w:trPr>
          <w:trHeight w:val="240"/>
        </w:trPr>
        <w:tc>
          <w:tcPr>
            <w:tcW w:w="1861" w:type="dxa"/>
            <w:tcBorders>
              <w:top w:val="nil"/>
              <w:left w:val="nil"/>
              <w:bottom w:val="nil"/>
              <w:right w:val="nil"/>
            </w:tcBorders>
            <w:noWrap/>
            <w:vAlign w:val="bottom"/>
            <w:hideMark/>
          </w:tcPr>
          <w:p w14:paraId="6D0192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3235</w:t>
            </w:r>
          </w:p>
        </w:tc>
        <w:tc>
          <w:tcPr>
            <w:tcW w:w="6503" w:type="dxa"/>
            <w:tcBorders>
              <w:top w:val="nil"/>
              <w:left w:val="nil"/>
              <w:bottom w:val="nil"/>
              <w:right w:val="nil"/>
            </w:tcBorders>
            <w:noWrap/>
            <w:vAlign w:val="bottom"/>
            <w:hideMark/>
          </w:tcPr>
          <w:p w14:paraId="7053B65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Zakupnine i najamnine                                                                               </w:t>
            </w:r>
          </w:p>
        </w:tc>
        <w:tc>
          <w:tcPr>
            <w:tcW w:w="1809" w:type="dxa"/>
            <w:tcBorders>
              <w:top w:val="nil"/>
              <w:left w:val="nil"/>
              <w:bottom w:val="nil"/>
              <w:right w:val="nil"/>
            </w:tcBorders>
            <w:noWrap/>
            <w:vAlign w:val="bottom"/>
            <w:hideMark/>
          </w:tcPr>
          <w:p w14:paraId="568686B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1EAD80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6D30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1.515,66</w:t>
            </w:r>
          </w:p>
        </w:tc>
        <w:tc>
          <w:tcPr>
            <w:tcW w:w="1200" w:type="dxa"/>
            <w:tcBorders>
              <w:top w:val="nil"/>
              <w:left w:val="nil"/>
              <w:bottom w:val="nil"/>
              <w:right w:val="nil"/>
            </w:tcBorders>
            <w:noWrap/>
            <w:vAlign w:val="bottom"/>
            <w:hideMark/>
          </w:tcPr>
          <w:p w14:paraId="5CE4909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C96498A" w14:textId="77777777" w:rsidTr="00CB4563">
        <w:trPr>
          <w:trHeight w:val="240"/>
        </w:trPr>
        <w:tc>
          <w:tcPr>
            <w:tcW w:w="1861" w:type="dxa"/>
            <w:tcBorders>
              <w:top w:val="nil"/>
              <w:left w:val="nil"/>
              <w:bottom w:val="nil"/>
              <w:right w:val="nil"/>
            </w:tcBorders>
            <w:noWrap/>
            <w:vAlign w:val="bottom"/>
            <w:hideMark/>
          </w:tcPr>
          <w:p w14:paraId="56A73A7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687A8EB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40C1F81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C58777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8EC88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61,30</w:t>
            </w:r>
          </w:p>
        </w:tc>
        <w:tc>
          <w:tcPr>
            <w:tcW w:w="1200" w:type="dxa"/>
            <w:tcBorders>
              <w:top w:val="nil"/>
              <w:left w:val="nil"/>
              <w:bottom w:val="nil"/>
              <w:right w:val="nil"/>
            </w:tcBorders>
            <w:noWrap/>
            <w:vAlign w:val="bottom"/>
            <w:hideMark/>
          </w:tcPr>
          <w:p w14:paraId="4544D46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B9E3C8E" w14:textId="77777777" w:rsidTr="00CB4563">
        <w:trPr>
          <w:trHeight w:val="240"/>
        </w:trPr>
        <w:tc>
          <w:tcPr>
            <w:tcW w:w="1861" w:type="dxa"/>
            <w:tcBorders>
              <w:top w:val="nil"/>
              <w:left w:val="nil"/>
              <w:bottom w:val="nil"/>
              <w:right w:val="nil"/>
            </w:tcBorders>
            <w:noWrap/>
            <w:vAlign w:val="bottom"/>
            <w:hideMark/>
          </w:tcPr>
          <w:p w14:paraId="2C901B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2F70A5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0F8F087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D44F4E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9733D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1.030,25</w:t>
            </w:r>
          </w:p>
        </w:tc>
        <w:tc>
          <w:tcPr>
            <w:tcW w:w="1200" w:type="dxa"/>
            <w:tcBorders>
              <w:top w:val="nil"/>
              <w:left w:val="nil"/>
              <w:bottom w:val="nil"/>
              <w:right w:val="nil"/>
            </w:tcBorders>
            <w:noWrap/>
            <w:vAlign w:val="bottom"/>
            <w:hideMark/>
          </w:tcPr>
          <w:p w14:paraId="3503534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E414249" w14:textId="77777777" w:rsidTr="00CB4563">
        <w:trPr>
          <w:trHeight w:val="240"/>
        </w:trPr>
        <w:tc>
          <w:tcPr>
            <w:tcW w:w="1861" w:type="dxa"/>
            <w:tcBorders>
              <w:top w:val="nil"/>
              <w:left w:val="nil"/>
              <w:bottom w:val="nil"/>
              <w:right w:val="nil"/>
            </w:tcBorders>
            <w:noWrap/>
            <w:vAlign w:val="bottom"/>
            <w:hideMark/>
          </w:tcPr>
          <w:p w14:paraId="608600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0FC0DF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755BD91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FA5596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56452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106,37</w:t>
            </w:r>
          </w:p>
        </w:tc>
        <w:tc>
          <w:tcPr>
            <w:tcW w:w="1200" w:type="dxa"/>
            <w:tcBorders>
              <w:top w:val="nil"/>
              <w:left w:val="nil"/>
              <w:bottom w:val="nil"/>
              <w:right w:val="nil"/>
            </w:tcBorders>
            <w:noWrap/>
            <w:vAlign w:val="bottom"/>
            <w:hideMark/>
          </w:tcPr>
          <w:p w14:paraId="54ADE54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0F329C8" w14:textId="77777777" w:rsidTr="00CB4563">
        <w:trPr>
          <w:trHeight w:val="240"/>
        </w:trPr>
        <w:tc>
          <w:tcPr>
            <w:tcW w:w="1861" w:type="dxa"/>
            <w:tcBorders>
              <w:top w:val="nil"/>
              <w:left w:val="nil"/>
              <w:bottom w:val="nil"/>
              <w:right w:val="nil"/>
            </w:tcBorders>
            <w:noWrap/>
            <w:vAlign w:val="bottom"/>
            <w:hideMark/>
          </w:tcPr>
          <w:p w14:paraId="1898C9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3241</w:t>
            </w:r>
          </w:p>
        </w:tc>
        <w:tc>
          <w:tcPr>
            <w:tcW w:w="6503" w:type="dxa"/>
            <w:tcBorders>
              <w:top w:val="nil"/>
              <w:left w:val="nil"/>
              <w:bottom w:val="nil"/>
              <w:right w:val="nil"/>
            </w:tcBorders>
            <w:noWrap/>
            <w:vAlign w:val="bottom"/>
            <w:hideMark/>
          </w:tcPr>
          <w:p w14:paraId="387826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troškova osobama izvan radnog odnosa                                                        </w:t>
            </w:r>
          </w:p>
        </w:tc>
        <w:tc>
          <w:tcPr>
            <w:tcW w:w="1809" w:type="dxa"/>
            <w:tcBorders>
              <w:top w:val="nil"/>
              <w:left w:val="nil"/>
              <w:bottom w:val="nil"/>
              <w:right w:val="nil"/>
            </w:tcBorders>
            <w:noWrap/>
            <w:vAlign w:val="bottom"/>
            <w:hideMark/>
          </w:tcPr>
          <w:p w14:paraId="745D2F9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5F68F6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EE7AE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918369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776247A" w14:textId="77777777" w:rsidTr="00CB4563">
        <w:trPr>
          <w:trHeight w:val="240"/>
        </w:trPr>
        <w:tc>
          <w:tcPr>
            <w:tcW w:w="1861" w:type="dxa"/>
            <w:tcBorders>
              <w:top w:val="nil"/>
              <w:left w:val="nil"/>
              <w:bottom w:val="nil"/>
              <w:right w:val="nil"/>
            </w:tcBorders>
            <w:noWrap/>
            <w:vAlign w:val="bottom"/>
            <w:hideMark/>
          </w:tcPr>
          <w:p w14:paraId="2B9698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3292</w:t>
            </w:r>
          </w:p>
        </w:tc>
        <w:tc>
          <w:tcPr>
            <w:tcW w:w="6503" w:type="dxa"/>
            <w:tcBorders>
              <w:top w:val="nil"/>
              <w:left w:val="nil"/>
              <w:bottom w:val="nil"/>
              <w:right w:val="nil"/>
            </w:tcBorders>
            <w:noWrap/>
            <w:vAlign w:val="bottom"/>
            <w:hideMark/>
          </w:tcPr>
          <w:p w14:paraId="4B72A9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08E5355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3AE62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A9C20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29634D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D898181" w14:textId="77777777" w:rsidTr="00CB4563">
        <w:trPr>
          <w:trHeight w:val="240"/>
        </w:trPr>
        <w:tc>
          <w:tcPr>
            <w:tcW w:w="1861" w:type="dxa"/>
            <w:tcBorders>
              <w:top w:val="nil"/>
              <w:left w:val="nil"/>
              <w:bottom w:val="nil"/>
              <w:right w:val="nil"/>
            </w:tcBorders>
            <w:noWrap/>
            <w:vAlign w:val="bottom"/>
            <w:hideMark/>
          </w:tcPr>
          <w:p w14:paraId="1A62264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3293</w:t>
            </w:r>
          </w:p>
        </w:tc>
        <w:tc>
          <w:tcPr>
            <w:tcW w:w="6503" w:type="dxa"/>
            <w:tcBorders>
              <w:top w:val="nil"/>
              <w:left w:val="nil"/>
              <w:bottom w:val="nil"/>
              <w:right w:val="nil"/>
            </w:tcBorders>
            <w:noWrap/>
            <w:vAlign w:val="bottom"/>
            <w:hideMark/>
          </w:tcPr>
          <w:p w14:paraId="42632F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7234A73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900E76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2BAAA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1.273,61</w:t>
            </w:r>
          </w:p>
        </w:tc>
        <w:tc>
          <w:tcPr>
            <w:tcW w:w="1200" w:type="dxa"/>
            <w:tcBorders>
              <w:top w:val="nil"/>
              <w:left w:val="nil"/>
              <w:bottom w:val="nil"/>
              <w:right w:val="nil"/>
            </w:tcBorders>
            <w:noWrap/>
            <w:vAlign w:val="bottom"/>
            <w:hideMark/>
          </w:tcPr>
          <w:p w14:paraId="2E3CCCC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2D93663" w14:textId="77777777" w:rsidTr="00CB4563">
        <w:trPr>
          <w:trHeight w:val="240"/>
        </w:trPr>
        <w:tc>
          <w:tcPr>
            <w:tcW w:w="1861" w:type="dxa"/>
            <w:tcBorders>
              <w:top w:val="nil"/>
              <w:left w:val="nil"/>
              <w:bottom w:val="nil"/>
              <w:right w:val="nil"/>
            </w:tcBorders>
            <w:noWrap/>
            <w:vAlign w:val="bottom"/>
            <w:hideMark/>
          </w:tcPr>
          <w:p w14:paraId="4F3A12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3294</w:t>
            </w:r>
          </w:p>
        </w:tc>
        <w:tc>
          <w:tcPr>
            <w:tcW w:w="6503" w:type="dxa"/>
            <w:tcBorders>
              <w:top w:val="nil"/>
              <w:left w:val="nil"/>
              <w:bottom w:val="nil"/>
              <w:right w:val="nil"/>
            </w:tcBorders>
            <w:noWrap/>
            <w:vAlign w:val="bottom"/>
            <w:hideMark/>
          </w:tcPr>
          <w:p w14:paraId="01D41F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Članarine</w:t>
            </w:r>
          </w:p>
        </w:tc>
        <w:tc>
          <w:tcPr>
            <w:tcW w:w="1809" w:type="dxa"/>
            <w:tcBorders>
              <w:top w:val="nil"/>
              <w:left w:val="nil"/>
              <w:bottom w:val="nil"/>
              <w:right w:val="nil"/>
            </w:tcBorders>
            <w:noWrap/>
            <w:vAlign w:val="bottom"/>
            <w:hideMark/>
          </w:tcPr>
          <w:p w14:paraId="41B8C9E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926B75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D54E2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C6FA9F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678B52A" w14:textId="77777777" w:rsidTr="00CB4563">
        <w:trPr>
          <w:trHeight w:val="240"/>
        </w:trPr>
        <w:tc>
          <w:tcPr>
            <w:tcW w:w="1861" w:type="dxa"/>
            <w:tcBorders>
              <w:top w:val="nil"/>
              <w:left w:val="nil"/>
              <w:bottom w:val="nil"/>
              <w:right w:val="nil"/>
            </w:tcBorders>
            <w:noWrap/>
            <w:vAlign w:val="bottom"/>
            <w:hideMark/>
          </w:tcPr>
          <w:p w14:paraId="520847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22BA93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6AC20C4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15CF09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5873F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0A49F1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D54F956" w14:textId="77777777" w:rsidTr="00CB4563">
        <w:trPr>
          <w:trHeight w:val="240"/>
        </w:trPr>
        <w:tc>
          <w:tcPr>
            <w:tcW w:w="1861" w:type="dxa"/>
            <w:tcBorders>
              <w:top w:val="nil"/>
              <w:left w:val="nil"/>
              <w:bottom w:val="nil"/>
              <w:right w:val="nil"/>
            </w:tcBorders>
            <w:noWrap/>
            <w:vAlign w:val="bottom"/>
            <w:hideMark/>
          </w:tcPr>
          <w:p w14:paraId="5FCAC46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00DC98F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29E488B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F5D46D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873AF8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168,22</w:t>
            </w:r>
          </w:p>
        </w:tc>
        <w:tc>
          <w:tcPr>
            <w:tcW w:w="1200" w:type="dxa"/>
            <w:tcBorders>
              <w:top w:val="nil"/>
              <w:left w:val="nil"/>
              <w:bottom w:val="nil"/>
              <w:right w:val="nil"/>
            </w:tcBorders>
            <w:noWrap/>
            <w:vAlign w:val="bottom"/>
            <w:hideMark/>
          </w:tcPr>
          <w:p w14:paraId="0922F67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BE8B69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FEE192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4C46EC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10.400,00</w:t>
            </w:r>
          </w:p>
        </w:tc>
        <w:tc>
          <w:tcPr>
            <w:tcW w:w="1798" w:type="dxa"/>
            <w:tcBorders>
              <w:top w:val="nil"/>
              <w:left w:val="nil"/>
              <w:bottom w:val="nil"/>
              <w:right w:val="nil"/>
            </w:tcBorders>
            <w:shd w:val="clear" w:color="000000" w:fill="CCCCFF"/>
            <w:noWrap/>
            <w:vAlign w:val="bottom"/>
            <w:hideMark/>
          </w:tcPr>
          <w:p w14:paraId="57E6A2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10.400,00</w:t>
            </w:r>
          </w:p>
        </w:tc>
        <w:tc>
          <w:tcPr>
            <w:tcW w:w="1554" w:type="dxa"/>
            <w:tcBorders>
              <w:top w:val="nil"/>
              <w:left w:val="nil"/>
              <w:bottom w:val="nil"/>
              <w:right w:val="nil"/>
            </w:tcBorders>
            <w:shd w:val="clear" w:color="000000" w:fill="CCCCFF"/>
            <w:noWrap/>
            <w:vAlign w:val="bottom"/>
            <w:hideMark/>
          </w:tcPr>
          <w:p w14:paraId="45FF4A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4.100,56</w:t>
            </w:r>
          </w:p>
        </w:tc>
        <w:tc>
          <w:tcPr>
            <w:tcW w:w="1200" w:type="dxa"/>
            <w:tcBorders>
              <w:top w:val="nil"/>
              <w:left w:val="nil"/>
              <w:bottom w:val="nil"/>
              <w:right w:val="nil"/>
            </w:tcBorders>
            <w:shd w:val="clear" w:color="000000" w:fill="CCCCFF"/>
            <w:noWrap/>
            <w:vAlign w:val="bottom"/>
            <w:hideMark/>
          </w:tcPr>
          <w:p w14:paraId="6DD97E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39,43%</w:t>
            </w:r>
          </w:p>
        </w:tc>
      </w:tr>
      <w:tr w:rsidR="004868EA" w:rsidRPr="004868EA" w14:paraId="4291D56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9B208F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7E0DB49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2.400,00</w:t>
            </w:r>
          </w:p>
        </w:tc>
        <w:tc>
          <w:tcPr>
            <w:tcW w:w="1798" w:type="dxa"/>
            <w:tcBorders>
              <w:top w:val="nil"/>
              <w:left w:val="nil"/>
              <w:bottom w:val="nil"/>
              <w:right w:val="nil"/>
            </w:tcBorders>
            <w:shd w:val="clear" w:color="000000" w:fill="CCCCFF"/>
            <w:noWrap/>
            <w:vAlign w:val="bottom"/>
            <w:hideMark/>
          </w:tcPr>
          <w:p w14:paraId="6ED67A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2.400,00</w:t>
            </w:r>
          </w:p>
        </w:tc>
        <w:tc>
          <w:tcPr>
            <w:tcW w:w="1554" w:type="dxa"/>
            <w:tcBorders>
              <w:top w:val="nil"/>
              <w:left w:val="nil"/>
              <w:bottom w:val="nil"/>
              <w:right w:val="nil"/>
            </w:tcBorders>
            <w:shd w:val="clear" w:color="000000" w:fill="CCCCFF"/>
            <w:noWrap/>
            <w:vAlign w:val="bottom"/>
            <w:hideMark/>
          </w:tcPr>
          <w:p w14:paraId="353396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118,90</w:t>
            </w:r>
          </w:p>
        </w:tc>
        <w:tc>
          <w:tcPr>
            <w:tcW w:w="1200" w:type="dxa"/>
            <w:tcBorders>
              <w:top w:val="nil"/>
              <w:left w:val="nil"/>
              <w:bottom w:val="nil"/>
              <w:right w:val="nil"/>
            </w:tcBorders>
            <w:shd w:val="clear" w:color="000000" w:fill="CCCCFF"/>
            <w:noWrap/>
            <w:vAlign w:val="bottom"/>
            <w:hideMark/>
          </w:tcPr>
          <w:p w14:paraId="1730B4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4,95%</w:t>
            </w:r>
          </w:p>
        </w:tc>
      </w:tr>
      <w:tr w:rsidR="004868EA" w:rsidRPr="004868EA" w14:paraId="52175B5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FB4B31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0247A8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2.400,00</w:t>
            </w:r>
          </w:p>
        </w:tc>
        <w:tc>
          <w:tcPr>
            <w:tcW w:w="1798" w:type="dxa"/>
            <w:tcBorders>
              <w:top w:val="nil"/>
              <w:left w:val="nil"/>
              <w:bottom w:val="nil"/>
              <w:right w:val="nil"/>
            </w:tcBorders>
            <w:shd w:val="clear" w:color="000000" w:fill="CCCCFF"/>
            <w:noWrap/>
            <w:vAlign w:val="bottom"/>
            <w:hideMark/>
          </w:tcPr>
          <w:p w14:paraId="1213C3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2.400,00</w:t>
            </w:r>
          </w:p>
        </w:tc>
        <w:tc>
          <w:tcPr>
            <w:tcW w:w="1554" w:type="dxa"/>
            <w:tcBorders>
              <w:top w:val="nil"/>
              <w:left w:val="nil"/>
              <w:bottom w:val="nil"/>
              <w:right w:val="nil"/>
            </w:tcBorders>
            <w:shd w:val="clear" w:color="000000" w:fill="CCCCFF"/>
            <w:noWrap/>
            <w:vAlign w:val="bottom"/>
            <w:hideMark/>
          </w:tcPr>
          <w:p w14:paraId="1B4B16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118,90</w:t>
            </w:r>
          </w:p>
        </w:tc>
        <w:tc>
          <w:tcPr>
            <w:tcW w:w="1200" w:type="dxa"/>
            <w:tcBorders>
              <w:top w:val="nil"/>
              <w:left w:val="nil"/>
              <w:bottom w:val="nil"/>
              <w:right w:val="nil"/>
            </w:tcBorders>
            <w:shd w:val="clear" w:color="000000" w:fill="CCCCFF"/>
            <w:noWrap/>
            <w:vAlign w:val="bottom"/>
            <w:hideMark/>
          </w:tcPr>
          <w:p w14:paraId="2AB739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4,95%</w:t>
            </w:r>
          </w:p>
        </w:tc>
      </w:tr>
      <w:tr w:rsidR="004868EA" w:rsidRPr="004868EA" w14:paraId="0847D724" w14:textId="77777777" w:rsidTr="00CB4563">
        <w:trPr>
          <w:trHeight w:val="240"/>
        </w:trPr>
        <w:tc>
          <w:tcPr>
            <w:tcW w:w="1861" w:type="dxa"/>
            <w:tcBorders>
              <w:top w:val="nil"/>
              <w:left w:val="nil"/>
              <w:bottom w:val="nil"/>
              <w:right w:val="nil"/>
            </w:tcBorders>
            <w:noWrap/>
            <w:vAlign w:val="bottom"/>
            <w:hideMark/>
          </w:tcPr>
          <w:p w14:paraId="6518D75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50A66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AF7BA5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2.400,00</w:t>
            </w:r>
          </w:p>
        </w:tc>
        <w:tc>
          <w:tcPr>
            <w:tcW w:w="1798" w:type="dxa"/>
            <w:tcBorders>
              <w:top w:val="nil"/>
              <w:left w:val="nil"/>
              <w:bottom w:val="nil"/>
              <w:right w:val="nil"/>
            </w:tcBorders>
            <w:noWrap/>
            <w:vAlign w:val="bottom"/>
            <w:hideMark/>
          </w:tcPr>
          <w:p w14:paraId="0CB5234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2.400,00</w:t>
            </w:r>
          </w:p>
        </w:tc>
        <w:tc>
          <w:tcPr>
            <w:tcW w:w="1554" w:type="dxa"/>
            <w:tcBorders>
              <w:top w:val="nil"/>
              <w:left w:val="nil"/>
              <w:bottom w:val="nil"/>
              <w:right w:val="nil"/>
            </w:tcBorders>
            <w:noWrap/>
            <w:vAlign w:val="bottom"/>
            <w:hideMark/>
          </w:tcPr>
          <w:p w14:paraId="1C173C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118,90</w:t>
            </w:r>
          </w:p>
        </w:tc>
        <w:tc>
          <w:tcPr>
            <w:tcW w:w="1200" w:type="dxa"/>
            <w:tcBorders>
              <w:top w:val="nil"/>
              <w:left w:val="nil"/>
              <w:bottom w:val="nil"/>
              <w:right w:val="nil"/>
            </w:tcBorders>
            <w:noWrap/>
            <w:vAlign w:val="bottom"/>
            <w:hideMark/>
          </w:tcPr>
          <w:p w14:paraId="426A6F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4,95%</w:t>
            </w:r>
          </w:p>
        </w:tc>
      </w:tr>
      <w:tr w:rsidR="004868EA" w:rsidRPr="004868EA" w14:paraId="7D051751" w14:textId="77777777" w:rsidTr="00CB4563">
        <w:trPr>
          <w:trHeight w:val="240"/>
        </w:trPr>
        <w:tc>
          <w:tcPr>
            <w:tcW w:w="1861" w:type="dxa"/>
            <w:tcBorders>
              <w:top w:val="nil"/>
              <w:left w:val="nil"/>
              <w:bottom w:val="nil"/>
              <w:right w:val="nil"/>
            </w:tcBorders>
            <w:noWrap/>
            <w:vAlign w:val="bottom"/>
            <w:hideMark/>
          </w:tcPr>
          <w:p w14:paraId="4715270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118795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198CC9A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91FDB8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3509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118,90</w:t>
            </w:r>
          </w:p>
        </w:tc>
        <w:tc>
          <w:tcPr>
            <w:tcW w:w="1200" w:type="dxa"/>
            <w:tcBorders>
              <w:top w:val="nil"/>
              <w:left w:val="nil"/>
              <w:bottom w:val="nil"/>
              <w:right w:val="nil"/>
            </w:tcBorders>
            <w:noWrap/>
            <w:vAlign w:val="bottom"/>
            <w:hideMark/>
          </w:tcPr>
          <w:p w14:paraId="1BA7521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685D242" w14:textId="77777777" w:rsidTr="00CB4563">
        <w:trPr>
          <w:trHeight w:val="240"/>
        </w:trPr>
        <w:tc>
          <w:tcPr>
            <w:tcW w:w="1861" w:type="dxa"/>
            <w:tcBorders>
              <w:top w:val="nil"/>
              <w:left w:val="nil"/>
              <w:bottom w:val="nil"/>
              <w:right w:val="nil"/>
            </w:tcBorders>
            <w:noWrap/>
            <w:vAlign w:val="bottom"/>
            <w:hideMark/>
          </w:tcPr>
          <w:p w14:paraId="475C6BE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3FA418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154F4D7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E5C93F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0A4751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02CECD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E67556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6E020F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5F5E83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798" w:type="dxa"/>
            <w:tcBorders>
              <w:top w:val="nil"/>
              <w:left w:val="nil"/>
              <w:bottom w:val="nil"/>
              <w:right w:val="nil"/>
            </w:tcBorders>
            <w:shd w:val="clear" w:color="000000" w:fill="CCCCFF"/>
            <w:noWrap/>
            <w:vAlign w:val="bottom"/>
            <w:hideMark/>
          </w:tcPr>
          <w:p w14:paraId="47DCD8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554" w:type="dxa"/>
            <w:tcBorders>
              <w:top w:val="nil"/>
              <w:left w:val="nil"/>
              <w:bottom w:val="nil"/>
              <w:right w:val="nil"/>
            </w:tcBorders>
            <w:shd w:val="clear" w:color="000000" w:fill="CCCCFF"/>
            <w:noWrap/>
            <w:vAlign w:val="bottom"/>
            <w:hideMark/>
          </w:tcPr>
          <w:p w14:paraId="7E5B58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3.981,66</w:t>
            </w:r>
          </w:p>
        </w:tc>
        <w:tc>
          <w:tcPr>
            <w:tcW w:w="1200" w:type="dxa"/>
            <w:tcBorders>
              <w:top w:val="nil"/>
              <w:left w:val="nil"/>
              <w:bottom w:val="nil"/>
              <w:right w:val="nil"/>
            </w:tcBorders>
            <w:shd w:val="clear" w:color="000000" w:fill="CCCCFF"/>
            <w:noWrap/>
            <w:vAlign w:val="bottom"/>
            <w:hideMark/>
          </w:tcPr>
          <w:p w14:paraId="1166C3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49,77%</w:t>
            </w:r>
          </w:p>
        </w:tc>
      </w:tr>
      <w:tr w:rsidR="004868EA" w:rsidRPr="004868EA" w14:paraId="5D477B5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45127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6DE206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798" w:type="dxa"/>
            <w:tcBorders>
              <w:top w:val="nil"/>
              <w:left w:val="nil"/>
              <w:bottom w:val="nil"/>
              <w:right w:val="nil"/>
            </w:tcBorders>
            <w:shd w:val="clear" w:color="000000" w:fill="CCCCFF"/>
            <w:noWrap/>
            <w:vAlign w:val="bottom"/>
            <w:hideMark/>
          </w:tcPr>
          <w:p w14:paraId="132E4F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554" w:type="dxa"/>
            <w:tcBorders>
              <w:top w:val="nil"/>
              <w:left w:val="nil"/>
              <w:bottom w:val="nil"/>
              <w:right w:val="nil"/>
            </w:tcBorders>
            <w:shd w:val="clear" w:color="000000" w:fill="CCCCFF"/>
            <w:noWrap/>
            <w:vAlign w:val="bottom"/>
            <w:hideMark/>
          </w:tcPr>
          <w:p w14:paraId="72BA83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3.981,66</w:t>
            </w:r>
          </w:p>
        </w:tc>
        <w:tc>
          <w:tcPr>
            <w:tcW w:w="1200" w:type="dxa"/>
            <w:tcBorders>
              <w:top w:val="nil"/>
              <w:left w:val="nil"/>
              <w:bottom w:val="nil"/>
              <w:right w:val="nil"/>
            </w:tcBorders>
            <w:shd w:val="clear" w:color="000000" w:fill="CCCCFF"/>
            <w:noWrap/>
            <w:vAlign w:val="bottom"/>
            <w:hideMark/>
          </w:tcPr>
          <w:p w14:paraId="784A81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49,77%</w:t>
            </w:r>
          </w:p>
        </w:tc>
      </w:tr>
      <w:tr w:rsidR="004868EA" w:rsidRPr="004868EA" w14:paraId="6AFA6095" w14:textId="77777777" w:rsidTr="00CB4563">
        <w:trPr>
          <w:trHeight w:val="240"/>
        </w:trPr>
        <w:tc>
          <w:tcPr>
            <w:tcW w:w="1861" w:type="dxa"/>
            <w:tcBorders>
              <w:top w:val="nil"/>
              <w:left w:val="nil"/>
              <w:bottom w:val="nil"/>
              <w:right w:val="nil"/>
            </w:tcBorders>
            <w:noWrap/>
            <w:vAlign w:val="bottom"/>
            <w:hideMark/>
          </w:tcPr>
          <w:p w14:paraId="1A52A7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6FE407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19F3E1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w:t>
            </w:r>
          </w:p>
        </w:tc>
        <w:tc>
          <w:tcPr>
            <w:tcW w:w="1798" w:type="dxa"/>
            <w:tcBorders>
              <w:top w:val="nil"/>
              <w:left w:val="nil"/>
              <w:bottom w:val="nil"/>
              <w:right w:val="nil"/>
            </w:tcBorders>
            <w:noWrap/>
            <w:vAlign w:val="bottom"/>
            <w:hideMark/>
          </w:tcPr>
          <w:p w14:paraId="3C266B3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w:t>
            </w:r>
          </w:p>
        </w:tc>
        <w:tc>
          <w:tcPr>
            <w:tcW w:w="1554" w:type="dxa"/>
            <w:tcBorders>
              <w:top w:val="nil"/>
              <w:left w:val="nil"/>
              <w:bottom w:val="nil"/>
              <w:right w:val="nil"/>
            </w:tcBorders>
            <w:noWrap/>
            <w:vAlign w:val="bottom"/>
            <w:hideMark/>
          </w:tcPr>
          <w:p w14:paraId="28EBF8F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3.981,66</w:t>
            </w:r>
          </w:p>
        </w:tc>
        <w:tc>
          <w:tcPr>
            <w:tcW w:w="1200" w:type="dxa"/>
            <w:tcBorders>
              <w:top w:val="nil"/>
              <w:left w:val="nil"/>
              <w:bottom w:val="nil"/>
              <w:right w:val="nil"/>
            </w:tcBorders>
            <w:noWrap/>
            <w:vAlign w:val="bottom"/>
            <w:hideMark/>
          </w:tcPr>
          <w:p w14:paraId="7FBC043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49,77%</w:t>
            </w:r>
          </w:p>
        </w:tc>
      </w:tr>
      <w:tr w:rsidR="004868EA" w:rsidRPr="004868EA" w14:paraId="0CDE7638" w14:textId="77777777" w:rsidTr="00CB4563">
        <w:trPr>
          <w:trHeight w:val="240"/>
        </w:trPr>
        <w:tc>
          <w:tcPr>
            <w:tcW w:w="1861" w:type="dxa"/>
            <w:tcBorders>
              <w:top w:val="nil"/>
              <w:left w:val="nil"/>
              <w:bottom w:val="nil"/>
              <w:right w:val="nil"/>
            </w:tcBorders>
            <w:noWrap/>
            <w:vAlign w:val="bottom"/>
            <w:hideMark/>
          </w:tcPr>
          <w:p w14:paraId="225833B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2CC573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2DF2F55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BB918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2CAD0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3.981,66</w:t>
            </w:r>
          </w:p>
        </w:tc>
        <w:tc>
          <w:tcPr>
            <w:tcW w:w="1200" w:type="dxa"/>
            <w:tcBorders>
              <w:top w:val="nil"/>
              <w:left w:val="nil"/>
              <w:bottom w:val="nil"/>
              <w:right w:val="nil"/>
            </w:tcBorders>
            <w:noWrap/>
            <w:vAlign w:val="bottom"/>
            <w:hideMark/>
          </w:tcPr>
          <w:p w14:paraId="59A793D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5070C9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6A0C2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9. VIŠAK IZ PRETHODNIH RAZDOBLJA</w:t>
            </w:r>
          </w:p>
        </w:tc>
        <w:tc>
          <w:tcPr>
            <w:tcW w:w="1809" w:type="dxa"/>
            <w:tcBorders>
              <w:top w:val="nil"/>
              <w:left w:val="nil"/>
              <w:bottom w:val="nil"/>
              <w:right w:val="nil"/>
            </w:tcBorders>
            <w:shd w:val="clear" w:color="000000" w:fill="CCCCFF"/>
            <w:noWrap/>
            <w:vAlign w:val="bottom"/>
            <w:hideMark/>
          </w:tcPr>
          <w:p w14:paraId="7860E4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3827DC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20.877,24</w:t>
            </w:r>
          </w:p>
        </w:tc>
        <w:tc>
          <w:tcPr>
            <w:tcW w:w="1554" w:type="dxa"/>
            <w:tcBorders>
              <w:top w:val="nil"/>
              <w:left w:val="nil"/>
              <w:bottom w:val="nil"/>
              <w:right w:val="nil"/>
            </w:tcBorders>
            <w:shd w:val="clear" w:color="000000" w:fill="CCCCFF"/>
            <w:noWrap/>
            <w:vAlign w:val="bottom"/>
            <w:hideMark/>
          </w:tcPr>
          <w:p w14:paraId="6C3675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03B10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6C3E63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A7A67B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 VIŠAK IZ PRETHODNIH GODINA - PROR.KORISNICI</w:t>
            </w:r>
          </w:p>
        </w:tc>
        <w:tc>
          <w:tcPr>
            <w:tcW w:w="1809" w:type="dxa"/>
            <w:tcBorders>
              <w:top w:val="nil"/>
              <w:left w:val="nil"/>
              <w:bottom w:val="nil"/>
              <w:right w:val="nil"/>
            </w:tcBorders>
            <w:shd w:val="clear" w:color="000000" w:fill="CCCCFF"/>
            <w:noWrap/>
            <w:vAlign w:val="bottom"/>
            <w:hideMark/>
          </w:tcPr>
          <w:p w14:paraId="34EA2A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663D7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20.877,24</w:t>
            </w:r>
          </w:p>
        </w:tc>
        <w:tc>
          <w:tcPr>
            <w:tcW w:w="1554" w:type="dxa"/>
            <w:tcBorders>
              <w:top w:val="nil"/>
              <w:left w:val="nil"/>
              <w:bottom w:val="nil"/>
              <w:right w:val="nil"/>
            </w:tcBorders>
            <w:shd w:val="clear" w:color="000000" w:fill="CCCCFF"/>
            <w:noWrap/>
            <w:vAlign w:val="bottom"/>
            <w:hideMark/>
          </w:tcPr>
          <w:p w14:paraId="0F57EB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AFD69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039036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46328E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9.1.1 Višak iz prethodnih godina - Javna vatrogasna postrojba</w:t>
            </w:r>
          </w:p>
        </w:tc>
        <w:tc>
          <w:tcPr>
            <w:tcW w:w="1809" w:type="dxa"/>
            <w:tcBorders>
              <w:top w:val="nil"/>
              <w:left w:val="nil"/>
              <w:bottom w:val="nil"/>
              <w:right w:val="nil"/>
            </w:tcBorders>
            <w:shd w:val="clear" w:color="000000" w:fill="CCCCFF"/>
            <w:noWrap/>
            <w:vAlign w:val="bottom"/>
            <w:hideMark/>
          </w:tcPr>
          <w:p w14:paraId="2B2572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56A841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20.877,24</w:t>
            </w:r>
          </w:p>
        </w:tc>
        <w:tc>
          <w:tcPr>
            <w:tcW w:w="1554" w:type="dxa"/>
            <w:tcBorders>
              <w:top w:val="nil"/>
              <w:left w:val="nil"/>
              <w:bottom w:val="nil"/>
              <w:right w:val="nil"/>
            </w:tcBorders>
            <w:shd w:val="clear" w:color="000000" w:fill="CCCCFF"/>
            <w:noWrap/>
            <w:vAlign w:val="bottom"/>
            <w:hideMark/>
          </w:tcPr>
          <w:p w14:paraId="0FD346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74BC10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F54428F" w14:textId="77777777" w:rsidTr="00CB4563">
        <w:trPr>
          <w:trHeight w:val="240"/>
        </w:trPr>
        <w:tc>
          <w:tcPr>
            <w:tcW w:w="1861" w:type="dxa"/>
            <w:tcBorders>
              <w:top w:val="nil"/>
              <w:left w:val="nil"/>
              <w:bottom w:val="nil"/>
              <w:right w:val="nil"/>
            </w:tcBorders>
            <w:noWrap/>
            <w:vAlign w:val="bottom"/>
            <w:hideMark/>
          </w:tcPr>
          <w:p w14:paraId="5643984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A358EF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3BA9C4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90953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20.877,24</w:t>
            </w:r>
          </w:p>
        </w:tc>
        <w:tc>
          <w:tcPr>
            <w:tcW w:w="1554" w:type="dxa"/>
            <w:tcBorders>
              <w:top w:val="nil"/>
              <w:left w:val="nil"/>
              <w:bottom w:val="nil"/>
              <w:right w:val="nil"/>
            </w:tcBorders>
            <w:noWrap/>
            <w:vAlign w:val="bottom"/>
            <w:hideMark/>
          </w:tcPr>
          <w:p w14:paraId="55DA6E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7DF5F3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412030F" w14:textId="77777777" w:rsidTr="00CB4563">
        <w:trPr>
          <w:trHeight w:val="240"/>
        </w:trPr>
        <w:tc>
          <w:tcPr>
            <w:tcW w:w="1861" w:type="dxa"/>
            <w:tcBorders>
              <w:top w:val="nil"/>
              <w:left w:val="nil"/>
              <w:bottom w:val="nil"/>
              <w:right w:val="nil"/>
            </w:tcBorders>
            <w:noWrap/>
            <w:vAlign w:val="bottom"/>
            <w:hideMark/>
          </w:tcPr>
          <w:p w14:paraId="2E8A144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0239E28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01B542D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1D2297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68DB8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5F0DB1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99EF19A" w14:textId="77777777" w:rsidTr="00CB4563">
        <w:trPr>
          <w:trHeight w:val="240"/>
        </w:trPr>
        <w:tc>
          <w:tcPr>
            <w:tcW w:w="1861" w:type="dxa"/>
            <w:tcBorders>
              <w:top w:val="nil"/>
              <w:left w:val="nil"/>
              <w:bottom w:val="nil"/>
              <w:right w:val="nil"/>
            </w:tcBorders>
            <w:noWrap/>
            <w:vAlign w:val="bottom"/>
            <w:hideMark/>
          </w:tcPr>
          <w:p w14:paraId="120C1A0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754F9E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0A923F7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798F0D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15BA4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3C3624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477B6EC" w14:textId="77777777" w:rsidTr="00CB4563">
        <w:trPr>
          <w:trHeight w:val="240"/>
        </w:trPr>
        <w:tc>
          <w:tcPr>
            <w:tcW w:w="1861" w:type="dxa"/>
            <w:tcBorders>
              <w:top w:val="nil"/>
              <w:left w:val="nil"/>
              <w:bottom w:val="nil"/>
              <w:right w:val="nil"/>
            </w:tcBorders>
            <w:shd w:val="clear" w:color="000000" w:fill="FFFF99"/>
            <w:noWrap/>
            <w:vAlign w:val="bottom"/>
            <w:hideMark/>
          </w:tcPr>
          <w:p w14:paraId="01A75B5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A100504</w:t>
            </w:r>
          </w:p>
        </w:tc>
        <w:tc>
          <w:tcPr>
            <w:tcW w:w="6503" w:type="dxa"/>
            <w:tcBorders>
              <w:top w:val="nil"/>
              <w:left w:val="nil"/>
              <w:bottom w:val="nil"/>
              <w:right w:val="nil"/>
            </w:tcBorders>
            <w:shd w:val="clear" w:color="000000" w:fill="FFFF99"/>
            <w:noWrap/>
            <w:vAlign w:val="bottom"/>
            <w:hideMark/>
          </w:tcPr>
          <w:p w14:paraId="0C66F90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Redovan rad javne vatrogasne postrojbe - decentralizirana sredstva</w:t>
            </w:r>
          </w:p>
        </w:tc>
        <w:tc>
          <w:tcPr>
            <w:tcW w:w="1809" w:type="dxa"/>
            <w:tcBorders>
              <w:top w:val="nil"/>
              <w:left w:val="nil"/>
              <w:bottom w:val="nil"/>
              <w:right w:val="nil"/>
            </w:tcBorders>
            <w:shd w:val="clear" w:color="000000" w:fill="FFFF99"/>
            <w:noWrap/>
            <w:vAlign w:val="bottom"/>
            <w:hideMark/>
          </w:tcPr>
          <w:p w14:paraId="656B9F9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306.500,00</w:t>
            </w:r>
          </w:p>
        </w:tc>
        <w:tc>
          <w:tcPr>
            <w:tcW w:w="1798" w:type="dxa"/>
            <w:tcBorders>
              <w:top w:val="nil"/>
              <w:left w:val="nil"/>
              <w:bottom w:val="nil"/>
              <w:right w:val="nil"/>
            </w:tcBorders>
            <w:shd w:val="clear" w:color="000000" w:fill="FFFF99"/>
            <w:noWrap/>
            <w:vAlign w:val="bottom"/>
            <w:hideMark/>
          </w:tcPr>
          <w:p w14:paraId="6CD71FD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306.500,00</w:t>
            </w:r>
          </w:p>
        </w:tc>
        <w:tc>
          <w:tcPr>
            <w:tcW w:w="1554" w:type="dxa"/>
            <w:tcBorders>
              <w:top w:val="nil"/>
              <w:left w:val="nil"/>
              <w:bottom w:val="nil"/>
              <w:right w:val="nil"/>
            </w:tcBorders>
            <w:shd w:val="clear" w:color="000000" w:fill="FFFF99"/>
            <w:noWrap/>
            <w:vAlign w:val="bottom"/>
            <w:hideMark/>
          </w:tcPr>
          <w:p w14:paraId="13EE50E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224.520,75</w:t>
            </w:r>
          </w:p>
        </w:tc>
        <w:tc>
          <w:tcPr>
            <w:tcW w:w="1200" w:type="dxa"/>
            <w:tcBorders>
              <w:top w:val="nil"/>
              <w:left w:val="nil"/>
              <w:bottom w:val="nil"/>
              <w:right w:val="nil"/>
            </w:tcBorders>
            <w:shd w:val="clear" w:color="000000" w:fill="FFFF99"/>
            <w:noWrap/>
            <w:vAlign w:val="bottom"/>
            <w:hideMark/>
          </w:tcPr>
          <w:p w14:paraId="38A386D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73,25%</w:t>
            </w:r>
          </w:p>
        </w:tc>
      </w:tr>
      <w:tr w:rsidR="004868EA" w:rsidRPr="004868EA" w14:paraId="353D3BC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FB1620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309E4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17.500,00</w:t>
            </w:r>
          </w:p>
        </w:tc>
        <w:tc>
          <w:tcPr>
            <w:tcW w:w="1798" w:type="dxa"/>
            <w:tcBorders>
              <w:top w:val="nil"/>
              <w:left w:val="nil"/>
              <w:bottom w:val="nil"/>
              <w:right w:val="nil"/>
            </w:tcBorders>
            <w:shd w:val="clear" w:color="000000" w:fill="CCCCFF"/>
            <w:noWrap/>
            <w:vAlign w:val="bottom"/>
            <w:hideMark/>
          </w:tcPr>
          <w:p w14:paraId="6D96CE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17.500,00</w:t>
            </w:r>
          </w:p>
        </w:tc>
        <w:tc>
          <w:tcPr>
            <w:tcW w:w="1554" w:type="dxa"/>
            <w:tcBorders>
              <w:top w:val="nil"/>
              <w:left w:val="nil"/>
              <w:bottom w:val="nil"/>
              <w:right w:val="nil"/>
            </w:tcBorders>
            <w:shd w:val="clear" w:color="000000" w:fill="CCCCFF"/>
            <w:noWrap/>
            <w:vAlign w:val="bottom"/>
            <w:hideMark/>
          </w:tcPr>
          <w:p w14:paraId="4D6A2B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12.128,14</w:t>
            </w:r>
          </w:p>
        </w:tc>
        <w:tc>
          <w:tcPr>
            <w:tcW w:w="1200" w:type="dxa"/>
            <w:tcBorders>
              <w:top w:val="nil"/>
              <w:left w:val="nil"/>
              <w:bottom w:val="nil"/>
              <w:right w:val="nil"/>
            </w:tcBorders>
            <w:shd w:val="clear" w:color="000000" w:fill="CCCCFF"/>
            <w:noWrap/>
            <w:vAlign w:val="bottom"/>
            <w:hideMark/>
          </w:tcPr>
          <w:p w14:paraId="7D0148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69,30%</w:t>
            </w:r>
          </w:p>
        </w:tc>
      </w:tr>
      <w:tr w:rsidR="004868EA" w:rsidRPr="004868EA" w14:paraId="33551AE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92C1A3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BF580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17.500,00</w:t>
            </w:r>
          </w:p>
        </w:tc>
        <w:tc>
          <w:tcPr>
            <w:tcW w:w="1798" w:type="dxa"/>
            <w:tcBorders>
              <w:top w:val="nil"/>
              <w:left w:val="nil"/>
              <w:bottom w:val="nil"/>
              <w:right w:val="nil"/>
            </w:tcBorders>
            <w:shd w:val="clear" w:color="000000" w:fill="CCCCFF"/>
            <w:noWrap/>
            <w:vAlign w:val="bottom"/>
            <w:hideMark/>
          </w:tcPr>
          <w:p w14:paraId="145AF8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17.500,00</w:t>
            </w:r>
          </w:p>
        </w:tc>
        <w:tc>
          <w:tcPr>
            <w:tcW w:w="1554" w:type="dxa"/>
            <w:tcBorders>
              <w:top w:val="nil"/>
              <w:left w:val="nil"/>
              <w:bottom w:val="nil"/>
              <w:right w:val="nil"/>
            </w:tcBorders>
            <w:shd w:val="clear" w:color="000000" w:fill="CCCCFF"/>
            <w:noWrap/>
            <w:vAlign w:val="bottom"/>
            <w:hideMark/>
          </w:tcPr>
          <w:p w14:paraId="00F7C5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12.128,14</w:t>
            </w:r>
          </w:p>
        </w:tc>
        <w:tc>
          <w:tcPr>
            <w:tcW w:w="1200" w:type="dxa"/>
            <w:tcBorders>
              <w:top w:val="nil"/>
              <w:left w:val="nil"/>
              <w:bottom w:val="nil"/>
              <w:right w:val="nil"/>
            </w:tcBorders>
            <w:shd w:val="clear" w:color="000000" w:fill="CCCCFF"/>
            <w:noWrap/>
            <w:vAlign w:val="bottom"/>
            <w:hideMark/>
          </w:tcPr>
          <w:p w14:paraId="3C62BF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69,30%</w:t>
            </w:r>
          </w:p>
        </w:tc>
      </w:tr>
      <w:tr w:rsidR="004868EA" w:rsidRPr="004868EA" w14:paraId="6D4E4BB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2F5B80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7A0DF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17.500,00</w:t>
            </w:r>
          </w:p>
        </w:tc>
        <w:tc>
          <w:tcPr>
            <w:tcW w:w="1798" w:type="dxa"/>
            <w:tcBorders>
              <w:top w:val="nil"/>
              <w:left w:val="nil"/>
              <w:bottom w:val="nil"/>
              <w:right w:val="nil"/>
            </w:tcBorders>
            <w:shd w:val="clear" w:color="000000" w:fill="CCCCFF"/>
            <w:noWrap/>
            <w:vAlign w:val="bottom"/>
            <w:hideMark/>
          </w:tcPr>
          <w:p w14:paraId="4198A8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17.500,00</w:t>
            </w:r>
          </w:p>
        </w:tc>
        <w:tc>
          <w:tcPr>
            <w:tcW w:w="1554" w:type="dxa"/>
            <w:tcBorders>
              <w:top w:val="nil"/>
              <w:left w:val="nil"/>
              <w:bottom w:val="nil"/>
              <w:right w:val="nil"/>
            </w:tcBorders>
            <w:shd w:val="clear" w:color="000000" w:fill="CCCCFF"/>
            <w:noWrap/>
            <w:vAlign w:val="bottom"/>
            <w:hideMark/>
          </w:tcPr>
          <w:p w14:paraId="189055C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12.128,14</w:t>
            </w:r>
          </w:p>
        </w:tc>
        <w:tc>
          <w:tcPr>
            <w:tcW w:w="1200" w:type="dxa"/>
            <w:tcBorders>
              <w:top w:val="nil"/>
              <w:left w:val="nil"/>
              <w:bottom w:val="nil"/>
              <w:right w:val="nil"/>
            </w:tcBorders>
            <w:shd w:val="clear" w:color="000000" w:fill="CCCCFF"/>
            <w:noWrap/>
            <w:vAlign w:val="bottom"/>
            <w:hideMark/>
          </w:tcPr>
          <w:p w14:paraId="743697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69,30%</w:t>
            </w:r>
          </w:p>
        </w:tc>
      </w:tr>
      <w:tr w:rsidR="004868EA" w:rsidRPr="004868EA" w14:paraId="505DF152" w14:textId="77777777" w:rsidTr="00CB4563">
        <w:trPr>
          <w:trHeight w:val="240"/>
        </w:trPr>
        <w:tc>
          <w:tcPr>
            <w:tcW w:w="1861" w:type="dxa"/>
            <w:tcBorders>
              <w:top w:val="nil"/>
              <w:left w:val="nil"/>
              <w:bottom w:val="nil"/>
              <w:right w:val="nil"/>
            </w:tcBorders>
            <w:noWrap/>
            <w:vAlign w:val="bottom"/>
            <w:hideMark/>
          </w:tcPr>
          <w:p w14:paraId="6FBC15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D9C733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5FC216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17.500,00</w:t>
            </w:r>
          </w:p>
        </w:tc>
        <w:tc>
          <w:tcPr>
            <w:tcW w:w="1798" w:type="dxa"/>
            <w:tcBorders>
              <w:top w:val="nil"/>
              <w:left w:val="nil"/>
              <w:bottom w:val="nil"/>
              <w:right w:val="nil"/>
            </w:tcBorders>
            <w:noWrap/>
            <w:vAlign w:val="bottom"/>
            <w:hideMark/>
          </w:tcPr>
          <w:p w14:paraId="049A36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17.500,00</w:t>
            </w:r>
          </w:p>
        </w:tc>
        <w:tc>
          <w:tcPr>
            <w:tcW w:w="1554" w:type="dxa"/>
            <w:tcBorders>
              <w:top w:val="nil"/>
              <w:left w:val="nil"/>
              <w:bottom w:val="nil"/>
              <w:right w:val="nil"/>
            </w:tcBorders>
            <w:noWrap/>
            <w:vAlign w:val="bottom"/>
            <w:hideMark/>
          </w:tcPr>
          <w:p w14:paraId="2B38DE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12.128,14</w:t>
            </w:r>
          </w:p>
        </w:tc>
        <w:tc>
          <w:tcPr>
            <w:tcW w:w="1200" w:type="dxa"/>
            <w:tcBorders>
              <w:top w:val="nil"/>
              <w:left w:val="nil"/>
              <w:bottom w:val="nil"/>
              <w:right w:val="nil"/>
            </w:tcBorders>
            <w:noWrap/>
            <w:vAlign w:val="bottom"/>
            <w:hideMark/>
          </w:tcPr>
          <w:p w14:paraId="3FAFA5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69,30%</w:t>
            </w:r>
          </w:p>
        </w:tc>
      </w:tr>
      <w:tr w:rsidR="004868EA" w:rsidRPr="004868EA" w14:paraId="336727BC" w14:textId="77777777" w:rsidTr="00CB4563">
        <w:trPr>
          <w:trHeight w:val="240"/>
        </w:trPr>
        <w:tc>
          <w:tcPr>
            <w:tcW w:w="1861" w:type="dxa"/>
            <w:tcBorders>
              <w:top w:val="nil"/>
              <w:left w:val="nil"/>
              <w:bottom w:val="nil"/>
              <w:right w:val="nil"/>
            </w:tcBorders>
            <w:noWrap/>
            <w:vAlign w:val="bottom"/>
            <w:hideMark/>
          </w:tcPr>
          <w:p w14:paraId="3EFFC1F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74BFE44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00A5A50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DB8D59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E69F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514,23</w:t>
            </w:r>
          </w:p>
        </w:tc>
        <w:tc>
          <w:tcPr>
            <w:tcW w:w="1200" w:type="dxa"/>
            <w:tcBorders>
              <w:top w:val="nil"/>
              <w:left w:val="nil"/>
              <w:bottom w:val="nil"/>
              <w:right w:val="nil"/>
            </w:tcBorders>
            <w:noWrap/>
            <w:vAlign w:val="bottom"/>
            <w:hideMark/>
          </w:tcPr>
          <w:p w14:paraId="387D20F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09A050C" w14:textId="77777777" w:rsidTr="00CB4563">
        <w:trPr>
          <w:trHeight w:val="240"/>
        </w:trPr>
        <w:tc>
          <w:tcPr>
            <w:tcW w:w="1861" w:type="dxa"/>
            <w:tcBorders>
              <w:top w:val="nil"/>
              <w:left w:val="nil"/>
              <w:bottom w:val="nil"/>
              <w:right w:val="nil"/>
            </w:tcBorders>
            <w:noWrap/>
            <w:vAlign w:val="bottom"/>
            <w:hideMark/>
          </w:tcPr>
          <w:p w14:paraId="176C160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28954C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02993BF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B9D1FE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5DCF5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1.537,70</w:t>
            </w:r>
          </w:p>
        </w:tc>
        <w:tc>
          <w:tcPr>
            <w:tcW w:w="1200" w:type="dxa"/>
            <w:tcBorders>
              <w:top w:val="nil"/>
              <w:left w:val="nil"/>
              <w:bottom w:val="nil"/>
              <w:right w:val="nil"/>
            </w:tcBorders>
            <w:noWrap/>
            <w:vAlign w:val="bottom"/>
            <w:hideMark/>
          </w:tcPr>
          <w:p w14:paraId="68CAA14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F6C9F02" w14:textId="77777777" w:rsidTr="00CB4563">
        <w:trPr>
          <w:trHeight w:val="240"/>
        </w:trPr>
        <w:tc>
          <w:tcPr>
            <w:tcW w:w="1861" w:type="dxa"/>
            <w:tcBorders>
              <w:top w:val="nil"/>
              <w:left w:val="nil"/>
              <w:bottom w:val="nil"/>
              <w:right w:val="nil"/>
            </w:tcBorders>
            <w:noWrap/>
            <w:vAlign w:val="bottom"/>
            <w:hideMark/>
          </w:tcPr>
          <w:p w14:paraId="6FC0788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45DD6ED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5AF33CF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0760B3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B9A48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721,81</w:t>
            </w:r>
          </w:p>
        </w:tc>
        <w:tc>
          <w:tcPr>
            <w:tcW w:w="1200" w:type="dxa"/>
            <w:tcBorders>
              <w:top w:val="nil"/>
              <w:left w:val="nil"/>
              <w:bottom w:val="nil"/>
              <w:right w:val="nil"/>
            </w:tcBorders>
            <w:noWrap/>
            <w:vAlign w:val="bottom"/>
            <w:hideMark/>
          </w:tcPr>
          <w:p w14:paraId="38EE778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6565934" w14:textId="77777777" w:rsidTr="00CB4563">
        <w:trPr>
          <w:trHeight w:val="240"/>
        </w:trPr>
        <w:tc>
          <w:tcPr>
            <w:tcW w:w="1861" w:type="dxa"/>
            <w:tcBorders>
              <w:top w:val="nil"/>
              <w:left w:val="nil"/>
              <w:bottom w:val="nil"/>
              <w:right w:val="nil"/>
            </w:tcBorders>
            <w:noWrap/>
            <w:vAlign w:val="bottom"/>
            <w:hideMark/>
          </w:tcPr>
          <w:p w14:paraId="751CDA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6EEBEBD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6BC4313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0A0B9C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10528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1.395,43</w:t>
            </w:r>
          </w:p>
        </w:tc>
        <w:tc>
          <w:tcPr>
            <w:tcW w:w="1200" w:type="dxa"/>
            <w:tcBorders>
              <w:top w:val="nil"/>
              <w:left w:val="nil"/>
              <w:bottom w:val="nil"/>
              <w:right w:val="nil"/>
            </w:tcBorders>
            <w:noWrap/>
            <w:vAlign w:val="bottom"/>
            <w:hideMark/>
          </w:tcPr>
          <w:p w14:paraId="0DE6B26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13EB5EB" w14:textId="77777777" w:rsidTr="00CB4563">
        <w:trPr>
          <w:trHeight w:val="240"/>
        </w:trPr>
        <w:tc>
          <w:tcPr>
            <w:tcW w:w="1861" w:type="dxa"/>
            <w:tcBorders>
              <w:top w:val="nil"/>
              <w:left w:val="nil"/>
              <w:bottom w:val="nil"/>
              <w:right w:val="nil"/>
            </w:tcBorders>
            <w:noWrap/>
            <w:vAlign w:val="bottom"/>
            <w:hideMark/>
          </w:tcPr>
          <w:p w14:paraId="19A906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046CD6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5E6D6B0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6AEC6E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A1249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7.958,97</w:t>
            </w:r>
          </w:p>
        </w:tc>
        <w:tc>
          <w:tcPr>
            <w:tcW w:w="1200" w:type="dxa"/>
            <w:tcBorders>
              <w:top w:val="nil"/>
              <w:left w:val="nil"/>
              <w:bottom w:val="nil"/>
              <w:right w:val="nil"/>
            </w:tcBorders>
            <w:noWrap/>
            <w:vAlign w:val="bottom"/>
            <w:hideMark/>
          </w:tcPr>
          <w:p w14:paraId="4A992C2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CB63E6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DD5E09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61161A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289.000,00</w:t>
            </w:r>
          </w:p>
        </w:tc>
        <w:tc>
          <w:tcPr>
            <w:tcW w:w="1798" w:type="dxa"/>
            <w:tcBorders>
              <w:top w:val="nil"/>
              <w:left w:val="nil"/>
              <w:bottom w:val="nil"/>
              <w:right w:val="nil"/>
            </w:tcBorders>
            <w:shd w:val="clear" w:color="000000" w:fill="CCCCFF"/>
            <w:noWrap/>
            <w:vAlign w:val="bottom"/>
            <w:hideMark/>
          </w:tcPr>
          <w:p w14:paraId="2804C2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289.000,00</w:t>
            </w:r>
          </w:p>
        </w:tc>
        <w:tc>
          <w:tcPr>
            <w:tcW w:w="1554" w:type="dxa"/>
            <w:tcBorders>
              <w:top w:val="nil"/>
              <w:left w:val="nil"/>
              <w:bottom w:val="nil"/>
              <w:right w:val="nil"/>
            </w:tcBorders>
            <w:shd w:val="clear" w:color="000000" w:fill="CCCCFF"/>
            <w:noWrap/>
            <w:vAlign w:val="bottom"/>
            <w:hideMark/>
          </w:tcPr>
          <w:p w14:paraId="599917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212.392,61</w:t>
            </w:r>
          </w:p>
        </w:tc>
        <w:tc>
          <w:tcPr>
            <w:tcW w:w="1200" w:type="dxa"/>
            <w:tcBorders>
              <w:top w:val="nil"/>
              <w:left w:val="nil"/>
              <w:bottom w:val="nil"/>
              <w:right w:val="nil"/>
            </w:tcBorders>
            <w:shd w:val="clear" w:color="000000" w:fill="CCCCFF"/>
            <w:noWrap/>
            <w:vAlign w:val="bottom"/>
            <w:hideMark/>
          </w:tcPr>
          <w:p w14:paraId="61267D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73,49%</w:t>
            </w:r>
          </w:p>
        </w:tc>
      </w:tr>
      <w:tr w:rsidR="004868EA" w:rsidRPr="004868EA" w14:paraId="7DED143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684D01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002F87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252.200,00</w:t>
            </w:r>
          </w:p>
        </w:tc>
        <w:tc>
          <w:tcPr>
            <w:tcW w:w="1798" w:type="dxa"/>
            <w:tcBorders>
              <w:top w:val="nil"/>
              <w:left w:val="nil"/>
              <w:bottom w:val="nil"/>
              <w:right w:val="nil"/>
            </w:tcBorders>
            <w:shd w:val="clear" w:color="000000" w:fill="CCCCFF"/>
            <w:noWrap/>
            <w:vAlign w:val="bottom"/>
            <w:hideMark/>
          </w:tcPr>
          <w:p w14:paraId="3A638E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252.200,00</w:t>
            </w:r>
          </w:p>
        </w:tc>
        <w:tc>
          <w:tcPr>
            <w:tcW w:w="1554" w:type="dxa"/>
            <w:tcBorders>
              <w:top w:val="nil"/>
              <w:left w:val="nil"/>
              <w:bottom w:val="nil"/>
              <w:right w:val="nil"/>
            </w:tcBorders>
            <w:shd w:val="clear" w:color="000000" w:fill="CCCCFF"/>
            <w:noWrap/>
            <w:vAlign w:val="bottom"/>
            <w:hideMark/>
          </w:tcPr>
          <w:p w14:paraId="185E4A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186.376,08</w:t>
            </w:r>
          </w:p>
        </w:tc>
        <w:tc>
          <w:tcPr>
            <w:tcW w:w="1200" w:type="dxa"/>
            <w:tcBorders>
              <w:top w:val="nil"/>
              <w:left w:val="nil"/>
              <w:bottom w:val="nil"/>
              <w:right w:val="nil"/>
            </w:tcBorders>
            <w:shd w:val="clear" w:color="000000" w:fill="CCCCFF"/>
            <w:noWrap/>
            <w:vAlign w:val="bottom"/>
            <w:hideMark/>
          </w:tcPr>
          <w:p w14:paraId="744E61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73,90%</w:t>
            </w:r>
          </w:p>
        </w:tc>
      </w:tr>
      <w:tr w:rsidR="004868EA" w:rsidRPr="004868EA" w14:paraId="4F4C97E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B2E927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5.2.5 Državni proračun - </w:t>
            </w:r>
            <w:proofErr w:type="spellStart"/>
            <w:r w:rsidRPr="004868EA">
              <w:rPr>
                <w:rFonts w:ascii="Arial" w:eastAsia="Times New Roman" w:hAnsi="Arial" w:cs="Arial"/>
                <w:b/>
                <w:bCs/>
                <w:noProof w:val="0"/>
                <w:color w:val="333333"/>
                <w:sz w:val="18"/>
                <w:szCs w:val="18"/>
                <w:lang w:eastAsia="hr-HR"/>
              </w:rPr>
              <w:t>dec.sredstva</w:t>
            </w:r>
            <w:proofErr w:type="spellEnd"/>
            <w:r w:rsidRPr="004868EA">
              <w:rPr>
                <w:rFonts w:ascii="Arial" w:eastAsia="Times New Roman" w:hAnsi="Arial" w:cs="Arial"/>
                <w:b/>
                <w:bCs/>
                <w:noProof w:val="0"/>
                <w:color w:val="333333"/>
                <w:sz w:val="18"/>
                <w:szCs w:val="18"/>
                <w:lang w:eastAsia="hr-HR"/>
              </w:rPr>
              <w:t xml:space="preserve"> vatrogastvo</w:t>
            </w:r>
          </w:p>
        </w:tc>
        <w:tc>
          <w:tcPr>
            <w:tcW w:w="1809" w:type="dxa"/>
            <w:tcBorders>
              <w:top w:val="nil"/>
              <w:left w:val="nil"/>
              <w:bottom w:val="nil"/>
              <w:right w:val="nil"/>
            </w:tcBorders>
            <w:shd w:val="clear" w:color="000000" w:fill="CCCCFF"/>
            <w:noWrap/>
            <w:vAlign w:val="bottom"/>
            <w:hideMark/>
          </w:tcPr>
          <w:p w14:paraId="14B600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252.200,00</w:t>
            </w:r>
          </w:p>
        </w:tc>
        <w:tc>
          <w:tcPr>
            <w:tcW w:w="1798" w:type="dxa"/>
            <w:tcBorders>
              <w:top w:val="nil"/>
              <w:left w:val="nil"/>
              <w:bottom w:val="nil"/>
              <w:right w:val="nil"/>
            </w:tcBorders>
            <w:shd w:val="clear" w:color="000000" w:fill="CCCCFF"/>
            <w:noWrap/>
            <w:vAlign w:val="bottom"/>
            <w:hideMark/>
          </w:tcPr>
          <w:p w14:paraId="254B7D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252.200,00</w:t>
            </w:r>
          </w:p>
        </w:tc>
        <w:tc>
          <w:tcPr>
            <w:tcW w:w="1554" w:type="dxa"/>
            <w:tcBorders>
              <w:top w:val="nil"/>
              <w:left w:val="nil"/>
              <w:bottom w:val="nil"/>
              <w:right w:val="nil"/>
            </w:tcBorders>
            <w:shd w:val="clear" w:color="000000" w:fill="CCCCFF"/>
            <w:noWrap/>
            <w:vAlign w:val="bottom"/>
            <w:hideMark/>
          </w:tcPr>
          <w:p w14:paraId="5C1369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186.376,08</w:t>
            </w:r>
          </w:p>
        </w:tc>
        <w:tc>
          <w:tcPr>
            <w:tcW w:w="1200" w:type="dxa"/>
            <w:tcBorders>
              <w:top w:val="nil"/>
              <w:left w:val="nil"/>
              <w:bottom w:val="nil"/>
              <w:right w:val="nil"/>
            </w:tcBorders>
            <w:shd w:val="clear" w:color="000000" w:fill="CCCCFF"/>
            <w:noWrap/>
            <w:vAlign w:val="bottom"/>
            <w:hideMark/>
          </w:tcPr>
          <w:p w14:paraId="6FBA0B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73,90%</w:t>
            </w:r>
          </w:p>
        </w:tc>
      </w:tr>
      <w:tr w:rsidR="004868EA" w:rsidRPr="004868EA" w14:paraId="7CFA66FE" w14:textId="77777777" w:rsidTr="00CB4563">
        <w:trPr>
          <w:trHeight w:val="240"/>
        </w:trPr>
        <w:tc>
          <w:tcPr>
            <w:tcW w:w="1861" w:type="dxa"/>
            <w:tcBorders>
              <w:top w:val="nil"/>
              <w:left w:val="nil"/>
              <w:bottom w:val="nil"/>
              <w:right w:val="nil"/>
            </w:tcBorders>
            <w:noWrap/>
            <w:vAlign w:val="bottom"/>
            <w:hideMark/>
          </w:tcPr>
          <w:p w14:paraId="486BE31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6DF4AED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5EE4701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252.200,00</w:t>
            </w:r>
          </w:p>
        </w:tc>
        <w:tc>
          <w:tcPr>
            <w:tcW w:w="1798" w:type="dxa"/>
            <w:tcBorders>
              <w:top w:val="nil"/>
              <w:left w:val="nil"/>
              <w:bottom w:val="nil"/>
              <w:right w:val="nil"/>
            </w:tcBorders>
            <w:noWrap/>
            <w:vAlign w:val="bottom"/>
            <w:hideMark/>
          </w:tcPr>
          <w:p w14:paraId="7CAD9B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252.200,00</w:t>
            </w:r>
          </w:p>
        </w:tc>
        <w:tc>
          <w:tcPr>
            <w:tcW w:w="1554" w:type="dxa"/>
            <w:tcBorders>
              <w:top w:val="nil"/>
              <w:left w:val="nil"/>
              <w:bottom w:val="nil"/>
              <w:right w:val="nil"/>
            </w:tcBorders>
            <w:noWrap/>
            <w:vAlign w:val="bottom"/>
            <w:hideMark/>
          </w:tcPr>
          <w:p w14:paraId="2B2D492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186.376,08</w:t>
            </w:r>
          </w:p>
        </w:tc>
        <w:tc>
          <w:tcPr>
            <w:tcW w:w="1200" w:type="dxa"/>
            <w:tcBorders>
              <w:top w:val="nil"/>
              <w:left w:val="nil"/>
              <w:bottom w:val="nil"/>
              <w:right w:val="nil"/>
            </w:tcBorders>
            <w:noWrap/>
            <w:vAlign w:val="bottom"/>
            <w:hideMark/>
          </w:tcPr>
          <w:p w14:paraId="035C0A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73,90%</w:t>
            </w:r>
          </w:p>
        </w:tc>
      </w:tr>
      <w:tr w:rsidR="004868EA" w:rsidRPr="004868EA" w14:paraId="6788851A" w14:textId="77777777" w:rsidTr="00CB4563">
        <w:trPr>
          <w:trHeight w:val="240"/>
        </w:trPr>
        <w:tc>
          <w:tcPr>
            <w:tcW w:w="1861" w:type="dxa"/>
            <w:tcBorders>
              <w:top w:val="nil"/>
              <w:left w:val="nil"/>
              <w:bottom w:val="nil"/>
              <w:right w:val="nil"/>
            </w:tcBorders>
            <w:noWrap/>
            <w:vAlign w:val="bottom"/>
            <w:hideMark/>
          </w:tcPr>
          <w:p w14:paraId="2D4E090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25BDE50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01091FC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615F3E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339FA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186.376,08</w:t>
            </w:r>
          </w:p>
        </w:tc>
        <w:tc>
          <w:tcPr>
            <w:tcW w:w="1200" w:type="dxa"/>
            <w:tcBorders>
              <w:top w:val="nil"/>
              <w:left w:val="nil"/>
              <w:bottom w:val="nil"/>
              <w:right w:val="nil"/>
            </w:tcBorders>
            <w:noWrap/>
            <w:vAlign w:val="bottom"/>
            <w:hideMark/>
          </w:tcPr>
          <w:p w14:paraId="025DE78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0061EA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B672CD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402FD7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36.800,00</w:t>
            </w:r>
          </w:p>
        </w:tc>
        <w:tc>
          <w:tcPr>
            <w:tcW w:w="1798" w:type="dxa"/>
            <w:tcBorders>
              <w:top w:val="nil"/>
              <w:left w:val="nil"/>
              <w:bottom w:val="nil"/>
              <w:right w:val="nil"/>
            </w:tcBorders>
            <w:shd w:val="clear" w:color="000000" w:fill="CCCCFF"/>
            <w:noWrap/>
            <w:vAlign w:val="bottom"/>
            <w:hideMark/>
          </w:tcPr>
          <w:p w14:paraId="067B4B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36.800,00</w:t>
            </w:r>
          </w:p>
        </w:tc>
        <w:tc>
          <w:tcPr>
            <w:tcW w:w="1554" w:type="dxa"/>
            <w:tcBorders>
              <w:top w:val="nil"/>
              <w:left w:val="nil"/>
              <w:bottom w:val="nil"/>
              <w:right w:val="nil"/>
            </w:tcBorders>
            <w:shd w:val="clear" w:color="000000" w:fill="CCCCFF"/>
            <w:noWrap/>
            <w:vAlign w:val="bottom"/>
            <w:hideMark/>
          </w:tcPr>
          <w:p w14:paraId="431EAE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26.016,53</w:t>
            </w:r>
          </w:p>
        </w:tc>
        <w:tc>
          <w:tcPr>
            <w:tcW w:w="1200" w:type="dxa"/>
            <w:tcBorders>
              <w:top w:val="nil"/>
              <w:left w:val="nil"/>
              <w:bottom w:val="nil"/>
              <w:right w:val="nil"/>
            </w:tcBorders>
            <w:shd w:val="clear" w:color="000000" w:fill="CCCCFF"/>
            <w:noWrap/>
            <w:vAlign w:val="bottom"/>
            <w:hideMark/>
          </w:tcPr>
          <w:p w14:paraId="0B1782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70,70%</w:t>
            </w:r>
          </w:p>
        </w:tc>
      </w:tr>
      <w:tr w:rsidR="004868EA" w:rsidRPr="004868EA" w14:paraId="61A60E8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5D1D53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5.5.1 Općinski proračun - Grad</w:t>
            </w:r>
          </w:p>
        </w:tc>
        <w:tc>
          <w:tcPr>
            <w:tcW w:w="1809" w:type="dxa"/>
            <w:tcBorders>
              <w:top w:val="nil"/>
              <w:left w:val="nil"/>
              <w:bottom w:val="nil"/>
              <w:right w:val="nil"/>
            </w:tcBorders>
            <w:shd w:val="clear" w:color="000000" w:fill="CCCCFF"/>
            <w:noWrap/>
            <w:vAlign w:val="bottom"/>
            <w:hideMark/>
          </w:tcPr>
          <w:p w14:paraId="7DEE5B5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36.800,00</w:t>
            </w:r>
          </w:p>
        </w:tc>
        <w:tc>
          <w:tcPr>
            <w:tcW w:w="1798" w:type="dxa"/>
            <w:tcBorders>
              <w:top w:val="nil"/>
              <w:left w:val="nil"/>
              <w:bottom w:val="nil"/>
              <w:right w:val="nil"/>
            </w:tcBorders>
            <w:shd w:val="clear" w:color="000000" w:fill="CCCCFF"/>
            <w:noWrap/>
            <w:vAlign w:val="bottom"/>
            <w:hideMark/>
          </w:tcPr>
          <w:p w14:paraId="3C327B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36.800,00</w:t>
            </w:r>
          </w:p>
        </w:tc>
        <w:tc>
          <w:tcPr>
            <w:tcW w:w="1554" w:type="dxa"/>
            <w:tcBorders>
              <w:top w:val="nil"/>
              <w:left w:val="nil"/>
              <w:bottom w:val="nil"/>
              <w:right w:val="nil"/>
            </w:tcBorders>
            <w:shd w:val="clear" w:color="000000" w:fill="CCCCFF"/>
            <w:noWrap/>
            <w:vAlign w:val="bottom"/>
            <w:hideMark/>
          </w:tcPr>
          <w:p w14:paraId="77A5DF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26.016,53</w:t>
            </w:r>
          </w:p>
        </w:tc>
        <w:tc>
          <w:tcPr>
            <w:tcW w:w="1200" w:type="dxa"/>
            <w:tcBorders>
              <w:top w:val="nil"/>
              <w:left w:val="nil"/>
              <w:bottom w:val="nil"/>
              <w:right w:val="nil"/>
            </w:tcBorders>
            <w:shd w:val="clear" w:color="000000" w:fill="CCCCFF"/>
            <w:noWrap/>
            <w:vAlign w:val="bottom"/>
            <w:hideMark/>
          </w:tcPr>
          <w:p w14:paraId="31749C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70,70%</w:t>
            </w:r>
          </w:p>
        </w:tc>
      </w:tr>
      <w:tr w:rsidR="004868EA" w:rsidRPr="004868EA" w14:paraId="697E8A5A" w14:textId="77777777" w:rsidTr="00CB4563">
        <w:trPr>
          <w:trHeight w:val="240"/>
        </w:trPr>
        <w:tc>
          <w:tcPr>
            <w:tcW w:w="1861" w:type="dxa"/>
            <w:tcBorders>
              <w:top w:val="nil"/>
              <w:left w:val="nil"/>
              <w:bottom w:val="nil"/>
              <w:right w:val="nil"/>
            </w:tcBorders>
            <w:noWrap/>
            <w:vAlign w:val="bottom"/>
            <w:hideMark/>
          </w:tcPr>
          <w:p w14:paraId="3A8769C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77F25F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283522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3.600,00</w:t>
            </w:r>
          </w:p>
        </w:tc>
        <w:tc>
          <w:tcPr>
            <w:tcW w:w="1798" w:type="dxa"/>
            <w:tcBorders>
              <w:top w:val="nil"/>
              <w:left w:val="nil"/>
              <w:bottom w:val="nil"/>
              <w:right w:val="nil"/>
            </w:tcBorders>
            <w:noWrap/>
            <w:vAlign w:val="bottom"/>
            <w:hideMark/>
          </w:tcPr>
          <w:p w14:paraId="1969477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3.600,00</w:t>
            </w:r>
          </w:p>
        </w:tc>
        <w:tc>
          <w:tcPr>
            <w:tcW w:w="1554" w:type="dxa"/>
            <w:tcBorders>
              <w:top w:val="nil"/>
              <w:left w:val="nil"/>
              <w:bottom w:val="nil"/>
              <w:right w:val="nil"/>
            </w:tcBorders>
            <w:noWrap/>
            <w:vAlign w:val="bottom"/>
            <w:hideMark/>
          </w:tcPr>
          <w:p w14:paraId="76E841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3.600,00</w:t>
            </w:r>
          </w:p>
        </w:tc>
        <w:tc>
          <w:tcPr>
            <w:tcW w:w="1200" w:type="dxa"/>
            <w:tcBorders>
              <w:top w:val="nil"/>
              <w:left w:val="nil"/>
              <w:bottom w:val="nil"/>
              <w:right w:val="nil"/>
            </w:tcBorders>
            <w:noWrap/>
            <w:vAlign w:val="bottom"/>
            <w:hideMark/>
          </w:tcPr>
          <w:p w14:paraId="471E1E5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29388A66" w14:textId="77777777" w:rsidTr="00CB4563">
        <w:trPr>
          <w:trHeight w:val="240"/>
        </w:trPr>
        <w:tc>
          <w:tcPr>
            <w:tcW w:w="1861" w:type="dxa"/>
            <w:tcBorders>
              <w:top w:val="nil"/>
              <w:left w:val="nil"/>
              <w:bottom w:val="nil"/>
              <w:right w:val="nil"/>
            </w:tcBorders>
            <w:noWrap/>
            <w:vAlign w:val="bottom"/>
            <w:hideMark/>
          </w:tcPr>
          <w:p w14:paraId="368E98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3131</w:t>
            </w:r>
          </w:p>
        </w:tc>
        <w:tc>
          <w:tcPr>
            <w:tcW w:w="6503" w:type="dxa"/>
            <w:tcBorders>
              <w:top w:val="nil"/>
              <w:left w:val="nil"/>
              <w:bottom w:val="nil"/>
              <w:right w:val="nil"/>
            </w:tcBorders>
            <w:noWrap/>
            <w:vAlign w:val="bottom"/>
            <w:hideMark/>
          </w:tcPr>
          <w:p w14:paraId="178F997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mirovinsko osiguranje                                                                  </w:t>
            </w:r>
          </w:p>
        </w:tc>
        <w:tc>
          <w:tcPr>
            <w:tcW w:w="1809" w:type="dxa"/>
            <w:tcBorders>
              <w:top w:val="nil"/>
              <w:left w:val="nil"/>
              <w:bottom w:val="nil"/>
              <w:right w:val="nil"/>
            </w:tcBorders>
            <w:noWrap/>
            <w:vAlign w:val="bottom"/>
            <w:hideMark/>
          </w:tcPr>
          <w:p w14:paraId="7AFE701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E1F461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0D01C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3.600,00</w:t>
            </w:r>
          </w:p>
        </w:tc>
        <w:tc>
          <w:tcPr>
            <w:tcW w:w="1200" w:type="dxa"/>
            <w:tcBorders>
              <w:top w:val="nil"/>
              <w:left w:val="nil"/>
              <w:bottom w:val="nil"/>
              <w:right w:val="nil"/>
            </w:tcBorders>
            <w:noWrap/>
            <w:vAlign w:val="bottom"/>
            <w:hideMark/>
          </w:tcPr>
          <w:p w14:paraId="2ADE323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2ADA53F" w14:textId="77777777" w:rsidTr="00CB4563">
        <w:trPr>
          <w:trHeight w:val="240"/>
        </w:trPr>
        <w:tc>
          <w:tcPr>
            <w:tcW w:w="1861" w:type="dxa"/>
            <w:tcBorders>
              <w:top w:val="nil"/>
              <w:left w:val="nil"/>
              <w:bottom w:val="nil"/>
              <w:right w:val="nil"/>
            </w:tcBorders>
            <w:noWrap/>
            <w:vAlign w:val="bottom"/>
            <w:hideMark/>
          </w:tcPr>
          <w:p w14:paraId="792223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DBAB06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E0EA46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33.200,00</w:t>
            </w:r>
          </w:p>
        </w:tc>
        <w:tc>
          <w:tcPr>
            <w:tcW w:w="1798" w:type="dxa"/>
            <w:tcBorders>
              <w:top w:val="nil"/>
              <w:left w:val="nil"/>
              <w:bottom w:val="nil"/>
              <w:right w:val="nil"/>
            </w:tcBorders>
            <w:noWrap/>
            <w:vAlign w:val="bottom"/>
            <w:hideMark/>
          </w:tcPr>
          <w:p w14:paraId="42C5F1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33.200,00</w:t>
            </w:r>
          </w:p>
        </w:tc>
        <w:tc>
          <w:tcPr>
            <w:tcW w:w="1554" w:type="dxa"/>
            <w:tcBorders>
              <w:top w:val="nil"/>
              <w:left w:val="nil"/>
              <w:bottom w:val="nil"/>
              <w:right w:val="nil"/>
            </w:tcBorders>
            <w:noWrap/>
            <w:vAlign w:val="bottom"/>
            <w:hideMark/>
          </w:tcPr>
          <w:p w14:paraId="3ED6BB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22.416,53</w:t>
            </w:r>
          </w:p>
        </w:tc>
        <w:tc>
          <w:tcPr>
            <w:tcW w:w="1200" w:type="dxa"/>
            <w:tcBorders>
              <w:top w:val="nil"/>
              <w:left w:val="nil"/>
              <w:bottom w:val="nil"/>
              <w:right w:val="nil"/>
            </w:tcBorders>
            <w:noWrap/>
            <w:vAlign w:val="bottom"/>
            <w:hideMark/>
          </w:tcPr>
          <w:p w14:paraId="4EDDEB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67,52%</w:t>
            </w:r>
          </w:p>
        </w:tc>
      </w:tr>
      <w:tr w:rsidR="004868EA" w:rsidRPr="004868EA" w14:paraId="6BC29B95" w14:textId="77777777" w:rsidTr="00CB4563">
        <w:trPr>
          <w:trHeight w:val="240"/>
        </w:trPr>
        <w:tc>
          <w:tcPr>
            <w:tcW w:w="1861" w:type="dxa"/>
            <w:tcBorders>
              <w:top w:val="nil"/>
              <w:left w:val="nil"/>
              <w:bottom w:val="nil"/>
              <w:right w:val="nil"/>
            </w:tcBorders>
            <w:noWrap/>
            <w:vAlign w:val="bottom"/>
            <w:hideMark/>
          </w:tcPr>
          <w:p w14:paraId="4AA92B5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56EF9C9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41562DD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22A19D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42DA9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5.559,68</w:t>
            </w:r>
          </w:p>
        </w:tc>
        <w:tc>
          <w:tcPr>
            <w:tcW w:w="1200" w:type="dxa"/>
            <w:tcBorders>
              <w:top w:val="nil"/>
              <w:left w:val="nil"/>
              <w:bottom w:val="nil"/>
              <w:right w:val="nil"/>
            </w:tcBorders>
            <w:noWrap/>
            <w:vAlign w:val="bottom"/>
            <w:hideMark/>
          </w:tcPr>
          <w:p w14:paraId="26D59BB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C655D26" w14:textId="77777777" w:rsidTr="00CB4563">
        <w:trPr>
          <w:trHeight w:val="240"/>
        </w:trPr>
        <w:tc>
          <w:tcPr>
            <w:tcW w:w="1861" w:type="dxa"/>
            <w:tcBorders>
              <w:top w:val="nil"/>
              <w:left w:val="nil"/>
              <w:bottom w:val="nil"/>
              <w:right w:val="nil"/>
            </w:tcBorders>
            <w:noWrap/>
            <w:vAlign w:val="bottom"/>
            <w:hideMark/>
          </w:tcPr>
          <w:p w14:paraId="23D78B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1F0FAE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37AFE24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1879DA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AB8A2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6.631,84</w:t>
            </w:r>
          </w:p>
        </w:tc>
        <w:tc>
          <w:tcPr>
            <w:tcW w:w="1200" w:type="dxa"/>
            <w:tcBorders>
              <w:top w:val="nil"/>
              <w:left w:val="nil"/>
              <w:bottom w:val="nil"/>
              <w:right w:val="nil"/>
            </w:tcBorders>
            <w:noWrap/>
            <w:vAlign w:val="bottom"/>
            <w:hideMark/>
          </w:tcPr>
          <w:p w14:paraId="185051F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271DE51" w14:textId="77777777" w:rsidTr="00CB4563">
        <w:trPr>
          <w:trHeight w:val="240"/>
        </w:trPr>
        <w:tc>
          <w:tcPr>
            <w:tcW w:w="1861" w:type="dxa"/>
            <w:tcBorders>
              <w:top w:val="nil"/>
              <w:left w:val="nil"/>
              <w:bottom w:val="nil"/>
              <w:right w:val="nil"/>
            </w:tcBorders>
            <w:noWrap/>
            <w:vAlign w:val="bottom"/>
            <w:hideMark/>
          </w:tcPr>
          <w:p w14:paraId="37B374A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7A8E78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46AD72B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717916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E3206F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1.428,99</w:t>
            </w:r>
          </w:p>
        </w:tc>
        <w:tc>
          <w:tcPr>
            <w:tcW w:w="1200" w:type="dxa"/>
            <w:tcBorders>
              <w:top w:val="nil"/>
              <w:left w:val="nil"/>
              <w:bottom w:val="nil"/>
              <w:right w:val="nil"/>
            </w:tcBorders>
            <w:noWrap/>
            <w:vAlign w:val="bottom"/>
            <w:hideMark/>
          </w:tcPr>
          <w:p w14:paraId="504216C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B87E0EC" w14:textId="77777777" w:rsidTr="00CB4563">
        <w:trPr>
          <w:trHeight w:val="240"/>
        </w:trPr>
        <w:tc>
          <w:tcPr>
            <w:tcW w:w="1861" w:type="dxa"/>
            <w:tcBorders>
              <w:top w:val="nil"/>
              <w:left w:val="nil"/>
              <w:bottom w:val="nil"/>
              <w:right w:val="nil"/>
            </w:tcBorders>
            <w:noWrap/>
            <w:vAlign w:val="bottom"/>
            <w:hideMark/>
          </w:tcPr>
          <w:p w14:paraId="356A78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508E83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0665B03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627172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4AF60A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200" w:type="dxa"/>
            <w:tcBorders>
              <w:top w:val="nil"/>
              <w:left w:val="nil"/>
              <w:bottom w:val="nil"/>
              <w:right w:val="nil"/>
            </w:tcBorders>
            <w:noWrap/>
            <w:vAlign w:val="bottom"/>
            <w:hideMark/>
          </w:tcPr>
          <w:p w14:paraId="771C80D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F445D26" w14:textId="77777777" w:rsidTr="00CB4563">
        <w:trPr>
          <w:trHeight w:val="240"/>
        </w:trPr>
        <w:tc>
          <w:tcPr>
            <w:tcW w:w="1861" w:type="dxa"/>
            <w:tcBorders>
              <w:top w:val="nil"/>
              <w:left w:val="nil"/>
              <w:bottom w:val="nil"/>
              <w:right w:val="nil"/>
            </w:tcBorders>
            <w:noWrap/>
            <w:vAlign w:val="bottom"/>
            <w:hideMark/>
          </w:tcPr>
          <w:p w14:paraId="46CC7A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3292</w:t>
            </w:r>
          </w:p>
        </w:tc>
        <w:tc>
          <w:tcPr>
            <w:tcW w:w="6503" w:type="dxa"/>
            <w:tcBorders>
              <w:top w:val="nil"/>
              <w:left w:val="nil"/>
              <w:bottom w:val="nil"/>
              <w:right w:val="nil"/>
            </w:tcBorders>
            <w:noWrap/>
            <w:vAlign w:val="bottom"/>
            <w:hideMark/>
          </w:tcPr>
          <w:p w14:paraId="2D7EA68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6EC6C4E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A7DDA6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3018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4.796,02</w:t>
            </w:r>
          </w:p>
        </w:tc>
        <w:tc>
          <w:tcPr>
            <w:tcW w:w="1200" w:type="dxa"/>
            <w:tcBorders>
              <w:top w:val="nil"/>
              <w:left w:val="nil"/>
              <w:bottom w:val="nil"/>
              <w:right w:val="nil"/>
            </w:tcBorders>
            <w:noWrap/>
            <w:vAlign w:val="bottom"/>
            <w:hideMark/>
          </w:tcPr>
          <w:p w14:paraId="353A0E5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CD7C42A" w14:textId="77777777" w:rsidTr="00CB4563">
        <w:trPr>
          <w:trHeight w:val="240"/>
        </w:trPr>
        <w:tc>
          <w:tcPr>
            <w:tcW w:w="1861" w:type="dxa"/>
            <w:tcBorders>
              <w:top w:val="nil"/>
              <w:left w:val="nil"/>
              <w:bottom w:val="nil"/>
              <w:right w:val="nil"/>
            </w:tcBorders>
            <w:shd w:val="clear" w:color="000000" w:fill="FFFF99"/>
            <w:noWrap/>
            <w:vAlign w:val="bottom"/>
            <w:hideMark/>
          </w:tcPr>
          <w:p w14:paraId="4CB629D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K100501</w:t>
            </w:r>
          </w:p>
        </w:tc>
        <w:tc>
          <w:tcPr>
            <w:tcW w:w="6503" w:type="dxa"/>
            <w:tcBorders>
              <w:top w:val="nil"/>
              <w:left w:val="nil"/>
              <w:bottom w:val="nil"/>
              <w:right w:val="nil"/>
            </w:tcBorders>
            <w:shd w:val="clear" w:color="000000" w:fill="FFFF99"/>
            <w:noWrap/>
            <w:vAlign w:val="bottom"/>
            <w:hideMark/>
          </w:tcPr>
          <w:p w14:paraId="0370B97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Nabava dugotrajne imovine (Javna vatrogasna postrojba) - oprema i vozila</w:t>
            </w:r>
          </w:p>
        </w:tc>
        <w:tc>
          <w:tcPr>
            <w:tcW w:w="1809" w:type="dxa"/>
            <w:tcBorders>
              <w:top w:val="nil"/>
              <w:left w:val="nil"/>
              <w:bottom w:val="nil"/>
              <w:right w:val="nil"/>
            </w:tcBorders>
            <w:shd w:val="clear" w:color="000000" w:fill="FFFF99"/>
            <w:noWrap/>
            <w:vAlign w:val="bottom"/>
            <w:hideMark/>
          </w:tcPr>
          <w:p w14:paraId="1687A3D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16.900,00</w:t>
            </w:r>
          </w:p>
        </w:tc>
        <w:tc>
          <w:tcPr>
            <w:tcW w:w="1798" w:type="dxa"/>
            <w:tcBorders>
              <w:top w:val="nil"/>
              <w:left w:val="nil"/>
              <w:bottom w:val="nil"/>
              <w:right w:val="nil"/>
            </w:tcBorders>
            <w:shd w:val="clear" w:color="000000" w:fill="FFFF99"/>
            <w:noWrap/>
            <w:vAlign w:val="bottom"/>
            <w:hideMark/>
          </w:tcPr>
          <w:p w14:paraId="6CA5E70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25.900,00</w:t>
            </w:r>
          </w:p>
        </w:tc>
        <w:tc>
          <w:tcPr>
            <w:tcW w:w="1554" w:type="dxa"/>
            <w:tcBorders>
              <w:top w:val="nil"/>
              <w:left w:val="nil"/>
              <w:bottom w:val="nil"/>
              <w:right w:val="nil"/>
            </w:tcBorders>
            <w:shd w:val="clear" w:color="000000" w:fill="FFFF99"/>
            <w:noWrap/>
            <w:vAlign w:val="bottom"/>
            <w:hideMark/>
          </w:tcPr>
          <w:p w14:paraId="339D6CB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4.898,96</w:t>
            </w:r>
          </w:p>
        </w:tc>
        <w:tc>
          <w:tcPr>
            <w:tcW w:w="1200" w:type="dxa"/>
            <w:tcBorders>
              <w:top w:val="nil"/>
              <w:left w:val="nil"/>
              <w:bottom w:val="nil"/>
              <w:right w:val="nil"/>
            </w:tcBorders>
            <w:shd w:val="clear" w:color="000000" w:fill="FFFF99"/>
            <w:noWrap/>
            <w:vAlign w:val="bottom"/>
            <w:hideMark/>
          </w:tcPr>
          <w:p w14:paraId="3960422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18,91%</w:t>
            </w:r>
          </w:p>
        </w:tc>
      </w:tr>
      <w:tr w:rsidR="004868EA" w:rsidRPr="004868EA" w14:paraId="25A7F5F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8D56D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549A9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798" w:type="dxa"/>
            <w:tcBorders>
              <w:top w:val="nil"/>
              <w:left w:val="nil"/>
              <w:bottom w:val="nil"/>
              <w:right w:val="nil"/>
            </w:tcBorders>
            <w:shd w:val="clear" w:color="000000" w:fill="CCCCFF"/>
            <w:noWrap/>
            <w:vAlign w:val="bottom"/>
            <w:hideMark/>
          </w:tcPr>
          <w:p w14:paraId="45FD8DC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554" w:type="dxa"/>
            <w:tcBorders>
              <w:top w:val="nil"/>
              <w:left w:val="nil"/>
              <w:bottom w:val="nil"/>
              <w:right w:val="nil"/>
            </w:tcBorders>
            <w:shd w:val="clear" w:color="000000" w:fill="CCCCFF"/>
            <w:noWrap/>
            <w:vAlign w:val="bottom"/>
            <w:hideMark/>
          </w:tcPr>
          <w:p w14:paraId="2B351B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1.701,16</w:t>
            </w:r>
          </w:p>
        </w:tc>
        <w:tc>
          <w:tcPr>
            <w:tcW w:w="1200" w:type="dxa"/>
            <w:tcBorders>
              <w:top w:val="nil"/>
              <w:left w:val="nil"/>
              <w:bottom w:val="nil"/>
              <w:right w:val="nil"/>
            </w:tcBorders>
            <w:shd w:val="clear" w:color="000000" w:fill="CCCCFF"/>
            <w:noWrap/>
            <w:vAlign w:val="bottom"/>
            <w:hideMark/>
          </w:tcPr>
          <w:p w14:paraId="2F59DE0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16,52%</w:t>
            </w:r>
          </w:p>
        </w:tc>
      </w:tr>
      <w:tr w:rsidR="004868EA" w:rsidRPr="004868EA" w14:paraId="6F5EF77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793870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1B0EF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798" w:type="dxa"/>
            <w:tcBorders>
              <w:top w:val="nil"/>
              <w:left w:val="nil"/>
              <w:bottom w:val="nil"/>
              <w:right w:val="nil"/>
            </w:tcBorders>
            <w:shd w:val="clear" w:color="000000" w:fill="CCCCFF"/>
            <w:noWrap/>
            <w:vAlign w:val="bottom"/>
            <w:hideMark/>
          </w:tcPr>
          <w:p w14:paraId="6BEAF7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554" w:type="dxa"/>
            <w:tcBorders>
              <w:top w:val="nil"/>
              <w:left w:val="nil"/>
              <w:bottom w:val="nil"/>
              <w:right w:val="nil"/>
            </w:tcBorders>
            <w:shd w:val="clear" w:color="000000" w:fill="CCCCFF"/>
            <w:noWrap/>
            <w:vAlign w:val="bottom"/>
            <w:hideMark/>
          </w:tcPr>
          <w:p w14:paraId="301AB7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1.701,16</w:t>
            </w:r>
          </w:p>
        </w:tc>
        <w:tc>
          <w:tcPr>
            <w:tcW w:w="1200" w:type="dxa"/>
            <w:tcBorders>
              <w:top w:val="nil"/>
              <w:left w:val="nil"/>
              <w:bottom w:val="nil"/>
              <w:right w:val="nil"/>
            </w:tcBorders>
            <w:shd w:val="clear" w:color="000000" w:fill="CCCCFF"/>
            <w:noWrap/>
            <w:vAlign w:val="bottom"/>
            <w:hideMark/>
          </w:tcPr>
          <w:p w14:paraId="0C0322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16,52%</w:t>
            </w:r>
          </w:p>
        </w:tc>
      </w:tr>
      <w:tr w:rsidR="004868EA" w:rsidRPr="004868EA" w14:paraId="04B3896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47B01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E3B87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798" w:type="dxa"/>
            <w:tcBorders>
              <w:top w:val="nil"/>
              <w:left w:val="nil"/>
              <w:bottom w:val="nil"/>
              <w:right w:val="nil"/>
            </w:tcBorders>
            <w:shd w:val="clear" w:color="000000" w:fill="CCCCFF"/>
            <w:noWrap/>
            <w:vAlign w:val="bottom"/>
            <w:hideMark/>
          </w:tcPr>
          <w:p w14:paraId="0CC15A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10.300,00</w:t>
            </w:r>
          </w:p>
        </w:tc>
        <w:tc>
          <w:tcPr>
            <w:tcW w:w="1554" w:type="dxa"/>
            <w:tcBorders>
              <w:top w:val="nil"/>
              <w:left w:val="nil"/>
              <w:bottom w:val="nil"/>
              <w:right w:val="nil"/>
            </w:tcBorders>
            <w:shd w:val="clear" w:color="000000" w:fill="CCCCFF"/>
            <w:noWrap/>
            <w:vAlign w:val="bottom"/>
            <w:hideMark/>
          </w:tcPr>
          <w:p w14:paraId="70B030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1.701,16</w:t>
            </w:r>
          </w:p>
        </w:tc>
        <w:tc>
          <w:tcPr>
            <w:tcW w:w="1200" w:type="dxa"/>
            <w:tcBorders>
              <w:top w:val="nil"/>
              <w:left w:val="nil"/>
              <w:bottom w:val="nil"/>
              <w:right w:val="nil"/>
            </w:tcBorders>
            <w:shd w:val="clear" w:color="000000" w:fill="CCCCFF"/>
            <w:noWrap/>
            <w:vAlign w:val="bottom"/>
            <w:hideMark/>
          </w:tcPr>
          <w:p w14:paraId="324463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16,52%</w:t>
            </w:r>
          </w:p>
        </w:tc>
      </w:tr>
      <w:tr w:rsidR="004868EA" w:rsidRPr="004868EA" w14:paraId="0E80F5A5" w14:textId="77777777" w:rsidTr="00CB4563">
        <w:trPr>
          <w:trHeight w:val="240"/>
        </w:trPr>
        <w:tc>
          <w:tcPr>
            <w:tcW w:w="1861" w:type="dxa"/>
            <w:tcBorders>
              <w:top w:val="nil"/>
              <w:left w:val="nil"/>
              <w:bottom w:val="nil"/>
              <w:right w:val="nil"/>
            </w:tcBorders>
            <w:noWrap/>
            <w:vAlign w:val="bottom"/>
            <w:hideMark/>
          </w:tcPr>
          <w:p w14:paraId="76AB074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A4377A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295300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10.300,00</w:t>
            </w:r>
          </w:p>
        </w:tc>
        <w:tc>
          <w:tcPr>
            <w:tcW w:w="1798" w:type="dxa"/>
            <w:tcBorders>
              <w:top w:val="nil"/>
              <w:left w:val="nil"/>
              <w:bottom w:val="nil"/>
              <w:right w:val="nil"/>
            </w:tcBorders>
            <w:noWrap/>
            <w:vAlign w:val="bottom"/>
            <w:hideMark/>
          </w:tcPr>
          <w:p w14:paraId="7057CF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10.300,00</w:t>
            </w:r>
          </w:p>
        </w:tc>
        <w:tc>
          <w:tcPr>
            <w:tcW w:w="1554" w:type="dxa"/>
            <w:tcBorders>
              <w:top w:val="nil"/>
              <w:left w:val="nil"/>
              <w:bottom w:val="nil"/>
              <w:right w:val="nil"/>
            </w:tcBorders>
            <w:noWrap/>
            <w:vAlign w:val="bottom"/>
            <w:hideMark/>
          </w:tcPr>
          <w:p w14:paraId="73CFAD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1.701,16</w:t>
            </w:r>
          </w:p>
        </w:tc>
        <w:tc>
          <w:tcPr>
            <w:tcW w:w="1200" w:type="dxa"/>
            <w:tcBorders>
              <w:top w:val="nil"/>
              <w:left w:val="nil"/>
              <w:bottom w:val="nil"/>
              <w:right w:val="nil"/>
            </w:tcBorders>
            <w:noWrap/>
            <w:vAlign w:val="bottom"/>
            <w:hideMark/>
          </w:tcPr>
          <w:p w14:paraId="0132A21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16,52%</w:t>
            </w:r>
          </w:p>
        </w:tc>
      </w:tr>
      <w:tr w:rsidR="004868EA" w:rsidRPr="004868EA" w14:paraId="2A76E48B" w14:textId="77777777" w:rsidTr="00CB4563">
        <w:trPr>
          <w:trHeight w:val="240"/>
        </w:trPr>
        <w:tc>
          <w:tcPr>
            <w:tcW w:w="1861" w:type="dxa"/>
            <w:tcBorders>
              <w:top w:val="nil"/>
              <w:left w:val="nil"/>
              <w:bottom w:val="nil"/>
              <w:right w:val="nil"/>
            </w:tcBorders>
            <w:noWrap/>
            <w:vAlign w:val="bottom"/>
            <w:hideMark/>
          </w:tcPr>
          <w:p w14:paraId="045C71A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4223</w:t>
            </w:r>
          </w:p>
        </w:tc>
        <w:tc>
          <w:tcPr>
            <w:tcW w:w="6503" w:type="dxa"/>
            <w:tcBorders>
              <w:top w:val="nil"/>
              <w:left w:val="nil"/>
              <w:bottom w:val="nil"/>
              <w:right w:val="nil"/>
            </w:tcBorders>
            <w:noWrap/>
            <w:vAlign w:val="bottom"/>
            <w:hideMark/>
          </w:tcPr>
          <w:p w14:paraId="698076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Oprema za održavanje i zaštitu                                                                      </w:t>
            </w:r>
          </w:p>
        </w:tc>
        <w:tc>
          <w:tcPr>
            <w:tcW w:w="1809" w:type="dxa"/>
            <w:tcBorders>
              <w:top w:val="nil"/>
              <w:left w:val="nil"/>
              <w:bottom w:val="nil"/>
              <w:right w:val="nil"/>
            </w:tcBorders>
            <w:noWrap/>
            <w:vAlign w:val="bottom"/>
            <w:hideMark/>
          </w:tcPr>
          <w:p w14:paraId="004E435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579F29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25C55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1.701,16</w:t>
            </w:r>
          </w:p>
        </w:tc>
        <w:tc>
          <w:tcPr>
            <w:tcW w:w="1200" w:type="dxa"/>
            <w:tcBorders>
              <w:top w:val="nil"/>
              <w:left w:val="nil"/>
              <w:bottom w:val="nil"/>
              <w:right w:val="nil"/>
            </w:tcBorders>
            <w:noWrap/>
            <w:vAlign w:val="bottom"/>
            <w:hideMark/>
          </w:tcPr>
          <w:p w14:paraId="6B39FB9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A56260C" w14:textId="77777777" w:rsidTr="00CB4563">
        <w:trPr>
          <w:trHeight w:val="240"/>
        </w:trPr>
        <w:tc>
          <w:tcPr>
            <w:tcW w:w="1861" w:type="dxa"/>
            <w:tcBorders>
              <w:top w:val="nil"/>
              <w:left w:val="nil"/>
              <w:bottom w:val="nil"/>
              <w:right w:val="nil"/>
            </w:tcBorders>
            <w:noWrap/>
            <w:vAlign w:val="bottom"/>
            <w:hideMark/>
          </w:tcPr>
          <w:p w14:paraId="2E2A83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4262</w:t>
            </w:r>
          </w:p>
        </w:tc>
        <w:tc>
          <w:tcPr>
            <w:tcW w:w="6503" w:type="dxa"/>
            <w:tcBorders>
              <w:top w:val="nil"/>
              <w:left w:val="nil"/>
              <w:bottom w:val="nil"/>
              <w:right w:val="nil"/>
            </w:tcBorders>
            <w:noWrap/>
            <w:vAlign w:val="bottom"/>
            <w:hideMark/>
          </w:tcPr>
          <w:p w14:paraId="30162C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Ulaganja u računalne programe                                                                       </w:t>
            </w:r>
          </w:p>
        </w:tc>
        <w:tc>
          <w:tcPr>
            <w:tcW w:w="1809" w:type="dxa"/>
            <w:tcBorders>
              <w:top w:val="nil"/>
              <w:left w:val="nil"/>
              <w:bottom w:val="nil"/>
              <w:right w:val="nil"/>
            </w:tcBorders>
            <w:noWrap/>
            <w:vAlign w:val="bottom"/>
            <w:hideMark/>
          </w:tcPr>
          <w:p w14:paraId="5DA579F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045DBB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30BD3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7AB868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2B3C8B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5FE5BC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2A1384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5.300,00</w:t>
            </w:r>
          </w:p>
        </w:tc>
        <w:tc>
          <w:tcPr>
            <w:tcW w:w="1798" w:type="dxa"/>
            <w:tcBorders>
              <w:top w:val="nil"/>
              <w:left w:val="nil"/>
              <w:bottom w:val="nil"/>
              <w:right w:val="nil"/>
            </w:tcBorders>
            <w:shd w:val="clear" w:color="000000" w:fill="CCCCFF"/>
            <w:noWrap/>
            <w:vAlign w:val="bottom"/>
            <w:hideMark/>
          </w:tcPr>
          <w:p w14:paraId="49C997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5.300,00</w:t>
            </w:r>
          </w:p>
        </w:tc>
        <w:tc>
          <w:tcPr>
            <w:tcW w:w="1554" w:type="dxa"/>
            <w:tcBorders>
              <w:top w:val="nil"/>
              <w:left w:val="nil"/>
              <w:bottom w:val="nil"/>
              <w:right w:val="nil"/>
            </w:tcBorders>
            <w:shd w:val="clear" w:color="000000" w:fill="CCCCFF"/>
            <w:noWrap/>
            <w:vAlign w:val="bottom"/>
            <w:hideMark/>
          </w:tcPr>
          <w:p w14:paraId="55C836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2.119,80</w:t>
            </w:r>
          </w:p>
        </w:tc>
        <w:tc>
          <w:tcPr>
            <w:tcW w:w="1200" w:type="dxa"/>
            <w:tcBorders>
              <w:top w:val="nil"/>
              <w:left w:val="nil"/>
              <w:bottom w:val="nil"/>
              <w:right w:val="nil"/>
            </w:tcBorders>
            <w:shd w:val="clear" w:color="000000" w:fill="CCCCFF"/>
            <w:noWrap/>
            <w:vAlign w:val="bottom"/>
            <w:hideMark/>
          </w:tcPr>
          <w:p w14:paraId="7CDF6F0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w:t>
            </w:r>
          </w:p>
        </w:tc>
      </w:tr>
      <w:tr w:rsidR="004868EA" w:rsidRPr="004868EA" w14:paraId="53ED2A4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6281ED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2C353D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5.300,00</w:t>
            </w:r>
          </w:p>
        </w:tc>
        <w:tc>
          <w:tcPr>
            <w:tcW w:w="1798" w:type="dxa"/>
            <w:tcBorders>
              <w:top w:val="nil"/>
              <w:left w:val="nil"/>
              <w:bottom w:val="nil"/>
              <w:right w:val="nil"/>
            </w:tcBorders>
            <w:shd w:val="clear" w:color="000000" w:fill="CCCCFF"/>
            <w:noWrap/>
            <w:vAlign w:val="bottom"/>
            <w:hideMark/>
          </w:tcPr>
          <w:p w14:paraId="118B3E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5.300,00</w:t>
            </w:r>
          </w:p>
        </w:tc>
        <w:tc>
          <w:tcPr>
            <w:tcW w:w="1554" w:type="dxa"/>
            <w:tcBorders>
              <w:top w:val="nil"/>
              <w:left w:val="nil"/>
              <w:bottom w:val="nil"/>
              <w:right w:val="nil"/>
            </w:tcBorders>
            <w:shd w:val="clear" w:color="000000" w:fill="CCCCFF"/>
            <w:noWrap/>
            <w:vAlign w:val="bottom"/>
            <w:hideMark/>
          </w:tcPr>
          <w:p w14:paraId="25E5F6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2.119,80</w:t>
            </w:r>
          </w:p>
        </w:tc>
        <w:tc>
          <w:tcPr>
            <w:tcW w:w="1200" w:type="dxa"/>
            <w:tcBorders>
              <w:top w:val="nil"/>
              <w:left w:val="nil"/>
              <w:bottom w:val="nil"/>
              <w:right w:val="nil"/>
            </w:tcBorders>
            <w:shd w:val="clear" w:color="000000" w:fill="CCCCFF"/>
            <w:noWrap/>
            <w:vAlign w:val="bottom"/>
            <w:hideMark/>
          </w:tcPr>
          <w:p w14:paraId="023204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w:t>
            </w:r>
          </w:p>
        </w:tc>
      </w:tr>
      <w:tr w:rsidR="004868EA" w:rsidRPr="004868EA" w14:paraId="1FC9571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7C525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586FD5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5.300,00</w:t>
            </w:r>
          </w:p>
        </w:tc>
        <w:tc>
          <w:tcPr>
            <w:tcW w:w="1798" w:type="dxa"/>
            <w:tcBorders>
              <w:top w:val="nil"/>
              <w:left w:val="nil"/>
              <w:bottom w:val="nil"/>
              <w:right w:val="nil"/>
            </w:tcBorders>
            <w:shd w:val="clear" w:color="000000" w:fill="CCCCFF"/>
            <w:noWrap/>
            <w:vAlign w:val="bottom"/>
            <w:hideMark/>
          </w:tcPr>
          <w:p w14:paraId="5556FB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5.300,00</w:t>
            </w:r>
          </w:p>
        </w:tc>
        <w:tc>
          <w:tcPr>
            <w:tcW w:w="1554" w:type="dxa"/>
            <w:tcBorders>
              <w:top w:val="nil"/>
              <w:left w:val="nil"/>
              <w:bottom w:val="nil"/>
              <w:right w:val="nil"/>
            </w:tcBorders>
            <w:shd w:val="clear" w:color="000000" w:fill="CCCCFF"/>
            <w:noWrap/>
            <w:vAlign w:val="bottom"/>
            <w:hideMark/>
          </w:tcPr>
          <w:p w14:paraId="04F2F3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2.119,80</w:t>
            </w:r>
          </w:p>
        </w:tc>
        <w:tc>
          <w:tcPr>
            <w:tcW w:w="1200" w:type="dxa"/>
            <w:tcBorders>
              <w:top w:val="nil"/>
              <w:left w:val="nil"/>
              <w:bottom w:val="nil"/>
              <w:right w:val="nil"/>
            </w:tcBorders>
            <w:shd w:val="clear" w:color="000000" w:fill="CCCCFF"/>
            <w:noWrap/>
            <w:vAlign w:val="bottom"/>
            <w:hideMark/>
          </w:tcPr>
          <w:p w14:paraId="77695A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w:t>
            </w:r>
          </w:p>
        </w:tc>
      </w:tr>
      <w:tr w:rsidR="004868EA" w:rsidRPr="004868EA" w14:paraId="1371F7C6" w14:textId="77777777" w:rsidTr="00CB4563">
        <w:trPr>
          <w:trHeight w:val="240"/>
        </w:trPr>
        <w:tc>
          <w:tcPr>
            <w:tcW w:w="1861" w:type="dxa"/>
            <w:tcBorders>
              <w:top w:val="nil"/>
              <w:left w:val="nil"/>
              <w:bottom w:val="nil"/>
              <w:right w:val="nil"/>
            </w:tcBorders>
            <w:noWrap/>
            <w:vAlign w:val="bottom"/>
            <w:hideMark/>
          </w:tcPr>
          <w:p w14:paraId="0A1E49D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4703CA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77795A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5.300,00</w:t>
            </w:r>
          </w:p>
        </w:tc>
        <w:tc>
          <w:tcPr>
            <w:tcW w:w="1798" w:type="dxa"/>
            <w:tcBorders>
              <w:top w:val="nil"/>
              <w:left w:val="nil"/>
              <w:bottom w:val="nil"/>
              <w:right w:val="nil"/>
            </w:tcBorders>
            <w:noWrap/>
            <w:vAlign w:val="bottom"/>
            <w:hideMark/>
          </w:tcPr>
          <w:p w14:paraId="059AE5C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5.300,00</w:t>
            </w:r>
          </w:p>
        </w:tc>
        <w:tc>
          <w:tcPr>
            <w:tcW w:w="1554" w:type="dxa"/>
            <w:tcBorders>
              <w:top w:val="nil"/>
              <w:left w:val="nil"/>
              <w:bottom w:val="nil"/>
              <w:right w:val="nil"/>
            </w:tcBorders>
            <w:noWrap/>
            <w:vAlign w:val="bottom"/>
            <w:hideMark/>
          </w:tcPr>
          <w:p w14:paraId="226D79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2.119,80</w:t>
            </w:r>
          </w:p>
        </w:tc>
        <w:tc>
          <w:tcPr>
            <w:tcW w:w="1200" w:type="dxa"/>
            <w:tcBorders>
              <w:top w:val="nil"/>
              <w:left w:val="nil"/>
              <w:bottom w:val="nil"/>
              <w:right w:val="nil"/>
            </w:tcBorders>
            <w:noWrap/>
            <w:vAlign w:val="bottom"/>
            <w:hideMark/>
          </w:tcPr>
          <w:p w14:paraId="5CDFDE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w:t>
            </w:r>
          </w:p>
        </w:tc>
      </w:tr>
      <w:tr w:rsidR="004868EA" w:rsidRPr="004868EA" w14:paraId="27696757" w14:textId="77777777" w:rsidTr="00CB4563">
        <w:trPr>
          <w:trHeight w:val="240"/>
        </w:trPr>
        <w:tc>
          <w:tcPr>
            <w:tcW w:w="1861" w:type="dxa"/>
            <w:tcBorders>
              <w:top w:val="nil"/>
              <w:left w:val="nil"/>
              <w:bottom w:val="nil"/>
              <w:right w:val="nil"/>
            </w:tcBorders>
            <w:noWrap/>
            <w:vAlign w:val="bottom"/>
            <w:hideMark/>
          </w:tcPr>
          <w:p w14:paraId="163B0F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72E14B6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481791B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B3E739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5E585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2.119,80</w:t>
            </w:r>
          </w:p>
        </w:tc>
        <w:tc>
          <w:tcPr>
            <w:tcW w:w="1200" w:type="dxa"/>
            <w:tcBorders>
              <w:top w:val="nil"/>
              <w:left w:val="nil"/>
              <w:bottom w:val="nil"/>
              <w:right w:val="nil"/>
            </w:tcBorders>
            <w:noWrap/>
            <w:vAlign w:val="bottom"/>
            <w:hideMark/>
          </w:tcPr>
          <w:p w14:paraId="412E471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5162822" w14:textId="77777777" w:rsidTr="00CB4563">
        <w:trPr>
          <w:trHeight w:val="240"/>
        </w:trPr>
        <w:tc>
          <w:tcPr>
            <w:tcW w:w="1861" w:type="dxa"/>
            <w:tcBorders>
              <w:top w:val="nil"/>
              <w:left w:val="nil"/>
              <w:bottom w:val="nil"/>
              <w:right w:val="nil"/>
            </w:tcBorders>
            <w:noWrap/>
            <w:vAlign w:val="bottom"/>
            <w:hideMark/>
          </w:tcPr>
          <w:p w14:paraId="11AE3A5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4223</w:t>
            </w:r>
          </w:p>
        </w:tc>
        <w:tc>
          <w:tcPr>
            <w:tcW w:w="6503" w:type="dxa"/>
            <w:tcBorders>
              <w:top w:val="nil"/>
              <w:left w:val="nil"/>
              <w:bottom w:val="nil"/>
              <w:right w:val="nil"/>
            </w:tcBorders>
            <w:noWrap/>
            <w:vAlign w:val="bottom"/>
            <w:hideMark/>
          </w:tcPr>
          <w:p w14:paraId="6401DFB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Oprema za održavanje i zaštitu                                                                      </w:t>
            </w:r>
          </w:p>
        </w:tc>
        <w:tc>
          <w:tcPr>
            <w:tcW w:w="1809" w:type="dxa"/>
            <w:tcBorders>
              <w:top w:val="nil"/>
              <w:left w:val="nil"/>
              <w:bottom w:val="nil"/>
              <w:right w:val="nil"/>
            </w:tcBorders>
            <w:noWrap/>
            <w:vAlign w:val="bottom"/>
            <w:hideMark/>
          </w:tcPr>
          <w:p w14:paraId="36F173A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7EFDD7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810C0E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5C4419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BA27A7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E0E831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DC88C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798" w:type="dxa"/>
            <w:tcBorders>
              <w:top w:val="nil"/>
              <w:left w:val="nil"/>
              <w:bottom w:val="nil"/>
              <w:right w:val="nil"/>
            </w:tcBorders>
            <w:shd w:val="clear" w:color="000000" w:fill="CCCCFF"/>
            <w:noWrap/>
            <w:vAlign w:val="bottom"/>
            <w:hideMark/>
          </w:tcPr>
          <w:p w14:paraId="61B2E3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554" w:type="dxa"/>
            <w:tcBorders>
              <w:top w:val="nil"/>
              <w:left w:val="nil"/>
              <w:bottom w:val="nil"/>
              <w:right w:val="nil"/>
            </w:tcBorders>
            <w:shd w:val="clear" w:color="000000" w:fill="CCCCFF"/>
            <w:noWrap/>
            <w:vAlign w:val="bottom"/>
            <w:hideMark/>
          </w:tcPr>
          <w:p w14:paraId="26CB0E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1.078,00</w:t>
            </w:r>
          </w:p>
        </w:tc>
        <w:tc>
          <w:tcPr>
            <w:tcW w:w="1200" w:type="dxa"/>
            <w:tcBorders>
              <w:top w:val="nil"/>
              <w:left w:val="nil"/>
              <w:bottom w:val="nil"/>
              <w:right w:val="nil"/>
            </w:tcBorders>
            <w:shd w:val="clear" w:color="000000" w:fill="CCCCFF"/>
            <w:noWrap/>
            <w:vAlign w:val="bottom"/>
            <w:hideMark/>
          </w:tcPr>
          <w:p w14:paraId="56FA4E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82,92%</w:t>
            </w:r>
          </w:p>
        </w:tc>
      </w:tr>
      <w:tr w:rsidR="004868EA" w:rsidRPr="004868EA" w14:paraId="6C5E651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33FF0C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4704F7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798" w:type="dxa"/>
            <w:tcBorders>
              <w:top w:val="nil"/>
              <w:left w:val="nil"/>
              <w:bottom w:val="nil"/>
              <w:right w:val="nil"/>
            </w:tcBorders>
            <w:shd w:val="clear" w:color="000000" w:fill="CCCCFF"/>
            <w:noWrap/>
            <w:vAlign w:val="bottom"/>
            <w:hideMark/>
          </w:tcPr>
          <w:p w14:paraId="248B87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554" w:type="dxa"/>
            <w:tcBorders>
              <w:top w:val="nil"/>
              <w:left w:val="nil"/>
              <w:bottom w:val="nil"/>
              <w:right w:val="nil"/>
            </w:tcBorders>
            <w:shd w:val="clear" w:color="000000" w:fill="CCCCFF"/>
            <w:noWrap/>
            <w:vAlign w:val="bottom"/>
            <w:hideMark/>
          </w:tcPr>
          <w:p w14:paraId="17D3E7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1.078,00</w:t>
            </w:r>
          </w:p>
        </w:tc>
        <w:tc>
          <w:tcPr>
            <w:tcW w:w="1200" w:type="dxa"/>
            <w:tcBorders>
              <w:top w:val="nil"/>
              <w:left w:val="nil"/>
              <w:bottom w:val="nil"/>
              <w:right w:val="nil"/>
            </w:tcBorders>
            <w:shd w:val="clear" w:color="000000" w:fill="CCCCFF"/>
            <w:noWrap/>
            <w:vAlign w:val="bottom"/>
            <w:hideMark/>
          </w:tcPr>
          <w:p w14:paraId="3755A9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82,92%</w:t>
            </w:r>
          </w:p>
        </w:tc>
      </w:tr>
      <w:tr w:rsidR="004868EA" w:rsidRPr="004868EA" w14:paraId="2C23F0E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593FF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06F765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798" w:type="dxa"/>
            <w:tcBorders>
              <w:top w:val="nil"/>
              <w:left w:val="nil"/>
              <w:bottom w:val="nil"/>
              <w:right w:val="nil"/>
            </w:tcBorders>
            <w:shd w:val="clear" w:color="000000" w:fill="CCCCFF"/>
            <w:noWrap/>
            <w:vAlign w:val="bottom"/>
            <w:hideMark/>
          </w:tcPr>
          <w:p w14:paraId="5C078F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554" w:type="dxa"/>
            <w:tcBorders>
              <w:top w:val="nil"/>
              <w:left w:val="nil"/>
              <w:bottom w:val="nil"/>
              <w:right w:val="nil"/>
            </w:tcBorders>
            <w:shd w:val="clear" w:color="000000" w:fill="CCCCFF"/>
            <w:noWrap/>
            <w:vAlign w:val="bottom"/>
            <w:hideMark/>
          </w:tcPr>
          <w:p w14:paraId="291A15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1.078,00</w:t>
            </w:r>
          </w:p>
        </w:tc>
        <w:tc>
          <w:tcPr>
            <w:tcW w:w="1200" w:type="dxa"/>
            <w:tcBorders>
              <w:top w:val="nil"/>
              <w:left w:val="nil"/>
              <w:bottom w:val="nil"/>
              <w:right w:val="nil"/>
            </w:tcBorders>
            <w:shd w:val="clear" w:color="000000" w:fill="CCCCFF"/>
            <w:noWrap/>
            <w:vAlign w:val="bottom"/>
            <w:hideMark/>
          </w:tcPr>
          <w:p w14:paraId="68C6C2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82,92%</w:t>
            </w:r>
          </w:p>
        </w:tc>
      </w:tr>
      <w:tr w:rsidR="004868EA" w:rsidRPr="004868EA" w14:paraId="058B498B" w14:textId="77777777" w:rsidTr="00CB4563">
        <w:trPr>
          <w:trHeight w:val="240"/>
        </w:trPr>
        <w:tc>
          <w:tcPr>
            <w:tcW w:w="1861" w:type="dxa"/>
            <w:tcBorders>
              <w:top w:val="nil"/>
              <w:left w:val="nil"/>
              <w:bottom w:val="nil"/>
              <w:right w:val="nil"/>
            </w:tcBorders>
            <w:noWrap/>
            <w:vAlign w:val="bottom"/>
            <w:hideMark/>
          </w:tcPr>
          <w:p w14:paraId="79DC88E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C7DFE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288E18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w:t>
            </w:r>
          </w:p>
        </w:tc>
        <w:tc>
          <w:tcPr>
            <w:tcW w:w="1798" w:type="dxa"/>
            <w:tcBorders>
              <w:top w:val="nil"/>
              <w:left w:val="nil"/>
              <w:bottom w:val="nil"/>
              <w:right w:val="nil"/>
            </w:tcBorders>
            <w:noWrap/>
            <w:vAlign w:val="bottom"/>
            <w:hideMark/>
          </w:tcPr>
          <w:p w14:paraId="6E5D89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w:t>
            </w:r>
          </w:p>
        </w:tc>
        <w:tc>
          <w:tcPr>
            <w:tcW w:w="1554" w:type="dxa"/>
            <w:tcBorders>
              <w:top w:val="nil"/>
              <w:left w:val="nil"/>
              <w:bottom w:val="nil"/>
              <w:right w:val="nil"/>
            </w:tcBorders>
            <w:noWrap/>
            <w:vAlign w:val="bottom"/>
            <w:hideMark/>
          </w:tcPr>
          <w:p w14:paraId="1581B5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1.078,00</w:t>
            </w:r>
          </w:p>
        </w:tc>
        <w:tc>
          <w:tcPr>
            <w:tcW w:w="1200" w:type="dxa"/>
            <w:tcBorders>
              <w:top w:val="nil"/>
              <w:left w:val="nil"/>
              <w:bottom w:val="nil"/>
              <w:right w:val="nil"/>
            </w:tcBorders>
            <w:noWrap/>
            <w:vAlign w:val="bottom"/>
            <w:hideMark/>
          </w:tcPr>
          <w:p w14:paraId="2C16E63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82,92%</w:t>
            </w:r>
          </w:p>
        </w:tc>
      </w:tr>
      <w:tr w:rsidR="004868EA" w:rsidRPr="004868EA" w14:paraId="4B46829D" w14:textId="77777777" w:rsidTr="00CB4563">
        <w:trPr>
          <w:trHeight w:val="240"/>
        </w:trPr>
        <w:tc>
          <w:tcPr>
            <w:tcW w:w="1861" w:type="dxa"/>
            <w:tcBorders>
              <w:top w:val="nil"/>
              <w:left w:val="nil"/>
              <w:bottom w:val="nil"/>
              <w:right w:val="nil"/>
            </w:tcBorders>
            <w:noWrap/>
            <w:vAlign w:val="bottom"/>
            <w:hideMark/>
          </w:tcPr>
          <w:p w14:paraId="4B91006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4222</w:t>
            </w:r>
          </w:p>
        </w:tc>
        <w:tc>
          <w:tcPr>
            <w:tcW w:w="6503" w:type="dxa"/>
            <w:tcBorders>
              <w:top w:val="nil"/>
              <w:left w:val="nil"/>
              <w:bottom w:val="nil"/>
              <w:right w:val="nil"/>
            </w:tcBorders>
            <w:noWrap/>
            <w:vAlign w:val="bottom"/>
            <w:hideMark/>
          </w:tcPr>
          <w:p w14:paraId="14C893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Komunikacijska oprema                                                                               </w:t>
            </w:r>
          </w:p>
        </w:tc>
        <w:tc>
          <w:tcPr>
            <w:tcW w:w="1809" w:type="dxa"/>
            <w:tcBorders>
              <w:top w:val="nil"/>
              <w:left w:val="nil"/>
              <w:bottom w:val="nil"/>
              <w:right w:val="nil"/>
            </w:tcBorders>
            <w:noWrap/>
            <w:vAlign w:val="bottom"/>
            <w:hideMark/>
          </w:tcPr>
          <w:p w14:paraId="6DDD13B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54B626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80ABE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1.078,00</w:t>
            </w:r>
          </w:p>
        </w:tc>
        <w:tc>
          <w:tcPr>
            <w:tcW w:w="1200" w:type="dxa"/>
            <w:tcBorders>
              <w:top w:val="nil"/>
              <w:left w:val="nil"/>
              <w:bottom w:val="nil"/>
              <w:right w:val="nil"/>
            </w:tcBorders>
            <w:noWrap/>
            <w:vAlign w:val="bottom"/>
            <w:hideMark/>
          </w:tcPr>
          <w:p w14:paraId="5F4DEB3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03F3AF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B0D99B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03D036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5DA52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9.000,00</w:t>
            </w:r>
          </w:p>
        </w:tc>
        <w:tc>
          <w:tcPr>
            <w:tcW w:w="1554" w:type="dxa"/>
            <w:tcBorders>
              <w:top w:val="nil"/>
              <w:left w:val="nil"/>
              <w:bottom w:val="nil"/>
              <w:right w:val="nil"/>
            </w:tcBorders>
            <w:shd w:val="clear" w:color="000000" w:fill="CCCCFF"/>
            <w:noWrap/>
            <w:vAlign w:val="bottom"/>
            <w:hideMark/>
          </w:tcPr>
          <w:p w14:paraId="039A6E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699AA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A7BBED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4C6BD2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 VIŠAK IZ PRETHODNIH GODINA - PROR.KORISNICI</w:t>
            </w:r>
          </w:p>
        </w:tc>
        <w:tc>
          <w:tcPr>
            <w:tcW w:w="1809" w:type="dxa"/>
            <w:tcBorders>
              <w:top w:val="nil"/>
              <w:left w:val="nil"/>
              <w:bottom w:val="nil"/>
              <w:right w:val="nil"/>
            </w:tcBorders>
            <w:shd w:val="clear" w:color="000000" w:fill="CCCCFF"/>
            <w:noWrap/>
            <w:vAlign w:val="bottom"/>
            <w:hideMark/>
          </w:tcPr>
          <w:p w14:paraId="075422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41C974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9.000,00</w:t>
            </w:r>
          </w:p>
        </w:tc>
        <w:tc>
          <w:tcPr>
            <w:tcW w:w="1554" w:type="dxa"/>
            <w:tcBorders>
              <w:top w:val="nil"/>
              <w:left w:val="nil"/>
              <w:bottom w:val="nil"/>
              <w:right w:val="nil"/>
            </w:tcBorders>
            <w:shd w:val="clear" w:color="000000" w:fill="CCCCFF"/>
            <w:noWrap/>
            <w:vAlign w:val="bottom"/>
            <w:hideMark/>
          </w:tcPr>
          <w:p w14:paraId="688C65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D21F33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00E60F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855641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9.1.1 Višak iz prethodnih godina - Javna vatrogasna postrojba</w:t>
            </w:r>
          </w:p>
        </w:tc>
        <w:tc>
          <w:tcPr>
            <w:tcW w:w="1809" w:type="dxa"/>
            <w:tcBorders>
              <w:top w:val="nil"/>
              <w:left w:val="nil"/>
              <w:bottom w:val="nil"/>
              <w:right w:val="nil"/>
            </w:tcBorders>
            <w:shd w:val="clear" w:color="000000" w:fill="CCCCFF"/>
            <w:noWrap/>
            <w:vAlign w:val="bottom"/>
            <w:hideMark/>
          </w:tcPr>
          <w:p w14:paraId="4EECED3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25444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9.000,00</w:t>
            </w:r>
          </w:p>
        </w:tc>
        <w:tc>
          <w:tcPr>
            <w:tcW w:w="1554" w:type="dxa"/>
            <w:tcBorders>
              <w:top w:val="nil"/>
              <w:left w:val="nil"/>
              <w:bottom w:val="nil"/>
              <w:right w:val="nil"/>
            </w:tcBorders>
            <w:shd w:val="clear" w:color="000000" w:fill="CCCCFF"/>
            <w:noWrap/>
            <w:vAlign w:val="bottom"/>
            <w:hideMark/>
          </w:tcPr>
          <w:p w14:paraId="25E011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005F8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31C8591" w14:textId="77777777" w:rsidTr="00CB4563">
        <w:trPr>
          <w:trHeight w:val="240"/>
        </w:trPr>
        <w:tc>
          <w:tcPr>
            <w:tcW w:w="1861" w:type="dxa"/>
            <w:tcBorders>
              <w:top w:val="nil"/>
              <w:left w:val="nil"/>
              <w:bottom w:val="nil"/>
              <w:right w:val="nil"/>
            </w:tcBorders>
            <w:noWrap/>
            <w:vAlign w:val="bottom"/>
            <w:hideMark/>
          </w:tcPr>
          <w:p w14:paraId="62AB9BC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6C851C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4995063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51C38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9.000,00</w:t>
            </w:r>
          </w:p>
        </w:tc>
        <w:tc>
          <w:tcPr>
            <w:tcW w:w="1554" w:type="dxa"/>
            <w:tcBorders>
              <w:top w:val="nil"/>
              <w:left w:val="nil"/>
              <w:bottom w:val="nil"/>
              <w:right w:val="nil"/>
            </w:tcBorders>
            <w:noWrap/>
            <w:vAlign w:val="bottom"/>
            <w:hideMark/>
          </w:tcPr>
          <w:p w14:paraId="56C0F1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2F243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86C4283" w14:textId="77777777" w:rsidTr="00CB4563">
        <w:trPr>
          <w:trHeight w:val="240"/>
        </w:trPr>
        <w:tc>
          <w:tcPr>
            <w:tcW w:w="1861" w:type="dxa"/>
            <w:tcBorders>
              <w:top w:val="nil"/>
              <w:left w:val="nil"/>
              <w:bottom w:val="nil"/>
              <w:right w:val="nil"/>
            </w:tcBorders>
            <w:noWrap/>
            <w:vAlign w:val="bottom"/>
            <w:hideMark/>
          </w:tcPr>
          <w:p w14:paraId="583CED7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4223</w:t>
            </w:r>
          </w:p>
        </w:tc>
        <w:tc>
          <w:tcPr>
            <w:tcW w:w="6503" w:type="dxa"/>
            <w:tcBorders>
              <w:top w:val="nil"/>
              <w:left w:val="nil"/>
              <w:bottom w:val="nil"/>
              <w:right w:val="nil"/>
            </w:tcBorders>
            <w:noWrap/>
            <w:vAlign w:val="bottom"/>
            <w:hideMark/>
          </w:tcPr>
          <w:p w14:paraId="346E7CE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Oprema za održavanje i zaštitu                                                                      </w:t>
            </w:r>
          </w:p>
        </w:tc>
        <w:tc>
          <w:tcPr>
            <w:tcW w:w="1809" w:type="dxa"/>
            <w:tcBorders>
              <w:top w:val="nil"/>
              <w:left w:val="nil"/>
              <w:bottom w:val="nil"/>
              <w:right w:val="nil"/>
            </w:tcBorders>
            <w:noWrap/>
            <w:vAlign w:val="bottom"/>
            <w:hideMark/>
          </w:tcPr>
          <w:p w14:paraId="0DBB0DE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120CA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B7CF89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459144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0419ABB"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5C40571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GLAVA 00203 PREDŠKOLSKI ODGOJ</w:t>
            </w:r>
          </w:p>
        </w:tc>
        <w:tc>
          <w:tcPr>
            <w:tcW w:w="1809" w:type="dxa"/>
            <w:tcBorders>
              <w:top w:val="nil"/>
              <w:left w:val="nil"/>
              <w:bottom w:val="nil"/>
              <w:right w:val="nil"/>
            </w:tcBorders>
            <w:shd w:val="clear" w:color="000000" w:fill="9999FF"/>
            <w:noWrap/>
            <w:vAlign w:val="bottom"/>
            <w:hideMark/>
          </w:tcPr>
          <w:p w14:paraId="2B59A30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1.307.500,00</w:t>
            </w:r>
          </w:p>
        </w:tc>
        <w:tc>
          <w:tcPr>
            <w:tcW w:w="1798" w:type="dxa"/>
            <w:tcBorders>
              <w:top w:val="nil"/>
              <w:left w:val="nil"/>
              <w:bottom w:val="nil"/>
              <w:right w:val="nil"/>
            </w:tcBorders>
            <w:shd w:val="clear" w:color="000000" w:fill="9999FF"/>
            <w:noWrap/>
            <w:vAlign w:val="bottom"/>
            <w:hideMark/>
          </w:tcPr>
          <w:p w14:paraId="28CF708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1.412.221,16</w:t>
            </w:r>
          </w:p>
        </w:tc>
        <w:tc>
          <w:tcPr>
            <w:tcW w:w="1554" w:type="dxa"/>
            <w:tcBorders>
              <w:top w:val="nil"/>
              <w:left w:val="nil"/>
              <w:bottom w:val="nil"/>
              <w:right w:val="nil"/>
            </w:tcBorders>
            <w:shd w:val="clear" w:color="000000" w:fill="9999FF"/>
            <w:noWrap/>
            <w:vAlign w:val="bottom"/>
            <w:hideMark/>
          </w:tcPr>
          <w:p w14:paraId="391C94A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669.421,97</w:t>
            </w:r>
          </w:p>
        </w:tc>
        <w:tc>
          <w:tcPr>
            <w:tcW w:w="1200" w:type="dxa"/>
            <w:tcBorders>
              <w:top w:val="nil"/>
              <w:left w:val="nil"/>
              <w:bottom w:val="nil"/>
              <w:right w:val="nil"/>
            </w:tcBorders>
            <w:shd w:val="clear" w:color="000000" w:fill="9999FF"/>
            <w:noWrap/>
            <w:vAlign w:val="bottom"/>
            <w:hideMark/>
          </w:tcPr>
          <w:p w14:paraId="187EB71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47,40%</w:t>
            </w:r>
          </w:p>
        </w:tc>
      </w:tr>
      <w:tr w:rsidR="004868EA" w:rsidRPr="004868EA" w14:paraId="297340B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D9E16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4AA2F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890.000,00</w:t>
            </w:r>
          </w:p>
        </w:tc>
        <w:tc>
          <w:tcPr>
            <w:tcW w:w="1798" w:type="dxa"/>
            <w:tcBorders>
              <w:top w:val="nil"/>
              <w:left w:val="nil"/>
              <w:bottom w:val="nil"/>
              <w:right w:val="nil"/>
            </w:tcBorders>
            <w:shd w:val="clear" w:color="000000" w:fill="CCCCFF"/>
            <w:noWrap/>
            <w:vAlign w:val="bottom"/>
            <w:hideMark/>
          </w:tcPr>
          <w:p w14:paraId="6FEFE2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890.000,00</w:t>
            </w:r>
          </w:p>
        </w:tc>
        <w:tc>
          <w:tcPr>
            <w:tcW w:w="1554" w:type="dxa"/>
            <w:tcBorders>
              <w:top w:val="nil"/>
              <w:left w:val="nil"/>
              <w:bottom w:val="nil"/>
              <w:right w:val="nil"/>
            </w:tcBorders>
            <w:shd w:val="clear" w:color="000000" w:fill="CCCCFF"/>
            <w:noWrap/>
            <w:vAlign w:val="bottom"/>
            <w:hideMark/>
          </w:tcPr>
          <w:p w14:paraId="60D35E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470.421,94</w:t>
            </w:r>
          </w:p>
        </w:tc>
        <w:tc>
          <w:tcPr>
            <w:tcW w:w="1200" w:type="dxa"/>
            <w:tcBorders>
              <w:top w:val="nil"/>
              <w:left w:val="nil"/>
              <w:bottom w:val="nil"/>
              <w:right w:val="nil"/>
            </w:tcBorders>
            <w:shd w:val="clear" w:color="000000" w:fill="CCCCFF"/>
            <w:noWrap/>
            <w:vAlign w:val="bottom"/>
            <w:hideMark/>
          </w:tcPr>
          <w:p w14:paraId="27E579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52,86%</w:t>
            </w:r>
          </w:p>
        </w:tc>
      </w:tr>
      <w:tr w:rsidR="004868EA" w:rsidRPr="004868EA" w14:paraId="51FC005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85F00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E558C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890.000,00</w:t>
            </w:r>
          </w:p>
        </w:tc>
        <w:tc>
          <w:tcPr>
            <w:tcW w:w="1798" w:type="dxa"/>
            <w:tcBorders>
              <w:top w:val="nil"/>
              <w:left w:val="nil"/>
              <w:bottom w:val="nil"/>
              <w:right w:val="nil"/>
            </w:tcBorders>
            <w:shd w:val="clear" w:color="000000" w:fill="CCCCFF"/>
            <w:noWrap/>
            <w:vAlign w:val="bottom"/>
            <w:hideMark/>
          </w:tcPr>
          <w:p w14:paraId="730ACC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890.000,00</w:t>
            </w:r>
          </w:p>
        </w:tc>
        <w:tc>
          <w:tcPr>
            <w:tcW w:w="1554" w:type="dxa"/>
            <w:tcBorders>
              <w:top w:val="nil"/>
              <w:left w:val="nil"/>
              <w:bottom w:val="nil"/>
              <w:right w:val="nil"/>
            </w:tcBorders>
            <w:shd w:val="clear" w:color="000000" w:fill="CCCCFF"/>
            <w:noWrap/>
            <w:vAlign w:val="bottom"/>
            <w:hideMark/>
          </w:tcPr>
          <w:p w14:paraId="005774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470.421,94</w:t>
            </w:r>
          </w:p>
        </w:tc>
        <w:tc>
          <w:tcPr>
            <w:tcW w:w="1200" w:type="dxa"/>
            <w:tcBorders>
              <w:top w:val="nil"/>
              <w:left w:val="nil"/>
              <w:bottom w:val="nil"/>
              <w:right w:val="nil"/>
            </w:tcBorders>
            <w:shd w:val="clear" w:color="000000" w:fill="CCCCFF"/>
            <w:noWrap/>
            <w:vAlign w:val="bottom"/>
            <w:hideMark/>
          </w:tcPr>
          <w:p w14:paraId="361B57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52,86%</w:t>
            </w:r>
          </w:p>
        </w:tc>
      </w:tr>
      <w:tr w:rsidR="004868EA" w:rsidRPr="004868EA" w14:paraId="632408A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BA5F29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85803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214.500,00</w:t>
            </w:r>
          </w:p>
        </w:tc>
        <w:tc>
          <w:tcPr>
            <w:tcW w:w="1798" w:type="dxa"/>
            <w:tcBorders>
              <w:top w:val="nil"/>
              <w:left w:val="nil"/>
              <w:bottom w:val="nil"/>
              <w:right w:val="nil"/>
            </w:tcBorders>
            <w:shd w:val="clear" w:color="000000" w:fill="CCCCFF"/>
            <w:noWrap/>
            <w:vAlign w:val="bottom"/>
            <w:hideMark/>
          </w:tcPr>
          <w:p w14:paraId="239CD9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207.133,00</w:t>
            </w:r>
          </w:p>
        </w:tc>
        <w:tc>
          <w:tcPr>
            <w:tcW w:w="1554" w:type="dxa"/>
            <w:tcBorders>
              <w:top w:val="nil"/>
              <w:left w:val="nil"/>
              <w:bottom w:val="nil"/>
              <w:right w:val="nil"/>
            </w:tcBorders>
            <w:shd w:val="clear" w:color="000000" w:fill="CCCCFF"/>
            <w:noWrap/>
            <w:vAlign w:val="bottom"/>
            <w:hideMark/>
          </w:tcPr>
          <w:p w14:paraId="534905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60.046,80</w:t>
            </w:r>
          </w:p>
        </w:tc>
        <w:tc>
          <w:tcPr>
            <w:tcW w:w="1200" w:type="dxa"/>
            <w:tcBorders>
              <w:top w:val="nil"/>
              <w:left w:val="nil"/>
              <w:bottom w:val="nil"/>
              <w:right w:val="nil"/>
            </w:tcBorders>
            <w:shd w:val="clear" w:color="000000" w:fill="CCCCFF"/>
            <w:noWrap/>
            <w:vAlign w:val="bottom"/>
            <w:hideMark/>
          </w:tcPr>
          <w:p w14:paraId="336FCD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28,99%</w:t>
            </w:r>
          </w:p>
        </w:tc>
      </w:tr>
      <w:tr w:rsidR="004868EA" w:rsidRPr="004868EA" w14:paraId="2D16BD3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86C7D9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751A76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675.500,00</w:t>
            </w:r>
          </w:p>
        </w:tc>
        <w:tc>
          <w:tcPr>
            <w:tcW w:w="1798" w:type="dxa"/>
            <w:tcBorders>
              <w:top w:val="nil"/>
              <w:left w:val="nil"/>
              <w:bottom w:val="nil"/>
              <w:right w:val="nil"/>
            </w:tcBorders>
            <w:shd w:val="clear" w:color="000000" w:fill="CCCCFF"/>
            <w:noWrap/>
            <w:vAlign w:val="bottom"/>
            <w:hideMark/>
          </w:tcPr>
          <w:p w14:paraId="133652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682.867,00</w:t>
            </w:r>
          </w:p>
        </w:tc>
        <w:tc>
          <w:tcPr>
            <w:tcW w:w="1554" w:type="dxa"/>
            <w:tcBorders>
              <w:top w:val="nil"/>
              <w:left w:val="nil"/>
              <w:bottom w:val="nil"/>
              <w:right w:val="nil"/>
            </w:tcBorders>
            <w:shd w:val="clear" w:color="000000" w:fill="CCCCFF"/>
            <w:noWrap/>
            <w:vAlign w:val="bottom"/>
            <w:hideMark/>
          </w:tcPr>
          <w:p w14:paraId="26052B3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410.375,14</w:t>
            </w:r>
          </w:p>
        </w:tc>
        <w:tc>
          <w:tcPr>
            <w:tcW w:w="1200" w:type="dxa"/>
            <w:tcBorders>
              <w:top w:val="nil"/>
              <w:left w:val="nil"/>
              <w:bottom w:val="nil"/>
              <w:right w:val="nil"/>
            </w:tcBorders>
            <w:shd w:val="clear" w:color="000000" w:fill="CCCCFF"/>
            <w:noWrap/>
            <w:vAlign w:val="bottom"/>
            <w:hideMark/>
          </w:tcPr>
          <w:p w14:paraId="2F56B9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60,10%</w:t>
            </w:r>
          </w:p>
        </w:tc>
      </w:tr>
      <w:tr w:rsidR="004868EA" w:rsidRPr="004868EA" w14:paraId="02890D7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C65A16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41EEA0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245.000,00</w:t>
            </w:r>
          </w:p>
        </w:tc>
        <w:tc>
          <w:tcPr>
            <w:tcW w:w="1798" w:type="dxa"/>
            <w:tcBorders>
              <w:top w:val="nil"/>
              <w:left w:val="nil"/>
              <w:bottom w:val="nil"/>
              <w:right w:val="nil"/>
            </w:tcBorders>
            <w:shd w:val="clear" w:color="000000" w:fill="CCCCFF"/>
            <w:noWrap/>
            <w:vAlign w:val="bottom"/>
            <w:hideMark/>
          </w:tcPr>
          <w:p w14:paraId="7A82AB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245.000,00</w:t>
            </w:r>
          </w:p>
        </w:tc>
        <w:tc>
          <w:tcPr>
            <w:tcW w:w="1554" w:type="dxa"/>
            <w:tcBorders>
              <w:top w:val="nil"/>
              <w:left w:val="nil"/>
              <w:bottom w:val="nil"/>
              <w:right w:val="nil"/>
            </w:tcBorders>
            <w:shd w:val="clear" w:color="000000" w:fill="CCCCFF"/>
            <w:noWrap/>
            <w:vAlign w:val="bottom"/>
            <w:hideMark/>
          </w:tcPr>
          <w:p w14:paraId="01FCCA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120.524,22</w:t>
            </w:r>
          </w:p>
        </w:tc>
        <w:tc>
          <w:tcPr>
            <w:tcW w:w="1200" w:type="dxa"/>
            <w:tcBorders>
              <w:top w:val="nil"/>
              <w:left w:val="nil"/>
              <w:bottom w:val="nil"/>
              <w:right w:val="nil"/>
            </w:tcBorders>
            <w:shd w:val="clear" w:color="000000" w:fill="CCCCFF"/>
            <w:noWrap/>
            <w:vAlign w:val="bottom"/>
            <w:hideMark/>
          </w:tcPr>
          <w:p w14:paraId="59FAB8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49,19%</w:t>
            </w:r>
          </w:p>
        </w:tc>
      </w:tr>
      <w:tr w:rsidR="004868EA" w:rsidRPr="004868EA" w14:paraId="5D07674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ED77CE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0BE08E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245.000,00</w:t>
            </w:r>
          </w:p>
        </w:tc>
        <w:tc>
          <w:tcPr>
            <w:tcW w:w="1798" w:type="dxa"/>
            <w:tcBorders>
              <w:top w:val="nil"/>
              <w:left w:val="nil"/>
              <w:bottom w:val="nil"/>
              <w:right w:val="nil"/>
            </w:tcBorders>
            <w:shd w:val="clear" w:color="000000" w:fill="CCCCFF"/>
            <w:noWrap/>
            <w:vAlign w:val="bottom"/>
            <w:hideMark/>
          </w:tcPr>
          <w:p w14:paraId="40C206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245.000,00</w:t>
            </w:r>
          </w:p>
        </w:tc>
        <w:tc>
          <w:tcPr>
            <w:tcW w:w="1554" w:type="dxa"/>
            <w:tcBorders>
              <w:top w:val="nil"/>
              <w:left w:val="nil"/>
              <w:bottom w:val="nil"/>
              <w:right w:val="nil"/>
            </w:tcBorders>
            <w:shd w:val="clear" w:color="000000" w:fill="CCCCFF"/>
            <w:noWrap/>
            <w:vAlign w:val="bottom"/>
            <w:hideMark/>
          </w:tcPr>
          <w:p w14:paraId="6E6D69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120.524,22</w:t>
            </w:r>
          </w:p>
        </w:tc>
        <w:tc>
          <w:tcPr>
            <w:tcW w:w="1200" w:type="dxa"/>
            <w:tcBorders>
              <w:top w:val="nil"/>
              <w:left w:val="nil"/>
              <w:bottom w:val="nil"/>
              <w:right w:val="nil"/>
            </w:tcBorders>
            <w:shd w:val="clear" w:color="000000" w:fill="CCCCFF"/>
            <w:noWrap/>
            <w:vAlign w:val="bottom"/>
            <w:hideMark/>
          </w:tcPr>
          <w:p w14:paraId="76740C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49,19%</w:t>
            </w:r>
          </w:p>
        </w:tc>
      </w:tr>
      <w:tr w:rsidR="004868EA" w:rsidRPr="004868EA" w14:paraId="4C59087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01272F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5ED0B1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245.000,00</w:t>
            </w:r>
          </w:p>
        </w:tc>
        <w:tc>
          <w:tcPr>
            <w:tcW w:w="1798" w:type="dxa"/>
            <w:tcBorders>
              <w:top w:val="nil"/>
              <w:left w:val="nil"/>
              <w:bottom w:val="nil"/>
              <w:right w:val="nil"/>
            </w:tcBorders>
            <w:shd w:val="clear" w:color="000000" w:fill="CCCCFF"/>
            <w:noWrap/>
            <w:vAlign w:val="bottom"/>
            <w:hideMark/>
          </w:tcPr>
          <w:p w14:paraId="074160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245.000,00</w:t>
            </w:r>
          </w:p>
        </w:tc>
        <w:tc>
          <w:tcPr>
            <w:tcW w:w="1554" w:type="dxa"/>
            <w:tcBorders>
              <w:top w:val="nil"/>
              <w:left w:val="nil"/>
              <w:bottom w:val="nil"/>
              <w:right w:val="nil"/>
            </w:tcBorders>
            <w:shd w:val="clear" w:color="000000" w:fill="CCCCFF"/>
            <w:noWrap/>
            <w:vAlign w:val="bottom"/>
            <w:hideMark/>
          </w:tcPr>
          <w:p w14:paraId="7215BA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120.524,22</w:t>
            </w:r>
          </w:p>
        </w:tc>
        <w:tc>
          <w:tcPr>
            <w:tcW w:w="1200" w:type="dxa"/>
            <w:tcBorders>
              <w:top w:val="nil"/>
              <w:left w:val="nil"/>
              <w:bottom w:val="nil"/>
              <w:right w:val="nil"/>
            </w:tcBorders>
            <w:shd w:val="clear" w:color="000000" w:fill="CCCCFF"/>
            <w:noWrap/>
            <w:vAlign w:val="bottom"/>
            <w:hideMark/>
          </w:tcPr>
          <w:p w14:paraId="46A894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49,19%</w:t>
            </w:r>
          </w:p>
        </w:tc>
      </w:tr>
      <w:tr w:rsidR="004868EA" w:rsidRPr="004868EA" w14:paraId="774557F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EA5E1F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CDAB7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172.500,00</w:t>
            </w:r>
          </w:p>
        </w:tc>
        <w:tc>
          <w:tcPr>
            <w:tcW w:w="1798" w:type="dxa"/>
            <w:tcBorders>
              <w:top w:val="nil"/>
              <w:left w:val="nil"/>
              <w:bottom w:val="nil"/>
              <w:right w:val="nil"/>
            </w:tcBorders>
            <w:shd w:val="clear" w:color="000000" w:fill="CCCCFF"/>
            <w:noWrap/>
            <w:vAlign w:val="bottom"/>
            <w:hideMark/>
          </w:tcPr>
          <w:p w14:paraId="3DC9B2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234.500,00</w:t>
            </w:r>
          </w:p>
        </w:tc>
        <w:tc>
          <w:tcPr>
            <w:tcW w:w="1554" w:type="dxa"/>
            <w:tcBorders>
              <w:top w:val="nil"/>
              <w:left w:val="nil"/>
              <w:bottom w:val="nil"/>
              <w:right w:val="nil"/>
            </w:tcBorders>
            <w:shd w:val="clear" w:color="000000" w:fill="CCCCFF"/>
            <w:noWrap/>
            <w:vAlign w:val="bottom"/>
            <w:hideMark/>
          </w:tcPr>
          <w:p w14:paraId="7DC904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78.475,81</w:t>
            </w:r>
          </w:p>
        </w:tc>
        <w:tc>
          <w:tcPr>
            <w:tcW w:w="1200" w:type="dxa"/>
            <w:tcBorders>
              <w:top w:val="nil"/>
              <w:left w:val="nil"/>
              <w:bottom w:val="nil"/>
              <w:right w:val="nil"/>
            </w:tcBorders>
            <w:shd w:val="clear" w:color="000000" w:fill="CCCCFF"/>
            <w:noWrap/>
            <w:vAlign w:val="bottom"/>
            <w:hideMark/>
          </w:tcPr>
          <w:p w14:paraId="23CC7F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33,47%</w:t>
            </w:r>
          </w:p>
        </w:tc>
      </w:tr>
      <w:tr w:rsidR="004868EA" w:rsidRPr="004868EA" w14:paraId="035A0E2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A4BF36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0EC650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6911B98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6807C1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CA725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3DEF3D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0DE21D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54C54B5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2FE803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72D556C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D6E19C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690204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B3CE97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0AD4CE0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170.500,00</w:t>
            </w:r>
          </w:p>
        </w:tc>
        <w:tc>
          <w:tcPr>
            <w:tcW w:w="1798" w:type="dxa"/>
            <w:tcBorders>
              <w:top w:val="nil"/>
              <w:left w:val="nil"/>
              <w:bottom w:val="nil"/>
              <w:right w:val="nil"/>
            </w:tcBorders>
            <w:shd w:val="clear" w:color="000000" w:fill="CCCCFF"/>
            <w:noWrap/>
            <w:vAlign w:val="bottom"/>
            <w:hideMark/>
          </w:tcPr>
          <w:p w14:paraId="20F08F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231.500,00</w:t>
            </w:r>
          </w:p>
        </w:tc>
        <w:tc>
          <w:tcPr>
            <w:tcW w:w="1554" w:type="dxa"/>
            <w:tcBorders>
              <w:top w:val="nil"/>
              <w:left w:val="nil"/>
              <w:bottom w:val="nil"/>
              <w:right w:val="nil"/>
            </w:tcBorders>
            <w:shd w:val="clear" w:color="000000" w:fill="CCCCFF"/>
            <w:noWrap/>
            <w:vAlign w:val="bottom"/>
            <w:hideMark/>
          </w:tcPr>
          <w:p w14:paraId="47C0DA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78.475,81</w:t>
            </w:r>
          </w:p>
        </w:tc>
        <w:tc>
          <w:tcPr>
            <w:tcW w:w="1200" w:type="dxa"/>
            <w:tcBorders>
              <w:top w:val="nil"/>
              <w:left w:val="nil"/>
              <w:bottom w:val="nil"/>
              <w:right w:val="nil"/>
            </w:tcBorders>
            <w:shd w:val="clear" w:color="000000" w:fill="CCCCFF"/>
            <w:noWrap/>
            <w:vAlign w:val="bottom"/>
            <w:hideMark/>
          </w:tcPr>
          <w:p w14:paraId="4C8F75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33,90%</w:t>
            </w:r>
          </w:p>
        </w:tc>
      </w:tr>
      <w:tr w:rsidR="004868EA" w:rsidRPr="004868EA" w14:paraId="121425F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232720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744E09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170.500,00</w:t>
            </w:r>
          </w:p>
        </w:tc>
        <w:tc>
          <w:tcPr>
            <w:tcW w:w="1798" w:type="dxa"/>
            <w:tcBorders>
              <w:top w:val="nil"/>
              <w:left w:val="nil"/>
              <w:bottom w:val="nil"/>
              <w:right w:val="nil"/>
            </w:tcBorders>
            <w:shd w:val="clear" w:color="000000" w:fill="CCCCFF"/>
            <w:noWrap/>
            <w:vAlign w:val="bottom"/>
            <w:hideMark/>
          </w:tcPr>
          <w:p w14:paraId="70D631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231.500,00</w:t>
            </w:r>
          </w:p>
        </w:tc>
        <w:tc>
          <w:tcPr>
            <w:tcW w:w="1554" w:type="dxa"/>
            <w:tcBorders>
              <w:top w:val="nil"/>
              <w:left w:val="nil"/>
              <w:bottom w:val="nil"/>
              <w:right w:val="nil"/>
            </w:tcBorders>
            <w:shd w:val="clear" w:color="000000" w:fill="CCCCFF"/>
            <w:noWrap/>
            <w:vAlign w:val="bottom"/>
            <w:hideMark/>
          </w:tcPr>
          <w:p w14:paraId="6433EF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78.475,81</w:t>
            </w:r>
          </w:p>
        </w:tc>
        <w:tc>
          <w:tcPr>
            <w:tcW w:w="1200" w:type="dxa"/>
            <w:tcBorders>
              <w:top w:val="nil"/>
              <w:left w:val="nil"/>
              <w:bottom w:val="nil"/>
              <w:right w:val="nil"/>
            </w:tcBorders>
            <w:shd w:val="clear" w:color="000000" w:fill="CCCCFF"/>
            <w:noWrap/>
            <w:vAlign w:val="bottom"/>
            <w:hideMark/>
          </w:tcPr>
          <w:p w14:paraId="377802E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33,90%</w:t>
            </w:r>
          </w:p>
        </w:tc>
      </w:tr>
      <w:tr w:rsidR="004868EA" w:rsidRPr="004868EA" w14:paraId="4E49ABF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A02657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38FAE7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0C8A94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42.721,16</w:t>
            </w:r>
          </w:p>
        </w:tc>
        <w:tc>
          <w:tcPr>
            <w:tcW w:w="1554" w:type="dxa"/>
            <w:tcBorders>
              <w:top w:val="nil"/>
              <w:left w:val="nil"/>
              <w:bottom w:val="nil"/>
              <w:right w:val="nil"/>
            </w:tcBorders>
            <w:shd w:val="clear" w:color="000000" w:fill="CCCCFF"/>
            <w:noWrap/>
            <w:vAlign w:val="bottom"/>
            <w:hideMark/>
          </w:tcPr>
          <w:p w14:paraId="3B71E7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BBD75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7164BB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B56136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 VIŠAK IZ PRETHODNIH GODINA - PROR.KORISNICI</w:t>
            </w:r>
          </w:p>
        </w:tc>
        <w:tc>
          <w:tcPr>
            <w:tcW w:w="1809" w:type="dxa"/>
            <w:tcBorders>
              <w:top w:val="nil"/>
              <w:left w:val="nil"/>
              <w:bottom w:val="nil"/>
              <w:right w:val="nil"/>
            </w:tcBorders>
            <w:shd w:val="clear" w:color="000000" w:fill="CCCCFF"/>
            <w:noWrap/>
            <w:vAlign w:val="bottom"/>
            <w:hideMark/>
          </w:tcPr>
          <w:p w14:paraId="3032D1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88F69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42.721,16</w:t>
            </w:r>
          </w:p>
        </w:tc>
        <w:tc>
          <w:tcPr>
            <w:tcW w:w="1554" w:type="dxa"/>
            <w:tcBorders>
              <w:top w:val="nil"/>
              <w:left w:val="nil"/>
              <w:bottom w:val="nil"/>
              <w:right w:val="nil"/>
            </w:tcBorders>
            <w:shd w:val="clear" w:color="000000" w:fill="CCCCFF"/>
            <w:noWrap/>
            <w:vAlign w:val="bottom"/>
            <w:hideMark/>
          </w:tcPr>
          <w:p w14:paraId="20DF03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689FF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3D0201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64209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9.1.2 Višak iz prethodnih godina - Dječji vrtić Maslačak</w:t>
            </w:r>
          </w:p>
        </w:tc>
        <w:tc>
          <w:tcPr>
            <w:tcW w:w="1809" w:type="dxa"/>
            <w:tcBorders>
              <w:top w:val="nil"/>
              <w:left w:val="nil"/>
              <w:bottom w:val="nil"/>
              <w:right w:val="nil"/>
            </w:tcBorders>
            <w:shd w:val="clear" w:color="000000" w:fill="CCCCFF"/>
            <w:noWrap/>
            <w:vAlign w:val="bottom"/>
            <w:hideMark/>
          </w:tcPr>
          <w:p w14:paraId="154260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E7CD1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42.721,16</w:t>
            </w:r>
          </w:p>
        </w:tc>
        <w:tc>
          <w:tcPr>
            <w:tcW w:w="1554" w:type="dxa"/>
            <w:tcBorders>
              <w:top w:val="nil"/>
              <w:left w:val="nil"/>
              <w:bottom w:val="nil"/>
              <w:right w:val="nil"/>
            </w:tcBorders>
            <w:shd w:val="clear" w:color="000000" w:fill="CCCCFF"/>
            <w:noWrap/>
            <w:vAlign w:val="bottom"/>
            <w:hideMark/>
          </w:tcPr>
          <w:p w14:paraId="05860A5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24749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A92C4DD"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626AED4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PROR. KORISNIK 34694 DJEČJI VRTIĆ "MASLAČAK" </w:t>
            </w:r>
          </w:p>
        </w:tc>
        <w:tc>
          <w:tcPr>
            <w:tcW w:w="1809" w:type="dxa"/>
            <w:tcBorders>
              <w:top w:val="nil"/>
              <w:left w:val="nil"/>
              <w:bottom w:val="nil"/>
              <w:right w:val="nil"/>
            </w:tcBorders>
            <w:shd w:val="clear" w:color="000000" w:fill="9999FF"/>
            <w:noWrap/>
            <w:vAlign w:val="bottom"/>
            <w:hideMark/>
          </w:tcPr>
          <w:p w14:paraId="3B1E1AC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1.307.500,00</w:t>
            </w:r>
          </w:p>
        </w:tc>
        <w:tc>
          <w:tcPr>
            <w:tcW w:w="1798" w:type="dxa"/>
            <w:tcBorders>
              <w:top w:val="nil"/>
              <w:left w:val="nil"/>
              <w:bottom w:val="nil"/>
              <w:right w:val="nil"/>
            </w:tcBorders>
            <w:shd w:val="clear" w:color="000000" w:fill="9999FF"/>
            <w:noWrap/>
            <w:vAlign w:val="bottom"/>
            <w:hideMark/>
          </w:tcPr>
          <w:p w14:paraId="0CF6D66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1.412.221,16</w:t>
            </w:r>
          </w:p>
        </w:tc>
        <w:tc>
          <w:tcPr>
            <w:tcW w:w="1554" w:type="dxa"/>
            <w:tcBorders>
              <w:top w:val="nil"/>
              <w:left w:val="nil"/>
              <w:bottom w:val="nil"/>
              <w:right w:val="nil"/>
            </w:tcBorders>
            <w:shd w:val="clear" w:color="000000" w:fill="9999FF"/>
            <w:noWrap/>
            <w:vAlign w:val="bottom"/>
            <w:hideMark/>
          </w:tcPr>
          <w:p w14:paraId="748B320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669.421,97</w:t>
            </w:r>
          </w:p>
        </w:tc>
        <w:tc>
          <w:tcPr>
            <w:tcW w:w="1200" w:type="dxa"/>
            <w:tcBorders>
              <w:top w:val="nil"/>
              <w:left w:val="nil"/>
              <w:bottom w:val="nil"/>
              <w:right w:val="nil"/>
            </w:tcBorders>
            <w:shd w:val="clear" w:color="000000" w:fill="9999FF"/>
            <w:noWrap/>
            <w:vAlign w:val="bottom"/>
            <w:hideMark/>
          </w:tcPr>
          <w:p w14:paraId="1B0A70B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47,40%</w:t>
            </w:r>
          </w:p>
        </w:tc>
      </w:tr>
      <w:tr w:rsidR="004868EA" w:rsidRPr="004868EA" w14:paraId="20053C11" w14:textId="77777777" w:rsidTr="00CB4563">
        <w:trPr>
          <w:trHeight w:val="240"/>
        </w:trPr>
        <w:tc>
          <w:tcPr>
            <w:tcW w:w="1861" w:type="dxa"/>
            <w:tcBorders>
              <w:top w:val="nil"/>
              <w:left w:val="nil"/>
              <w:bottom w:val="nil"/>
              <w:right w:val="nil"/>
            </w:tcBorders>
            <w:shd w:val="clear" w:color="000000" w:fill="FF9900"/>
            <w:noWrap/>
            <w:vAlign w:val="bottom"/>
            <w:hideMark/>
          </w:tcPr>
          <w:p w14:paraId="6B974ED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1016</w:t>
            </w:r>
          </w:p>
        </w:tc>
        <w:tc>
          <w:tcPr>
            <w:tcW w:w="6503" w:type="dxa"/>
            <w:tcBorders>
              <w:top w:val="nil"/>
              <w:left w:val="nil"/>
              <w:bottom w:val="nil"/>
              <w:right w:val="nil"/>
            </w:tcBorders>
            <w:shd w:val="clear" w:color="000000" w:fill="FF9900"/>
            <w:noWrap/>
            <w:vAlign w:val="bottom"/>
            <w:hideMark/>
          </w:tcPr>
          <w:p w14:paraId="26B77D9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Predškolsko obrazovanje</w:t>
            </w:r>
          </w:p>
        </w:tc>
        <w:tc>
          <w:tcPr>
            <w:tcW w:w="1809" w:type="dxa"/>
            <w:tcBorders>
              <w:top w:val="nil"/>
              <w:left w:val="nil"/>
              <w:bottom w:val="nil"/>
              <w:right w:val="nil"/>
            </w:tcBorders>
            <w:shd w:val="clear" w:color="000000" w:fill="FF9900"/>
            <w:noWrap/>
            <w:vAlign w:val="bottom"/>
            <w:hideMark/>
          </w:tcPr>
          <w:p w14:paraId="6859153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1.307.500,00</w:t>
            </w:r>
          </w:p>
        </w:tc>
        <w:tc>
          <w:tcPr>
            <w:tcW w:w="1798" w:type="dxa"/>
            <w:tcBorders>
              <w:top w:val="nil"/>
              <w:left w:val="nil"/>
              <w:bottom w:val="nil"/>
              <w:right w:val="nil"/>
            </w:tcBorders>
            <w:shd w:val="clear" w:color="000000" w:fill="FF9900"/>
            <w:noWrap/>
            <w:vAlign w:val="bottom"/>
            <w:hideMark/>
          </w:tcPr>
          <w:p w14:paraId="3C8ED9C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1.412.221,16</w:t>
            </w:r>
          </w:p>
        </w:tc>
        <w:tc>
          <w:tcPr>
            <w:tcW w:w="1554" w:type="dxa"/>
            <w:tcBorders>
              <w:top w:val="nil"/>
              <w:left w:val="nil"/>
              <w:bottom w:val="nil"/>
              <w:right w:val="nil"/>
            </w:tcBorders>
            <w:shd w:val="clear" w:color="000000" w:fill="FF9900"/>
            <w:noWrap/>
            <w:vAlign w:val="bottom"/>
            <w:hideMark/>
          </w:tcPr>
          <w:p w14:paraId="4F44C2F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669.421,97</w:t>
            </w:r>
          </w:p>
        </w:tc>
        <w:tc>
          <w:tcPr>
            <w:tcW w:w="1200" w:type="dxa"/>
            <w:tcBorders>
              <w:top w:val="nil"/>
              <w:left w:val="nil"/>
              <w:bottom w:val="nil"/>
              <w:right w:val="nil"/>
            </w:tcBorders>
            <w:shd w:val="clear" w:color="000000" w:fill="FF9900"/>
            <w:noWrap/>
            <w:vAlign w:val="bottom"/>
            <w:hideMark/>
          </w:tcPr>
          <w:p w14:paraId="1BF84F4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47,40%</w:t>
            </w:r>
          </w:p>
        </w:tc>
      </w:tr>
      <w:tr w:rsidR="004868EA" w:rsidRPr="004868EA" w14:paraId="0CDDCD94" w14:textId="77777777" w:rsidTr="00CB4563">
        <w:trPr>
          <w:trHeight w:val="240"/>
        </w:trPr>
        <w:tc>
          <w:tcPr>
            <w:tcW w:w="1861" w:type="dxa"/>
            <w:tcBorders>
              <w:top w:val="nil"/>
              <w:left w:val="nil"/>
              <w:bottom w:val="nil"/>
              <w:right w:val="nil"/>
            </w:tcBorders>
            <w:shd w:val="clear" w:color="000000" w:fill="FFFF99"/>
            <w:noWrap/>
            <w:vAlign w:val="bottom"/>
            <w:hideMark/>
          </w:tcPr>
          <w:p w14:paraId="03DE2EA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A101601</w:t>
            </w:r>
          </w:p>
        </w:tc>
        <w:tc>
          <w:tcPr>
            <w:tcW w:w="6503" w:type="dxa"/>
            <w:tcBorders>
              <w:top w:val="nil"/>
              <w:left w:val="nil"/>
              <w:bottom w:val="nil"/>
              <w:right w:val="nil"/>
            </w:tcBorders>
            <w:shd w:val="clear" w:color="000000" w:fill="FFFF99"/>
            <w:noWrap/>
            <w:vAlign w:val="bottom"/>
            <w:hideMark/>
          </w:tcPr>
          <w:p w14:paraId="7DB03AF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Redovan rad Dječjeg vrtića Maslačak</w:t>
            </w:r>
          </w:p>
        </w:tc>
        <w:tc>
          <w:tcPr>
            <w:tcW w:w="1809" w:type="dxa"/>
            <w:tcBorders>
              <w:top w:val="nil"/>
              <w:left w:val="nil"/>
              <w:bottom w:val="nil"/>
              <w:right w:val="nil"/>
            </w:tcBorders>
            <w:shd w:val="clear" w:color="000000" w:fill="FFFF99"/>
            <w:noWrap/>
            <w:vAlign w:val="bottom"/>
            <w:hideMark/>
          </w:tcPr>
          <w:p w14:paraId="6CD228E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1.290.300,00</w:t>
            </w:r>
          </w:p>
        </w:tc>
        <w:tc>
          <w:tcPr>
            <w:tcW w:w="1798" w:type="dxa"/>
            <w:tcBorders>
              <w:top w:val="nil"/>
              <w:left w:val="nil"/>
              <w:bottom w:val="nil"/>
              <w:right w:val="nil"/>
            </w:tcBorders>
            <w:shd w:val="clear" w:color="000000" w:fill="FFFF99"/>
            <w:noWrap/>
            <w:vAlign w:val="bottom"/>
            <w:hideMark/>
          </w:tcPr>
          <w:p w14:paraId="55793C8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1.379.621,16</w:t>
            </w:r>
          </w:p>
        </w:tc>
        <w:tc>
          <w:tcPr>
            <w:tcW w:w="1554" w:type="dxa"/>
            <w:tcBorders>
              <w:top w:val="nil"/>
              <w:left w:val="nil"/>
              <w:bottom w:val="nil"/>
              <w:right w:val="nil"/>
            </w:tcBorders>
            <w:shd w:val="clear" w:color="000000" w:fill="FFFF99"/>
            <w:noWrap/>
            <w:vAlign w:val="bottom"/>
            <w:hideMark/>
          </w:tcPr>
          <w:p w14:paraId="2714E46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651.770,76</w:t>
            </w:r>
          </w:p>
        </w:tc>
        <w:tc>
          <w:tcPr>
            <w:tcW w:w="1200" w:type="dxa"/>
            <w:tcBorders>
              <w:top w:val="nil"/>
              <w:left w:val="nil"/>
              <w:bottom w:val="nil"/>
              <w:right w:val="nil"/>
            </w:tcBorders>
            <w:shd w:val="clear" w:color="000000" w:fill="FFFF99"/>
            <w:noWrap/>
            <w:vAlign w:val="bottom"/>
            <w:hideMark/>
          </w:tcPr>
          <w:p w14:paraId="678C4FC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47,24%</w:t>
            </w:r>
          </w:p>
        </w:tc>
      </w:tr>
      <w:tr w:rsidR="004868EA" w:rsidRPr="004868EA" w14:paraId="596E2A0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4246E6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 OPĆI PRIHODI I PRIMICI</w:t>
            </w:r>
          </w:p>
        </w:tc>
        <w:tc>
          <w:tcPr>
            <w:tcW w:w="1809" w:type="dxa"/>
            <w:tcBorders>
              <w:top w:val="nil"/>
              <w:left w:val="nil"/>
              <w:bottom w:val="nil"/>
              <w:right w:val="nil"/>
            </w:tcBorders>
            <w:shd w:val="clear" w:color="000000" w:fill="CCCCFF"/>
            <w:noWrap/>
            <w:vAlign w:val="bottom"/>
            <w:hideMark/>
          </w:tcPr>
          <w:p w14:paraId="74AC0B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890.000,00</w:t>
            </w:r>
          </w:p>
        </w:tc>
        <w:tc>
          <w:tcPr>
            <w:tcW w:w="1798" w:type="dxa"/>
            <w:tcBorders>
              <w:top w:val="nil"/>
              <w:left w:val="nil"/>
              <w:bottom w:val="nil"/>
              <w:right w:val="nil"/>
            </w:tcBorders>
            <w:shd w:val="clear" w:color="000000" w:fill="CCCCFF"/>
            <w:noWrap/>
            <w:vAlign w:val="bottom"/>
            <w:hideMark/>
          </w:tcPr>
          <w:p w14:paraId="073E72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890.000,00</w:t>
            </w:r>
          </w:p>
        </w:tc>
        <w:tc>
          <w:tcPr>
            <w:tcW w:w="1554" w:type="dxa"/>
            <w:tcBorders>
              <w:top w:val="nil"/>
              <w:left w:val="nil"/>
              <w:bottom w:val="nil"/>
              <w:right w:val="nil"/>
            </w:tcBorders>
            <w:shd w:val="clear" w:color="000000" w:fill="CCCCFF"/>
            <w:noWrap/>
            <w:vAlign w:val="bottom"/>
            <w:hideMark/>
          </w:tcPr>
          <w:p w14:paraId="01ADB5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470.421,94</w:t>
            </w:r>
          </w:p>
        </w:tc>
        <w:tc>
          <w:tcPr>
            <w:tcW w:w="1200" w:type="dxa"/>
            <w:tcBorders>
              <w:top w:val="nil"/>
              <w:left w:val="nil"/>
              <w:bottom w:val="nil"/>
              <w:right w:val="nil"/>
            </w:tcBorders>
            <w:shd w:val="clear" w:color="000000" w:fill="CCCCFF"/>
            <w:noWrap/>
            <w:vAlign w:val="bottom"/>
            <w:hideMark/>
          </w:tcPr>
          <w:p w14:paraId="0018FB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52,86%</w:t>
            </w:r>
          </w:p>
        </w:tc>
      </w:tr>
      <w:tr w:rsidR="004868EA" w:rsidRPr="004868EA" w14:paraId="6567743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24ED94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5F15A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890.000,00</w:t>
            </w:r>
          </w:p>
        </w:tc>
        <w:tc>
          <w:tcPr>
            <w:tcW w:w="1798" w:type="dxa"/>
            <w:tcBorders>
              <w:top w:val="nil"/>
              <w:left w:val="nil"/>
              <w:bottom w:val="nil"/>
              <w:right w:val="nil"/>
            </w:tcBorders>
            <w:shd w:val="clear" w:color="000000" w:fill="CCCCFF"/>
            <w:noWrap/>
            <w:vAlign w:val="bottom"/>
            <w:hideMark/>
          </w:tcPr>
          <w:p w14:paraId="272B6E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890.000,00</w:t>
            </w:r>
          </w:p>
        </w:tc>
        <w:tc>
          <w:tcPr>
            <w:tcW w:w="1554" w:type="dxa"/>
            <w:tcBorders>
              <w:top w:val="nil"/>
              <w:left w:val="nil"/>
              <w:bottom w:val="nil"/>
              <w:right w:val="nil"/>
            </w:tcBorders>
            <w:shd w:val="clear" w:color="000000" w:fill="CCCCFF"/>
            <w:noWrap/>
            <w:vAlign w:val="bottom"/>
            <w:hideMark/>
          </w:tcPr>
          <w:p w14:paraId="48437C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470.421,94</w:t>
            </w:r>
          </w:p>
        </w:tc>
        <w:tc>
          <w:tcPr>
            <w:tcW w:w="1200" w:type="dxa"/>
            <w:tcBorders>
              <w:top w:val="nil"/>
              <w:left w:val="nil"/>
              <w:bottom w:val="nil"/>
              <w:right w:val="nil"/>
            </w:tcBorders>
            <w:shd w:val="clear" w:color="000000" w:fill="CCCCFF"/>
            <w:noWrap/>
            <w:vAlign w:val="bottom"/>
            <w:hideMark/>
          </w:tcPr>
          <w:p w14:paraId="5FFC19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52,86%</w:t>
            </w:r>
          </w:p>
        </w:tc>
      </w:tr>
      <w:tr w:rsidR="004868EA" w:rsidRPr="004868EA" w14:paraId="7E8AC9F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E215C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18697A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214.500,00</w:t>
            </w:r>
          </w:p>
        </w:tc>
        <w:tc>
          <w:tcPr>
            <w:tcW w:w="1798" w:type="dxa"/>
            <w:tcBorders>
              <w:top w:val="nil"/>
              <w:left w:val="nil"/>
              <w:bottom w:val="nil"/>
              <w:right w:val="nil"/>
            </w:tcBorders>
            <w:shd w:val="clear" w:color="000000" w:fill="CCCCFF"/>
            <w:noWrap/>
            <w:vAlign w:val="bottom"/>
            <w:hideMark/>
          </w:tcPr>
          <w:p w14:paraId="21936E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207.133,00</w:t>
            </w:r>
          </w:p>
        </w:tc>
        <w:tc>
          <w:tcPr>
            <w:tcW w:w="1554" w:type="dxa"/>
            <w:tcBorders>
              <w:top w:val="nil"/>
              <w:left w:val="nil"/>
              <w:bottom w:val="nil"/>
              <w:right w:val="nil"/>
            </w:tcBorders>
            <w:shd w:val="clear" w:color="000000" w:fill="CCCCFF"/>
            <w:noWrap/>
            <w:vAlign w:val="bottom"/>
            <w:hideMark/>
          </w:tcPr>
          <w:p w14:paraId="2FFB4F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60.046,80</w:t>
            </w:r>
          </w:p>
        </w:tc>
        <w:tc>
          <w:tcPr>
            <w:tcW w:w="1200" w:type="dxa"/>
            <w:tcBorders>
              <w:top w:val="nil"/>
              <w:left w:val="nil"/>
              <w:bottom w:val="nil"/>
              <w:right w:val="nil"/>
            </w:tcBorders>
            <w:shd w:val="clear" w:color="000000" w:fill="CCCCFF"/>
            <w:noWrap/>
            <w:vAlign w:val="bottom"/>
            <w:hideMark/>
          </w:tcPr>
          <w:p w14:paraId="572D43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28,99%</w:t>
            </w:r>
          </w:p>
        </w:tc>
      </w:tr>
      <w:tr w:rsidR="004868EA" w:rsidRPr="004868EA" w14:paraId="409A1DF7" w14:textId="77777777" w:rsidTr="00CB4563">
        <w:trPr>
          <w:trHeight w:val="240"/>
        </w:trPr>
        <w:tc>
          <w:tcPr>
            <w:tcW w:w="1861" w:type="dxa"/>
            <w:tcBorders>
              <w:top w:val="nil"/>
              <w:left w:val="nil"/>
              <w:bottom w:val="nil"/>
              <w:right w:val="nil"/>
            </w:tcBorders>
            <w:noWrap/>
            <w:vAlign w:val="bottom"/>
            <w:hideMark/>
          </w:tcPr>
          <w:p w14:paraId="2D72314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10D9BEC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0C78721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214.500,00</w:t>
            </w:r>
          </w:p>
        </w:tc>
        <w:tc>
          <w:tcPr>
            <w:tcW w:w="1798" w:type="dxa"/>
            <w:tcBorders>
              <w:top w:val="nil"/>
              <w:left w:val="nil"/>
              <w:bottom w:val="nil"/>
              <w:right w:val="nil"/>
            </w:tcBorders>
            <w:noWrap/>
            <w:vAlign w:val="bottom"/>
            <w:hideMark/>
          </w:tcPr>
          <w:p w14:paraId="03BCE2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207.133,00</w:t>
            </w:r>
          </w:p>
        </w:tc>
        <w:tc>
          <w:tcPr>
            <w:tcW w:w="1554" w:type="dxa"/>
            <w:tcBorders>
              <w:top w:val="nil"/>
              <w:left w:val="nil"/>
              <w:bottom w:val="nil"/>
              <w:right w:val="nil"/>
            </w:tcBorders>
            <w:noWrap/>
            <w:vAlign w:val="bottom"/>
            <w:hideMark/>
          </w:tcPr>
          <w:p w14:paraId="004DDB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60.046,80</w:t>
            </w:r>
          </w:p>
        </w:tc>
        <w:tc>
          <w:tcPr>
            <w:tcW w:w="1200" w:type="dxa"/>
            <w:tcBorders>
              <w:top w:val="nil"/>
              <w:left w:val="nil"/>
              <w:bottom w:val="nil"/>
              <w:right w:val="nil"/>
            </w:tcBorders>
            <w:noWrap/>
            <w:vAlign w:val="bottom"/>
            <w:hideMark/>
          </w:tcPr>
          <w:p w14:paraId="45D968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28,99%</w:t>
            </w:r>
          </w:p>
        </w:tc>
      </w:tr>
      <w:tr w:rsidR="004868EA" w:rsidRPr="004868EA" w14:paraId="53786E65" w14:textId="77777777" w:rsidTr="00CB4563">
        <w:trPr>
          <w:trHeight w:val="240"/>
        </w:trPr>
        <w:tc>
          <w:tcPr>
            <w:tcW w:w="1861" w:type="dxa"/>
            <w:tcBorders>
              <w:top w:val="nil"/>
              <w:left w:val="nil"/>
              <w:bottom w:val="nil"/>
              <w:right w:val="nil"/>
            </w:tcBorders>
            <w:noWrap/>
            <w:vAlign w:val="bottom"/>
            <w:hideMark/>
          </w:tcPr>
          <w:p w14:paraId="737C6F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07DC30A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25442A1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30FE55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3DDEF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4372AF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F36D7C" w14:textId="77777777" w:rsidTr="00CB4563">
        <w:trPr>
          <w:trHeight w:val="240"/>
        </w:trPr>
        <w:tc>
          <w:tcPr>
            <w:tcW w:w="1861" w:type="dxa"/>
            <w:tcBorders>
              <w:top w:val="nil"/>
              <w:left w:val="nil"/>
              <w:bottom w:val="nil"/>
              <w:right w:val="nil"/>
            </w:tcBorders>
            <w:noWrap/>
            <w:vAlign w:val="bottom"/>
            <w:hideMark/>
          </w:tcPr>
          <w:p w14:paraId="4E2FED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1FBD45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3B1F7EC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24EDB1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3758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4545FF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6627466" w14:textId="77777777" w:rsidTr="00CB4563">
        <w:trPr>
          <w:trHeight w:val="240"/>
        </w:trPr>
        <w:tc>
          <w:tcPr>
            <w:tcW w:w="1861" w:type="dxa"/>
            <w:tcBorders>
              <w:top w:val="nil"/>
              <w:left w:val="nil"/>
              <w:bottom w:val="nil"/>
              <w:right w:val="nil"/>
            </w:tcBorders>
            <w:noWrap/>
            <w:vAlign w:val="bottom"/>
            <w:hideMark/>
          </w:tcPr>
          <w:p w14:paraId="0CBC229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2886B3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5291962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63B433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A8E93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60.046,80</w:t>
            </w:r>
          </w:p>
        </w:tc>
        <w:tc>
          <w:tcPr>
            <w:tcW w:w="1200" w:type="dxa"/>
            <w:tcBorders>
              <w:top w:val="nil"/>
              <w:left w:val="nil"/>
              <w:bottom w:val="nil"/>
              <w:right w:val="nil"/>
            </w:tcBorders>
            <w:noWrap/>
            <w:vAlign w:val="bottom"/>
            <w:hideMark/>
          </w:tcPr>
          <w:p w14:paraId="6AB900D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537B3D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A1858A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330DD2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675.500,00</w:t>
            </w:r>
          </w:p>
        </w:tc>
        <w:tc>
          <w:tcPr>
            <w:tcW w:w="1798" w:type="dxa"/>
            <w:tcBorders>
              <w:top w:val="nil"/>
              <w:left w:val="nil"/>
              <w:bottom w:val="nil"/>
              <w:right w:val="nil"/>
            </w:tcBorders>
            <w:shd w:val="clear" w:color="000000" w:fill="CCCCFF"/>
            <w:noWrap/>
            <w:vAlign w:val="bottom"/>
            <w:hideMark/>
          </w:tcPr>
          <w:p w14:paraId="34464F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682.867,00</w:t>
            </w:r>
          </w:p>
        </w:tc>
        <w:tc>
          <w:tcPr>
            <w:tcW w:w="1554" w:type="dxa"/>
            <w:tcBorders>
              <w:top w:val="nil"/>
              <w:left w:val="nil"/>
              <w:bottom w:val="nil"/>
              <w:right w:val="nil"/>
            </w:tcBorders>
            <w:shd w:val="clear" w:color="000000" w:fill="CCCCFF"/>
            <w:noWrap/>
            <w:vAlign w:val="bottom"/>
            <w:hideMark/>
          </w:tcPr>
          <w:p w14:paraId="086EC6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410.375,14</w:t>
            </w:r>
          </w:p>
        </w:tc>
        <w:tc>
          <w:tcPr>
            <w:tcW w:w="1200" w:type="dxa"/>
            <w:tcBorders>
              <w:top w:val="nil"/>
              <w:left w:val="nil"/>
              <w:bottom w:val="nil"/>
              <w:right w:val="nil"/>
            </w:tcBorders>
            <w:shd w:val="clear" w:color="000000" w:fill="CCCCFF"/>
            <w:noWrap/>
            <w:vAlign w:val="bottom"/>
            <w:hideMark/>
          </w:tcPr>
          <w:p w14:paraId="1CB3B51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60,10%</w:t>
            </w:r>
          </w:p>
        </w:tc>
      </w:tr>
      <w:tr w:rsidR="004868EA" w:rsidRPr="004868EA" w14:paraId="67B4F57D" w14:textId="77777777" w:rsidTr="00CB4563">
        <w:trPr>
          <w:trHeight w:val="240"/>
        </w:trPr>
        <w:tc>
          <w:tcPr>
            <w:tcW w:w="1861" w:type="dxa"/>
            <w:tcBorders>
              <w:top w:val="nil"/>
              <w:left w:val="nil"/>
              <w:bottom w:val="nil"/>
              <w:right w:val="nil"/>
            </w:tcBorders>
            <w:noWrap/>
            <w:vAlign w:val="bottom"/>
            <w:hideMark/>
          </w:tcPr>
          <w:p w14:paraId="34FAE93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18D1BF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41BE508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675.500,00</w:t>
            </w:r>
          </w:p>
        </w:tc>
        <w:tc>
          <w:tcPr>
            <w:tcW w:w="1798" w:type="dxa"/>
            <w:tcBorders>
              <w:top w:val="nil"/>
              <w:left w:val="nil"/>
              <w:bottom w:val="nil"/>
              <w:right w:val="nil"/>
            </w:tcBorders>
            <w:noWrap/>
            <w:vAlign w:val="bottom"/>
            <w:hideMark/>
          </w:tcPr>
          <w:p w14:paraId="3D24372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682.867,00</w:t>
            </w:r>
          </w:p>
        </w:tc>
        <w:tc>
          <w:tcPr>
            <w:tcW w:w="1554" w:type="dxa"/>
            <w:tcBorders>
              <w:top w:val="nil"/>
              <w:left w:val="nil"/>
              <w:bottom w:val="nil"/>
              <w:right w:val="nil"/>
            </w:tcBorders>
            <w:noWrap/>
            <w:vAlign w:val="bottom"/>
            <w:hideMark/>
          </w:tcPr>
          <w:p w14:paraId="316524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410.375,14</w:t>
            </w:r>
          </w:p>
        </w:tc>
        <w:tc>
          <w:tcPr>
            <w:tcW w:w="1200" w:type="dxa"/>
            <w:tcBorders>
              <w:top w:val="nil"/>
              <w:left w:val="nil"/>
              <w:bottom w:val="nil"/>
              <w:right w:val="nil"/>
            </w:tcBorders>
            <w:noWrap/>
            <w:vAlign w:val="bottom"/>
            <w:hideMark/>
          </w:tcPr>
          <w:p w14:paraId="102B49A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60,10%</w:t>
            </w:r>
          </w:p>
        </w:tc>
      </w:tr>
      <w:tr w:rsidR="004868EA" w:rsidRPr="004868EA" w14:paraId="13E6173C" w14:textId="77777777" w:rsidTr="00CB4563">
        <w:trPr>
          <w:trHeight w:val="240"/>
        </w:trPr>
        <w:tc>
          <w:tcPr>
            <w:tcW w:w="1861" w:type="dxa"/>
            <w:tcBorders>
              <w:top w:val="nil"/>
              <w:left w:val="nil"/>
              <w:bottom w:val="nil"/>
              <w:right w:val="nil"/>
            </w:tcBorders>
            <w:noWrap/>
            <w:vAlign w:val="bottom"/>
            <w:hideMark/>
          </w:tcPr>
          <w:p w14:paraId="243A9F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77FBD7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1383680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339C34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A048D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410.375,14</w:t>
            </w:r>
          </w:p>
        </w:tc>
        <w:tc>
          <w:tcPr>
            <w:tcW w:w="1200" w:type="dxa"/>
            <w:tcBorders>
              <w:top w:val="nil"/>
              <w:left w:val="nil"/>
              <w:bottom w:val="nil"/>
              <w:right w:val="nil"/>
            </w:tcBorders>
            <w:noWrap/>
            <w:vAlign w:val="bottom"/>
            <w:hideMark/>
          </w:tcPr>
          <w:p w14:paraId="2BA5D4E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6C53EC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D1626C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55DB3D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228.600,00</w:t>
            </w:r>
          </w:p>
        </w:tc>
        <w:tc>
          <w:tcPr>
            <w:tcW w:w="1798" w:type="dxa"/>
            <w:tcBorders>
              <w:top w:val="nil"/>
              <w:left w:val="nil"/>
              <w:bottom w:val="nil"/>
              <w:right w:val="nil"/>
            </w:tcBorders>
            <w:shd w:val="clear" w:color="000000" w:fill="CCCCFF"/>
            <w:noWrap/>
            <w:vAlign w:val="bottom"/>
            <w:hideMark/>
          </w:tcPr>
          <w:p w14:paraId="56CC4B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216.600,00</w:t>
            </w:r>
          </w:p>
        </w:tc>
        <w:tc>
          <w:tcPr>
            <w:tcW w:w="1554" w:type="dxa"/>
            <w:tcBorders>
              <w:top w:val="nil"/>
              <w:left w:val="nil"/>
              <w:bottom w:val="nil"/>
              <w:right w:val="nil"/>
            </w:tcBorders>
            <w:shd w:val="clear" w:color="000000" w:fill="CCCCFF"/>
            <w:noWrap/>
            <w:vAlign w:val="bottom"/>
            <w:hideMark/>
          </w:tcPr>
          <w:p w14:paraId="766B10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103.387,61</w:t>
            </w:r>
          </w:p>
        </w:tc>
        <w:tc>
          <w:tcPr>
            <w:tcW w:w="1200" w:type="dxa"/>
            <w:tcBorders>
              <w:top w:val="nil"/>
              <w:left w:val="nil"/>
              <w:bottom w:val="nil"/>
              <w:right w:val="nil"/>
            </w:tcBorders>
            <w:shd w:val="clear" w:color="000000" w:fill="CCCCFF"/>
            <w:noWrap/>
            <w:vAlign w:val="bottom"/>
            <w:hideMark/>
          </w:tcPr>
          <w:p w14:paraId="046E4E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47,73%</w:t>
            </w:r>
          </w:p>
        </w:tc>
      </w:tr>
      <w:tr w:rsidR="004868EA" w:rsidRPr="004868EA" w14:paraId="047FF1B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05B1A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7D7C51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228.600,00</w:t>
            </w:r>
          </w:p>
        </w:tc>
        <w:tc>
          <w:tcPr>
            <w:tcW w:w="1798" w:type="dxa"/>
            <w:tcBorders>
              <w:top w:val="nil"/>
              <w:left w:val="nil"/>
              <w:bottom w:val="nil"/>
              <w:right w:val="nil"/>
            </w:tcBorders>
            <w:shd w:val="clear" w:color="000000" w:fill="CCCCFF"/>
            <w:noWrap/>
            <w:vAlign w:val="bottom"/>
            <w:hideMark/>
          </w:tcPr>
          <w:p w14:paraId="255BA1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216.600,00</w:t>
            </w:r>
          </w:p>
        </w:tc>
        <w:tc>
          <w:tcPr>
            <w:tcW w:w="1554" w:type="dxa"/>
            <w:tcBorders>
              <w:top w:val="nil"/>
              <w:left w:val="nil"/>
              <w:bottom w:val="nil"/>
              <w:right w:val="nil"/>
            </w:tcBorders>
            <w:shd w:val="clear" w:color="000000" w:fill="CCCCFF"/>
            <w:noWrap/>
            <w:vAlign w:val="bottom"/>
            <w:hideMark/>
          </w:tcPr>
          <w:p w14:paraId="473F7A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103.387,61</w:t>
            </w:r>
          </w:p>
        </w:tc>
        <w:tc>
          <w:tcPr>
            <w:tcW w:w="1200" w:type="dxa"/>
            <w:tcBorders>
              <w:top w:val="nil"/>
              <w:left w:val="nil"/>
              <w:bottom w:val="nil"/>
              <w:right w:val="nil"/>
            </w:tcBorders>
            <w:shd w:val="clear" w:color="000000" w:fill="CCCCFF"/>
            <w:noWrap/>
            <w:vAlign w:val="bottom"/>
            <w:hideMark/>
          </w:tcPr>
          <w:p w14:paraId="6951DC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47,73%</w:t>
            </w:r>
          </w:p>
        </w:tc>
      </w:tr>
      <w:tr w:rsidR="004868EA" w:rsidRPr="004868EA" w14:paraId="52FFC0B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B68E51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422903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228.600,00</w:t>
            </w:r>
          </w:p>
        </w:tc>
        <w:tc>
          <w:tcPr>
            <w:tcW w:w="1798" w:type="dxa"/>
            <w:tcBorders>
              <w:top w:val="nil"/>
              <w:left w:val="nil"/>
              <w:bottom w:val="nil"/>
              <w:right w:val="nil"/>
            </w:tcBorders>
            <w:shd w:val="clear" w:color="000000" w:fill="CCCCFF"/>
            <w:noWrap/>
            <w:vAlign w:val="bottom"/>
            <w:hideMark/>
          </w:tcPr>
          <w:p w14:paraId="3A840A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216.600,00</w:t>
            </w:r>
          </w:p>
        </w:tc>
        <w:tc>
          <w:tcPr>
            <w:tcW w:w="1554" w:type="dxa"/>
            <w:tcBorders>
              <w:top w:val="nil"/>
              <w:left w:val="nil"/>
              <w:bottom w:val="nil"/>
              <w:right w:val="nil"/>
            </w:tcBorders>
            <w:shd w:val="clear" w:color="000000" w:fill="CCCCFF"/>
            <w:noWrap/>
            <w:vAlign w:val="bottom"/>
            <w:hideMark/>
          </w:tcPr>
          <w:p w14:paraId="768DAC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103.387,61</w:t>
            </w:r>
          </w:p>
        </w:tc>
        <w:tc>
          <w:tcPr>
            <w:tcW w:w="1200" w:type="dxa"/>
            <w:tcBorders>
              <w:top w:val="nil"/>
              <w:left w:val="nil"/>
              <w:bottom w:val="nil"/>
              <w:right w:val="nil"/>
            </w:tcBorders>
            <w:shd w:val="clear" w:color="000000" w:fill="CCCCFF"/>
            <w:noWrap/>
            <w:vAlign w:val="bottom"/>
            <w:hideMark/>
          </w:tcPr>
          <w:p w14:paraId="341635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47,73%</w:t>
            </w:r>
          </w:p>
        </w:tc>
      </w:tr>
      <w:tr w:rsidR="004868EA" w:rsidRPr="004868EA" w14:paraId="5A9FAB58" w14:textId="77777777" w:rsidTr="00CB4563">
        <w:trPr>
          <w:trHeight w:val="240"/>
        </w:trPr>
        <w:tc>
          <w:tcPr>
            <w:tcW w:w="1861" w:type="dxa"/>
            <w:tcBorders>
              <w:top w:val="nil"/>
              <w:left w:val="nil"/>
              <w:bottom w:val="nil"/>
              <w:right w:val="nil"/>
            </w:tcBorders>
            <w:noWrap/>
            <w:vAlign w:val="bottom"/>
            <w:hideMark/>
          </w:tcPr>
          <w:p w14:paraId="38922F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5B42E7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30C799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798" w:type="dxa"/>
            <w:tcBorders>
              <w:top w:val="nil"/>
              <w:left w:val="nil"/>
              <w:bottom w:val="nil"/>
              <w:right w:val="nil"/>
            </w:tcBorders>
            <w:noWrap/>
            <w:vAlign w:val="bottom"/>
            <w:hideMark/>
          </w:tcPr>
          <w:p w14:paraId="7448806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554" w:type="dxa"/>
            <w:tcBorders>
              <w:top w:val="nil"/>
              <w:left w:val="nil"/>
              <w:bottom w:val="nil"/>
              <w:right w:val="nil"/>
            </w:tcBorders>
            <w:noWrap/>
            <w:vAlign w:val="bottom"/>
            <w:hideMark/>
          </w:tcPr>
          <w:p w14:paraId="1C7233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18.926,14</w:t>
            </w:r>
          </w:p>
        </w:tc>
        <w:tc>
          <w:tcPr>
            <w:tcW w:w="1200" w:type="dxa"/>
            <w:tcBorders>
              <w:top w:val="nil"/>
              <w:left w:val="nil"/>
              <w:bottom w:val="nil"/>
              <w:right w:val="nil"/>
            </w:tcBorders>
            <w:noWrap/>
            <w:vAlign w:val="bottom"/>
            <w:hideMark/>
          </w:tcPr>
          <w:p w14:paraId="643EDC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47,32%</w:t>
            </w:r>
          </w:p>
        </w:tc>
      </w:tr>
      <w:tr w:rsidR="004868EA" w:rsidRPr="004868EA" w14:paraId="7B217018" w14:textId="77777777" w:rsidTr="00CB4563">
        <w:trPr>
          <w:trHeight w:val="240"/>
        </w:trPr>
        <w:tc>
          <w:tcPr>
            <w:tcW w:w="1861" w:type="dxa"/>
            <w:tcBorders>
              <w:top w:val="nil"/>
              <w:left w:val="nil"/>
              <w:bottom w:val="nil"/>
              <w:right w:val="nil"/>
            </w:tcBorders>
            <w:noWrap/>
            <w:vAlign w:val="bottom"/>
            <w:hideMark/>
          </w:tcPr>
          <w:p w14:paraId="3A7D298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6EB01D9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756B8D4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A18E1B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79932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18.926,14</w:t>
            </w:r>
          </w:p>
        </w:tc>
        <w:tc>
          <w:tcPr>
            <w:tcW w:w="1200" w:type="dxa"/>
            <w:tcBorders>
              <w:top w:val="nil"/>
              <w:left w:val="nil"/>
              <w:bottom w:val="nil"/>
              <w:right w:val="nil"/>
            </w:tcBorders>
            <w:noWrap/>
            <w:vAlign w:val="bottom"/>
            <w:hideMark/>
          </w:tcPr>
          <w:p w14:paraId="7B2CA77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0F3B957" w14:textId="77777777" w:rsidTr="00CB4563">
        <w:trPr>
          <w:trHeight w:val="240"/>
        </w:trPr>
        <w:tc>
          <w:tcPr>
            <w:tcW w:w="1861" w:type="dxa"/>
            <w:tcBorders>
              <w:top w:val="nil"/>
              <w:left w:val="nil"/>
              <w:bottom w:val="nil"/>
              <w:right w:val="nil"/>
            </w:tcBorders>
            <w:noWrap/>
            <w:vAlign w:val="bottom"/>
            <w:hideMark/>
          </w:tcPr>
          <w:p w14:paraId="4CD650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4D20AC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8F573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188.500,00</w:t>
            </w:r>
          </w:p>
        </w:tc>
        <w:tc>
          <w:tcPr>
            <w:tcW w:w="1798" w:type="dxa"/>
            <w:tcBorders>
              <w:top w:val="nil"/>
              <w:left w:val="nil"/>
              <w:bottom w:val="nil"/>
              <w:right w:val="nil"/>
            </w:tcBorders>
            <w:noWrap/>
            <w:vAlign w:val="bottom"/>
            <w:hideMark/>
          </w:tcPr>
          <w:p w14:paraId="1B5625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176.500,00</w:t>
            </w:r>
          </w:p>
        </w:tc>
        <w:tc>
          <w:tcPr>
            <w:tcW w:w="1554" w:type="dxa"/>
            <w:tcBorders>
              <w:top w:val="nil"/>
              <w:left w:val="nil"/>
              <w:bottom w:val="nil"/>
              <w:right w:val="nil"/>
            </w:tcBorders>
            <w:noWrap/>
            <w:vAlign w:val="bottom"/>
            <w:hideMark/>
          </w:tcPr>
          <w:p w14:paraId="52FB8D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84.461,47</w:t>
            </w:r>
          </w:p>
        </w:tc>
        <w:tc>
          <w:tcPr>
            <w:tcW w:w="1200" w:type="dxa"/>
            <w:tcBorders>
              <w:top w:val="nil"/>
              <w:left w:val="nil"/>
              <w:bottom w:val="nil"/>
              <w:right w:val="nil"/>
            </w:tcBorders>
            <w:noWrap/>
            <w:vAlign w:val="bottom"/>
            <w:hideMark/>
          </w:tcPr>
          <w:p w14:paraId="17793B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47,85%</w:t>
            </w:r>
          </w:p>
        </w:tc>
      </w:tr>
      <w:tr w:rsidR="004868EA" w:rsidRPr="004868EA" w14:paraId="4E0D969B" w14:textId="77777777" w:rsidTr="00CB4563">
        <w:trPr>
          <w:trHeight w:val="240"/>
        </w:trPr>
        <w:tc>
          <w:tcPr>
            <w:tcW w:w="1861" w:type="dxa"/>
            <w:tcBorders>
              <w:top w:val="nil"/>
              <w:left w:val="nil"/>
              <w:bottom w:val="nil"/>
              <w:right w:val="nil"/>
            </w:tcBorders>
            <w:noWrap/>
            <w:vAlign w:val="bottom"/>
            <w:hideMark/>
          </w:tcPr>
          <w:p w14:paraId="4119EF6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1B0165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1FB13C4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D6316B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D6B1B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562,10</w:t>
            </w:r>
          </w:p>
        </w:tc>
        <w:tc>
          <w:tcPr>
            <w:tcW w:w="1200" w:type="dxa"/>
            <w:tcBorders>
              <w:top w:val="nil"/>
              <w:left w:val="nil"/>
              <w:bottom w:val="nil"/>
              <w:right w:val="nil"/>
            </w:tcBorders>
            <w:noWrap/>
            <w:vAlign w:val="bottom"/>
            <w:hideMark/>
          </w:tcPr>
          <w:p w14:paraId="610D15E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CEC97AC" w14:textId="77777777" w:rsidTr="00CB4563">
        <w:trPr>
          <w:trHeight w:val="240"/>
        </w:trPr>
        <w:tc>
          <w:tcPr>
            <w:tcW w:w="1861" w:type="dxa"/>
            <w:tcBorders>
              <w:top w:val="nil"/>
              <w:left w:val="nil"/>
              <w:bottom w:val="nil"/>
              <w:right w:val="nil"/>
            </w:tcBorders>
            <w:noWrap/>
            <w:vAlign w:val="bottom"/>
            <w:hideMark/>
          </w:tcPr>
          <w:p w14:paraId="7A579C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0E26BB1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7EE5172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5B7432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29760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8.827,73</w:t>
            </w:r>
          </w:p>
        </w:tc>
        <w:tc>
          <w:tcPr>
            <w:tcW w:w="1200" w:type="dxa"/>
            <w:tcBorders>
              <w:top w:val="nil"/>
              <w:left w:val="nil"/>
              <w:bottom w:val="nil"/>
              <w:right w:val="nil"/>
            </w:tcBorders>
            <w:noWrap/>
            <w:vAlign w:val="bottom"/>
            <w:hideMark/>
          </w:tcPr>
          <w:p w14:paraId="145506A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CBF2C07" w14:textId="77777777" w:rsidTr="00CB4563">
        <w:trPr>
          <w:trHeight w:val="240"/>
        </w:trPr>
        <w:tc>
          <w:tcPr>
            <w:tcW w:w="1861" w:type="dxa"/>
            <w:tcBorders>
              <w:top w:val="nil"/>
              <w:left w:val="nil"/>
              <w:bottom w:val="nil"/>
              <w:right w:val="nil"/>
            </w:tcBorders>
            <w:noWrap/>
            <w:vAlign w:val="bottom"/>
            <w:hideMark/>
          </w:tcPr>
          <w:p w14:paraId="3B83700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3C6CE4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3881328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F7D2D9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04B59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1.201,43</w:t>
            </w:r>
          </w:p>
        </w:tc>
        <w:tc>
          <w:tcPr>
            <w:tcW w:w="1200" w:type="dxa"/>
            <w:tcBorders>
              <w:top w:val="nil"/>
              <w:left w:val="nil"/>
              <w:bottom w:val="nil"/>
              <w:right w:val="nil"/>
            </w:tcBorders>
            <w:noWrap/>
            <w:vAlign w:val="bottom"/>
            <w:hideMark/>
          </w:tcPr>
          <w:p w14:paraId="35BE9DF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68D4B3E" w14:textId="77777777" w:rsidTr="00CB4563">
        <w:trPr>
          <w:trHeight w:val="240"/>
        </w:trPr>
        <w:tc>
          <w:tcPr>
            <w:tcW w:w="1861" w:type="dxa"/>
            <w:tcBorders>
              <w:top w:val="nil"/>
              <w:left w:val="nil"/>
              <w:bottom w:val="nil"/>
              <w:right w:val="nil"/>
            </w:tcBorders>
            <w:noWrap/>
            <w:vAlign w:val="bottom"/>
            <w:hideMark/>
          </w:tcPr>
          <w:p w14:paraId="7D08E8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59D8D0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6DB9185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0E872B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085A28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11.795,37</w:t>
            </w:r>
          </w:p>
        </w:tc>
        <w:tc>
          <w:tcPr>
            <w:tcW w:w="1200" w:type="dxa"/>
            <w:tcBorders>
              <w:top w:val="nil"/>
              <w:left w:val="nil"/>
              <w:bottom w:val="nil"/>
              <w:right w:val="nil"/>
            </w:tcBorders>
            <w:noWrap/>
            <w:vAlign w:val="bottom"/>
            <w:hideMark/>
          </w:tcPr>
          <w:p w14:paraId="41B9235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DE44DF2" w14:textId="77777777" w:rsidTr="00CB4563">
        <w:trPr>
          <w:trHeight w:val="240"/>
        </w:trPr>
        <w:tc>
          <w:tcPr>
            <w:tcW w:w="1861" w:type="dxa"/>
            <w:tcBorders>
              <w:top w:val="nil"/>
              <w:left w:val="nil"/>
              <w:bottom w:val="nil"/>
              <w:right w:val="nil"/>
            </w:tcBorders>
            <w:noWrap/>
            <w:vAlign w:val="bottom"/>
            <w:hideMark/>
          </w:tcPr>
          <w:p w14:paraId="258C81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1A5BC40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4D7C095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A8070A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C6DB8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29.304,67</w:t>
            </w:r>
          </w:p>
        </w:tc>
        <w:tc>
          <w:tcPr>
            <w:tcW w:w="1200" w:type="dxa"/>
            <w:tcBorders>
              <w:top w:val="nil"/>
              <w:left w:val="nil"/>
              <w:bottom w:val="nil"/>
              <w:right w:val="nil"/>
            </w:tcBorders>
            <w:noWrap/>
            <w:vAlign w:val="bottom"/>
            <w:hideMark/>
          </w:tcPr>
          <w:p w14:paraId="3851317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265EE7F" w14:textId="77777777" w:rsidTr="00CB4563">
        <w:trPr>
          <w:trHeight w:val="240"/>
        </w:trPr>
        <w:tc>
          <w:tcPr>
            <w:tcW w:w="1861" w:type="dxa"/>
            <w:tcBorders>
              <w:top w:val="nil"/>
              <w:left w:val="nil"/>
              <w:bottom w:val="nil"/>
              <w:right w:val="nil"/>
            </w:tcBorders>
            <w:noWrap/>
            <w:vAlign w:val="bottom"/>
            <w:hideMark/>
          </w:tcPr>
          <w:p w14:paraId="5A8F05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3BE4D8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555C3FE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F0C47F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53116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18.137,11</w:t>
            </w:r>
          </w:p>
        </w:tc>
        <w:tc>
          <w:tcPr>
            <w:tcW w:w="1200" w:type="dxa"/>
            <w:tcBorders>
              <w:top w:val="nil"/>
              <w:left w:val="nil"/>
              <w:bottom w:val="nil"/>
              <w:right w:val="nil"/>
            </w:tcBorders>
            <w:noWrap/>
            <w:vAlign w:val="bottom"/>
            <w:hideMark/>
          </w:tcPr>
          <w:p w14:paraId="673D36A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2F8DB39" w14:textId="77777777" w:rsidTr="00CB4563">
        <w:trPr>
          <w:trHeight w:val="240"/>
        </w:trPr>
        <w:tc>
          <w:tcPr>
            <w:tcW w:w="1861" w:type="dxa"/>
            <w:tcBorders>
              <w:top w:val="nil"/>
              <w:left w:val="nil"/>
              <w:bottom w:val="nil"/>
              <w:right w:val="nil"/>
            </w:tcBorders>
            <w:noWrap/>
            <w:vAlign w:val="bottom"/>
            <w:hideMark/>
          </w:tcPr>
          <w:p w14:paraId="0B7B4B7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140AD91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7F371E6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096F1A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9C039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2.152,23</w:t>
            </w:r>
          </w:p>
        </w:tc>
        <w:tc>
          <w:tcPr>
            <w:tcW w:w="1200" w:type="dxa"/>
            <w:tcBorders>
              <w:top w:val="nil"/>
              <w:left w:val="nil"/>
              <w:bottom w:val="nil"/>
              <w:right w:val="nil"/>
            </w:tcBorders>
            <w:noWrap/>
            <w:vAlign w:val="bottom"/>
            <w:hideMark/>
          </w:tcPr>
          <w:p w14:paraId="1E6139F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A12E929" w14:textId="77777777" w:rsidTr="00CB4563">
        <w:trPr>
          <w:trHeight w:val="240"/>
        </w:trPr>
        <w:tc>
          <w:tcPr>
            <w:tcW w:w="1861" w:type="dxa"/>
            <w:tcBorders>
              <w:top w:val="nil"/>
              <w:left w:val="nil"/>
              <w:bottom w:val="nil"/>
              <w:right w:val="nil"/>
            </w:tcBorders>
            <w:noWrap/>
            <w:vAlign w:val="bottom"/>
            <w:hideMark/>
          </w:tcPr>
          <w:p w14:paraId="6FFED9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1EDE410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4F72886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7E8D5B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A5B29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201,30</w:t>
            </w:r>
          </w:p>
        </w:tc>
        <w:tc>
          <w:tcPr>
            <w:tcW w:w="1200" w:type="dxa"/>
            <w:tcBorders>
              <w:top w:val="nil"/>
              <w:left w:val="nil"/>
              <w:bottom w:val="nil"/>
              <w:right w:val="nil"/>
            </w:tcBorders>
            <w:noWrap/>
            <w:vAlign w:val="bottom"/>
            <w:hideMark/>
          </w:tcPr>
          <w:p w14:paraId="5662DF0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55389AD" w14:textId="77777777" w:rsidTr="00CB4563">
        <w:trPr>
          <w:trHeight w:val="240"/>
        </w:trPr>
        <w:tc>
          <w:tcPr>
            <w:tcW w:w="1861" w:type="dxa"/>
            <w:tcBorders>
              <w:top w:val="nil"/>
              <w:left w:val="nil"/>
              <w:bottom w:val="nil"/>
              <w:right w:val="nil"/>
            </w:tcBorders>
            <w:noWrap/>
            <w:vAlign w:val="bottom"/>
            <w:hideMark/>
          </w:tcPr>
          <w:p w14:paraId="328786A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1445E7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58C169E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F08BF9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DAB34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2.107,59</w:t>
            </w:r>
          </w:p>
        </w:tc>
        <w:tc>
          <w:tcPr>
            <w:tcW w:w="1200" w:type="dxa"/>
            <w:tcBorders>
              <w:top w:val="nil"/>
              <w:left w:val="nil"/>
              <w:bottom w:val="nil"/>
              <w:right w:val="nil"/>
            </w:tcBorders>
            <w:noWrap/>
            <w:vAlign w:val="bottom"/>
            <w:hideMark/>
          </w:tcPr>
          <w:p w14:paraId="0BF7325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00508AB" w14:textId="77777777" w:rsidTr="00CB4563">
        <w:trPr>
          <w:trHeight w:val="240"/>
        </w:trPr>
        <w:tc>
          <w:tcPr>
            <w:tcW w:w="1861" w:type="dxa"/>
            <w:tcBorders>
              <w:top w:val="nil"/>
              <w:left w:val="nil"/>
              <w:bottom w:val="nil"/>
              <w:right w:val="nil"/>
            </w:tcBorders>
            <w:noWrap/>
            <w:vAlign w:val="bottom"/>
            <w:hideMark/>
          </w:tcPr>
          <w:p w14:paraId="10D589A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6B0F14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3C82FF0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87E00B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4EE32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267,63</w:t>
            </w:r>
          </w:p>
        </w:tc>
        <w:tc>
          <w:tcPr>
            <w:tcW w:w="1200" w:type="dxa"/>
            <w:tcBorders>
              <w:top w:val="nil"/>
              <w:left w:val="nil"/>
              <w:bottom w:val="nil"/>
              <w:right w:val="nil"/>
            </w:tcBorders>
            <w:noWrap/>
            <w:vAlign w:val="bottom"/>
            <w:hideMark/>
          </w:tcPr>
          <w:p w14:paraId="21074C4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7477ED4" w14:textId="77777777" w:rsidTr="00CB4563">
        <w:trPr>
          <w:trHeight w:val="240"/>
        </w:trPr>
        <w:tc>
          <w:tcPr>
            <w:tcW w:w="1861" w:type="dxa"/>
            <w:tcBorders>
              <w:top w:val="nil"/>
              <w:left w:val="nil"/>
              <w:bottom w:val="nil"/>
              <w:right w:val="nil"/>
            </w:tcBorders>
            <w:noWrap/>
            <w:vAlign w:val="bottom"/>
            <w:hideMark/>
          </w:tcPr>
          <w:p w14:paraId="4C2A64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116467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53DEF91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069CB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4B68B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3.669,80</w:t>
            </w:r>
          </w:p>
        </w:tc>
        <w:tc>
          <w:tcPr>
            <w:tcW w:w="1200" w:type="dxa"/>
            <w:tcBorders>
              <w:top w:val="nil"/>
              <w:left w:val="nil"/>
              <w:bottom w:val="nil"/>
              <w:right w:val="nil"/>
            </w:tcBorders>
            <w:noWrap/>
            <w:vAlign w:val="bottom"/>
            <w:hideMark/>
          </w:tcPr>
          <w:p w14:paraId="3A1EB66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5CCAC5B" w14:textId="77777777" w:rsidTr="00CB4563">
        <w:trPr>
          <w:trHeight w:val="240"/>
        </w:trPr>
        <w:tc>
          <w:tcPr>
            <w:tcW w:w="1861" w:type="dxa"/>
            <w:tcBorders>
              <w:top w:val="nil"/>
              <w:left w:val="nil"/>
              <w:bottom w:val="nil"/>
              <w:right w:val="nil"/>
            </w:tcBorders>
            <w:noWrap/>
            <w:vAlign w:val="bottom"/>
            <w:hideMark/>
          </w:tcPr>
          <w:p w14:paraId="1CD971D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5CF040D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07F4FAE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4A7EF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0F54D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1.737,61</w:t>
            </w:r>
          </w:p>
        </w:tc>
        <w:tc>
          <w:tcPr>
            <w:tcW w:w="1200" w:type="dxa"/>
            <w:tcBorders>
              <w:top w:val="nil"/>
              <w:left w:val="nil"/>
              <w:bottom w:val="nil"/>
              <w:right w:val="nil"/>
            </w:tcBorders>
            <w:noWrap/>
            <w:vAlign w:val="bottom"/>
            <w:hideMark/>
          </w:tcPr>
          <w:p w14:paraId="4DA45E9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CBA6BA3" w14:textId="77777777" w:rsidTr="00CB4563">
        <w:trPr>
          <w:trHeight w:val="240"/>
        </w:trPr>
        <w:tc>
          <w:tcPr>
            <w:tcW w:w="1861" w:type="dxa"/>
            <w:tcBorders>
              <w:top w:val="nil"/>
              <w:left w:val="nil"/>
              <w:bottom w:val="nil"/>
              <w:right w:val="nil"/>
            </w:tcBorders>
            <w:noWrap/>
            <w:vAlign w:val="bottom"/>
            <w:hideMark/>
          </w:tcPr>
          <w:p w14:paraId="07FCE4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0BC6452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5058C9D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944AFB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B162B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1.031,81</w:t>
            </w:r>
          </w:p>
        </w:tc>
        <w:tc>
          <w:tcPr>
            <w:tcW w:w="1200" w:type="dxa"/>
            <w:tcBorders>
              <w:top w:val="nil"/>
              <w:left w:val="nil"/>
              <w:bottom w:val="nil"/>
              <w:right w:val="nil"/>
            </w:tcBorders>
            <w:noWrap/>
            <w:vAlign w:val="bottom"/>
            <w:hideMark/>
          </w:tcPr>
          <w:p w14:paraId="7C9EA20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20BE836" w14:textId="77777777" w:rsidTr="00CB4563">
        <w:trPr>
          <w:trHeight w:val="240"/>
        </w:trPr>
        <w:tc>
          <w:tcPr>
            <w:tcW w:w="1861" w:type="dxa"/>
            <w:tcBorders>
              <w:top w:val="nil"/>
              <w:left w:val="nil"/>
              <w:bottom w:val="nil"/>
              <w:right w:val="nil"/>
            </w:tcBorders>
            <w:noWrap/>
            <w:vAlign w:val="bottom"/>
            <w:hideMark/>
          </w:tcPr>
          <w:p w14:paraId="46C0338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5686218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72C2180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B21B84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7A6C0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1.562,59</w:t>
            </w:r>
          </w:p>
        </w:tc>
        <w:tc>
          <w:tcPr>
            <w:tcW w:w="1200" w:type="dxa"/>
            <w:tcBorders>
              <w:top w:val="nil"/>
              <w:left w:val="nil"/>
              <w:bottom w:val="nil"/>
              <w:right w:val="nil"/>
            </w:tcBorders>
            <w:noWrap/>
            <w:vAlign w:val="bottom"/>
            <w:hideMark/>
          </w:tcPr>
          <w:p w14:paraId="53403A5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9E6342F" w14:textId="77777777" w:rsidTr="00CB4563">
        <w:trPr>
          <w:trHeight w:val="240"/>
        </w:trPr>
        <w:tc>
          <w:tcPr>
            <w:tcW w:w="1861" w:type="dxa"/>
            <w:tcBorders>
              <w:top w:val="nil"/>
              <w:left w:val="nil"/>
              <w:bottom w:val="nil"/>
              <w:right w:val="nil"/>
            </w:tcBorders>
            <w:noWrap/>
            <w:vAlign w:val="bottom"/>
            <w:hideMark/>
          </w:tcPr>
          <w:p w14:paraId="7DD8451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3292</w:t>
            </w:r>
          </w:p>
        </w:tc>
        <w:tc>
          <w:tcPr>
            <w:tcW w:w="6503" w:type="dxa"/>
            <w:tcBorders>
              <w:top w:val="nil"/>
              <w:left w:val="nil"/>
              <w:bottom w:val="nil"/>
              <w:right w:val="nil"/>
            </w:tcBorders>
            <w:noWrap/>
            <w:vAlign w:val="bottom"/>
            <w:hideMark/>
          </w:tcPr>
          <w:p w14:paraId="6CDE9B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32F227D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EF0324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FC4FA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1.695,20</w:t>
            </w:r>
          </w:p>
        </w:tc>
        <w:tc>
          <w:tcPr>
            <w:tcW w:w="1200" w:type="dxa"/>
            <w:tcBorders>
              <w:top w:val="nil"/>
              <w:left w:val="nil"/>
              <w:bottom w:val="nil"/>
              <w:right w:val="nil"/>
            </w:tcBorders>
            <w:noWrap/>
            <w:vAlign w:val="bottom"/>
            <w:hideMark/>
          </w:tcPr>
          <w:p w14:paraId="32BE4EE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7FD4E34" w14:textId="77777777" w:rsidTr="00CB4563">
        <w:trPr>
          <w:trHeight w:val="240"/>
        </w:trPr>
        <w:tc>
          <w:tcPr>
            <w:tcW w:w="1861" w:type="dxa"/>
            <w:tcBorders>
              <w:top w:val="nil"/>
              <w:left w:val="nil"/>
              <w:bottom w:val="nil"/>
              <w:right w:val="nil"/>
            </w:tcBorders>
            <w:noWrap/>
            <w:vAlign w:val="bottom"/>
            <w:hideMark/>
          </w:tcPr>
          <w:p w14:paraId="1F6CCC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2BE8C4B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1BD0159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8D8618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0212E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159,80</w:t>
            </w:r>
          </w:p>
        </w:tc>
        <w:tc>
          <w:tcPr>
            <w:tcW w:w="1200" w:type="dxa"/>
            <w:tcBorders>
              <w:top w:val="nil"/>
              <w:left w:val="nil"/>
              <w:bottom w:val="nil"/>
              <w:right w:val="nil"/>
            </w:tcBorders>
            <w:noWrap/>
            <w:vAlign w:val="bottom"/>
            <w:hideMark/>
          </w:tcPr>
          <w:p w14:paraId="5409D35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3DB77F3" w14:textId="77777777" w:rsidTr="00CB4563">
        <w:trPr>
          <w:trHeight w:val="240"/>
        </w:trPr>
        <w:tc>
          <w:tcPr>
            <w:tcW w:w="1861" w:type="dxa"/>
            <w:tcBorders>
              <w:top w:val="nil"/>
              <w:left w:val="nil"/>
              <w:bottom w:val="nil"/>
              <w:right w:val="nil"/>
            </w:tcBorders>
            <w:noWrap/>
            <w:vAlign w:val="bottom"/>
            <w:hideMark/>
          </w:tcPr>
          <w:p w14:paraId="6BADF11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0B05DA4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7A941CE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F24AEF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D5921A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47,50</w:t>
            </w:r>
          </w:p>
        </w:tc>
        <w:tc>
          <w:tcPr>
            <w:tcW w:w="1200" w:type="dxa"/>
            <w:tcBorders>
              <w:top w:val="nil"/>
              <w:left w:val="nil"/>
              <w:bottom w:val="nil"/>
              <w:right w:val="nil"/>
            </w:tcBorders>
            <w:noWrap/>
            <w:vAlign w:val="bottom"/>
            <w:hideMark/>
          </w:tcPr>
          <w:p w14:paraId="3F6D016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9045CC0" w14:textId="77777777" w:rsidTr="00CB4563">
        <w:trPr>
          <w:trHeight w:val="240"/>
        </w:trPr>
        <w:tc>
          <w:tcPr>
            <w:tcW w:w="1861" w:type="dxa"/>
            <w:tcBorders>
              <w:top w:val="nil"/>
              <w:left w:val="nil"/>
              <w:bottom w:val="nil"/>
              <w:right w:val="nil"/>
            </w:tcBorders>
            <w:noWrap/>
            <w:vAlign w:val="bottom"/>
            <w:hideMark/>
          </w:tcPr>
          <w:p w14:paraId="2595939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764B30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3D876D9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798" w:type="dxa"/>
            <w:tcBorders>
              <w:top w:val="nil"/>
              <w:left w:val="nil"/>
              <w:bottom w:val="nil"/>
              <w:right w:val="nil"/>
            </w:tcBorders>
            <w:noWrap/>
            <w:vAlign w:val="bottom"/>
            <w:hideMark/>
          </w:tcPr>
          <w:p w14:paraId="0F83AE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554" w:type="dxa"/>
            <w:tcBorders>
              <w:top w:val="nil"/>
              <w:left w:val="nil"/>
              <w:bottom w:val="nil"/>
              <w:right w:val="nil"/>
            </w:tcBorders>
            <w:noWrap/>
            <w:vAlign w:val="bottom"/>
            <w:hideMark/>
          </w:tcPr>
          <w:p w14:paraId="49D193A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81AD9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DD38870" w14:textId="77777777" w:rsidTr="00CB4563">
        <w:trPr>
          <w:trHeight w:val="240"/>
        </w:trPr>
        <w:tc>
          <w:tcPr>
            <w:tcW w:w="1861" w:type="dxa"/>
            <w:tcBorders>
              <w:top w:val="nil"/>
              <w:left w:val="nil"/>
              <w:bottom w:val="nil"/>
              <w:right w:val="nil"/>
            </w:tcBorders>
            <w:noWrap/>
            <w:vAlign w:val="bottom"/>
            <w:hideMark/>
          </w:tcPr>
          <w:p w14:paraId="0766F3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139C9A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79EFC46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E4F2CA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E714F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C12F1D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E30EF8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725FC4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674C87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171.700,00</w:t>
            </w:r>
          </w:p>
        </w:tc>
        <w:tc>
          <w:tcPr>
            <w:tcW w:w="1798" w:type="dxa"/>
            <w:tcBorders>
              <w:top w:val="nil"/>
              <w:left w:val="nil"/>
              <w:bottom w:val="nil"/>
              <w:right w:val="nil"/>
            </w:tcBorders>
            <w:shd w:val="clear" w:color="000000" w:fill="CCCCFF"/>
            <w:noWrap/>
            <w:vAlign w:val="bottom"/>
            <w:hideMark/>
          </w:tcPr>
          <w:p w14:paraId="7DEEE4A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230.300,00</w:t>
            </w:r>
          </w:p>
        </w:tc>
        <w:tc>
          <w:tcPr>
            <w:tcW w:w="1554" w:type="dxa"/>
            <w:tcBorders>
              <w:top w:val="nil"/>
              <w:left w:val="nil"/>
              <w:bottom w:val="nil"/>
              <w:right w:val="nil"/>
            </w:tcBorders>
            <w:shd w:val="clear" w:color="000000" w:fill="CCCCFF"/>
            <w:noWrap/>
            <w:vAlign w:val="bottom"/>
            <w:hideMark/>
          </w:tcPr>
          <w:p w14:paraId="50C661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77.961,21</w:t>
            </w:r>
          </w:p>
        </w:tc>
        <w:tc>
          <w:tcPr>
            <w:tcW w:w="1200" w:type="dxa"/>
            <w:tcBorders>
              <w:top w:val="nil"/>
              <w:left w:val="nil"/>
              <w:bottom w:val="nil"/>
              <w:right w:val="nil"/>
            </w:tcBorders>
            <w:shd w:val="clear" w:color="000000" w:fill="CCCCFF"/>
            <w:noWrap/>
            <w:vAlign w:val="bottom"/>
            <w:hideMark/>
          </w:tcPr>
          <w:p w14:paraId="659F5F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33,85%</w:t>
            </w:r>
          </w:p>
        </w:tc>
      </w:tr>
      <w:tr w:rsidR="004868EA" w:rsidRPr="004868EA" w14:paraId="3DEBD75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60F5D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70C4FC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50176C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2DA964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67412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D4A640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BB02AA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5.2.2 Državni proračun - korisnici</w:t>
            </w:r>
          </w:p>
        </w:tc>
        <w:tc>
          <w:tcPr>
            <w:tcW w:w="1809" w:type="dxa"/>
            <w:tcBorders>
              <w:top w:val="nil"/>
              <w:left w:val="nil"/>
              <w:bottom w:val="nil"/>
              <w:right w:val="nil"/>
            </w:tcBorders>
            <w:shd w:val="clear" w:color="000000" w:fill="CCCCFF"/>
            <w:noWrap/>
            <w:vAlign w:val="bottom"/>
            <w:hideMark/>
          </w:tcPr>
          <w:p w14:paraId="505FFA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0D2125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4BA796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74997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D6AE5AA" w14:textId="77777777" w:rsidTr="00CB4563">
        <w:trPr>
          <w:trHeight w:val="240"/>
        </w:trPr>
        <w:tc>
          <w:tcPr>
            <w:tcW w:w="1861" w:type="dxa"/>
            <w:tcBorders>
              <w:top w:val="nil"/>
              <w:left w:val="nil"/>
              <w:bottom w:val="nil"/>
              <w:right w:val="nil"/>
            </w:tcBorders>
            <w:noWrap/>
            <w:vAlign w:val="bottom"/>
            <w:hideMark/>
          </w:tcPr>
          <w:p w14:paraId="09EC8CC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2E2850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715BD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798" w:type="dxa"/>
            <w:tcBorders>
              <w:top w:val="nil"/>
              <w:left w:val="nil"/>
              <w:bottom w:val="nil"/>
              <w:right w:val="nil"/>
            </w:tcBorders>
            <w:noWrap/>
            <w:vAlign w:val="bottom"/>
            <w:hideMark/>
          </w:tcPr>
          <w:p w14:paraId="78158E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w:t>
            </w:r>
          </w:p>
        </w:tc>
        <w:tc>
          <w:tcPr>
            <w:tcW w:w="1554" w:type="dxa"/>
            <w:tcBorders>
              <w:top w:val="nil"/>
              <w:left w:val="nil"/>
              <w:bottom w:val="nil"/>
              <w:right w:val="nil"/>
            </w:tcBorders>
            <w:noWrap/>
            <w:vAlign w:val="bottom"/>
            <w:hideMark/>
          </w:tcPr>
          <w:p w14:paraId="6E0AD0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FF176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29A8F5B" w14:textId="77777777" w:rsidTr="00CB4563">
        <w:trPr>
          <w:trHeight w:val="240"/>
        </w:trPr>
        <w:tc>
          <w:tcPr>
            <w:tcW w:w="1861" w:type="dxa"/>
            <w:tcBorders>
              <w:top w:val="nil"/>
              <w:left w:val="nil"/>
              <w:bottom w:val="nil"/>
              <w:right w:val="nil"/>
            </w:tcBorders>
            <w:noWrap/>
            <w:vAlign w:val="bottom"/>
            <w:hideMark/>
          </w:tcPr>
          <w:p w14:paraId="68F986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47AE4F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0536C90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1CBD01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2F9D5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583211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9B605D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E7A81E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2CD57D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169.700,00</w:t>
            </w:r>
          </w:p>
        </w:tc>
        <w:tc>
          <w:tcPr>
            <w:tcW w:w="1798" w:type="dxa"/>
            <w:tcBorders>
              <w:top w:val="nil"/>
              <w:left w:val="nil"/>
              <w:bottom w:val="nil"/>
              <w:right w:val="nil"/>
            </w:tcBorders>
            <w:shd w:val="clear" w:color="000000" w:fill="CCCCFF"/>
            <w:noWrap/>
            <w:vAlign w:val="bottom"/>
            <w:hideMark/>
          </w:tcPr>
          <w:p w14:paraId="15335C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227.300,00</w:t>
            </w:r>
          </w:p>
        </w:tc>
        <w:tc>
          <w:tcPr>
            <w:tcW w:w="1554" w:type="dxa"/>
            <w:tcBorders>
              <w:top w:val="nil"/>
              <w:left w:val="nil"/>
              <w:bottom w:val="nil"/>
              <w:right w:val="nil"/>
            </w:tcBorders>
            <w:shd w:val="clear" w:color="000000" w:fill="CCCCFF"/>
            <w:noWrap/>
            <w:vAlign w:val="bottom"/>
            <w:hideMark/>
          </w:tcPr>
          <w:p w14:paraId="6E60B5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77.961,21</w:t>
            </w:r>
          </w:p>
        </w:tc>
        <w:tc>
          <w:tcPr>
            <w:tcW w:w="1200" w:type="dxa"/>
            <w:tcBorders>
              <w:top w:val="nil"/>
              <w:left w:val="nil"/>
              <w:bottom w:val="nil"/>
              <w:right w:val="nil"/>
            </w:tcBorders>
            <w:shd w:val="clear" w:color="000000" w:fill="CCCCFF"/>
            <w:noWrap/>
            <w:vAlign w:val="bottom"/>
            <w:hideMark/>
          </w:tcPr>
          <w:p w14:paraId="0F256C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34,30%</w:t>
            </w:r>
          </w:p>
        </w:tc>
      </w:tr>
      <w:tr w:rsidR="004868EA" w:rsidRPr="004868EA" w14:paraId="4F5446B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70B3DA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154A32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169.700,00</w:t>
            </w:r>
          </w:p>
        </w:tc>
        <w:tc>
          <w:tcPr>
            <w:tcW w:w="1798" w:type="dxa"/>
            <w:tcBorders>
              <w:top w:val="nil"/>
              <w:left w:val="nil"/>
              <w:bottom w:val="nil"/>
              <w:right w:val="nil"/>
            </w:tcBorders>
            <w:shd w:val="clear" w:color="000000" w:fill="CCCCFF"/>
            <w:noWrap/>
            <w:vAlign w:val="bottom"/>
            <w:hideMark/>
          </w:tcPr>
          <w:p w14:paraId="5A9250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227.300,00</w:t>
            </w:r>
          </w:p>
        </w:tc>
        <w:tc>
          <w:tcPr>
            <w:tcW w:w="1554" w:type="dxa"/>
            <w:tcBorders>
              <w:top w:val="nil"/>
              <w:left w:val="nil"/>
              <w:bottom w:val="nil"/>
              <w:right w:val="nil"/>
            </w:tcBorders>
            <w:shd w:val="clear" w:color="000000" w:fill="CCCCFF"/>
            <w:noWrap/>
            <w:vAlign w:val="bottom"/>
            <w:hideMark/>
          </w:tcPr>
          <w:p w14:paraId="3A261F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77.961,21</w:t>
            </w:r>
          </w:p>
        </w:tc>
        <w:tc>
          <w:tcPr>
            <w:tcW w:w="1200" w:type="dxa"/>
            <w:tcBorders>
              <w:top w:val="nil"/>
              <w:left w:val="nil"/>
              <w:bottom w:val="nil"/>
              <w:right w:val="nil"/>
            </w:tcBorders>
            <w:shd w:val="clear" w:color="000000" w:fill="CCCCFF"/>
            <w:noWrap/>
            <w:vAlign w:val="bottom"/>
            <w:hideMark/>
          </w:tcPr>
          <w:p w14:paraId="63A1C0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34,30%</w:t>
            </w:r>
          </w:p>
        </w:tc>
      </w:tr>
      <w:tr w:rsidR="004868EA" w:rsidRPr="004868EA" w14:paraId="01321E11" w14:textId="77777777" w:rsidTr="00CB4563">
        <w:trPr>
          <w:trHeight w:val="240"/>
        </w:trPr>
        <w:tc>
          <w:tcPr>
            <w:tcW w:w="1861" w:type="dxa"/>
            <w:tcBorders>
              <w:top w:val="nil"/>
              <w:left w:val="nil"/>
              <w:bottom w:val="nil"/>
              <w:right w:val="nil"/>
            </w:tcBorders>
            <w:noWrap/>
            <w:vAlign w:val="bottom"/>
            <w:hideMark/>
          </w:tcPr>
          <w:p w14:paraId="6F2ACCE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58047B2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3EF4BBD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145.000,00</w:t>
            </w:r>
          </w:p>
        </w:tc>
        <w:tc>
          <w:tcPr>
            <w:tcW w:w="1798" w:type="dxa"/>
            <w:tcBorders>
              <w:top w:val="nil"/>
              <w:left w:val="nil"/>
              <w:bottom w:val="nil"/>
              <w:right w:val="nil"/>
            </w:tcBorders>
            <w:noWrap/>
            <w:vAlign w:val="bottom"/>
            <w:hideMark/>
          </w:tcPr>
          <w:p w14:paraId="4DD7F8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194.000,00</w:t>
            </w:r>
          </w:p>
        </w:tc>
        <w:tc>
          <w:tcPr>
            <w:tcW w:w="1554" w:type="dxa"/>
            <w:tcBorders>
              <w:top w:val="nil"/>
              <w:left w:val="nil"/>
              <w:bottom w:val="nil"/>
              <w:right w:val="nil"/>
            </w:tcBorders>
            <w:noWrap/>
            <w:vAlign w:val="bottom"/>
            <w:hideMark/>
          </w:tcPr>
          <w:p w14:paraId="71628A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65.711,80</w:t>
            </w:r>
          </w:p>
        </w:tc>
        <w:tc>
          <w:tcPr>
            <w:tcW w:w="1200" w:type="dxa"/>
            <w:tcBorders>
              <w:top w:val="nil"/>
              <w:left w:val="nil"/>
              <w:bottom w:val="nil"/>
              <w:right w:val="nil"/>
            </w:tcBorders>
            <w:noWrap/>
            <w:vAlign w:val="bottom"/>
            <w:hideMark/>
          </w:tcPr>
          <w:p w14:paraId="6C6531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33,87%</w:t>
            </w:r>
          </w:p>
        </w:tc>
      </w:tr>
      <w:tr w:rsidR="004868EA" w:rsidRPr="004868EA" w14:paraId="2CC0165D" w14:textId="77777777" w:rsidTr="00CB4563">
        <w:trPr>
          <w:trHeight w:val="240"/>
        </w:trPr>
        <w:tc>
          <w:tcPr>
            <w:tcW w:w="1861" w:type="dxa"/>
            <w:tcBorders>
              <w:top w:val="nil"/>
              <w:left w:val="nil"/>
              <w:bottom w:val="nil"/>
              <w:right w:val="nil"/>
            </w:tcBorders>
            <w:noWrap/>
            <w:vAlign w:val="bottom"/>
            <w:hideMark/>
          </w:tcPr>
          <w:p w14:paraId="7AB8362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0801ACE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4352737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D25088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0C6056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47.917,19</w:t>
            </w:r>
          </w:p>
        </w:tc>
        <w:tc>
          <w:tcPr>
            <w:tcW w:w="1200" w:type="dxa"/>
            <w:tcBorders>
              <w:top w:val="nil"/>
              <w:left w:val="nil"/>
              <w:bottom w:val="nil"/>
              <w:right w:val="nil"/>
            </w:tcBorders>
            <w:noWrap/>
            <w:vAlign w:val="bottom"/>
            <w:hideMark/>
          </w:tcPr>
          <w:p w14:paraId="67C9334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0C1EF44" w14:textId="77777777" w:rsidTr="00CB4563">
        <w:trPr>
          <w:trHeight w:val="240"/>
        </w:trPr>
        <w:tc>
          <w:tcPr>
            <w:tcW w:w="1861" w:type="dxa"/>
            <w:tcBorders>
              <w:top w:val="nil"/>
              <w:left w:val="nil"/>
              <w:bottom w:val="nil"/>
              <w:right w:val="nil"/>
            </w:tcBorders>
            <w:noWrap/>
            <w:vAlign w:val="bottom"/>
            <w:hideMark/>
          </w:tcPr>
          <w:p w14:paraId="6026A7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45FF6D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73229DF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212FB8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D491C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9.888,24</w:t>
            </w:r>
          </w:p>
        </w:tc>
        <w:tc>
          <w:tcPr>
            <w:tcW w:w="1200" w:type="dxa"/>
            <w:tcBorders>
              <w:top w:val="nil"/>
              <w:left w:val="nil"/>
              <w:bottom w:val="nil"/>
              <w:right w:val="nil"/>
            </w:tcBorders>
            <w:noWrap/>
            <w:vAlign w:val="bottom"/>
            <w:hideMark/>
          </w:tcPr>
          <w:p w14:paraId="78DA10C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12C92CA" w14:textId="77777777" w:rsidTr="00CB4563">
        <w:trPr>
          <w:trHeight w:val="240"/>
        </w:trPr>
        <w:tc>
          <w:tcPr>
            <w:tcW w:w="1861" w:type="dxa"/>
            <w:tcBorders>
              <w:top w:val="nil"/>
              <w:left w:val="nil"/>
              <w:bottom w:val="nil"/>
              <w:right w:val="nil"/>
            </w:tcBorders>
            <w:noWrap/>
            <w:vAlign w:val="bottom"/>
            <w:hideMark/>
          </w:tcPr>
          <w:p w14:paraId="0B04E93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56745A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48D3A4F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A6C06F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D5357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7.906,37</w:t>
            </w:r>
          </w:p>
        </w:tc>
        <w:tc>
          <w:tcPr>
            <w:tcW w:w="1200" w:type="dxa"/>
            <w:tcBorders>
              <w:top w:val="nil"/>
              <w:left w:val="nil"/>
              <w:bottom w:val="nil"/>
              <w:right w:val="nil"/>
            </w:tcBorders>
            <w:noWrap/>
            <w:vAlign w:val="bottom"/>
            <w:hideMark/>
          </w:tcPr>
          <w:p w14:paraId="2159E82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E196F8F" w14:textId="77777777" w:rsidTr="00CB4563">
        <w:trPr>
          <w:trHeight w:val="240"/>
        </w:trPr>
        <w:tc>
          <w:tcPr>
            <w:tcW w:w="1861" w:type="dxa"/>
            <w:tcBorders>
              <w:top w:val="nil"/>
              <w:left w:val="nil"/>
              <w:bottom w:val="nil"/>
              <w:right w:val="nil"/>
            </w:tcBorders>
            <w:noWrap/>
            <w:vAlign w:val="bottom"/>
            <w:hideMark/>
          </w:tcPr>
          <w:p w14:paraId="760808B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D42B9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3D37B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24.700,00</w:t>
            </w:r>
          </w:p>
        </w:tc>
        <w:tc>
          <w:tcPr>
            <w:tcW w:w="1798" w:type="dxa"/>
            <w:tcBorders>
              <w:top w:val="nil"/>
              <w:left w:val="nil"/>
              <w:bottom w:val="nil"/>
              <w:right w:val="nil"/>
            </w:tcBorders>
            <w:noWrap/>
            <w:vAlign w:val="bottom"/>
            <w:hideMark/>
          </w:tcPr>
          <w:p w14:paraId="132599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33.300,00</w:t>
            </w:r>
          </w:p>
        </w:tc>
        <w:tc>
          <w:tcPr>
            <w:tcW w:w="1554" w:type="dxa"/>
            <w:tcBorders>
              <w:top w:val="nil"/>
              <w:left w:val="nil"/>
              <w:bottom w:val="nil"/>
              <w:right w:val="nil"/>
            </w:tcBorders>
            <w:noWrap/>
            <w:vAlign w:val="bottom"/>
            <w:hideMark/>
          </w:tcPr>
          <w:p w14:paraId="2486C7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12.249,41</w:t>
            </w:r>
          </w:p>
        </w:tc>
        <w:tc>
          <w:tcPr>
            <w:tcW w:w="1200" w:type="dxa"/>
            <w:tcBorders>
              <w:top w:val="nil"/>
              <w:left w:val="nil"/>
              <w:bottom w:val="nil"/>
              <w:right w:val="nil"/>
            </w:tcBorders>
            <w:noWrap/>
            <w:vAlign w:val="bottom"/>
            <w:hideMark/>
          </w:tcPr>
          <w:p w14:paraId="61964D1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36,79%</w:t>
            </w:r>
          </w:p>
        </w:tc>
      </w:tr>
      <w:tr w:rsidR="004868EA" w:rsidRPr="004868EA" w14:paraId="381C0C4E" w14:textId="77777777" w:rsidTr="00CB4563">
        <w:trPr>
          <w:trHeight w:val="240"/>
        </w:trPr>
        <w:tc>
          <w:tcPr>
            <w:tcW w:w="1861" w:type="dxa"/>
            <w:tcBorders>
              <w:top w:val="nil"/>
              <w:left w:val="nil"/>
              <w:bottom w:val="nil"/>
              <w:right w:val="nil"/>
            </w:tcBorders>
            <w:noWrap/>
            <w:vAlign w:val="bottom"/>
            <w:hideMark/>
          </w:tcPr>
          <w:p w14:paraId="10D99DD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0789E3C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4FF32CF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F11E9D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D4571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2.518,94</w:t>
            </w:r>
          </w:p>
        </w:tc>
        <w:tc>
          <w:tcPr>
            <w:tcW w:w="1200" w:type="dxa"/>
            <w:tcBorders>
              <w:top w:val="nil"/>
              <w:left w:val="nil"/>
              <w:bottom w:val="nil"/>
              <w:right w:val="nil"/>
            </w:tcBorders>
            <w:noWrap/>
            <w:vAlign w:val="bottom"/>
            <w:hideMark/>
          </w:tcPr>
          <w:p w14:paraId="5C29512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CA7960A" w14:textId="77777777" w:rsidTr="00CB4563">
        <w:trPr>
          <w:trHeight w:val="240"/>
        </w:trPr>
        <w:tc>
          <w:tcPr>
            <w:tcW w:w="1861" w:type="dxa"/>
            <w:tcBorders>
              <w:top w:val="nil"/>
              <w:left w:val="nil"/>
              <w:bottom w:val="nil"/>
              <w:right w:val="nil"/>
            </w:tcBorders>
            <w:noWrap/>
            <w:vAlign w:val="bottom"/>
            <w:hideMark/>
          </w:tcPr>
          <w:p w14:paraId="2710E7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4E9A5B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12A898C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8FAC6F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7AED6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969D89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503905F" w14:textId="77777777" w:rsidTr="00CB4563">
        <w:trPr>
          <w:trHeight w:val="240"/>
        </w:trPr>
        <w:tc>
          <w:tcPr>
            <w:tcW w:w="1861" w:type="dxa"/>
            <w:tcBorders>
              <w:top w:val="nil"/>
              <w:left w:val="nil"/>
              <w:bottom w:val="nil"/>
              <w:right w:val="nil"/>
            </w:tcBorders>
            <w:noWrap/>
            <w:vAlign w:val="bottom"/>
            <w:hideMark/>
          </w:tcPr>
          <w:p w14:paraId="0433CE6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52823E4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699C031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130106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BF31BD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1.277,39</w:t>
            </w:r>
          </w:p>
        </w:tc>
        <w:tc>
          <w:tcPr>
            <w:tcW w:w="1200" w:type="dxa"/>
            <w:tcBorders>
              <w:top w:val="nil"/>
              <w:left w:val="nil"/>
              <w:bottom w:val="nil"/>
              <w:right w:val="nil"/>
            </w:tcBorders>
            <w:noWrap/>
            <w:vAlign w:val="bottom"/>
            <w:hideMark/>
          </w:tcPr>
          <w:p w14:paraId="487FAC5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FA7468C" w14:textId="77777777" w:rsidTr="00CB4563">
        <w:trPr>
          <w:trHeight w:val="240"/>
        </w:trPr>
        <w:tc>
          <w:tcPr>
            <w:tcW w:w="1861" w:type="dxa"/>
            <w:tcBorders>
              <w:top w:val="nil"/>
              <w:left w:val="nil"/>
              <w:bottom w:val="nil"/>
              <w:right w:val="nil"/>
            </w:tcBorders>
            <w:noWrap/>
            <w:vAlign w:val="bottom"/>
            <w:hideMark/>
          </w:tcPr>
          <w:p w14:paraId="54C675A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5C9BC1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5E6DBD3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30174B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9E7B3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5.407,85</w:t>
            </w:r>
          </w:p>
        </w:tc>
        <w:tc>
          <w:tcPr>
            <w:tcW w:w="1200" w:type="dxa"/>
            <w:tcBorders>
              <w:top w:val="nil"/>
              <w:left w:val="nil"/>
              <w:bottom w:val="nil"/>
              <w:right w:val="nil"/>
            </w:tcBorders>
            <w:noWrap/>
            <w:vAlign w:val="bottom"/>
            <w:hideMark/>
          </w:tcPr>
          <w:p w14:paraId="28DC1F3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8E05616" w14:textId="77777777" w:rsidTr="00CB4563">
        <w:trPr>
          <w:trHeight w:val="240"/>
        </w:trPr>
        <w:tc>
          <w:tcPr>
            <w:tcW w:w="1861" w:type="dxa"/>
            <w:tcBorders>
              <w:top w:val="nil"/>
              <w:left w:val="nil"/>
              <w:bottom w:val="nil"/>
              <w:right w:val="nil"/>
            </w:tcBorders>
            <w:noWrap/>
            <w:vAlign w:val="bottom"/>
            <w:hideMark/>
          </w:tcPr>
          <w:p w14:paraId="6F4A25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0A7E31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2648AFA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D8880E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8C4E2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926,12</w:t>
            </w:r>
          </w:p>
        </w:tc>
        <w:tc>
          <w:tcPr>
            <w:tcW w:w="1200" w:type="dxa"/>
            <w:tcBorders>
              <w:top w:val="nil"/>
              <w:left w:val="nil"/>
              <w:bottom w:val="nil"/>
              <w:right w:val="nil"/>
            </w:tcBorders>
            <w:noWrap/>
            <w:vAlign w:val="bottom"/>
            <w:hideMark/>
          </w:tcPr>
          <w:p w14:paraId="04443CE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D18FA3D" w14:textId="77777777" w:rsidTr="00CB4563">
        <w:trPr>
          <w:trHeight w:val="240"/>
        </w:trPr>
        <w:tc>
          <w:tcPr>
            <w:tcW w:w="1861" w:type="dxa"/>
            <w:tcBorders>
              <w:top w:val="nil"/>
              <w:left w:val="nil"/>
              <w:bottom w:val="nil"/>
              <w:right w:val="nil"/>
            </w:tcBorders>
            <w:noWrap/>
            <w:vAlign w:val="bottom"/>
            <w:hideMark/>
          </w:tcPr>
          <w:p w14:paraId="6153555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54FEED0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52D75B3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AD31FA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07124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147,52</w:t>
            </w:r>
          </w:p>
        </w:tc>
        <w:tc>
          <w:tcPr>
            <w:tcW w:w="1200" w:type="dxa"/>
            <w:tcBorders>
              <w:top w:val="nil"/>
              <w:left w:val="nil"/>
              <w:bottom w:val="nil"/>
              <w:right w:val="nil"/>
            </w:tcBorders>
            <w:noWrap/>
            <w:vAlign w:val="bottom"/>
            <w:hideMark/>
          </w:tcPr>
          <w:p w14:paraId="0F8D5C4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82EB3CB" w14:textId="77777777" w:rsidTr="00CB4563">
        <w:trPr>
          <w:trHeight w:val="240"/>
        </w:trPr>
        <w:tc>
          <w:tcPr>
            <w:tcW w:w="1861" w:type="dxa"/>
            <w:tcBorders>
              <w:top w:val="nil"/>
              <w:left w:val="nil"/>
              <w:bottom w:val="nil"/>
              <w:right w:val="nil"/>
            </w:tcBorders>
            <w:noWrap/>
            <w:vAlign w:val="bottom"/>
            <w:hideMark/>
          </w:tcPr>
          <w:p w14:paraId="0244C6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2375429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6488521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C1B51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E4CF5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970D1D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851D1FF" w14:textId="77777777" w:rsidTr="00CB4563">
        <w:trPr>
          <w:trHeight w:val="240"/>
        </w:trPr>
        <w:tc>
          <w:tcPr>
            <w:tcW w:w="1861" w:type="dxa"/>
            <w:tcBorders>
              <w:top w:val="nil"/>
              <w:left w:val="nil"/>
              <w:bottom w:val="nil"/>
              <w:right w:val="nil"/>
            </w:tcBorders>
            <w:noWrap/>
            <w:vAlign w:val="bottom"/>
            <w:hideMark/>
          </w:tcPr>
          <w:p w14:paraId="72B43D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07A0828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33BD0B1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65FC0E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27863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413,34</w:t>
            </w:r>
          </w:p>
        </w:tc>
        <w:tc>
          <w:tcPr>
            <w:tcW w:w="1200" w:type="dxa"/>
            <w:tcBorders>
              <w:top w:val="nil"/>
              <w:left w:val="nil"/>
              <w:bottom w:val="nil"/>
              <w:right w:val="nil"/>
            </w:tcBorders>
            <w:noWrap/>
            <w:vAlign w:val="bottom"/>
            <w:hideMark/>
          </w:tcPr>
          <w:p w14:paraId="6F94537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A4492BC" w14:textId="77777777" w:rsidTr="00CB4563">
        <w:trPr>
          <w:trHeight w:val="240"/>
        </w:trPr>
        <w:tc>
          <w:tcPr>
            <w:tcW w:w="1861" w:type="dxa"/>
            <w:tcBorders>
              <w:top w:val="nil"/>
              <w:left w:val="nil"/>
              <w:bottom w:val="nil"/>
              <w:right w:val="nil"/>
            </w:tcBorders>
            <w:noWrap/>
            <w:vAlign w:val="bottom"/>
            <w:hideMark/>
          </w:tcPr>
          <w:p w14:paraId="65F1E3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0BA230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682C0A2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C8E379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6F833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66,90</w:t>
            </w:r>
          </w:p>
        </w:tc>
        <w:tc>
          <w:tcPr>
            <w:tcW w:w="1200" w:type="dxa"/>
            <w:tcBorders>
              <w:top w:val="nil"/>
              <w:left w:val="nil"/>
              <w:bottom w:val="nil"/>
              <w:right w:val="nil"/>
            </w:tcBorders>
            <w:noWrap/>
            <w:vAlign w:val="bottom"/>
            <w:hideMark/>
          </w:tcPr>
          <w:p w14:paraId="2AD937F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65F32DE" w14:textId="77777777" w:rsidTr="00CB4563">
        <w:trPr>
          <w:trHeight w:val="240"/>
        </w:trPr>
        <w:tc>
          <w:tcPr>
            <w:tcW w:w="1861" w:type="dxa"/>
            <w:tcBorders>
              <w:top w:val="nil"/>
              <w:left w:val="nil"/>
              <w:bottom w:val="nil"/>
              <w:right w:val="nil"/>
            </w:tcBorders>
            <w:noWrap/>
            <w:vAlign w:val="bottom"/>
            <w:hideMark/>
          </w:tcPr>
          <w:p w14:paraId="63BE23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105ADF6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0939897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F5BC7F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F1417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543,85</w:t>
            </w:r>
          </w:p>
        </w:tc>
        <w:tc>
          <w:tcPr>
            <w:tcW w:w="1200" w:type="dxa"/>
            <w:tcBorders>
              <w:top w:val="nil"/>
              <w:left w:val="nil"/>
              <w:bottom w:val="nil"/>
              <w:right w:val="nil"/>
            </w:tcBorders>
            <w:noWrap/>
            <w:vAlign w:val="bottom"/>
            <w:hideMark/>
          </w:tcPr>
          <w:p w14:paraId="40D13EB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41592EF" w14:textId="77777777" w:rsidTr="00CB4563">
        <w:trPr>
          <w:trHeight w:val="240"/>
        </w:trPr>
        <w:tc>
          <w:tcPr>
            <w:tcW w:w="1861" w:type="dxa"/>
            <w:tcBorders>
              <w:top w:val="nil"/>
              <w:left w:val="nil"/>
              <w:bottom w:val="nil"/>
              <w:right w:val="nil"/>
            </w:tcBorders>
            <w:noWrap/>
            <w:vAlign w:val="bottom"/>
            <w:hideMark/>
          </w:tcPr>
          <w:p w14:paraId="7D2F405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18C3632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1AC0AA0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C4707C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C037E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277,10</w:t>
            </w:r>
          </w:p>
        </w:tc>
        <w:tc>
          <w:tcPr>
            <w:tcW w:w="1200" w:type="dxa"/>
            <w:tcBorders>
              <w:top w:val="nil"/>
              <w:left w:val="nil"/>
              <w:bottom w:val="nil"/>
              <w:right w:val="nil"/>
            </w:tcBorders>
            <w:noWrap/>
            <w:vAlign w:val="bottom"/>
            <w:hideMark/>
          </w:tcPr>
          <w:p w14:paraId="2D15B03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FA2DF98" w14:textId="77777777" w:rsidTr="00CB4563">
        <w:trPr>
          <w:trHeight w:val="240"/>
        </w:trPr>
        <w:tc>
          <w:tcPr>
            <w:tcW w:w="1861" w:type="dxa"/>
            <w:tcBorders>
              <w:top w:val="nil"/>
              <w:left w:val="nil"/>
              <w:bottom w:val="nil"/>
              <w:right w:val="nil"/>
            </w:tcBorders>
            <w:noWrap/>
            <w:vAlign w:val="bottom"/>
            <w:hideMark/>
          </w:tcPr>
          <w:p w14:paraId="3AB29EB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717F755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41C4B66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295C78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713B4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220,50</w:t>
            </w:r>
          </w:p>
        </w:tc>
        <w:tc>
          <w:tcPr>
            <w:tcW w:w="1200" w:type="dxa"/>
            <w:tcBorders>
              <w:top w:val="nil"/>
              <w:left w:val="nil"/>
              <w:bottom w:val="nil"/>
              <w:right w:val="nil"/>
            </w:tcBorders>
            <w:noWrap/>
            <w:vAlign w:val="bottom"/>
            <w:hideMark/>
          </w:tcPr>
          <w:p w14:paraId="09FB7AC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2A986B" w14:textId="77777777" w:rsidTr="00CB4563">
        <w:trPr>
          <w:trHeight w:val="240"/>
        </w:trPr>
        <w:tc>
          <w:tcPr>
            <w:tcW w:w="1861" w:type="dxa"/>
            <w:tcBorders>
              <w:top w:val="nil"/>
              <w:left w:val="nil"/>
              <w:bottom w:val="nil"/>
              <w:right w:val="nil"/>
            </w:tcBorders>
            <w:noWrap/>
            <w:vAlign w:val="bottom"/>
            <w:hideMark/>
          </w:tcPr>
          <w:p w14:paraId="76688AE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23A4D09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04E2748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E9DA38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0966F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117,54</w:t>
            </w:r>
          </w:p>
        </w:tc>
        <w:tc>
          <w:tcPr>
            <w:tcW w:w="1200" w:type="dxa"/>
            <w:tcBorders>
              <w:top w:val="nil"/>
              <w:left w:val="nil"/>
              <w:bottom w:val="nil"/>
              <w:right w:val="nil"/>
            </w:tcBorders>
            <w:noWrap/>
            <w:vAlign w:val="bottom"/>
            <w:hideMark/>
          </w:tcPr>
          <w:p w14:paraId="2649AAC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4A16724" w14:textId="77777777" w:rsidTr="00CB4563">
        <w:trPr>
          <w:trHeight w:val="240"/>
        </w:trPr>
        <w:tc>
          <w:tcPr>
            <w:tcW w:w="1861" w:type="dxa"/>
            <w:tcBorders>
              <w:top w:val="nil"/>
              <w:left w:val="nil"/>
              <w:bottom w:val="nil"/>
              <w:right w:val="nil"/>
            </w:tcBorders>
            <w:noWrap/>
            <w:vAlign w:val="bottom"/>
            <w:hideMark/>
          </w:tcPr>
          <w:p w14:paraId="442648A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3292</w:t>
            </w:r>
          </w:p>
        </w:tc>
        <w:tc>
          <w:tcPr>
            <w:tcW w:w="6503" w:type="dxa"/>
            <w:tcBorders>
              <w:top w:val="nil"/>
              <w:left w:val="nil"/>
              <w:bottom w:val="nil"/>
              <w:right w:val="nil"/>
            </w:tcBorders>
            <w:noWrap/>
            <w:vAlign w:val="bottom"/>
            <w:hideMark/>
          </w:tcPr>
          <w:p w14:paraId="0BBF0A9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3B04F78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897C46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155F0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182,55</w:t>
            </w:r>
          </w:p>
        </w:tc>
        <w:tc>
          <w:tcPr>
            <w:tcW w:w="1200" w:type="dxa"/>
            <w:tcBorders>
              <w:top w:val="nil"/>
              <w:left w:val="nil"/>
              <w:bottom w:val="nil"/>
              <w:right w:val="nil"/>
            </w:tcBorders>
            <w:noWrap/>
            <w:vAlign w:val="bottom"/>
            <w:hideMark/>
          </w:tcPr>
          <w:p w14:paraId="58F6F1A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22BB43E" w14:textId="77777777" w:rsidTr="00CB4563">
        <w:trPr>
          <w:trHeight w:val="240"/>
        </w:trPr>
        <w:tc>
          <w:tcPr>
            <w:tcW w:w="1861" w:type="dxa"/>
            <w:tcBorders>
              <w:top w:val="nil"/>
              <w:left w:val="nil"/>
              <w:bottom w:val="nil"/>
              <w:right w:val="nil"/>
            </w:tcBorders>
            <w:noWrap/>
            <w:vAlign w:val="bottom"/>
            <w:hideMark/>
          </w:tcPr>
          <w:p w14:paraId="0EFE9C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58C1257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04C6972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1A2707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FC24E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149,81</w:t>
            </w:r>
          </w:p>
        </w:tc>
        <w:tc>
          <w:tcPr>
            <w:tcW w:w="1200" w:type="dxa"/>
            <w:tcBorders>
              <w:top w:val="nil"/>
              <w:left w:val="nil"/>
              <w:bottom w:val="nil"/>
              <w:right w:val="nil"/>
            </w:tcBorders>
            <w:noWrap/>
            <w:vAlign w:val="bottom"/>
            <w:hideMark/>
          </w:tcPr>
          <w:p w14:paraId="3C54897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CE2954E" w14:textId="77777777" w:rsidTr="00CB4563">
        <w:trPr>
          <w:trHeight w:val="240"/>
        </w:trPr>
        <w:tc>
          <w:tcPr>
            <w:tcW w:w="1861" w:type="dxa"/>
            <w:tcBorders>
              <w:top w:val="nil"/>
              <w:left w:val="nil"/>
              <w:bottom w:val="nil"/>
              <w:right w:val="nil"/>
            </w:tcBorders>
            <w:noWrap/>
            <w:vAlign w:val="bottom"/>
            <w:hideMark/>
          </w:tcPr>
          <w:p w14:paraId="31AE5F9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09966FD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6B4C425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79B1F1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50564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AFC51F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8735D2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B8699F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55CC8C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341095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42.721,16</w:t>
            </w:r>
          </w:p>
        </w:tc>
        <w:tc>
          <w:tcPr>
            <w:tcW w:w="1554" w:type="dxa"/>
            <w:tcBorders>
              <w:top w:val="nil"/>
              <w:left w:val="nil"/>
              <w:bottom w:val="nil"/>
              <w:right w:val="nil"/>
            </w:tcBorders>
            <w:shd w:val="clear" w:color="000000" w:fill="CCCCFF"/>
            <w:noWrap/>
            <w:vAlign w:val="bottom"/>
            <w:hideMark/>
          </w:tcPr>
          <w:p w14:paraId="1110AC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7C3AA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22C88E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CAAC1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 VIŠAK IZ PRETHODNIH GODINA - PROR.KORISNICI</w:t>
            </w:r>
          </w:p>
        </w:tc>
        <w:tc>
          <w:tcPr>
            <w:tcW w:w="1809" w:type="dxa"/>
            <w:tcBorders>
              <w:top w:val="nil"/>
              <w:left w:val="nil"/>
              <w:bottom w:val="nil"/>
              <w:right w:val="nil"/>
            </w:tcBorders>
            <w:shd w:val="clear" w:color="000000" w:fill="CCCCFF"/>
            <w:noWrap/>
            <w:vAlign w:val="bottom"/>
            <w:hideMark/>
          </w:tcPr>
          <w:p w14:paraId="4639BE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3058EE3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42.721,16</w:t>
            </w:r>
          </w:p>
        </w:tc>
        <w:tc>
          <w:tcPr>
            <w:tcW w:w="1554" w:type="dxa"/>
            <w:tcBorders>
              <w:top w:val="nil"/>
              <w:left w:val="nil"/>
              <w:bottom w:val="nil"/>
              <w:right w:val="nil"/>
            </w:tcBorders>
            <w:shd w:val="clear" w:color="000000" w:fill="CCCCFF"/>
            <w:noWrap/>
            <w:vAlign w:val="bottom"/>
            <w:hideMark/>
          </w:tcPr>
          <w:p w14:paraId="5EB7EC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0F13F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CBE148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18C206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9.1.2 Višak iz prethodnih godina - Dječji vrtić Maslačak</w:t>
            </w:r>
          </w:p>
        </w:tc>
        <w:tc>
          <w:tcPr>
            <w:tcW w:w="1809" w:type="dxa"/>
            <w:tcBorders>
              <w:top w:val="nil"/>
              <w:left w:val="nil"/>
              <w:bottom w:val="nil"/>
              <w:right w:val="nil"/>
            </w:tcBorders>
            <w:shd w:val="clear" w:color="000000" w:fill="CCCCFF"/>
            <w:noWrap/>
            <w:vAlign w:val="bottom"/>
            <w:hideMark/>
          </w:tcPr>
          <w:p w14:paraId="47C371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FE409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42.721,16</w:t>
            </w:r>
          </w:p>
        </w:tc>
        <w:tc>
          <w:tcPr>
            <w:tcW w:w="1554" w:type="dxa"/>
            <w:tcBorders>
              <w:top w:val="nil"/>
              <w:left w:val="nil"/>
              <w:bottom w:val="nil"/>
              <w:right w:val="nil"/>
            </w:tcBorders>
            <w:shd w:val="clear" w:color="000000" w:fill="CCCCFF"/>
            <w:noWrap/>
            <w:vAlign w:val="bottom"/>
            <w:hideMark/>
          </w:tcPr>
          <w:p w14:paraId="5A4B04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AF965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A7CA595" w14:textId="77777777" w:rsidTr="00CB4563">
        <w:trPr>
          <w:trHeight w:val="240"/>
        </w:trPr>
        <w:tc>
          <w:tcPr>
            <w:tcW w:w="1861" w:type="dxa"/>
            <w:tcBorders>
              <w:top w:val="nil"/>
              <w:left w:val="nil"/>
              <w:bottom w:val="nil"/>
              <w:right w:val="nil"/>
            </w:tcBorders>
            <w:noWrap/>
            <w:vAlign w:val="bottom"/>
            <w:hideMark/>
          </w:tcPr>
          <w:p w14:paraId="432777B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5C2838B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0E1495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46C2D0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42.721,16</w:t>
            </w:r>
          </w:p>
        </w:tc>
        <w:tc>
          <w:tcPr>
            <w:tcW w:w="1554" w:type="dxa"/>
            <w:tcBorders>
              <w:top w:val="nil"/>
              <w:left w:val="nil"/>
              <w:bottom w:val="nil"/>
              <w:right w:val="nil"/>
            </w:tcBorders>
            <w:noWrap/>
            <w:vAlign w:val="bottom"/>
            <w:hideMark/>
          </w:tcPr>
          <w:p w14:paraId="3ABA3D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5DEAC1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CA9F509" w14:textId="77777777" w:rsidTr="00CB4563">
        <w:trPr>
          <w:trHeight w:val="240"/>
        </w:trPr>
        <w:tc>
          <w:tcPr>
            <w:tcW w:w="1861" w:type="dxa"/>
            <w:tcBorders>
              <w:top w:val="nil"/>
              <w:left w:val="nil"/>
              <w:bottom w:val="nil"/>
              <w:right w:val="nil"/>
            </w:tcBorders>
            <w:noWrap/>
            <w:vAlign w:val="bottom"/>
            <w:hideMark/>
          </w:tcPr>
          <w:p w14:paraId="3AE8F39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15D58CA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3C8176E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DBB310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15544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326DC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1C84066" w14:textId="77777777" w:rsidTr="00CB4563">
        <w:trPr>
          <w:trHeight w:val="240"/>
        </w:trPr>
        <w:tc>
          <w:tcPr>
            <w:tcW w:w="1861" w:type="dxa"/>
            <w:tcBorders>
              <w:top w:val="nil"/>
              <w:left w:val="nil"/>
              <w:bottom w:val="nil"/>
              <w:right w:val="nil"/>
            </w:tcBorders>
            <w:shd w:val="clear" w:color="000000" w:fill="FFFF99"/>
            <w:noWrap/>
            <w:vAlign w:val="bottom"/>
            <w:hideMark/>
          </w:tcPr>
          <w:p w14:paraId="0F2A254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A101602</w:t>
            </w:r>
          </w:p>
        </w:tc>
        <w:tc>
          <w:tcPr>
            <w:tcW w:w="6503" w:type="dxa"/>
            <w:tcBorders>
              <w:top w:val="nil"/>
              <w:left w:val="nil"/>
              <w:bottom w:val="nil"/>
              <w:right w:val="nil"/>
            </w:tcBorders>
            <w:shd w:val="clear" w:color="000000" w:fill="FFFF99"/>
            <w:noWrap/>
            <w:vAlign w:val="bottom"/>
            <w:hideMark/>
          </w:tcPr>
          <w:p w14:paraId="5EE4C17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Redovno održavanje opreme i prijevoznih sredstava</w:t>
            </w:r>
          </w:p>
        </w:tc>
        <w:tc>
          <w:tcPr>
            <w:tcW w:w="1809" w:type="dxa"/>
            <w:tcBorders>
              <w:top w:val="nil"/>
              <w:left w:val="nil"/>
              <w:bottom w:val="nil"/>
              <w:right w:val="nil"/>
            </w:tcBorders>
            <w:shd w:val="clear" w:color="000000" w:fill="FFFF99"/>
            <w:noWrap/>
            <w:vAlign w:val="bottom"/>
            <w:hideMark/>
          </w:tcPr>
          <w:p w14:paraId="08DE3C8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5.400,00</w:t>
            </w:r>
          </w:p>
        </w:tc>
        <w:tc>
          <w:tcPr>
            <w:tcW w:w="1798" w:type="dxa"/>
            <w:tcBorders>
              <w:top w:val="nil"/>
              <w:left w:val="nil"/>
              <w:bottom w:val="nil"/>
              <w:right w:val="nil"/>
            </w:tcBorders>
            <w:shd w:val="clear" w:color="000000" w:fill="FFFF99"/>
            <w:noWrap/>
            <w:vAlign w:val="bottom"/>
            <w:hideMark/>
          </w:tcPr>
          <w:p w14:paraId="50C4180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10.800,00</w:t>
            </w:r>
          </w:p>
        </w:tc>
        <w:tc>
          <w:tcPr>
            <w:tcW w:w="1554" w:type="dxa"/>
            <w:tcBorders>
              <w:top w:val="nil"/>
              <w:left w:val="nil"/>
              <w:bottom w:val="nil"/>
              <w:right w:val="nil"/>
            </w:tcBorders>
            <w:shd w:val="clear" w:color="000000" w:fill="FFFF99"/>
            <w:noWrap/>
            <w:vAlign w:val="bottom"/>
            <w:hideMark/>
          </w:tcPr>
          <w:p w14:paraId="0DD98A8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4.292,02</w:t>
            </w:r>
          </w:p>
        </w:tc>
        <w:tc>
          <w:tcPr>
            <w:tcW w:w="1200" w:type="dxa"/>
            <w:tcBorders>
              <w:top w:val="nil"/>
              <w:left w:val="nil"/>
              <w:bottom w:val="nil"/>
              <w:right w:val="nil"/>
            </w:tcBorders>
            <w:shd w:val="clear" w:color="000000" w:fill="FFFF99"/>
            <w:noWrap/>
            <w:vAlign w:val="bottom"/>
            <w:hideMark/>
          </w:tcPr>
          <w:p w14:paraId="6DA3037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39,74%</w:t>
            </w:r>
          </w:p>
        </w:tc>
      </w:tr>
      <w:tr w:rsidR="004868EA" w:rsidRPr="004868EA" w14:paraId="68822F5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A5B590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3D724D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6524AA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9.000,00</w:t>
            </w:r>
          </w:p>
        </w:tc>
        <w:tc>
          <w:tcPr>
            <w:tcW w:w="1554" w:type="dxa"/>
            <w:tcBorders>
              <w:top w:val="nil"/>
              <w:left w:val="nil"/>
              <w:bottom w:val="nil"/>
              <w:right w:val="nil"/>
            </w:tcBorders>
            <w:shd w:val="clear" w:color="000000" w:fill="CCCCFF"/>
            <w:noWrap/>
            <w:vAlign w:val="bottom"/>
            <w:hideMark/>
          </w:tcPr>
          <w:p w14:paraId="4A9EB74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3.922,42</w:t>
            </w:r>
          </w:p>
        </w:tc>
        <w:tc>
          <w:tcPr>
            <w:tcW w:w="1200" w:type="dxa"/>
            <w:tcBorders>
              <w:top w:val="nil"/>
              <w:left w:val="nil"/>
              <w:bottom w:val="nil"/>
              <w:right w:val="nil"/>
            </w:tcBorders>
            <w:shd w:val="clear" w:color="000000" w:fill="CCCCFF"/>
            <w:noWrap/>
            <w:vAlign w:val="bottom"/>
            <w:hideMark/>
          </w:tcPr>
          <w:p w14:paraId="45EB21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43,58%</w:t>
            </w:r>
          </w:p>
        </w:tc>
      </w:tr>
      <w:tr w:rsidR="004868EA" w:rsidRPr="004868EA" w14:paraId="7FD3DF9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55FAC3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225ECB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29ABB1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9.000,00</w:t>
            </w:r>
          </w:p>
        </w:tc>
        <w:tc>
          <w:tcPr>
            <w:tcW w:w="1554" w:type="dxa"/>
            <w:tcBorders>
              <w:top w:val="nil"/>
              <w:left w:val="nil"/>
              <w:bottom w:val="nil"/>
              <w:right w:val="nil"/>
            </w:tcBorders>
            <w:shd w:val="clear" w:color="000000" w:fill="CCCCFF"/>
            <w:noWrap/>
            <w:vAlign w:val="bottom"/>
            <w:hideMark/>
          </w:tcPr>
          <w:p w14:paraId="3AB727B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3.922,42</w:t>
            </w:r>
          </w:p>
        </w:tc>
        <w:tc>
          <w:tcPr>
            <w:tcW w:w="1200" w:type="dxa"/>
            <w:tcBorders>
              <w:top w:val="nil"/>
              <w:left w:val="nil"/>
              <w:bottom w:val="nil"/>
              <w:right w:val="nil"/>
            </w:tcBorders>
            <w:shd w:val="clear" w:color="000000" w:fill="CCCCFF"/>
            <w:noWrap/>
            <w:vAlign w:val="bottom"/>
            <w:hideMark/>
          </w:tcPr>
          <w:p w14:paraId="1F7C54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43,58%</w:t>
            </w:r>
          </w:p>
        </w:tc>
      </w:tr>
      <w:tr w:rsidR="004868EA" w:rsidRPr="004868EA" w14:paraId="1FFC0B1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E34B01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46544A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2AB283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9.000,00</w:t>
            </w:r>
          </w:p>
        </w:tc>
        <w:tc>
          <w:tcPr>
            <w:tcW w:w="1554" w:type="dxa"/>
            <w:tcBorders>
              <w:top w:val="nil"/>
              <w:left w:val="nil"/>
              <w:bottom w:val="nil"/>
              <w:right w:val="nil"/>
            </w:tcBorders>
            <w:shd w:val="clear" w:color="000000" w:fill="CCCCFF"/>
            <w:noWrap/>
            <w:vAlign w:val="bottom"/>
            <w:hideMark/>
          </w:tcPr>
          <w:p w14:paraId="1D6F5D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3.922,42</w:t>
            </w:r>
          </w:p>
        </w:tc>
        <w:tc>
          <w:tcPr>
            <w:tcW w:w="1200" w:type="dxa"/>
            <w:tcBorders>
              <w:top w:val="nil"/>
              <w:left w:val="nil"/>
              <w:bottom w:val="nil"/>
              <w:right w:val="nil"/>
            </w:tcBorders>
            <w:shd w:val="clear" w:color="000000" w:fill="CCCCFF"/>
            <w:noWrap/>
            <w:vAlign w:val="bottom"/>
            <w:hideMark/>
          </w:tcPr>
          <w:p w14:paraId="5460C8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43,58%</w:t>
            </w:r>
          </w:p>
        </w:tc>
      </w:tr>
      <w:tr w:rsidR="004868EA" w:rsidRPr="004868EA" w14:paraId="470A2D3B" w14:textId="77777777" w:rsidTr="00CB4563">
        <w:trPr>
          <w:trHeight w:val="240"/>
        </w:trPr>
        <w:tc>
          <w:tcPr>
            <w:tcW w:w="1861" w:type="dxa"/>
            <w:tcBorders>
              <w:top w:val="nil"/>
              <w:left w:val="nil"/>
              <w:bottom w:val="nil"/>
              <w:right w:val="nil"/>
            </w:tcBorders>
            <w:noWrap/>
            <w:vAlign w:val="bottom"/>
            <w:hideMark/>
          </w:tcPr>
          <w:p w14:paraId="234261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492E9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30449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798" w:type="dxa"/>
            <w:tcBorders>
              <w:top w:val="nil"/>
              <w:left w:val="nil"/>
              <w:bottom w:val="nil"/>
              <w:right w:val="nil"/>
            </w:tcBorders>
            <w:noWrap/>
            <w:vAlign w:val="bottom"/>
            <w:hideMark/>
          </w:tcPr>
          <w:p w14:paraId="66793E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9.000,00</w:t>
            </w:r>
          </w:p>
        </w:tc>
        <w:tc>
          <w:tcPr>
            <w:tcW w:w="1554" w:type="dxa"/>
            <w:tcBorders>
              <w:top w:val="nil"/>
              <w:left w:val="nil"/>
              <w:bottom w:val="nil"/>
              <w:right w:val="nil"/>
            </w:tcBorders>
            <w:noWrap/>
            <w:vAlign w:val="bottom"/>
            <w:hideMark/>
          </w:tcPr>
          <w:p w14:paraId="546A78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3.922,42</w:t>
            </w:r>
          </w:p>
        </w:tc>
        <w:tc>
          <w:tcPr>
            <w:tcW w:w="1200" w:type="dxa"/>
            <w:tcBorders>
              <w:top w:val="nil"/>
              <w:left w:val="nil"/>
              <w:bottom w:val="nil"/>
              <w:right w:val="nil"/>
            </w:tcBorders>
            <w:noWrap/>
            <w:vAlign w:val="bottom"/>
            <w:hideMark/>
          </w:tcPr>
          <w:p w14:paraId="13949A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43,58%</w:t>
            </w:r>
          </w:p>
        </w:tc>
      </w:tr>
      <w:tr w:rsidR="004868EA" w:rsidRPr="004868EA" w14:paraId="45844790" w14:textId="77777777" w:rsidTr="00CB4563">
        <w:trPr>
          <w:trHeight w:val="240"/>
        </w:trPr>
        <w:tc>
          <w:tcPr>
            <w:tcW w:w="1861" w:type="dxa"/>
            <w:tcBorders>
              <w:top w:val="nil"/>
              <w:left w:val="nil"/>
              <w:bottom w:val="nil"/>
              <w:right w:val="nil"/>
            </w:tcBorders>
            <w:noWrap/>
            <w:vAlign w:val="bottom"/>
            <w:hideMark/>
          </w:tcPr>
          <w:p w14:paraId="6C76040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06865BD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6B7DF6F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A78FE0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EB572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2.401,11</w:t>
            </w:r>
          </w:p>
        </w:tc>
        <w:tc>
          <w:tcPr>
            <w:tcW w:w="1200" w:type="dxa"/>
            <w:tcBorders>
              <w:top w:val="nil"/>
              <w:left w:val="nil"/>
              <w:bottom w:val="nil"/>
              <w:right w:val="nil"/>
            </w:tcBorders>
            <w:noWrap/>
            <w:vAlign w:val="bottom"/>
            <w:hideMark/>
          </w:tcPr>
          <w:p w14:paraId="41ED3E8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72934B2" w14:textId="77777777" w:rsidTr="00CB4563">
        <w:trPr>
          <w:trHeight w:val="240"/>
        </w:trPr>
        <w:tc>
          <w:tcPr>
            <w:tcW w:w="1861" w:type="dxa"/>
            <w:tcBorders>
              <w:top w:val="nil"/>
              <w:left w:val="nil"/>
              <w:bottom w:val="nil"/>
              <w:right w:val="nil"/>
            </w:tcBorders>
            <w:noWrap/>
            <w:vAlign w:val="bottom"/>
            <w:hideMark/>
          </w:tcPr>
          <w:p w14:paraId="7EBA319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3232</w:t>
            </w:r>
          </w:p>
        </w:tc>
        <w:tc>
          <w:tcPr>
            <w:tcW w:w="6503" w:type="dxa"/>
            <w:tcBorders>
              <w:top w:val="nil"/>
              <w:left w:val="nil"/>
              <w:bottom w:val="nil"/>
              <w:right w:val="nil"/>
            </w:tcBorders>
            <w:noWrap/>
            <w:vAlign w:val="bottom"/>
            <w:hideMark/>
          </w:tcPr>
          <w:p w14:paraId="480D0BE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378E709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E830CC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48D1A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1.521,31</w:t>
            </w:r>
          </w:p>
        </w:tc>
        <w:tc>
          <w:tcPr>
            <w:tcW w:w="1200" w:type="dxa"/>
            <w:tcBorders>
              <w:top w:val="nil"/>
              <w:left w:val="nil"/>
              <w:bottom w:val="nil"/>
              <w:right w:val="nil"/>
            </w:tcBorders>
            <w:noWrap/>
            <w:vAlign w:val="bottom"/>
            <w:hideMark/>
          </w:tcPr>
          <w:p w14:paraId="24316CD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E9950D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D75A2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3AAB04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w:t>
            </w:r>
          </w:p>
        </w:tc>
        <w:tc>
          <w:tcPr>
            <w:tcW w:w="1798" w:type="dxa"/>
            <w:tcBorders>
              <w:top w:val="nil"/>
              <w:left w:val="nil"/>
              <w:bottom w:val="nil"/>
              <w:right w:val="nil"/>
            </w:tcBorders>
            <w:shd w:val="clear" w:color="000000" w:fill="CCCCFF"/>
            <w:noWrap/>
            <w:vAlign w:val="bottom"/>
            <w:hideMark/>
          </w:tcPr>
          <w:p w14:paraId="4DE13C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w:t>
            </w:r>
          </w:p>
        </w:tc>
        <w:tc>
          <w:tcPr>
            <w:tcW w:w="1554" w:type="dxa"/>
            <w:tcBorders>
              <w:top w:val="nil"/>
              <w:left w:val="nil"/>
              <w:bottom w:val="nil"/>
              <w:right w:val="nil"/>
            </w:tcBorders>
            <w:shd w:val="clear" w:color="000000" w:fill="CCCCFF"/>
            <w:noWrap/>
            <w:vAlign w:val="bottom"/>
            <w:hideMark/>
          </w:tcPr>
          <w:p w14:paraId="54EDCB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369,60</w:t>
            </w:r>
          </w:p>
        </w:tc>
        <w:tc>
          <w:tcPr>
            <w:tcW w:w="1200" w:type="dxa"/>
            <w:tcBorders>
              <w:top w:val="nil"/>
              <w:left w:val="nil"/>
              <w:bottom w:val="nil"/>
              <w:right w:val="nil"/>
            </w:tcBorders>
            <w:shd w:val="clear" w:color="000000" w:fill="CCCCFF"/>
            <w:noWrap/>
            <w:vAlign w:val="bottom"/>
            <w:hideMark/>
          </w:tcPr>
          <w:p w14:paraId="41B4C2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20,53%</w:t>
            </w:r>
          </w:p>
        </w:tc>
      </w:tr>
      <w:tr w:rsidR="004868EA" w:rsidRPr="004868EA" w14:paraId="6DE10A3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BE9D2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2DA077C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w:t>
            </w:r>
          </w:p>
        </w:tc>
        <w:tc>
          <w:tcPr>
            <w:tcW w:w="1798" w:type="dxa"/>
            <w:tcBorders>
              <w:top w:val="nil"/>
              <w:left w:val="nil"/>
              <w:bottom w:val="nil"/>
              <w:right w:val="nil"/>
            </w:tcBorders>
            <w:shd w:val="clear" w:color="000000" w:fill="CCCCFF"/>
            <w:noWrap/>
            <w:vAlign w:val="bottom"/>
            <w:hideMark/>
          </w:tcPr>
          <w:p w14:paraId="001EE7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w:t>
            </w:r>
          </w:p>
        </w:tc>
        <w:tc>
          <w:tcPr>
            <w:tcW w:w="1554" w:type="dxa"/>
            <w:tcBorders>
              <w:top w:val="nil"/>
              <w:left w:val="nil"/>
              <w:bottom w:val="nil"/>
              <w:right w:val="nil"/>
            </w:tcBorders>
            <w:shd w:val="clear" w:color="000000" w:fill="CCCCFF"/>
            <w:noWrap/>
            <w:vAlign w:val="bottom"/>
            <w:hideMark/>
          </w:tcPr>
          <w:p w14:paraId="3CA8CE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369,60</w:t>
            </w:r>
          </w:p>
        </w:tc>
        <w:tc>
          <w:tcPr>
            <w:tcW w:w="1200" w:type="dxa"/>
            <w:tcBorders>
              <w:top w:val="nil"/>
              <w:left w:val="nil"/>
              <w:bottom w:val="nil"/>
              <w:right w:val="nil"/>
            </w:tcBorders>
            <w:shd w:val="clear" w:color="000000" w:fill="CCCCFF"/>
            <w:noWrap/>
            <w:vAlign w:val="bottom"/>
            <w:hideMark/>
          </w:tcPr>
          <w:p w14:paraId="32F4A1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20,53%</w:t>
            </w:r>
          </w:p>
        </w:tc>
      </w:tr>
      <w:tr w:rsidR="004868EA" w:rsidRPr="004868EA" w14:paraId="2ADE623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51CE5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76661B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w:t>
            </w:r>
          </w:p>
        </w:tc>
        <w:tc>
          <w:tcPr>
            <w:tcW w:w="1798" w:type="dxa"/>
            <w:tcBorders>
              <w:top w:val="nil"/>
              <w:left w:val="nil"/>
              <w:bottom w:val="nil"/>
              <w:right w:val="nil"/>
            </w:tcBorders>
            <w:shd w:val="clear" w:color="000000" w:fill="CCCCFF"/>
            <w:noWrap/>
            <w:vAlign w:val="bottom"/>
            <w:hideMark/>
          </w:tcPr>
          <w:p w14:paraId="463DB2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w:t>
            </w:r>
          </w:p>
        </w:tc>
        <w:tc>
          <w:tcPr>
            <w:tcW w:w="1554" w:type="dxa"/>
            <w:tcBorders>
              <w:top w:val="nil"/>
              <w:left w:val="nil"/>
              <w:bottom w:val="nil"/>
              <w:right w:val="nil"/>
            </w:tcBorders>
            <w:shd w:val="clear" w:color="000000" w:fill="CCCCFF"/>
            <w:noWrap/>
            <w:vAlign w:val="bottom"/>
            <w:hideMark/>
          </w:tcPr>
          <w:p w14:paraId="47FF0E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369,60</w:t>
            </w:r>
          </w:p>
        </w:tc>
        <w:tc>
          <w:tcPr>
            <w:tcW w:w="1200" w:type="dxa"/>
            <w:tcBorders>
              <w:top w:val="nil"/>
              <w:left w:val="nil"/>
              <w:bottom w:val="nil"/>
              <w:right w:val="nil"/>
            </w:tcBorders>
            <w:shd w:val="clear" w:color="000000" w:fill="CCCCFF"/>
            <w:noWrap/>
            <w:vAlign w:val="bottom"/>
            <w:hideMark/>
          </w:tcPr>
          <w:p w14:paraId="1ECC9E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20,53%</w:t>
            </w:r>
          </w:p>
        </w:tc>
      </w:tr>
      <w:tr w:rsidR="004868EA" w:rsidRPr="004868EA" w14:paraId="2B8179AC" w14:textId="77777777" w:rsidTr="00CB4563">
        <w:trPr>
          <w:trHeight w:val="240"/>
        </w:trPr>
        <w:tc>
          <w:tcPr>
            <w:tcW w:w="1861" w:type="dxa"/>
            <w:tcBorders>
              <w:top w:val="nil"/>
              <w:left w:val="nil"/>
              <w:bottom w:val="nil"/>
              <w:right w:val="nil"/>
            </w:tcBorders>
            <w:noWrap/>
            <w:vAlign w:val="bottom"/>
            <w:hideMark/>
          </w:tcPr>
          <w:p w14:paraId="306BE28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5DF28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D3476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w:t>
            </w:r>
          </w:p>
        </w:tc>
        <w:tc>
          <w:tcPr>
            <w:tcW w:w="1798" w:type="dxa"/>
            <w:tcBorders>
              <w:top w:val="nil"/>
              <w:left w:val="nil"/>
              <w:bottom w:val="nil"/>
              <w:right w:val="nil"/>
            </w:tcBorders>
            <w:noWrap/>
            <w:vAlign w:val="bottom"/>
            <w:hideMark/>
          </w:tcPr>
          <w:p w14:paraId="70A2ED5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1.800,00</w:t>
            </w:r>
          </w:p>
        </w:tc>
        <w:tc>
          <w:tcPr>
            <w:tcW w:w="1554" w:type="dxa"/>
            <w:tcBorders>
              <w:top w:val="nil"/>
              <w:left w:val="nil"/>
              <w:bottom w:val="nil"/>
              <w:right w:val="nil"/>
            </w:tcBorders>
            <w:noWrap/>
            <w:vAlign w:val="bottom"/>
            <w:hideMark/>
          </w:tcPr>
          <w:p w14:paraId="35787AD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369,60</w:t>
            </w:r>
          </w:p>
        </w:tc>
        <w:tc>
          <w:tcPr>
            <w:tcW w:w="1200" w:type="dxa"/>
            <w:tcBorders>
              <w:top w:val="nil"/>
              <w:left w:val="nil"/>
              <w:bottom w:val="nil"/>
              <w:right w:val="nil"/>
            </w:tcBorders>
            <w:noWrap/>
            <w:vAlign w:val="bottom"/>
            <w:hideMark/>
          </w:tcPr>
          <w:p w14:paraId="6A0DB9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20,53%</w:t>
            </w:r>
          </w:p>
        </w:tc>
      </w:tr>
      <w:tr w:rsidR="004868EA" w:rsidRPr="004868EA" w14:paraId="162889F5" w14:textId="77777777" w:rsidTr="00CB4563">
        <w:trPr>
          <w:trHeight w:val="240"/>
        </w:trPr>
        <w:tc>
          <w:tcPr>
            <w:tcW w:w="1861" w:type="dxa"/>
            <w:tcBorders>
              <w:top w:val="nil"/>
              <w:left w:val="nil"/>
              <w:bottom w:val="nil"/>
              <w:right w:val="nil"/>
            </w:tcBorders>
            <w:noWrap/>
            <w:vAlign w:val="bottom"/>
            <w:hideMark/>
          </w:tcPr>
          <w:p w14:paraId="212593A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399F25A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2974F87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76C19C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9251A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138,29</w:t>
            </w:r>
          </w:p>
        </w:tc>
        <w:tc>
          <w:tcPr>
            <w:tcW w:w="1200" w:type="dxa"/>
            <w:tcBorders>
              <w:top w:val="nil"/>
              <w:left w:val="nil"/>
              <w:bottom w:val="nil"/>
              <w:right w:val="nil"/>
            </w:tcBorders>
            <w:noWrap/>
            <w:vAlign w:val="bottom"/>
            <w:hideMark/>
          </w:tcPr>
          <w:p w14:paraId="7F7066E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60C982C" w14:textId="77777777" w:rsidTr="00CB4563">
        <w:trPr>
          <w:trHeight w:val="240"/>
        </w:trPr>
        <w:tc>
          <w:tcPr>
            <w:tcW w:w="1861" w:type="dxa"/>
            <w:tcBorders>
              <w:top w:val="nil"/>
              <w:left w:val="nil"/>
              <w:bottom w:val="nil"/>
              <w:right w:val="nil"/>
            </w:tcBorders>
            <w:noWrap/>
            <w:vAlign w:val="bottom"/>
            <w:hideMark/>
          </w:tcPr>
          <w:p w14:paraId="2C412D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5B8DD5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6B555DA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4F5FCF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BF5BB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231,31</w:t>
            </w:r>
          </w:p>
        </w:tc>
        <w:tc>
          <w:tcPr>
            <w:tcW w:w="1200" w:type="dxa"/>
            <w:tcBorders>
              <w:top w:val="nil"/>
              <w:left w:val="nil"/>
              <w:bottom w:val="nil"/>
              <w:right w:val="nil"/>
            </w:tcBorders>
            <w:noWrap/>
            <w:vAlign w:val="bottom"/>
            <w:hideMark/>
          </w:tcPr>
          <w:p w14:paraId="0D3003C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4F78217" w14:textId="77777777" w:rsidTr="00CB4563">
        <w:trPr>
          <w:trHeight w:val="240"/>
        </w:trPr>
        <w:tc>
          <w:tcPr>
            <w:tcW w:w="1861" w:type="dxa"/>
            <w:tcBorders>
              <w:top w:val="nil"/>
              <w:left w:val="nil"/>
              <w:bottom w:val="nil"/>
              <w:right w:val="nil"/>
            </w:tcBorders>
            <w:shd w:val="clear" w:color="000000" w:fill="FFFF99"/>
            <w:noWrap/>
            <w:vAlign w:val="bottom"/>
            <w:hideMark/>
          </w:tcPr>
          <w:p w14:paraId="2C36850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A101603</w:t>
            </w:r>
          </w:p>
        </w:tc>
        <w:tc>
          <w:tcPr>
            <w:tcW w:w="6503" w:type="dxa"/>
            <w:tcBorders>
              <w:top w:val="nil"/>
              <w:left w:val="nil"/>
              <w:bottom w:val="nil"/>
              <w:right w:val="nil"/>
            </w:tcBorders>
            <w:shd w:val="clear" w:color="000000" w:fill="FFFF99"/>
            <w:noWrap/>
            <w:vAlign w:val="bottom"/>
            <w:hideMark/>
          </w:tcPr>
          <w:p w14:paraId="429A74D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Redovno održavanje objekta vrtića</w:t>
            </w:r>
          </w:p>
        </w:tc>
        <w:tc>
          <w:tcPr>
            <w:tcW w:w="1809" w:type="dxa"/>
            <w:tcBorders>
              <w:top w:val="nil"/>
              <w:left w:val="nil"/>
              <w:bottom w:val="nil"/>
              <w:right w:val="nil"/>
            </w:tcBorders>
            <w:shd w:val="clear" w:color="000000" w:fill="FFFF99"/>
            <w:noWrap/>
            <w:vAlign w:val="bottom"/>
            <w:hideMark/>
          </w:tcPr>
          <w:p w14:paraId="3A80923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4.400,00</w:t>
            </w:r>
          </w:p>
        </w:tc>
        <w:tc>
          <w:tcPr>
            <w:tcW w:w="1798" w:type="dxa"/>
            <w:tcBorders>
              <w:top w:val="nil"/>
              <w:left w:val="nil"/>
              <w:bottom w:val="nil"/>
              <w:right w:val="nil"/>
            </w:tcBorders>
            <w:shd w:val="clear" w:color="000000" w:fill="FFFF99"/>
            <w:noWrap/>
            <w:vAlign w:val="bottom"/>
            <w:hideMark/>
          </w:tcPr>
          <w:p w14:paraId="7176912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4.400,00</w:t>
            </w:r>
          </w:p>
        </w:tc>
        <w:tc>
          <w:tcPr>
            <w:tcW w:w="1554" w:type="dxa"/>
            <w:tcBorders>
              <w:top w:val="nil"/>
              <w:left w:val="nil"/>
              <w:bottom w:val="nil"/>
              <w:right w:val="nil"/>
            </w:tcBorders>
            <w:shd w:val="clear" w:color="000000" w:fill="FFFF99"/>
            <w:noWrap/>
            <w:vAlign w:val="bottom"/>
            <w:hideMark/>
          </w:tcPr>
          <w:p w14:paraId="6CABC6C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722,85</w:t>
            </w:r>
          </w:p>
        </w:tc>
        <w:tc>
          <w:tcPr>
            <w:tcW w:w="1200" w:type="dxa"/>
            <w:tcBorders>
              <w:top w:val="nil"/>
              <w:left w:val="nil"/>
              <w:bottom w:val="nil"/>
              <w:right w:val="nil"/>
            </w:tcBorders>
            <w:shd w:val="clear" w:color="000000" w:fill="FFFF99"/>
            <w:noWrap/>
            <w:vAlign w:val="bottom"/>
            <w:hideMark/>
          </w:tcPr>
          <w:p w14:paraId="14F5CE4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16,43%</w:t>
            </w:r>
          </w:p>
        </w:tc>
      </w:tr>
      <w:tr w:rsidR="004868EA" w:rsidRPr="004868EA" w14:paraId="6D5932D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6466F5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272A45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1BB0AB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63AF5C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722,85</w:t>
            </w:r>
          </w:p>
        </w:tc>
        <w:tc>
          <w:tcPr>
            <w:tcW w:w="1200" w:type="dxa"/>
            <w:tcBorders>
              <w:top w:val="nil"/>
              <w:left w:val="nil"/>
              <w:bottom w:val="nil"/>
              <w:right w:val="nil"/>
            </w:tcBorders>
            <w:shd w:val="clear" w:color="000000" w:fill="CCCCFF"/>
            <w:noWrap/>
            <w:vAlign w:val="bottom"/>
            <w:hideMark/>
          </w:tcPr>
          <w:p w14:paraId="598563F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18,07%</w:t>
            </w:r>
          </w:p>
        </w:tc>
      </w:tr>
      <w:tr w:rsidR="004868EA" w:rsidRPr="004868EA" w14:paraId="2208ACD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1FFD40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1E7597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205391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4102EE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722,85</w:t>
            </w:r>
          </w:p>
        </w:tc>
        <w:tc>
          <w:tcPr>
            <w:tcW w:w="1200" w:type="dxa"/>
            <w:tcBorders>
              <w:top w:val="nil"/>
              <w:left w:val="nil"/>
              <w:bottom w:val="nil"/>
              <w:right w:val="nil"/>
            </w:tcBorders>
            <w:shd w:val="clear" w:color="000000" w:fill="CCCCFF"/>
            <w:noWrap/>
            <w:vAlign w:val="bottom"/>
            <w:hideMark/>
          </w:tcPr>
          <w:p w14:paraId="2874C0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18,07%</w:t>
            </w:r>
          </w:p>
        </w:tc>
      </w:tr>
      <w:tr w:rsidR="004868EA" w:rsidRPr="004868EA" w14:paraId="1009004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1DA6CA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7386E1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18959E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3EDC72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722,85</w:t>
            </w:r>
          </w:p>
        </w:tc>
        <w:tc>
          <w:tcPr>
            <w:tcW w:w="1200" w:type="dxa"/>
            <w:tcBorders>
              <w:top w:val="nil"/>
              <w:left w:val="nil"/>
              <w:bottom w:val="nil"/>
              <w:right w:val="nil"/>
            </w:tcBorders>
            <w:shd w:val="clear" w:color="000000" w:fill="CCCCFF"/>
            <w:noWrap/>
            <w:vAlign w:val="bottom"/>
            <w:hideMark/>
          </w:tcPr>
          <w:p w14:paraId="2A1F5B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18,07%</w:t>
            </w:r>
          </w:p>
        </w:tc>
      </w:tr>
      <w:tr w:rsidR="004868EA" w:rsidRPr="004868EA" w14:paraId="38E99209" w14:textId="77777777" w:rsidTr="00CB4563">
        <w:trPr>
          <w:trHeight w:val="240"/>
        </w:trPr>
        <w:tc>
          <w:tcPr>
            <w:tcW w:w="1861" w:type="dxa"/>
            <w:tcBorders>
              <w:top w:val="nil"/>
              <w:left w:val="nil"/>
              <w:bottom w:val="nil"/>
              <w:right w:val="nil"/>
            </w:tcBorders>
            <w:noWrap/>
            <w:vAlign w:val="bottom"/>
            <w:hideMark/>
          </w:tcPr>
          <w:p w14:paraId="445C70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95578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EEF68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798" w:type="dxa"/>
            <w:tcBorders>
              <w:top w:val="nil"/>
              <w:left w:val="nil"/>
              <w:bottom w:val="nil"/>
              <w:right w:val="nil"/>
            </w:tcBorders>
            <w:noWrap/>
            <w:vAlign w:val="bottom"/>
            <w:hideMark/>
          </w:tcPr>
          <w:p w14:paraId="517D6C4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554" w:type="dxa"/>
            <w:tcBorders>
              <w:top w:val="nil"/>
              <w:left w:val="nil"/>
              <w:bottom w:val="nil"/>
              <w:right w:val="nil"/>
            </w:tcBorders>
            <w:noWrap/>
            <w:vAlign w:val="bottom"/>
            <w:hideMark/>
          </w:tcPr>
          <w:p w14:paraId="53AFD4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722,85</w:t>
            </w:r>
          </w:p>
        </w:tc>
        <w:tc>
          <w:tcPr>
            <w:tcW w:w="1200" w:type="dxa"/>
            <w:tcBorders>
              <w:top w:val="nil"/>
              <w:left w:val="nil"/>
              <w:bottom w:val="nil"/>
              <w:right w:val="nil"/>
            </w:tcBorders>
            <w:noWrap/>
            <w:vAlign w:val="bottom"/>
            <w:hideMark/>
          </w:tcPr>
          <w:p w14:paraId="1B737F5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18,07%</w:t>
            </w:r>
          </w:p>
        </w:tc>
      </w:tr>
      <w:tr w:rsidR="004868EA" w:rsidRPr="004868EA" w14:paraId="281E4E80" w14:textId="77777777" w:rsidTr="00CB4563">
        <w:trPr>
          <w:trHeight w:val="240"/>
        </w:trPr>
        <w:tc>
          <w:tcPr>
            <w:tcW w:w="1861" w:type="dxa"/>
            <w:tcBorders>
              <w:top w:val="nil"/>
              <w:left w:val="nil"/>
              <w:bottom w:val="nil"/>
              <w:right w:val="nil"/>
            </w:tcBorders>
            <w:noWrap/>
            <w:vAlign w:val="bottom"/>
            <w:hideMark/>
          </w:tcPr>
          <w:p w14:paraId="739444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1A0760B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2815159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BE9C03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17F8B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722,85</w:t>
            </w:r>
          </w:p>
        </w:tc>
        <w:tc>
          <w:tcPr>
            <w:tcW w:w="1200" w:type="dxa"/>
            <w:tcBorders>
              <w:top w:val="nil"/>
              <w:left w:val="nil"/>
              <w:bottom w:val="nil"/>
              <w:right w:val="nil"/>
            </w:tcBorders>
            <w:noWrap/>
            <w:vAlign w:val="bottom"/>
            <w:hideMark/>
          </w:tcPr>
          <w:p w14:paraId="750DA92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ACFD87F" w14:textId="77777777" w:rsidTr="00CB4563">
        <w:trPr>
          <w:trHeight w:val="240"/>
        </w:trPr>
        <w:tc>
          <w:tcPr>
            <w:tcW w:w="1861" w:type="dxa"/>
            <w:tcBorders>
              <w:top w:val="nil"/>
              <w:left w:val="nil"/>
              <w:bottom w:val="nil"/>
              <w:right w:val="nil"/>
            </w:tcBorders>
            <w:noWrap/>
            <w:vAlign w:val="bottom"/>
            <w:hideMark/>
          </w:tcPr>
          <w:p w14:paraId="2DB6538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46B013E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6BF849E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F38EE1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6132F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9158D0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6E1A6B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2B17E9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2E533E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w:t>
            </w:r>
          </w:p>
        </w:tc>
        <w:tc>
          <w:tcPr>
            <w:tcW w:w="1798" w:type="dxa"/>
            <w:tcBorders>
              <w:top w:val="nil"/>
              <w:left w:val="nil"/>
              <w:bottom w:val="nil"/>
              <w:right w:val="nil"/>
            </w:tcBorders>
            <w:shd w:val="clear" w:color="000000" w:fill="CCCCFF"/>
            <w:noWrap/>
            <w:vAlign w:val="bottom"/>
            <w:hideMark/>
          </w:tcPr>
          <w:p w14:paraId="4A8808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w:t>
            </w:r>
          </w:p>
        </w:tc>
        <w:tc>
          <w:tcPr>
            <w:tcW w:w="1554" w:type="dxa"/>
            <w:tcBorders>
              <w:top w:val="nil"/>
              <w:left w:val="nil"/>
              <w:bottom w:val="nil"/>
              <w:right w:val="nil"/>
            </w:tcBorders>
            <w:shd w:val="clear" w:color="000000" w:fill="CCCCFF"/>
            <w:noWrap/>
            <w:vAlign w:val="bottom"/>
            <w:hideMark/>
          </w:tcPr>
          <w:p w14:paraId="5FC280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3CDBD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63956A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9C4FD3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7532044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w:t>
            </w:r>
          </w:p>
        </w:tc>
        <w:tc>
          <w:tcPr>
            <w:tcW w:w="1798" w:type="dxa"/>
            <w:tcBorders>
              <w:top w:val="nil"/>
              <w:left w:val="nil"/>
              <w:bottom w:val="nil"/>
              <w:right w:val="nil"/>
            </w:tcBorders>
            <w:shd w:val="clear" w:color="000000" w:fill="CCCCFF"/>
            <w:noWrap/>
            <w:vAlign w:val="bottom"/>
            <w:hideMark/>
          </w:tcPr>
          <w:p w14:paraId="1ADC3D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w:t>
            </w:r>
          </w:p>
        </w:tc>
        <w:tc>
          <w:tcPr>
            <w:tcW w:w="1554" w:type="dxa"/>
            <w:tcBorders>
              <w:top w:val="nil"/>
              <w:left w:val="nil"/>
              <w:bottom w:val="nil"/>
              <w:right w:val="nil"/>
            </w:tcBorders>
            <w:shd w:val="clear" w:color="000000" w:fill="CCCCFF"/>
            <w:noWrap/>
            <w:vAlign w:val="bottom"/>
            <w:hideMark/>
          </w:tcPr>
          <w:p w14:paraId="0E3B483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34E84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914484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0BD2CB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146934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w:t>
            </w:r>
          </w:p>
        </w:tc>
        <w:tc>
          <w:tcPr>
            <w:tcW w:w="1798" w:type="dxa"/>
            <w:tcBorders>
              <w:top w:val="nil"/>
              <w:left w:val="nil"/>
              <w:bottom w:val="nil"/>
              <w:right w:val="nil"/>
            </w:tcBorders>
            <w:shd w:val="clear" w:color="000000" w:fill="CCCCFF"/>
            <w:noWrap/>
            <w:vAlign w:val="bottom"/>
            <w:hideMark/>
          </w:tcPr>
          <w:p w14:paraId="2305AD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w:t>
            </w:r>
          </w:p>
        </w:tc>
        <w:tc>
          <w:tcPr>
            <w:tcW w:w="1554" w:type="dxa"/>
            <w:tcBorders>
              <w:top w:val="nil"/>
              <w:left w:val="nil"/>
              <w:bottom w:val="nil"/>
              <w:right w:val="nil"/>
            </w:tcBorders>
            <w:shd w:val="clear" w:color="000000" w:fill="CCCCFF"/>
            <w:noWrap/>
            <w:vAlign w:val="bottom"/>
            <w:hideMark/>
          </w:tcPr>
          <w:p w14:paraId="2BE865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D96B1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4C5A78E" w14:textId="77777777" w:rsidTr="00CB4563">
        <w:trPr>
          <w:trHeight w:val="240"/>
        </w:trPr>
        <w:tc>
          <w:tcPr>
            <w:tcW w:w="1861" w:type="dxa"/>
            <w:tcBorders>
              <w:top w:val="nil"/>
              <w:left w:val="nil"/>
              <w:bottom w:val="nil"/>
              <w:right w:val="nil"/>
            </w:tcBorders>
            <w:noWrap/>
            <w:vAlign w:val="bottom"/>
            <w:hideMark/>
          </w:tcPr>
          <w:p w14:paraId="4A2570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95A053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D86EE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w:t>
            </w:r>
          </w:p>
        </w:tc>
        <w:tc>
          <w:tcPr>
            <w:tcW w:w="1798" w:type="dxa"/>
            <w:tcBorders>
              <w:top w:val="nil"/>
              <w:left w:val="nil"/>
              <w:bottom w:val="nil"/>
              <w:right w:val="nil"/>
            </w:tcBorders>
            <w:noWrap/>
            <w:vAlign w:val="bottom"/>
            <w:hideMark/>
          </w:tcPr>
          <w:p w14:paraId="2C7BE8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w:t>
            </w:r>
          </w:p>
        </w:tc>
        <w:tc>
          <w:tcPr>
            <w:tcW w:w="1554" w:type="dxa"/>
            <w:tcBorders>
              <w:top w:val="nil"/>
              <w:left w:val="nil"/>
              <w:bottom w:val="nil"/>
              <w:right w:val="nil"/>
            </w:tcBorders>
            <w:noWrap/>
            <w:vAlign w:val="bottom"/>
            <w:hideMark/>
          </w:tcPr>
          <w:p w14:paraId="28803D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ABDF7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29F53DF" w14:textId="77777777" w:rsidTr="00CB4563">
        <w:trPr>
          <w:trHeight w:val="240"/>
        </w:trPr>
        <w:tc>
          <w:tcPr>
            <w:tcW w:w="1861" w:type="dxa"/>
            <w:tcBorders>
              <w:top w:val="nil"/>
              <w:left w:val="nil"/>
              <w:bottom w:val="nil"/>
              <w:right w:val="nil"/>
            </w:tcBorders>
            <w:noWrap/>
            <w:vAlign w:val="bottom"/>
            <w:hideMark/>
          </w:tcPr>
          <w:p w14:paraId="6DB9D7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0D8230A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569117D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74D3EA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96A079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3B284D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E7FD849" w14:textId="77777777" w:rsidTr="00CB4563">
        <w:trPr>
          <w:trHeight w:val="240"/>
        </w:trPr>
        <w:tc>
          <w:tcPr>
            <w:tcW w:w="1861" w:type="dxa"/>
            <w:tcBorders>
              <w:top w:val="nil"/>
              <w:left w:val="nil"/>
              <w:bottom w:val="nil"/>
              <w:right w:val="nil"/>
            </w:tcBorders>
            <w:noWrap/>
            <w:vAlign w:val="bottom"/>
            <w:hideMark/>
          </w:tcPr>
          <w:p w14:paraId="256160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23B010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34693C3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437770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EDDFC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535DD8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0461CFF" w14:textId="77777777" w:rsidTr="00CB4563">
        <w:trPr>
          <w:trHeight w:val="240"/>
        </w:trPr>
        <w:tc>
          <w:tcPr>
            <w:tcW w:w="1861" w:type="dxa"/>
            <w:tcBorders>
              <w:top w:val="nil"/>
              <w:left w:val="nil"/>
              <w:bottom w:val="nil"/>
              <w:right w:val="nil"/>
            </w:tcBorders>
            <w:shd w:val="clear" w:color="000000" w:fill="FFFF99"/>
            <w:noWrap/>
            <w:vAlign w:val="bottom"/>
            <w:hideMark/>
          </w:tcPr>
          <w:p w14:paraId="49993F5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K101601</w:t>
            </w:r>
          </w:p>
        </w:tc>
        <w:tc>
          <w:tcPr>
            <w:tcW w:w="6503" w:type="dxa"/>
            <w:tcBorders>
              <w:top w:val="nil"/>
              <w:left w:val="nil"/>
              <w:bottom w:val="nil"/>
              <w:right w:val="nil"/>
            </w:tcBorders>
            <w:shd w:val="clear" w:color="000000" w:fill="FFFF99"/>
            <w:noWrap/>
            <w:vAlign w:val="bottom"/>
            <w:hideMark/>
          </w:tcPr>
          <w:p w14:paraId="17209A4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Opremanje javne ustanove - -Dječji vrtić Maslačak</w:t>
            </w:r>
          </w:p>
        </w:tc>
        <w:tc>
          <w:tcPr>
            <w:tcW w:w="1809" w:type="dxa"/>
            <w:tcBorders>
              <w:top w:val="nil"/>
              <w:left w:val="nil"/>
              <w:bottom w:val="nil"/>
              <w:right w:val="nil"/>
            </w:tcBorders>
            <w:shd w:val="clear" w:color="000000" w:fill="FFFF99"/>
            <w:noWrap/>
            <w:vAlign w:val="bottom"/>
            <w:hideMark/>
          </w:tcPr>
          <w:p w14:paraId="58CB077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7.400,00</w:t>
            </w:r>
          </w:p>
        </w:tc>
        <w:tc>
          <w:tcPr>
            <w:tcW w:w="1798" w:type="dxa"/>
            <w:tcBorders>
              <w:top w:val="nil"/>
              <w:left w:val="nil"/>
              <w:bottom w:val="nil"/>
              <w:right w:val="nil"/>
            </w:tcBorders>
            <w:shd w:val="clear" w:color="000000" w:fill="FFFF99"/>
            <w:noWrap/>
            <w:vAlign w:val="bottom"/>
            <w:hideMark/>
          </w:tcPr>
          <w:p w14:paraId="7FEADF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17.400,00</w:t>
            </w:r>
          </w:p>
        </w:tc>
        <w:tc>
          <w:tcPr>
            <w:tcW w:w="1554" w:type="dxa"/>
            <w:tcBorders>
              <w:top w:val="nil"/>
              <w:left w:val="nil"/>
              <w:bottom w:val="nil"/>
              <w:right w:val="nil"/>
            </w:tcBorders>
            <w:shd w:val="clear" w:color="000000" w:fill="FFFF99"/>
            <w:noWrap/>
            <w:vAlign w:val="bottom"/>
            <w:hideMark/>
          </w:tcPr>
          <w:p w14:paraId="7084D90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12.636,34</w:t>
            </w:r>
          </w:p>
        </w:tc>
        <w:tc>
          <w:tcPr>
            <w:tcW w:w="1200" w:type="dxa"/>
            <w:tcBorders>
              <w:top w:val="nil"/>
              <w:left w:val="nil"/>
              <w:bottom w:val="nil"/>
              <w:right w:val="nil"/>
            </w:tcBorders>
            <w:shd w:val="clear" w:color="000000" w:fill="FFFF99"/>
            <w:noWrap/>
            <w:vAlign w:val="bottom"/>
            <w:hideMark/>
          </w:tcPr>
          <w:p w14:paraId="33877FF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72,62%</w:t>
            </w:r>
          </w:p>
        </w:tc>
      </w:tr>
      <w:tr w:rsidR="004868EA" w:rsidRPr="004868EA" w14:paraId="73D3AF8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D347C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6075F2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7.400,00</w:t>
            </w:r>
          </w:p>
        </w:tc>
        <w:tc>
          <w:tcPr>
            <w:tcW w:w="1798" w:type="dxa"/>
            <w:tcBorders>
              <w:top w:val="nil"/>
              <w:left w:val="nil"/>
              <w:bottom w:val="nil"/>
              <w:right w:val="nil"/>
            </w:tcBorders>
            <w:shd w:val="clear" w:color="000000" w:fill="CCCCFF"/>
            <w:noWrap/>
            <w:vAlign w:val="bottom"/>
            <w:hideMark/>
          </w:tcPr>
          <w:p w14:paraId="27E94F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15.400,00</w:t>
            </w:r>
          </w:p>
        </w:tc>
        <w:tc>
          <w:tcPr>
            <w:tcW w:w="1554" w:type="dxa"/>
            <w:tcBorders>
              <w:top w:val="nil"/>
              <w:left w:val="nil"/>
              <w:bottom w:val="nil"/>
              <w:right w:val="nil"/>
            </w:tcBorders>
            <w:shd w:val="clear" w:color="000000" w:fill="CCCCFF"/>
            <w:noWrap/>
            <w:vAlign w:val="bottom"/>
            <w:hideMark/>
          </w:tcPr>
          <w:p w14:paraId="3CAADC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12.491,34</w:t>
            </w:r>
          </w:p>
        </w:tc>
        <w:tc>
          <w:tcPr>
            <w:tcW w:w="1200" w:type="dxa"/>
            <w:tcBorders>
              <w:top w:val="nil"/>
              <w:left w:val="nil"/>
              <w:bottom w:val="nil"/>
              <w:right w:val="nil"/>
            </w:tcBorders>
            <w:shd w:val="clear" w:color="000000" w:fill="CCCCFF"/>
            <w:noWrap/>
            <w:vAlign w:val="bottom"/>
            <w:hideMark/>
          </w:tcPr>
          <w:p w14:paraId="01D56D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81,11%</w:t>
            </w:r>
          </w:p>
        </w:tc>
      </w:tr>
      <w:tr w:rsidR="004868EA" w:rsidRPr="004868EA" w14:paraId="4B26858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B02ED4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5A5660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7.400,00</w:t>
            </w:r>
          </w:p>
        </w:tc>
        <w:tc>
          <w:tcPr>
            <w:tcW w:w="1798" w:type="dxa"/>
            <w:tcBorders>
              <w:top w:val="nil"/>
              <w:left w:val="nil"/>
              <w:bottom w:val="nil"/>
              <w:right w:val="nil"/>
            </w:tcBorders>
            <w:shd w:val="clear" w:color="000000" w:fill="CCCCFF"/>
            <w:noWrap/>
            <w:vAlign w:val="bottom"/>
            <w:hideMark/>
          </w:tcPr>
          <w:p w14:paraId="3EB4FA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15.400,00</w:t>
            </w:r>
          </w:p>
        </w:tc>
        <w:tc>
          <w:tcPr>
            <w:tcW w:w="1554" w:type="dxa"/>
            <w:tcBorders>
              <w:top w:val="nil"/>
              <w:left w:val="nil"/>
              <w:bottom w:val="nil"/>
              <w:right w:val="nil"/>
            </w:tcBorders>
            <w:shd w:val="clear" w:color="000000" w:fill="CCCCFF"/>
            <w:noWrap/>
            <w:vAlign w:val="bottom"/>
            <w:hideMark/>
          </w:tcPr>
          <w:p w14:paraId="400019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12.491,34</w:t>
            </w:r>
          </w:p>
        </w:tc>
        <w:tc>
          <w:tcPr>
            <w:tcW w:w="1200" w:type="dxa"/>
            <w:tcBorders>
              <w:top w:val="nil"/>
              <w:left w:val="nil"/>
              <w:bottom w:val="nil"/>
              <w:right w:val="nil"/>
            </w:tcBorders>
            <w:shd w:val="clear" w:color="000000" w:fill="CCCCFF"/>
            <w:noWrap/>
            <w:vAlign w:val="bottom"/>
            <w:hideMark/>
          </w:tcPr>
          <w:p w14:paraId="5EF07E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81,11%</w:t>
            </w:r>
          </w:p>
        </w:tc>
      </w:tr>
      <w:tr w:rsidR="004868EA" w:rsidRPr="004868EA" w14:paraId="4F771BC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FDE6B4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32C77D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7.400,00</w:t>
            </w:r>
          </w:p>
        </w:tc>
        <w:tc>
          <w:tcPr>
            <w:tcW w:w="1798" w:type="dxa"/>
            <w:tcBorders>
              <w:top w:val="nil"/>
              <w:left w:val="nil"/>
              <w:bottom w:val="nil"/>
              <w:right w:val="nil"/>
            </w:tcBorders>
            <w:shd w:val="clear" w:color="000000" w:fill="CCCCFF"/>
            <w:noWrap/>
            <w:vAlign w:val="bottom"/>
            <w:hideMark/>
          </w:tcPr>
          <w:p w14:paraId="2A2891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15.400,00</w:t>
            </w:r>
          </w:p>
        </w:tc>
        <w:tc>
          <w:tcPr>
            <w:tcW w:w="1554" w:type="dxa"/>
            <w:tcBorders>
              <w:top w:val="nil"/>
              <w:left w:val="nil"/>
              <w:bottom w:val="nil"/>
              <w:right w:val="nil"/>
            </w:tcBorders>
            <w:shd w:val="clear" w:color="000000" w:fill="CCCCFF"/>
            <w:noWrap/>
            <w:vAlign w:val="bottom"/>
            <w:hideMark/>
          </w:tcPr>
          <w:p w14:paraId="716FDC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12.491,34</w:t>
            </w:r>
          </w:p>
        </w:tc>
        <w:tc>
          <w:tcPr>
            <w:tcW w:w="1200" w:type="dxa"/>
            <w:tcBorders>
              <w:top w:val="nil"/>
              <w:left w:val="nil"/>
              <w:bottom w:val="nil"/>
              <w:right w:val="nil"/>
            </w:tcBorders>
            <w:shd w:val="clear" w:color="000000" w:fill="CCCCFF"/>
            <w:noWrap/>
            <w:vAlign w:val="bottom"/>
            <w:hideMark/>
          </w:tcPr>
          <w:p w14:paraId="6B69A8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81,11%</w:t>
            </w:r>
          </w:p>
        </w:tc>
      </w:tr>
      <w:tr w:rsidR="004868EA" w:rsidRPr="004868EA" w14:paraId="659E0495" w14:textId="77777777" w:rsidTr="00CB4563">
        <w:trPr>
          <w:trHeight w:val="240"/>
        </w:trPr>
        <w:tc>
          <w:tcPr>
            <w:tcW w:w="1861" w:type="dxa"/>
            <w:tcBorders>
              <w:top w:val="nil"/>
              <w:left w:val="nil"/>
              <w:bottom w:val="nil"/>
              <w:right w:val="nil"/>
            </w:tcBorders>
            <w:noWrap/>
            <w:vAlign w:val="bottom"/>
            <w:hideMark/>
          </w:tcPr>
          <w:p w14:paraId="2772764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6D30E7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082ED6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7.400,00</w:t>
            </w:r>
          </w:p>
        </w:tc>
        <w:tc>
          <w:tcPr>
            <w:tcW w:w="1798" w:type="dxa"/>
            <w:tcBorders>
              <w:top w:val="nil"/>
              <w:left w:val="nil"/>
              <w:bottom w:val="nil"/>
              <w:right w:val="nil"/>
            </w:tcBorders>
            <w:noWrap/>
            <w:vAlign w:val="bottom"/>
            <w:hideMark/>
          </w:tcPr>
          <w:p w14:paraId="07D75B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15.400,00</w:t>
            </w:r>
          </w:p>
        </w:tc>
        <w:tc>
          <w:tcPr>
            <w:tcW w:w="1554" w:type="dxa"/>
            <w:tcBorders>
              <w:top w:val="nil"/>
              <w:left w:val="nil"/>
              <w:bottom w:val="nil"/>
              <w:right w:val="nil"/>
            </w:tcBorders>
            <w:noWrap/>
            <w:vAlign w:val="bottom"/>
            <w:hideMark/>
          </w:tcPr>
          <w:p w14:paraId="6BCB603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12.491,34</w:t>
            </w:r>
          </w:p>
        </w:tc>
        <w:tc>
          <w:tcPr>
            <w:tcW w:w="1200" w:type="dxa"/>
            <w:tcBorders>
              <w:top w:val="nil"/>
              <w:left w:val="nil"/>
              <w:bottom w:val="nil"/>
              <w:right w:val="nil"/>
            </w:tcBorders>
            <w:noWrap/>
            <w:vAlign w:val="bottom"/>
            <w:hideMark/>
          </w:tcPr>
          <w:p w14:paraId="743663C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81,11%</w:t>
            </w:r>
          </w:p>
        </w:tc>
      </w:tr>
      <w:tr w:rsidR="004868EA" w:rsidRPr="004868EA" w14:paraId="1E9CFE96" w14:textId="77777777" w:rsidTr="00CB4563">
        <w:trPr>
          <w:trHeight w:val="240"/>
        </w:trPr>
        <w:tc>
          <w:tcPr>
            <w:tcW w:w="1861" w:type="dxa"/>
            <w:tcBorders>
              <w:top w:val="nil"/>
              <w:left w:val="nil"/>
              <w:bottom w:val="nil"/>
              <w:right w:val="nil"/>
            </w:tcBorders>
            <w:noWrap/>
            <w:vAlign w:val="bottom"/>
            <w:hideMark/>
          </w:tcPr>
          <w:p w14:paraId="7A22B2C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20305BC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7A3E783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998129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A0E98C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8.793,24</w:t>
            </w:r>
          </w:p>
        </w:tc>
        <w:tc>
          <w:tcPr>
            <w:tcW w:w="1200" w:type="dxa"/>
            <w:tcBorders>
              <w:top w:val="nil"/>
              <w:left w:val="nil"/>
              <w:bottom w:val="nil"/>
              <w:right w:val="nil"/>
            </w:tcBorders>
            <w:noWrap/>
            <w:vAlign w:val="bottom"/>
            <w:hideMark/>
          </w:tcPr>
          <w:p w14:paraId="4D06F2C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D789B00" w14:textId="77777777" w:rsidTr="00CB4563">
        <w:trPr>
          <w:trHeight w:val="240"/>
        </w:trPr>
        <w:tc>
          <w:tcPr>
            <w:tcW w:w="1861" w:type="dxa"/>
            <w:tcBorders>
              <w:top w:val="nil"/>
              <w:left w:val="nil"/>
              <w:bottom w:val="nil"/>
              <w:right w:val="nil"/>
            </w:tcBorders>
            <w:noWrap/>
            <w:vAlign w:val="bottom"/>
            <w:hideMark/>
          </w:tcPr>
          <w:p w14:paraId="07DF73B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4222</w:t>
            </w:r>
          </w:p>
        </w:tc>
        <w:tc>
          <w:tcPr>
            <w:tcW w:w="6503" w:type="dxa"/>
            <w:tcBorders>
              <w:top w:val="nil"/>
              <w:left w:val="nil"/>
              <w:bottom w:val="nil"/>
              <w:right w:val="nil"/>
            </w:tcBorders>
            <w:noWrap/>
            <w:vAlign w:val="bottom"/>
            <w:hideMark/>
          </w:tcPr>
          <w:p w14:paraId="226823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Komunikacijska oprema                                                                               </w:t>
            </w:r>
          </w:p>
        </w:tc>
        <w:tc>
          <w:tcPr>
            <w:tcW w:w="1809" w:type="dxa"/>
            <w:tcBorders>
              <w:top w:val="nil"/>
              <w:left w:val="nil"/>
              <w:bottom w:val="nil"/>
              <w:right w:val="nil"/>
            </w:tcBorders>
            <w:noWrap/>
            <w:vAlign w:val="bottom"/>
            <w:hideMark/>
          </w:tcPr>
          <w:p w14:paraId="101974E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BA74ED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C883E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1C1A8E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30FF4E2" w14:textId="77777777" w:rsidTr="00CB4563">
        <w:trPr>
          <w:trHeight w:val="240"/>
        </w:trPr>
        <w:tc>
          <w:tcPr>
            <w:tcW w:w="1861" w:type="dxa"/>
            <w:tcBorders>
              <w:top w:val="nil"/>
              <w:left w:val="nil"/>
              <w:bottom w:val="nil"/>
              <w:right w:val="nil"/>
            </w:tcBorders>
            <w:noWrap/>
            <w:vAlign w:val="bottom"/>
            <w:hideMark/>
          </w:tcPr>
          <w:p w14:paraId="46DF31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4223</w:t>
            </w:r>
          </w:p>
        </w:tc>
        <w:tc>
          <w:tcPr>
            <w:tcW w:w="6503" w:type="dxa"/>
            <w:tcBorders>
              <w:top w:val="nil"/>
              <w:left w:val="nil"/>
              <w:bottom w:val="nil"/>
              <w:right w:val="nil"/>
            </w:tcBorders>
            <w:noWrap/>
            <w:vAlign w:val="bottom"/>
            <w:hideMark/>
          </w:tcPr>
          <w:p w14:paraId="7B8D42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Oprema za održavanje i zaštitu                                                                      </w:t>
            </w:r>
          </w:p>
        </w:tc>
        <w:tc>
          <w:tcPr>
            <w:tcW w:w="1809" w:type="dxa"/>
            <w:tcBorders>
              <w:top w:val="nil"/>
              <w:left w:val="nil"/>
              <w:bottom w:val="nil"/>
              <w:right w:val="nil"/>
            </w:tcBorders>
            <w:noWrap/>
            <w:vAlign w:val="bottom"/>
            <w:hideMark/>
          </w:tcPr>
          <w:p w14:paraId="752CAF3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E4AA26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0461A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3.698,10</w:t>
            </w:r>
          </w:p>
        </w:tc>
        <w:tc>
          <w:tcPr>
            <w:tcW w:w="1200" w:type="dxa"/>
            <w:tcBorders>
              <w:top w:val="nil"/>
              <w:left w:val="nil"/>
              <w:bottom w:val="nil"/>
              <w:right w:val="nil"/>
            </w:tcBorders>
            <w:noWrap/>
            <w:vAlign w:val="bottom"/>
            <w:hideMark/>
          </w:tcPr>
          <w:p w14:paraId="3C7441E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B886E46" w14:textId="77777777" w:rsidTr="00CB4563">
        <w:trPr>
          <w:trHeight w:val="240"/>
        </w:trPr>
        <w:tc>
          <w:tcPr>
            <w:tcW w:w="1861" w:type="dxa"/>
            <w:tcBorders>
              <w:top w:val="nil"/>
              <w:left w:val="nil"/>
              <w:bottom w:val="nil"/>
              <w:right w:val="nil"/>
            </w:tcBorders>
            <w:noWrap/>
            <w:vAlign w:val="bottom"/>
            <w:hideMark/>
          </w:tcPr>
          <w:p w14:paraId="263259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4227</w:t>
            </w:r>
          </w:p>
        </w:tc>
        <w:tc>
          <w:tcPr>
            <w:tcW w:w="6503" w:type="dxa"/>
            <w:tcBorders>
              <w:top w:val="nil"/>
              <w:left w:val="nil"/>
              <w:bottom w:val="nil"/>
              <w:right w:val="nil"/>
            </w:tcBorders>
            <w:noWrap/>
            <w:vAlign w:val="bottom"/>
            <w:hideMark/>
          </w:tcPr>
          <w:p w14:paraId="748DE3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Uređaji, strojevi i oprema za ostale namjene                                                        </w:t>
            </w:r>
          </w:p>
        </w:tc>
        <w:tc>
          <w:tcPr>
            <w:tcW w:w="1809" w:type="dxa"/>
            <w:tcBorders>
              <w:top w:val="nil"/>
              <w:left w:val="nil"/>
              <w:bottom w:val="nil"/>
              <w:right w:val="nil"/>
            </w:tcBorders>
            <w:noWrap/>
            <w:vAlign w:val="bottom"/>
            <w:hideMark/>
          </w:tcPr>
          <w:p w14:paraId="0254885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000178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E9445C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946C88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1FF54D6" w14:textId="77777777" w:rsidTr="00CB4563">
        <w:trPr>
          <w:trHeight w:val="240"/>
        </w:trPr>
        <w:tc>
          <w:tcPr>
            <w:tcW w:w="1861" w:type="dxa"/>
            <w:tcBorders>
              <w:top w:val="nil"/>
              <w:left w:val="nil"/>
              <w:bottom w:val="nil"/>
              <w:right w:val="nil"/>
            </w:tcBorders>
            <w:noWrap/>
            <w:vAlign w:val="bottom"/>
            <w:hideMark/>
          </w:tcPr>
          <w:p w14:paraId="6BFB59A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c>
          <w:tcPr>
            <w:tcW w:w="6503" w:type="dxa"/>
            <w:tcBorders>
              <w:top w:val="nil"/>
              <w:left w:val="nil"/>
              <w:bottom w:val="nil"/>
              <w:right w:val="nil"/>
            </w:tcBorders>
            <w:noWrap/>
            <w:vAlign w:val="bottom"/>
            <w:hideMark/>
          </w:tcPr>
          <w:p w14:paraId="24AA6C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Knjige                                                                                              </w:t>
            </w:r>
          </w:p>
        </w:tc>
        <w:tc>
          <w:tcPr>
            <w:tcW w:w="1809" w:type="dxa"/>
            <w:tcBorders>
              <w:top w:val="nil"/>
              <w:left w:val="nil"/>
              <w:bottom w:val="nil"/>
              <w:right w:val="nil"/>
            </w:tcBorders>
            <w:noWrap/>
            <w:vAlign w:val="bottom"/>
            <w:hideMark/>
          </w:tcPr>
          <w:p w14:paraId="390D691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285374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BA660C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8DC99A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271DE9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B66864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473A71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28257EB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417BBE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145,00</w:t>
            </w:r>
          </w:p>
        </w:tc>
        <w:tc>
          <w:tcPr>
            <w:tcW w:w="1200" w:type="dxa"/>
            <w:tcBorders>
              <w:top w:val="nil"/>
              <w:left w:val="nil"/>
              <w:bottom w:val="nil"/>
              <w:right w:val="nil"/>
            </w:tcBorders>
            <w:shd w:val="clear" w:color="000000" w:fill="CCCCFF"/>
            <w:noWrap/>
            <w:vAlign w:val="bottom"/>
            <w:hideMark/>
          </w:tcPr>
          <w:p w14:paraId="435943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7,25%</w:t>
            </w:r>
          </w:p>
        </w:tc>
      </w:tr>
      <w:tr w:rsidR="004868EA" w:rsidRPr="004868EA" w14:paraId="09BD024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756C9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34D3FB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435DA5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7AB42C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145,00</w:t>
            </w:r>
          </w:p>
        </w:tc>
        <w:tc>
          <w:tcPr>
            <w:tcW w:w="1200" w:type="dxa"/>
            <w:tcBorders>
              <w:top w:val="nil"/>
              <w:left w:val="nil"/>
              <w:bottom w:val="nil"/>
              <w:right w:val="nil"/>
            </w:tcBorders>
            <w:shd w:val="clear" w:color="000000" w:fill="CCCCFF"/>
            <w:noWrap/>
            <w:vAlign w:val="bottom"/>
            <w:hideMark/>
          </w:tcPr>
          <w:p w14:paraId="6D1640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7,25%</w:t>
            </w:r>
          </w:p>
        </w:tc>
      </w:tr>
      <w:tr w:rsidR="004868EA" w:rsidRPr="004868EA" w14:paraId="60A5790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30DED6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385999C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06D4F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5C9BED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145,00</w:t>
            </w:r>
          </w:p>
        </w:tc>
        <w:tc>
          <w:tcPr>
            <w:tcW w:w="1200" w:type="dxa"/>
            <w:tcBorders>
              <w:top w:val="nil"/>
              <w:left w:val="nil"/>
              <w:bottom w:val="nil"/>
              <w:right w:val="nil"/>
            </w:tcBorders>
            <w:shd w:val="clear" w:color="000000" w:fill="CCCCFF"/>
            <w:noWrap/>
            <w:vAlign w:val="bottom"/>
            <w:hideMark/>
          </w:tcPr>
          <w:p w14:paraId="64F9DD2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7,25%</w:t>
            </w:r>
          </w:p>
        </w:tc>
      </w:tr>
      <w:tr w:rsidR="004868EA" w:rsidRPr="004868EA" w14:paraId="1BC94CDC" w14:textId="77777777" w:rsidTr="00CB4563">
        <w:trPr>
          <w:trHeight w:val="240"/>
        </w:trPr>
        <w:tc>
          <w:tcPr>
            <w:tcW w:w="1861" w:type="dxa"/>
            <w:tcBorders>
              <w:top w:val="nil"/>
              <w:left w:val="nil"/>
              <w:bottom w:val="nil"/>
              <w:right w:val="nil"/>
            </w:tcBorders>
            <w:noWrap/>
            <w:vAlign w:val="bottom"/>
            <w:hideMark/>
          </w:tcPr>
          <w:p w14:paraId="47200D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33BD73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05F722D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500681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54" w:type="dxa"/>
            <w:tcBorders>
              <w:top w:val="nil"/>
              <w:left w:val="nil"/>
              <w:bottom w:val="nil"/>
              <w:right w:val="nil"/>
            </w:tcBorders>
            <w:noWrap/>
            <w:vAlign w:val="bottom"/>
            <w:hideMark/>
          </w:tcPr>
          <w:p w14:paraId="2BA75B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145,00</w:t>
            </w:r>
          </w:p>
        </w:tc>
        <w:tc>
          <w:tcPr>
            <w:tcW w:w="1200" w:type="dxa"/>
            <w:tcBorders>
              <w:top w:val="nil"/>
              <w:left w:val="nil"/>
              <w:bottom w:val="nil"/>
              <w:right w:val="nil"/>
            </w:tcBorders>
            <w:noWrap/>
            <w:vAlign w:val="bottom"/>
            <w:hideMark/>
          </w:tcPr>
          <w:p w14:paraId="4E61DF8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7,25%</w:t>
            </w:r>
          </w:p>
        </w:tc>
      </w:tr>
      <w:tr w:rsidR="004868EA" w:rsidRPr="004868EA" w14:paraId="1F187195" w14:textId="77777777" w:rsidTr="00CB4563">
        <w:trPr>
          <w:trHeight w:val="240"/>
        </w:trPr>
        <w:tc>
          <w:tcPr>
            <w:tcW w:w="1861" w:type="dxa"/>
            <w:tcBorders>
              <w:top w:val="nil"/>
              <w:left w:val="nil"/>
              <w:bottom w:val="nil"/>
              <w:right w:val="nil"/>
            </w:tcBorders>
            <w:noWrap/>
            <w:vAlign w:val="bottom"/>
            <w:hideMark/>
          </w:tcPr>
          <w:p w14:paraId="14964F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656E980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5ECAC25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38F861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417D0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145,00</w:t>
            </w:r>
          </w:p>
        </w:tc>
        <w:tc>
          <w:tcPr>
            <w:tcW w:w="1200" w:type="dxa"/>
            <w:tcBorders>
              <w:top w:val="nil"/>
              <w:left w:val="nil"/>
              <w:bottom w:val="nil"/>
              <w:right w:val="nil"/>
            </w:tcBorders>
            <w:noWrap/>
            <w:vAlign w:val="bottom"/>
            <w:hideMark/>
          </w:tcPr>
          <w:p w14:paraId="3096AA8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9AAD3A4"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07CA1CA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GLAVA 00204 USTANOVE KULTURE</w:t>
            </w:r>
          </w:p>
        </w:tc>
        <w:tc>
          <w:tcPr>
            <w:tcW w:w="1809" w:type="dxa"/>
            <w:tcBorders>
              <w:top w:val="nil"/>
              <w:left w:val="nil"/>
              <w:bottom w:val="nil"/>
              <w:right w:val="nil"/>
            </w:tcBorders>
            <w:shd w:val="clear" w:color="000000" w:fill="9999FF"/>
            <w:noWrap/>
            <w:vAlign w:val="bottom"/>
            <w:hideMark/>
          </w:tcPr>
          <w:p w14:paraId="6FB8E22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103.000,00</w:t>
            </w:r>
          </w:p>
        </w:tc>
        <w:tc>
          <w:tcPr>
            <w:tcW w:w="1798" w:type="dxa"/>
            <w:tcBorders>
              <w:top w:val="nil"/>
              <w:left w:val="nil"/>
              <w:bottom w:val="nil"/>
              <w:right w:val="nil"/>
            </w:tcBorders>
            <w:shd w:val="clear" w:color="000000" w:fill="9999FF"/>
            <w:noWrap/>
            <w:vAlign w:val="bottom"/>
            <w:hideMark/>
          </w:tcPr>
          <w:p w14:paraId="22C86BE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122.499,47</w:t>
            </w:r>
          </w:p>
        </w:tc>
        <w:tc>
          <w:tcPr>
            <w:tcW w:w="1554" w:type="dxa"/>
            <w:tcBorders>
              <w:top w:val="nil"/>
              <w:left w:val="nil"/>
              <w:bottom w:val="nil"/>
              <w:right w:val="nil"/>
            </w:tcBorders>
            <w:shd w:val="clear" w:color="000000" w:fill="9999FF"/>
            <w:noWrap/>
            <w:vAlign w:val="bottom"/>
            <w:hideMark/>
          </w:tcPr>
          <w:p w14:paraId="7DDF405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47.270,94</w:t>
            </w:r>
          </w:p>
        </w:tc>
        <w:tc>
          <w:tcPr>
            <w:tcW w:w="1200" w:type="dxa"/>
            <w:tcBorders>
              <w:top w:val="nil"/>
              <w:left w:val="nil"/>
              <w:bottom w:val="nil"/>
              <w:right w:val="nil"/>
            </w:tcBorders>
            <w:shd w:val="clear" w:color="000000" w:fill="9999FF"/>
            <w:noWrap/>
            <w:vAlign w:val="bottom"/>
            <w:hideMark/>
          </w:tcPr>
          <w:p w14:paraId="78B382B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38,59%</w:t>
            </w:r>
          </w:p>
        </w:tc>
      </w:tr>
      <w:tr w:rsidR="004868EA" w:rsidRPr="004868EA" w14:paraId="22DF1EE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9860BB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67CAD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66.300,00</w:t>
            </w:r>
          </w:p>
        </w:tc>
        <w:tc>
          <w:tcPr>
            <w:tcW w:w="1798" w:type="dxa"/>
            <w:tcBorders>
              <w:top w:val="nil"/>
              <w:left w:val="nil"/>
              <w:bottom w:val="nil"/>
              <w:right w:val="nil"/>
            </w:tcBorders>
            <w:shd w:val="clear" w:color="000000" w:fill="CCCCFF"/>
            <w:noWrap/>
            <w:vAlign w:val="bottom"/>
            <w:hideMark/>
          </w:tcPr>
          <w:p w14:paraId="681A98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69.700,00</w:t>
            </w:r>
          </w:p>
        </w:tc>
        <w:tc>
          <w:tcPr>
            <w:tcW w:w="1554" w:type="dxa"/>
            <w:tcBorders>
              <w:top w:val="nil"/>
              <w:left w:val="nil"/>
              <w:bottom w:val="nil"/>
              <w:right w:val="nil"/>
            </w:tcBorders>
            <w:shd w:val="clear" w:color="000000" w:fill="CCCCFF"/>
            <w:noWrap/>
            <w:vAlign w:val="bottom"/>
            <w:hideMark/>
          </w:tcPr>
          <w:p w14:paraId="5F5BE2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30.304,06</w:t>
            </w:r>
          </w:p>
        </w:tc>
        <w:tc>
          <w:tcPr>
            <w:tcW w:w="1200" w:type="dxa"/>
            <w:tcBorders>
              <w:top w:val="nil"/>
              <w:left w:val="nil"/>
              <w:bottom w:val="nil"/>
              <w:right w:val="nil"/>
            </w:tcBorders>
            <w:shd w:val="clear" w:color="000000" w:fill="CCCCFF"/>
            <w:noWrap/>
            <w:vAlign w:val="bottom"/>
            <w:hideMark/>
          </w:tcPr>
          <w:p w14:paraId="630070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43,48%</w:t>
            </w:r>
          </w:p>
        </w:tc>
      </w:tr>
      <w:tr w:rsidR="004868EA" w:rsidRPr="004868EA" w14:paraId="72192F1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4B1E4C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1.1. OPĆI PRIHODI I PRIMICI</w:t>
            </w:r>
          </w:p>
        </w:tc>
        <w:tc>
          <w:tcPr>
            <w:tcW w:w="1809" w:type="dxa"/>
            <w:tcBorders>
              <w:top w:val="nil"/>
              <w:left w:val="nil"/>
              <w:bottom w:val="nil"/>
              <w:right w:val="nil"/>
            </w:tcBorders>
            <w:shd w:val="clear" w:color="000000" w:fill="CCCCFF"/>
            <w:noWrap/>
            <w:vAlign w:val="bottom"/>
            <w:hideMark/>
          </w:tcPr>
          <w:p w14:paraId="17A284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66.300,00</w:t>
            </w:r>
          </w:p>
        </w:tc>
        <w:tc>
          <w:tcPr>
            <w:tcW w:w="1798" w:type="dxa"/>
            <w:tcBorders>
              <w:top w:val="nil"/>
              <w:left w:val="nil"/>
              <w:bottom w:val="nil"/>
              <w:right w:val="nil"/>
            </w:tcBorders>
            <w:shd w:val="clear" w:color="000000" w:fill="CCCCFF"/>
            <w:noWrap/>
            <w:vAlign w:val="bottom"/>
            <w:hideMark/>
          </w:tcPr>
          <w:p w14:paraId="50B2C3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69.700,00</w:t>
            </w:r>
          </w:p>
        </w:tc>
        <w:tc>
          <w:tcPr>
            <w:tcW w:w="1554" w:type="dxa"/>
            <w:tcBorders>
              <w:top w:val="nil"/>
              <w:left w:val="nil"/>
              <w:bottom w:val="nil"/>
              <w:right w:val="nil"/>
            </w:tcBorders>
            <w:shd w:val="clear" w:color="000000" w:fill="CCCCFF"/>
            <w:noWrap/>
            <w:vAlign w:val="bottom"/>
            <w:hideMark/>
          </w:tcPr>
          <w:p w14:paraId="74F62D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30.304,06</w:t>
            </w:r>
          </w:p>
        </w:tc>
        <w:tc>
          <w:tcPr>
            <w:tcW w:w="1200" w:type="dxa"/>
            <w:tcBorders>
              <w:top w:val="nil"/>
              <w:left w:val="nil"/>
              <w:bottom w:val="nil"/>
              <w:right w:val="nil"/>
            </w:tcBorders>
            <w:shd w:val="clear" w:color="000000" w:fill="CCCCFF"/>
            <w:noWrap/>
            <w:vAlign w:val="bottom"/>
            <w:hideMark/>
          </w:tcPr>
          <w:p w14:paraId="2346E7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43,48%</w:t>
            </w:r>
          </w:p>
        </w:tc>
      </w:tr>
      <w:tr w:rsidR="004868EA" w:rsidRPr="004868EA" w14:paraId="48D05AA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B30466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16095D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66.300,00</w:t>
            </w:r>
          </w:p>
        </w:tc>
        <w:tc>
          <w:tcPr>
            <w:tcW w:w="1798" w:type="dxa"/>
            <w:tcBorders>
              <w:top w:val="nil"/>
              <w:left w:val="nil"/>
              <w:bottom w:val="nil"/>
              <w:right w:val="nil"/>
            </w:tcBorders>
            <w:shd w:val="clear" w:color="000000" w:fill="CCCCFF"/>
            <w:noWrap/>
            <w:vAlign w:val="bottom"/>
            <w:hideMark/>
          </w:tcPr>
          <w:p w14:paraId="005A4B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69.700,00</w:t>
            </w:r>
          </w:p>
        </w:tc>
        <w:tc>
          <w:tcPr>
            <w:tcW w:w="1554" w:type="dxa"/>
            <w:tcBorders>
              <w:top w:val="nil"/>
              <w:left w:val="nil"/>
              <w:bottom w:val="nil"/>
              <w:right w:val="nil"/>
            </w:tcBorders>
            <w:shd w:val="clear" w:color="000000" w:fill="CCCCFF"/>
            <w:noWrap/>
            <w:vAlign w:val="bottom"/>
            <w:hideMark/>
          </w:tcPr>
          <w:p w14:paraId="230874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30.304,06</w:t>
            </w:r>
          </w:p>
        </w:tc>
        <w:tc>
          <w:tcPr>
            <w:tcW w:w="1200" w:type="dxa"/>
            <w:tcBorders>
              <w:top w:val="nil"/>
              <w:left w:val="nil"/>
              <w:bottom w:val="nil"/>
              <w:right w:val="nil"/>
            </w:tcBorders>
            <w:shd w:val="clear" w:color="000000" w:fill="CCCCFF"/>
            <w:noWrap/>
            <w:vAlign w:val="bottom"/>
            <w:hideMark/>
          </w:tcPr>
          <w:p w14:paraId="1668AD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43,48%</w:t>
            </w:r>
          </w:p>
        </w:tc>
      </w:tr>
      <w:tr w:rsidR="004868EA" w:rsidRPr="004868EA" w14:paraId="4BBBB56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32682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34D33FF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1.700,00</w:t>
            </w:r>
          </w:p>
        </w:tc>
        <w:tc>
          <w:tcPr>
            <w:tcW w:w="1798" w:type="dxa"/>
            <w:tcBorders>
              <w:top w:val="nil"/>
              <w:left w:val="nil"/>
              <w:bottom w:val="nil"/>
              <w:right w:val="nil"/>
            </w:tcBorders>
            <w:shd w:val="clear" w:color="000000" w:fill="CCCCFF"/>
            <w:noWrap/>
            <w:vAlign w:val="bottom"/>
            <w:hideMark/>
          </w:tcPr>
          <w:p w14:paraId="2749DA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1.700,00</w:t>
            </w:r>
          </w:p>
        </w:tc>
        <w:tc>
          <w:tcPr>
            <w:tcW w:w="1554" w:type="dxa"/>
            <w:tcBorders>
              <w:top w:val="nil"/>
              <w:left w:val="nil"/>
              <w:bottom w:val="nil"/>
              <w:right w:val="nil"/>
            </w:tcBorders>
            <w:shd w:val="clear" w:color="000000" w:fill="CCCCFF"/>
            <w:noWrap/>
            <w:vAlign w:val="bottom"/>
            <w:hideMark/>
          </w:tcPr>
          <w:p w14:paraId="575B85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973,69</w:t>
            </w:r>
          </w:p>
        </w:tc>
        <w:tc>
          <w:tcPr>
            <w:tcW w:w="1200" w:type="dxa"/>
            <w:tcBorders>
              <w:top w:val="nil"/>
              <w:left w:val="nil"/>
              <w:bottom w:val="nil"/>
              <w:right w:val="nil"/>
            </w:tcBorders>
            <w:shd w:val="clear" w:color="000000" w:fill="CCCCFF"/>
            <w:noWrap/>
            <w:vAlign w:val="bottom"/>
            <w:hideMark/>
          </w:tcPr>
          <w:p w14:paraId="6D1B4F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57,28%</w:t>
            </w:r>
          </w:p>
        </w:tc>
      </w:tr>
      <w:tr w:rsidR="004868EA" w:rsidRPr="004868EA" w14:paraId="7B2A805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B2BB73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571FAD2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1.700,00</w:t>
            </w:r>
          </w:p>
        </w:tc>
        <w:tc>
          <w:tcPr>
            <w:tcW w:w="1798" w:type="dxa"/>
            <w:tcBorders>
              <w:top w:val="nil"/>
              <w:left w:val="nil"/>
              <w:bottom w:val="nil"/>
              <w:right w:val="nil"/>
            </w:tcBorders>
            <w:shd w:val="clear" w:color="000000" w:fill="CCCCFF"/>
            <w:noWrap/>
            <w:vAlign w:val="bottom"/>
            <w:hideMark/>
          </w:tcPr>
          <w:p w14:paraId="754300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1.700,00</w:t>
            </w:r>
          </w:p>
        </w:tc>
        <w:tc>
          <w:tcPr>
            <w:tcW w:w="1554" w:type="dxa"/>
            <w:tcBorders>
              <w:top w:val="nil"/>
              <w:left w:val="nil"/>
              <w:bottom w:val="nil"/>
              <w:right w:val="nil"/>
            </w:tcBorders>
            <w:shd w:val="clear" w:color="000000" w:fill="CCCCFF"/>
            <w:noWrap/>
            <w:vAlign w:val="bottom"/>
            <w:hideMark/>
          </w:tcPr>
          <w:p w14:paraId="2676D29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973,69</w:t>
            </w:r>
          </w:p>
        </w:tc>
        <w:tc>
          <w:tcPr>
            <w:tcW w:w="1200" w:type="dxa"/>
            <w:tcBorders>
              <w:top w:val="nil"/>
              <w:left w:val="nil"/>
              <w:bottom w:val="nil"/>
              <w:right w:val="nil"/>
            </w:tcBorders>
            <w:shd w:val="clear" w:color="000000" w:fill="CCCCFF"/>
            <w:noWrap/>
            <w:vAlign w:val="bottom"/>
            <w:hideMark/>
          </w:tcPr>
          <w:p w14:paraId="377AC0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57,28%</w:t>
            </w:r>
          </w:p>
        </w:tc>
      </w:tr>
      <w:tr w:rsidR="004868EA" w:rsidRPr="004868EA" w14:paraId="5DC2DF2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898FB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405A8B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1.700,00</w:t>
            </w:r>
          </w:p>
        </w:tc>
        <w:tc>
          <w:tcPr>
            <w:tcW w:w="1798" w:type="dxa"/>
            <w:tcBorders>
              <w:top w:val="nil"/>
              <w:left w:val="nil"/>
              <w:bottom w:val="nil"/>
              <w:right w:val="nil"/>
            </w:tcBorders>
            <w:shd w:val="clear" w:color="000000" w:fill="CCCCFF"/>
            <w:noWrap/>
            <w:vAlign w:val="bottom"/>
            <w:hideMark/>
          </w:tcPr>
          <w:p w14:paraId="6CABBC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1.700,00</w:t>
            </w:r>
          </w:p>
        </w:tc>
        <w:tc>
          <w:tcPr>
            <w:tcW w:w="1554" w:type="dxa"/>
            <w:tcBorders>
              <w:top w:val="nil"/>
              <w:left w:val="nil"/>
              <w:bottom w:val="nil"/>
              <w:right w:val="nil"/>
            </w:tcBorders>
            <w:shd w:val="clear" w:color="000000" w:fill="CCCCFF"/>
            <w:noWrap/>
            <w:vAlign w:val="bottom"/>
            <w:hideMark/>
          </w:tcPr>
          <w:p w14:paraId="136149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973,69</w:t>
            </w:r>
          </w:p>
        </w:tc>
        <w:tc>
          <w:tcPr>
            <w:tcW w:w="1200" w:type="dxa"/>
            <w:tcBorders>
              <w:top w:val="nil"/>
              <w:left w:val="nil"/>
              <w:bottom w:val="nil"/>
              <w:right w:val="nil"/>
            </w:tcBorders>
            <w:shd w:val="clear" w:color="000000" w:fill="CCCCFF"/>
            <w:noWrap/>
            <w:vAlign w:val="bottom"/>
            <w:hideMark/>
          </w:tcPr>
          <w:p w14:paraId="165534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57,28%</w:t>
            </w:r>
          </w:p>
        </w:tc>
      </w:tr>
      <w:tr w:rsidR="004868EA" w:rsidRPr="004868EA" w14:paraId="584C23E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7F8D6A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4050AB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35.000,00</w:t>
            </w:r>
          </w:p>
        </w:tc>
        <w:tc>
          <w:tcPr>
            <w:tcW w:w="1798" w:type="dxa"/>
            <w:tcBorders>
              <w:top w:val="nil"/>
              <w:left w:val="nil"/>
              <w:bottom w:val="nil"/>
              <w:right w:val="nil"/>
            </w:tcBorders>
            <w:shd w:val="clear" w:color="000000" w:fill="CCCCFF"/>
            <w:noWrap/>
            <w:vAlign w:val="bottom"/>
            <w:hideMark/>
          </w:tcPr>
          <w:p w14:paraId="71CD42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51.099,47</w:t>
            </w:r>
          </w:p>
        </w:tc>
        <w:tc>
          <w:tcPr>
            <w:tcW w:w="1554" w:type="dxa"/>
            <w:tcBorders>
              <w:top w:val="nil"/>
              <w:left w:val="nil"/>
              <w:bottom w:val="nil"/>
              <w:right w:val="nil"/>
            </w:tcBorders>
            <w:shd w:val="clear" w:color="000000" w:fill="CCCCFF"/>
            <w:noWrap/>
            <w:vAlign w:val="bottom"/>
            <w:hideMark/>
          </w:tcPr>
          <w:p w14:paraId="6A8684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15.993,19</w:t>
            </w:r>
          </w:p>
        </w:tc>
        <w:tc>
          <w:tcPr>
            <w:tcW w:w="1200" w:type="dxa"/>
            <w:tcBorders>
              <w:top w:val="nil"/>
              <w:left w:val="nil"/>
              <w:bottom w:val="nil"/>
              <w:right w:val="nil"/>
            </w:tcBorders>
            <w:shd w:val="clear" w:color="000000" w:fill="CCCCFF"/>
            <w:noWrap/>
            <w:vAlign w:val="bottom"/>
            <w:hideMark/>
          </w:tcPr>
          <w:p w14:paraId="45974C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31,30%</w:t>
            </w:r>
          </w:p>
        </w:tc>
      </w:tr>
      <w:tr w:rsidR="004868EA" w:rsidRPr="004868EA" w14:paraId="04EEE10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09FE5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266FAD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13.300,00</w:t>
            </w:r>
          </w:p>
        </w:tc>
        <w:tc>
          <w:tcPr>
            <w:tcW w:w="1798" w:type="dxa"/>
            <w:tcBorders>
              <w:top w:val="nil"/>
              <w:left w:val="nil"/>
              <w:bottom w:val="nil"/>
              <w:right w:val="nil"/>
            </w:tcBorders>
            <w:shd w:val="clear" w:color="000000" w:fill="CCCCFF"/>
            <w:noWrap/>
            <w:vAlign w:val="bottom"/>
            <w:hideMark/>
          </w:tcPr>
          <w:p w14:paraId="256747D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29.200,00</w:t>
            </w:r>
          </w:p>
        </w:tc>
        <w:tc>
          <w:tcPr>
            <w:tcW w:w="1554" w:type="dxa"/>
            <w:tcBorders>
              <w:top w:val="nil"/>
              <w:left w:val="nil"/>
              <w:bottom w:val="nil"/>
              <w:right w:val="nil"/>
            </w:tcBorders>
            <w:shd w:val="clear" w:color="000000" w:fill="CCCCFF"/>
            <w:noWrap/>
            <w:vAlign w:val="bottom"/>
            <w:hideMark/>
          </w:tcPr>
          <w:p w14:paraId="063B526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8.412,91</w:t>
            </w:r>
          </w:p>
        </w:tc>
        <w:tc>
          <w:tcPr>
            <w:tcW w:w="1200" w:type="dxa"/>
            <w:tcBorders>
              <w:top w:val="nil"/>
              <w:left w:val="nil"/>
              <w:bottom w:val="nil"/>
              <w:right w:val="nil"/>
            </w:tcBorders>
            <w:shd w:val="clear" w:color="000000" w:fill="CCCCFF"/>
            <w:noWrap/>
            <w:vAlign w:val="bottom"/>
            <w:hideMark/>
          </w:tcPr>
          <w:p w14:paraId="2CD510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28,81%</w:t>
            </w:r>
          </w:p>
        </w:tc>
      </w:tr>
      <w:tr w:rsidR="004868EA" w:rsidRPr="004868EA" w14:paraId="0347287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B3C556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34A584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13.300,00</w:t>
            </w:r>
          </w:p>
        </w:tc>
        <w:tc>
          <w:tcPr>
            <w:tcW w:w="1798" w:type="dxa"/>
            <w:tcBorders>
              <w:top w:val="nil"/>
              <w:left w:val="nil"/>
              <w:bottom w:val="nil"/>
              <w:right w:val="nil"/>
            </w:tcBorders>
            <w:shd w:val="clear" w:color="000000" w:fill="CCCCFF"/>
            <w:noWrap/>
            <w:vAlign w:val="bottom"/>
            <w:hideMark/>
          </w:tcPr>
          <w:p w14:paraId="4CEBFB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29.200,00</w:t>
            </w:r>
          </w:p>
        </w:tc>
        <w:tc>
          <w:tcPr>
            <w:tcW w:w="1554" w:type="dxa"/>
            <w:tcBorders>
              <w:top w:val="nil"/>
              <w:left w:val="nil"/>
              <w:bottom w:val="nil"/>
              <w:right w:val="nil"/>
            </w:tcBorders>
            <w:shd w:val="clear" w:color="000000" w:fill="CCCCFF"/>
            <w:noWrap/>
            <w:vAlign w:val="bottom"/>
            <w:hideMark/>
          </w:tcPr>
          <w:p w14:paraId="140A5E4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8.412,91</w:t>
            </w:r>
          </w:p>
        </w:tc>
        <w:tc>
          <w:tcPr>
            <w:tcW w:w="1200" w:type="dxa"/>
            <w:tcBorders>
              <w:top w:val="nil"/>
              <w:left w:val="nil"/>
              <w:bottom w:val="nil"/>
              <w:right w:val="nil"/>
            </w:tcBorders>
            <w:shd w:val="clear" w:color="000000" w:fill="CCCCFF"/>
            <w:noWrap/>
            <w:vAlign w:val="bottom"/>
            <w:hideMark/>
          </w:tcPr>
          <w:p w14:paraId="6CD0047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28,81%</w:t>
            </w:r>
          </w:p>
        </w:tc>
      </w:tr>
      <w:tr w:rsidR="004868EA" w:rsidRPr="004868EA" w14:paraId="75E5046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BE70BF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49C283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21.700,00</w:t>
            </w:r>
          </w:p>
        </w:tc>
        <w:tc>
          <w:tcPr>
            <w:tcW w:w="1798" w:type="dxa"/>
            <w:tcBorders>
              <w:top w:val="nil"/>
              <w:left w:val="nil"/>
              <w:bottom w:val="nil"/>
              <w:right w:val="nil"/>
            </w:tcBorders>
            <w:shd w:val="clear" w:color="000000" w:fill="CCCCFF"/>
            <w:noWrap/>
            <w:vAlign w:val="bottom"/>
            <w:hideMark/>
          </w:tcPr>
          <w:p w14:paraId="463AEF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21.899,47</w:t>
            </w:r>
          </w:p>
        </w:tc>
        <w:tc>
          <w:tcPr>
            <w:tcW w:w="1554" w:type="dxa"/>
            <w:tcBorders>
              <w:top w:val="nil"/>
              <w:left w:val="nil"/>
              <w:bottom w:val="nil"/>
              <w:right w:val="nil"/>
            </w:tcBorders>
            <w:shd w:val="clear" w:color="000000" w:fill="CCCCFF"/>
            <w:noWrap/>
            <w:vAlign w:val="bottom"/>
            <w:hideMark/>
          </w:tcPr>
          <w:p w14:paraId="5E022D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7.580,28</w:t>
            </w:r>
          </w:p>
        </w:tc>
        <w:tc>
          <w:tcPr>
            <w:tcW w:w="1200" w:type="dxa"/>
            <w:tcBorders>
              <w:top w:val="nil"/>
              <w:left w:val="nil"/>
              <w:bottom w:val="nil"/>
              <w:right w:val="nil"/>
            </w:tcBorders>
            <w:shd w:val="clear" w:color="000000" w:fill="CCCCFF"/>
            <w:noWrap/>
            <w:vAlign w:val="bottom"/>
            <w:hideMark/>
          </w:tcPr>
          <w:p w14:paraId="14A415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34,61%</w:t>
            </w:r>
          </w:p>
        </w:tc>
      </w:tr>
      <w:tr w:rsidR="004868EA" w:rsidRPr="004868EA" w14:paraId="5C047AA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E6E6B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4E2CF7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21.700,00</w:t>
            </w:r>
          </w:p>
        </w:tc>
        <w:tc>
          <w:tcPr>
            <w:tcW w:w="1798" w:type="dxa"/>
            <w:tcBorders>
              <w:top w:val="nil"/>
              <w:left w:val="nil"/>
              <w:bottom w:val="nil"/>
              <w:right w:val="nil"/>
            </w:tcBorders>
            <w:shd w:val="clear" w:color="000000" w:fill="CCCCFF"/>
            <w:noWrap/>
            <w:vAlign w:val="bottom"/>
            <w:hideMark/>
          </w:tcPr>
          <w:p w14:paraId="2E119D4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21.899,47</w:t>
            </w:r>
          </w:p>
        </w:tc>
        <w:tc>
          <w:tcPr>
            <w:tcW w:w="1554" w:type="dxa"/>
            <w:tcBorders>
              <w:top w:val="nil"/>
              <w:left w:val="nil"/>
              <w:bottom w:val="nil"/>
              <w:right w:val="nil"/>
            </w:tcBorders>
            <w:shd w:val="clear" w:color="000000" w:fill="CCCCFF"/>
            <w:noWrap/>
            <w:vAlign w:val="bottom"/>
            <w:hideMark/>
          </w:tcPr>
          <w:p w14:paraId="74CC9D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7.580,28</w:t>
            </w:r>
          </w:p>
        </w:tc>
        <w:tc>
          <w:tcPr>
            <w:tcW w:w="1200" w:type="dxa"/>
            <w:tcBorders>
              <w:top w:val="nil"/>
              <w:left w:val="nil"/>
              <w:bottom w:val="nil"/>
              <w:right w:val="nil"/>
            </w:tcBorders>
            <w:shd w:val="clear" w:color="000000" w:fill="CCCCFF"/>
            <w:noWrap/>
            <w:vAlign w:val="bottom"/>
            <w:hideMark/>
          </w:tcPr>
          <w:p w14:paraId="68D204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34,61%</w:t>
            </w:r>
          </w:p>
        </w:tc>
      </w:tr>
      <w:tr w:rsidR="004868EA" w:rsidRPr="004868EA" w14:paraId="337F68F8"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32E1F05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34686 HRVATSKA KNJIŽNICA I ČITAONICA "ĐURO SUDETA"</w:t>
            </w:r>
          </w:p>
        </w:tc>
        <w:tc>
          <w:tcPr>
            <w:tcW w:w="1809" w:type="dxa"/>
            <w:tcBorders>
              <w:top w:val="nil"/>
              <w:left w:val="nil"/>
              <w:bottom w:val="nil"/>
              <w:right w:val="nil"/>
            </w:tcBorders>
            <w:shd w:val="clear" w:color="000000" w:fill="9999FF"/>
            <w:noWrap/>
            <w:vAlign w:val="bottom"/>
            <w:hideMark/>
          </w:tcPr>
          <w:p w14:paraId="20CE491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103.000,00</w:t>
            </w:r>
          </w:p>
        </w:tc>
        <w:tc>
          <w:tcPr>
            <w:tcW w:w="1798" w:type="dxa"/>
            <w:tcBorders>
              <w:top w:val="nil"/>
              <w:left w:val="nil"/>
              <w:bottom w:val="nil"/>
              <w:right w:val="nil"/>
            </w:tcBorders>
            <w:shd w:val="clear" w:color="000000" w:fill="9999FF"/>
            <w:noWrap/>
            <w:vAlign w:val="bottom"/>
            <w:hideMark/>
          </w:tcPr>
          <w:p w14:paraId="24D6F17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122.499,47</w:t>
            </w:r>
          </w:p>
        </w:tc>
        <w:tc>
          <w:tcPr>
            <w:tcW w:w="1554" w:type="dxa"/>
            <w:tcBorders>
              <w:top w:val="nil"/>
              <w:left w:val="nil"/>
              <w:bottom w:val="nil"/>
              <w:right w:val="nil"/>
            </w:tcBorders>
            <w:shd w:val="clear" w:color="000000" w:fill="9999FF"/>
            <w:noWrap/>
            <w:vAlign w:val="bottom"/>
            <w:hideMark/>
          </w:tcPr>
          <w:p w14:paraId="64FB251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47.270,94</w:t>
            </w:r>
          </w:p>
        </w:tc>
        <w:tc>
          <w:tcPr>
            <w:tcW w:w="1200" w:type="dxa"/>
            <w:tcBorders>
              <w:top w:val="nil"/>
              <w:left w:val="nil"/>
              <w:bottom w:val="nil"/>
              <w:right w:val="nil"/>
            </w:tcBorders>
            <w:shd w:val="clear" w:color="000000" w:fill="9999FF"/>
            <w:noWrap/>
            <w:vAlign w:val="bottom"/>
            <w:hideMark/>
          </w:tcPr>
          <w:p w14:paraId="11CAFE0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38,59%</w:t>
            </w:r>
          </w:p>
        </w:tc>
      </w:tr>
      <w:tr w:rsidR="004868EA" w:rsidRPr="004868EA" w14:paraId="4E33B8D1" w14:textId="77777777" w:rsidTr="00CB4563">
        <w:trPr>
          <w:trHeight w:val="240"/>
        </w:trPr>
        <w:tc>
          <w:tcPr>
            <w:tcW w:w="1861" w:type="dxa"/>
            <w:tcBorders>
              <w:top w:val="nil"/>
              <w:left w:val="nil"/>
              <w:bottom w:val="nil"/>
              <w:right w:val="nil"/>
            </w:tcBorders>
            <w:shd w:val="clear" w:color="000000" w:fill="FF9900"/>
            <w:noWrap/>
            <w:vAlign w:val="bottom"/>
            <w:hideMark/>
          </w:tcPr>
          <w:p w14:paraId="39EACE8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1006</w:t>
            </w:r>
          </w:p>
        </w:tc>
        <w:tc>
          <w:tcPr>
            <w:tcW w:w="6503" w:type="dxa"/>
            <w:tcBorders>
              <w:top w:val="nil"/>
              <w:left w:val="nil"/>
              <w:bottom w:val="nil"/>
              <w:right w:val="nil"/>
            </w:tcBorders>
            <w:shd w:val="clear" w:color="000000" w:fill="FF9900"/>
            <w:noWrap/>
            <w:vAlign w:val="bottom"/>
            <w:hideMark/>
          </w:tcPr>
          <w:p w14:paraId="0002FCF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Javne potrebe u kulturi</w:t>
            </w:r>
          </w:p>
        </w:tc>
        <w:tc>
          <w:tcPr>
            <w:tcW w:w="1809" w:type="dxa"/>
            <w:tcBorders>
              <w:top w:val="nil"/>
              <w:left w:val="nil"/>
              <w:bottom w:val="nil"/>
              <w:right w:val="nil"/>
            </w:tcBorders>
            <w:shd w:val="clear" w:color="000000" w:fill="FF9900"/>
            <w:noWrap/>
            <w:vAlign w:val="bottom"/>
            <w:hideMark/>
          </w:tcPr>
          <w:p w14:paraId="0DAF98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103.000,00</w:t>
            </w:r>
          </w:p>
        </w:tc>
        <w:tc>
          <w:tcPr>
            <w:tcW w:w="1798" w:type="dxa"/>
            <w:tcBorders>
              <w:top w:val="nil"/>
              <w:left w:val="nil"/>
              <w:bottom w:val="nil"/>
              <w:right w:val="nil"/>
            </w:tcBorders>
            <w:shd w:val="clear" w:color="000000" w:fill="FF9900"/>
            <w:noWrap/>
            <w:vAlign w:val="bottom"/>
            <w:hideMark/>
          </w:tcPr>
          <w:p w14:paraId="2481E65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122.499,47</w:t>
            </w:r>
          </w:p>
        </w:tc>
        <w:tc>
          <w:tcPr>
            <w:tcW w:w="1554" w:type="dxa"/>
            <w:tcBorders>
              <w:top w:val="nil"/>
              <w:left w:val="nil"/>
              <w:bottom w:val="nil"/>
              <w:right w:val="nil"/>
            </w:tcBorders>
            <w:shd w:val="clear" w:color="000000" w:fill="FF9900"/>
            <w:noWrap/>
            <w:vAlign w:val="bottom"/>
            <w:hideMark/>
          </w:tcPr>
          <w:p w14:paraId="266F758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47.270,94</w:t>
            </w:r>
          </w:p>
        </w:tc>
        <w:tc>
          <w:tcPr>
            <w:tcW w:w="1200" w:type="dxa"/>
            <w:tcBorders>
              <w:top w:val="nil"/>
              <w:left w:val="nil"/>
              <w:bottom w:val="nil"/>
              <w:right w:val="nil"/>
            </w:tcBorders>
            <w:shd w:val="clear" w:color="000000" w:fill="FF9900"/>
            <w:noWrap/>
            <w:vAlign w:val="bottom"/>
            <w:hideMark/>
          </w:tcPr>
          <w:p w14:paraId="1CFDC32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38,59%</w:t>
            </w:r>
          </w:p>
        </w:tc>
      </w:tr>
      <w:tr w:rsidR="004868EA" w:rsidRPr="004868EA" w14:paraId="3BB1946D" w14:textId="77777777" w:rsidTr="00CB4563">
        <w:trPr>
          <w:trHeight w:val="240"/>
        </w:trPr>
        <w:tc>
          <w:tcPr>
            <w:tcW w:w="1861" w:type="dxa"/>
            <w:tcBorders>
              <w:top w:val="nil"/>
              <w:left w:val="nil"/>
              <w:bottom w:val="nil"/>
              <w:right w:val="nil"/>
            </w:tcBorders>
            <w:shd w:val="clear" w:color="000000" w:fill="FFFF99"/>
            <w:noWrap/>
            <w:vAlign w:val="bottom"/>
            <w:hideMark/>
          </w:tcPr>
          <w:p w14:paraId="31461AB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A100601</w:t>
            </w:r>
          </w:p>
        </w:tc>
        <w:tc>
          <w:tcPr>
            <w:tcW w:w="6503" w:type="dxa"/>
            <w:tcBorders>
              <w:top w:val="nil"/>
              <w:left w:val="nil"/>
              <w:bottom w:val="nil"/>
              <w:right w:val="nil"/>
            </w:tcBorders>
            <w:shd w:val="clear" w:color="000000" w:fill="FFFF99"/>
            <w:noWrap/>
            <w:vAlign w:val="bottom"/>
            <w:hideMark/>
          </w:tcPr>
          <w:p w14:paraId="697C503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Redovna djelatnost Knjižnice i čitaonice "Đuro Sudeta"</w:t>
            </w:r>
          </w:p>
        </w:tc>
        <w:tc>
          <w:tcPr>
            <w:tcW w:w="1809" w:type="dxa"/>
            <w:tcBorders>
              <w:top w:val="nil"/>
              <w:left w:val="nil"/>
              <w:bottom w:val="nil"/>
              <w:right w:val="nil"/>
            </w:tcBorders>
            <w:shd w:val="clear" w:color="000000" w:fill="FFFF99"/>
            <w:noWrap/>
            <w:vAlign w:val="bottom"/>
            <w:hideMark/>
          </w:tcPr>
          <w:p w14:paraId="611D8D5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78.500,00</w:t>
            </w:r>
          </w:p>
        </w:tc>
        <w:tc>
          <w:tcPr>
            <w:tcW w:w="1798" w:type="dxa"/>
            <w:tcBorders>
              <w:top w:val="nil"/>
              <w:left w:val="nil"/>
              <w:bottom w:val="nil"/>
              <w:right w:val="nil"/>
            </w:tcBorders>
            <w:shd w:val="clear" w:color="000000" w:fill="FFFF99"/>
            <w:noWrap/>
            <w:vAlign w:val="bottom"/>
            <w:hideMark/>
          </w:tcPr>
          <w:p w14:paraId="45C33FA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81.899,47</w:t>
            </w:r>
          </w:p>
        </w:tc>
        <w:tc>
          <w:tcPr>
            <w:tcW w:w="1554" w:type="dxa"/>
            <w:tcBorders>
              <w:top w:val="nil"/>
              <w:left w:val="nil"/>
              <w:bottom w:val="nil"/>
              <w:right w:val="nil"/>
            </w:tcBorders>
            <w:shd w:val="clear" w:color="000000" w:fill="FFFF99"/>
            <w:noWrap/>
            <w:vAlign w:val="bottom"/>
            <w:hideMark/>
          </w:tcPr>
          <w:p w14:paraId="6E6CF03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34.810,36</w:t>
            </w:r>
          </w:p>
        </w:tc>
        <w:tc>
          <w:tcPr>
            <w:tcW w:w="1200" w:type="dxa"/>
            <w:tcBorders>
              <w:top w:val="nil"/>
              <w:left w:val="nil"/>
              <w:bottom w:val="nil"/>
              <w:right w:val="nil"/>
            </w:tcBorders>
            <w:shd w:val="clear" w:color="000000" w:fill="FFFF99"/>
            <w:noWrap/>
            <w:vAlign w:val="bottom"/>
            <w:hideMark/>
          </w:tcPr>
          <w:p w14:paraId="6448109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42,50%</w:t>
            </w:r>
          </w:p>
        </w:tc>
      </w:tr>
      <w:tr w:rsidR="004868EA" w:rsidRPr="004868EA" w14:paraId="4B108B9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97E11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BA2A1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57.000,00</w:t>
            </w:r>
          </w:p>
        </w:tc>
        <w:tc>
          <w:tcPr>
            <w:tcW w:w="1798" w:type="dxa"/>
            <w:tcBorders>
              <w:top w:val="nil"/>
              <w:left w:val="nil"/>
              <w:bottom w:val="nil"/>
              <w:right w:val="nil"/>
            </w:tcBorders>
            <w:shd w:val="clear" w:color="000000" w:fill="CCCCFF"/>
            <w:noWrap/>
            <w:vAlign w:val="bottom"/>
            <w:hideMark/>
          </w:tcPr>
          <w:p w14:paraId="1909089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60.400,00</w:t>
            </w:r>
          </w:p>
        </w:tc>
        <w:tc>
          <w:tcPr>
            <w:tcW w:w="1554" w:type="dxa"/>
            <w:tcBorders>
              <w:top w:val="nil"/>
              <w:left w:val="nil"/>
              <w:bottom w:val="nil"/>
              <w:right w:val="nil"/>
            </w:tcBorders>
            <w:shd w:val="clear" w:color="000000" w:fill="CCCCFF"/>
            <w:noWrap/>
            <w:vAlign w:val="bottom"/>
            <w:hideMark/>
          </w:tcPr>
          <w:p w14:paraId="0A9BBB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27.326,65</w:t>
            </w:r>
          </w:p>
        </w:tc>
        <w:tc>
          <w:tcPr>
            <w:tcW w:w="1200" w:type="dxa"/>
            <w:tcBorders>
              <w:top w:val="nil"/>
              <w:left w:val="nil"/>
              <w:bottom w:val="nil"/>
              <w:right w:val="nil"/>
            </w:tcBorders>
            <w:shd w:val="clear" w:color="000000" w:fill="CCCCFF"/>
            <w:noWrap/>
            <w:vAlign w:val="bottom"/>
            <w:hideMark/>
          </w:tcPr>
          <w:p w14:paraId="1365FFB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45,24%</w:t>
            </w:r>
          </w:p>
        </w:tc>
      </w:tr>
      <w:tr w:rsidR="004868EA" w:rsidRPr="004868EA" w14:paraId="5F1F3FC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4C8E85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A8637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57.000,00</w:t>
            </w:r>
          </w:p>
        </w:tc>
        <w:tc>
          <w:tcPr>
            <w:tcW w:w="1798" w:type="dxa"/>
            <w:tcBorders>
              <w:top w:val="nil"/>
              <w:left w:val="nil"/>
              <w:bottom w:val="nil"/>
              <w:right w:val="nil"/>
            </w:tcBorders>
            <w:shd w:val="clear" w:color="000000" w:fill="CCCCFF"/>
            <w:noWrap/>
            <w:vAlign w:val="bottom"/>
            <w:hideMark/>
          </w:tcPr>
          <w:p w14:paraId="4A0971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60.400,00</w:t>
            </w:r>
          </w:p>
        </w:tc>
        <w:tc>
          <w:tcPr>
            <w:tcW w:w="1554" w:type="dxa"/>
            <w:tcBorders>
              <w:top w:val="nil"/>
              <w:left w:val="nil"/>
              <w:bottom w:val="nil"/>
              <w:right w:val="nil"/>
            </w:tcBorders>
            <w:shd w:val="clear" w:color="000000" w:fill="CCCCFF"/>
            <w:noWrap/>
            <w:vAlign w:val="bottom"/>
            <w:hideMark/>
          </w:tcPr>
          <w:p w14:paraId="675001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27.326,65</w:t>
            </w:r>
          </w:p>
        </w:tc>
        <w:tc>
          <w:tcPr>
            <w:tcW w:w="1200" w:type="dxa"/>
            <w:tcBorders>
              <w:top w:val="nil"/>
              <w:left w:val="nil"/>
              <w:bottom w:val="nil"/>
              <w:right w:val="nil"/>
            </w:tcBorders>
            <w:shd w:val="clear" w:color="000000" w:fill="CCCCFF"/>
            <w:noWrap/>
            <w:vAlign w:val="bottom"/>
            <w:hideMark/>
          </w:tcPr>
          <w:p w14:paraId="036545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45,24%</w:t>
            </w:r>
          </w:p>
        </w:tc>
      </w:tr>
      <w:tr w:rsidR="004868EA" w:rsidRPr="004868EA" w14:paraId="02B2D37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DFB69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D6BFF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57.000,00</w:t>
            </w:r>
          </w:p>
        </w:tc>
        <w:tc>
          <w:tcPr>
            <w:tcW w:w="1798" w:type="dxa"/>
            <w:tcBorders>
              <w:top w:val="nil"/>
              <w:left w:val="nil"/>
              <w:bottom w:val="nil"/>
              <w:right w:val="nil"/>
            </w:tcBorders>
            <w:shd w:val="clear" w:color="000000" w:fill="CCCCFF"/>
            <w:noWrap/>
            <w:vAlign w:val="bottom"/>
            <w:hideMark/>
          </w:tcPr>
          <w:p w14:paraId="7325FF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60.400,00</w:t>
            </w:r>
          </w:p>
        </w:tc>
        <w:tc>
          <w:tcPr>
            <w:tcW w:w="1554" w:type="dxa"/>
            <w:tcBorders>
              <w:top w:val="nil"/>
              <w:left w:val="nil"/>
              <w:bottom w:val="nil"/>
              <w:right w:val="nil"/>
            </w:tcBorders>
            <w:shd w:val="clear" w:color="000000" w:fill="CCCCFF"/>
            <w:noWrap/>
            <w:vAlign w:val="bottom"/>
            <w:hideMark/>
          </w:tcPr>
          <w:p w14:paraId="13C5E6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27.326,65</w:t>
            </w:r>
          </w:p>
        </w:tc>
        <w:tc>
          <w:tcPr>
            <w:tcW w:w="1200" w:type="dxa"/>
            <w:tcBorders>
              <w:top w:val="nil"/>
              <w:left w:val="nil"/>
              <w:bottom w:val="nil"/>
              <w:right w:val="nil"/>
            </w:tcBorders>
            <w:shd w:val="clear" w:color="000000" w:fill="CCCCFF"/>
            <w:noWrap/>
            <w:vAlign w:val="bottom"/>
            <w:hideMark/>
          </w:tcPr>
          <w:p w14:paraId="2A3307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45,24%</w:t>
            </w:r>
          </w:p>
        </w:tc>
      </w:tr>
      <w:tr w:rsidR="004868EA" w:rsidRPr="004868EA" w14:paraId="294D1B3D" w14:textId="77777777" w:rsidTr="00CB4563">
        <w:trPr>
          <w:trHeight w:val="240"/>
        </w:trPr>
        <w:tc>
          <w:tcPr>
            <w:tcW w:w="1861" w:type="dxa"/>
            <w:tcBorders>
              <w:top w:val="nil"/>
              <w:left w:val="nil"/>
              <w:bottom w:val="nil"/>
              <w:right w:val="nil"/>
            </w:tcBorders>
            <w:noWrap/>
            <w:vAlign w:val="bottom"/>
            <w:hideMark/>
          </w:tcPr>
          <w:p w14:paraId="2166AD7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7B1A25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3511D4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42.000,00</w:t>
            </w:r>
          </w:p>
        </w:tc>
        <w:tc>
          <w:tcPr>
            <w:tcW w:w="1798" w:type="dxa"/>
            <w:tcBorders>
              <w:top w:val="nil"/>
              <w:left w:val="nil"/>
              <w:bottom w:val="nil"/>
              <w:right w:val="nil"/>
            </w:tcBorders>
            <w:noWrap/>
            <w:vAlign w:val="bottom"/>
            <w:hideMark/>
          </w:tcPr>
          <w:p w14:paraId="07FF8A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43.000,00</w:t>
            </w:r>
          </w:p>
        </w:tc>
        <w:tc>
          <w:tcPr>
            <w:tcW w:w="1554" w:type="dxa"/>
            <w:tcBorders>
              <w:top w:val="nil"/>
              <w:left w:val="nil"/>
              <w:bottom w:val="nil"/>
              <w:right w:val="nil"/>
            </w:tcBorders>
            <w:noWrap/>
            <w:vAlign w:val="bottom"/>
            <w:hideMark/>
          </w:tcPr>
          <w:p w14:paraId="7164A95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19.801,29</w:t>
            </w:r>
          </w:p>
        </w:tc>
        <w:tc>
          <w:tcPr>
            <w:tcW w:w="1200" w:type="dxa"/>
            <w:tcBorders>
              <w:top w:val="nil"/>
              <w:left w:val="nil"/>
              <w:bottom w:val="nil"/>
              <w:right w:val="nil"/>
            </w:tcBorders>
            <w:noWrap/>
            <w:vAlign w:val="bottom"/>
            <w:hideMark/>
          </w:tcPr>
          <w:p w14:paraId="3DC0D23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46,05%</w:t>
            </w:r>
          </w:p>
        </w:tc>
      </w:tr>
      <w:tr w:rsidR="004868EA" w:rsidRPr="004868EA" w14:paraId="64111DF5" w14:textId="77777777" w:rsidTr="00CB4563">
        <w:trPr>
          <w:trHeight w:val="240"/>
        </w:trPr>
        <w:tc>
          <w:tcPr>
            <w:tcW w:w="1861" w:type="dxa"/>
            <w:tcBorders>
              <w:top w:val="nil"/>
              <w:left w:val="nil"/>
              <w:bottom w:val="nil"/>
              <w:right w:val="nil"/>
            </w:tcBorders>
            <w:noWrap/>
            <w:vAlign w:val="bottom"/>
            <w:hideMark/>
          </w:tcPr>
          <w:p w14:paraId="0E1AC0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3362BF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6E6315B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A442B8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4478A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15.283,17</w:t>
            </w:r>
          </w:p>
        </w:tc>
        <w:tc>
          <w:tcPr>
            <w:tcW w:w="1200" w:type="dxa"/>
            <w:tcBorders>
              <w:top w:val="nil"/>
              <w:left w:val="nil"/>
              <w:bottom w:val="nil"/>
              <w:right w:val="nil"/>
            </w:tcBorders>
            <w:noWrap/>
            <w:vAlign w:val="bottom"/>
            <w:hideMark/>
          </w:tcPr>
          <w:p w14:paraId="579E042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F005C13" w14:textId="77777777" w:rsidTr="00CB4563">
        <w:trPr>
          <w:trHeight w:val="240"/>
        </w:trPr>
        <w:tc>
          <w:tcPr>
            <w:tcW w:w="1861" w:type="dxa"/>
            <w:tcBorders>
              <w:top w:val="nil"/>
              <w:left w:val="nil"/>
              <w:bottom w:val="nil"/>
              <w:right w:val="nil"/>
            </w:tcBorders>
            <w:noWrap/>
            <w:vAlign w:val="bottom"/>
            <w:hideMark/>
          </w:tcPr>
          <w:p w14:paraId="7FB7342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325837C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7D5F7F2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39E53D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C0404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1.996,39</w:t>
            </w:r>
          </w:p>
        </w:tc>
        <w:tc>
          <w:tcPr>
            <w:tcW w:w="1200" w:type="dxa"/>
            <w:tcBorders>
              <w:top w:val="nil"/>
              <w:left w:val="nil"/>
              <w:bottom w:val="nil"/>
              <w:right w:val="nil"/>
            </w:tcBorders>
            <w:noWrap/>
            <w:vAlign w:val="bottom"/>
            <w:hideMark/>
          </w:tcPr>
          <w:p w14:paraId="412B8E5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57387E7" w14:textId="77777777" w:rsidTr="00CB4563">
        <w:trPr>
          <w:trHeight w:val="240"/>
        </w:trPr>
        <w:tc>
          <w:tcPr>
            <w:tcW w:w="1861" w:type="dxa"/>
            <w:tcBorders>
              <w:top w:val="nil"/>
              <w:left w:val="nil"/>
              <w:bottom w:val="nil"/>
              <w:right w:val="nil"/>
            </w:tcBorders>
            <w:noWrap/>
            <w:vAlign w:val="bottom"/>
            <w:hideMark/>
          </w:tcPr>
          <w:p w14:paraId="0BD90E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2118EC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542BDB5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18A8A1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AE1A8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2.521,73</w:t>
            </w:r>
          </w:p>
        </w:tc>
        <w:tc>
          <w:tcPr>
            <w:tcW w:w="1200" w:type="dxa"/>
            <w:tcBorders>
              <w:top w:val="nil"/>
              <w:left w:val="nil"/>
              <w:bottom w:val="nil"/>
              <w:right w:val="nil"/>
            </w:tcBorders>
            <w:noWrap/>
            <w:vAlign w:val="bottom"/>
            <w:hideMark/>
          </w:tcPr>
          <w:p w14:paraId="2DFF47D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2EFBA8B" w14:textId="77777777" w:rsidTr="00CB4563">
        <w:trPr>
          <w:trHeight w:val="240"/>
        </w:trPr>
        <w:tc>
          <w:tcPr>
            <w:tcW w:w="1861" w:type="dxa"/>
            <w:tcBorders>
              <w:top w:val="nil"/>
              <w:left w:val="nil"/>
              <w:bottom w:val="nil"/>
              <w:right w:val="nil"/>
            </w:tcBorders>
            <w:noWrap/>
            <w:vAlign w:val="bottom"/>
            <w:hideMark/>
          </w:tcPr>
          <w:p w14:paraId="2C31745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04A36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3A2C06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15.000,00</w:t>
            </w:r>
          </w:p>
        </w:tc>
        <w:tc>
          <w:tcPr>
            <w:tcW w:w="1798" w:type="dxa"/>
            <w:tcBorders>
              <w:top w:val="nil"/>
              <w:left w:val="nil"/>
              <w:bottom w:val="nil"/>
              <w:right w:val="nil"/>
            </w:tcBorders>
            <w:noWrap/>
            <w:vAlign w:val="bottom"/>
            <w:hideMark/>
          </w:tcPr>
          <w:p w14:paraId="45F632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17.400,00</w:t>
            </w:r>
          </w:p>
        </w:tc>
        <w:tc>
          <w:tcPr>
            <w:tcW w:w="1554" w:type="dxa"/>
            <w:tcBorders>
              <w:top w:val="nil"/>
              <w:left w:val="nil"/>
              <w:bottom w:val="nil"/>
              <w:right w:val="nil"/>
            </w:tcBorders>
            <w:noWrap/>
            <w:vAlign w:val="bottom"/>
            <w:hideMark/>
          </w:tcPr>
          <w:p w14:paraId="10FAA49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7.525,36</w:t>
            </w:r>
          </w:p>
        </w:tc>
        <w:tc>
          <w:tcPr>
            <w:tcW w:w="1200" w:type="dxa"/>
            <w:tcBorders>
              <w:top w:val="nil"/>
              <w:left w:val="nil"/>
              <w:bottom w:val="nil"/>
              <w:right w:val="nil"/>
            </w:tcBorders>
            <w:noWrap/>
            <w:vAlign w:val="bottom"/>
            <w:hideMark/>
          </w:tcPr>
          <w:p w14:paraId="7A8A33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43,25%</w:t>
            </w:r>
          </w:p>
        </w:tc>
      </w:tr>
      <w:tr w:rsidR="004868EA" w:rsidRPr="004868EA" w14:paraId="7AD4A5D4" w14:textId="77777777" w:rsidTr="00CB4563">
        <w:trPr>
          <w:trHeight w:val="240"/>
        </w:trPr>
        <w:tc>
          <w:tcPr>
            <w:tcW w:w="1861" w:type="dxa"/>
            <w:tcBorders>
              <w:top w:val="nil"/>
              <w:left w:val="nil"/>
              <w:bottom w:val="nil"/>
              <w:right w:val="nil"/>
            </w:tcBorders>
            <w:noWrap/>
            <w:vAlign w:val="bottom"/>
            <w:hideMark/>
          </w:tcPr>
          <w:p w14:paraId="61D43B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25EBBD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5FE39A0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999BF1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A448B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298612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54918C2" w14:textId="77777777" w:rsidTr="00CB4563">
        <w:trPr>
          <w:trHeight w:val="240"/>
        </w:trPr>
        <w:tc>
          <w:tcPr>
            <w:tcW w:w="1861" w:type="dxa"/>
            <w:tcBorders>
              <w:top w:val="nil"/>
              <w:left w:val="nil"/>
              <w:bottom w:val="nil"/>
              <w:right w:val="nil"/>
            </w:tcBorders>
            <w:noWrap/>
            <w:vAlign w:val="bottom"/>
            <w:hideMark/>
          </w:tcPr>
          <w:p w14:paraId="4AEAB5D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294EF4D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5512A52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755CD7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1B805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309,74</w:t>
            </w:r>
          </w:p>
        </w:tc>
        <w:tc>
          <w:tcPr>
            <w:tcW w:w="1200" w:type="dxa"/>
            <w:tcBorders>
              <w:top w:val="nil"/>
              <w:left w:val="nil"/>
              <w:bottom w:val="nil"/>
              <w:right w:val="nil"/>
            </w:tcBorders>
            <w:noWrap/>
            <w:vAlign w:val="bottom"/>
            <w:hideMark/>
          </w:tcPr>
          <w:p w14:paraId="4BCA270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2AE5016" w14:textId="77777777" w:rsidTr="00CB4563">
        <w:trPr>
          <w:trHeight w:val="240"/>
        </w:trPr>
        <w:tc>
          <w:tcPr>
            <w:tcW w:w="1861" w:type="dxa"/>
            <w:tcBorders>
              <w:top w:val="nil"/>
              <w:left w:val="nil"/>
              <w:bottom w:val="nil"/>
              <w:right w:val="nil"/>
            </w:tcBorders>
            <w:noWrap/>
            <w:vAlign w:val="bottom"/>
            <w:hideMark/>
          </w:tcPr>
          <w:p w14:paraId="004787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532D7A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12C15B3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ED61A1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6B4940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8A024B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325E1CE" w14:textId="77777777" w:rsidTr="00CB4563">
        <w:trPr>
          <w:trHeight w:val="240"/>
        </w:trPr>
        <w:tc>
          <w:tcPr>
            <w:tcW w:w="1861" w:type="dxa"/>
            <w:tcBorders>
              <w:top w:val="nil"/>
              <w:left w:val="nil"/>
              <w:bottom w:val="nil"/>
              <w:right w:val="nil"/>
            </w:tcBorders>
            <w:noWrap/>
            <w:vAlign w:val="bottom"/>
            <w:hideMark/>
          </w:tcPr>
          <w:p w14:paraId="1443254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3214</w:t>
            </w:r>
          </w:p>
        </w:tc>
        <w:tc>
          <w:tcPr>
            <w:tcW w:w="6503" w:type="dxa"/>
            <w:tcBorders>
              <w:top w:val="nil"/>
              <w:left w:val="nil"/>
              <w:bottom w:val="nil"/>
              <w:right w:val="nil"/>
            </w:tcBorders>
            <w:noWrap/>
            <w:vAlign w:val="bottom"/>
            <w:hideMark/>
          </w:tcPr>
          <w:p w14:paraId="6EF9BAA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naknade troškova zaposlenima                                                                 </w:t>
            </w:r>
          </w:p>
        </w:tc>
        <w:tc>
          <w:tcPr>
            <w:tcW w:w="1809" w:type="dxa"/>
            <w:tcBorders>
              <w:top w:val="nil"/>
              <w:left w:val="nil"/>
              <w:bottom w:val="nil"/>
              <w:right w:val="nil"/>
            </w:tcBorders>
            <w:noWrap/>
            <w:vAlign w:val="bottom"/>
            <w:hideMark/>
          </w:tcPr>
          <w:p w14:paraId="7D79A84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F3973F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A22081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126,40</w:t>
            </w:r>
          </w:p>
        </w:tc>
        <w:tc>
          <w:tcPr>
            <w:tcW w:w="1200" w:type="dxa"/>
            <w:tcBorders>
              <w:top w:val="nil"/>
              <w:left w:val="nil"/>
              <w:bottom w:val="nil"/>
              <w:right w:val="nil"/>
            </w:tcBorders>
            <w:noWrap/>
            <w:vAlign w:val="bottom"/>
            <w:hideMark/>
          </w:tcPr>
          <w:p w14:paraId="269E54B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EF74A75" w14:textId="77777777" w:rsidTr="00CB4563">
        <w:trPr>
          <w:trHeight w:val="240"/>
        </w:trPr>
        <w:tc>
          <w:tcPr>
            <w:tcW w:w="1861" w:type="dxa"/>
            <w:tcBorders>
              <w:top w:val="nil"/>
              <w:left w:val="nil"/>
              <w:bottom w:val="nil"/>
              <w:right w:val="nil"/>
            </w:tcBorders>
            <w:noWrap/>
            <w:vAlign w:val="bottom"/>
            <w:hideMark/>
          </w:tcPr>
          <w:p w14:paraId="7F545B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6236CD6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6B73D39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58957D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0FCBD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964,41</w:t>
            </w:r>
          </w:p>
        </w:tc>
        <w:tc>
          <w:tcPr>
            <w:tcW w:w="1200" w:type="dxa"/>
            <w:tcBorders>
              <w:top w:val="nil"/>
              <w:left w:val="nil"/>
              <w:bottom w:val="nil"/>
              <w:right w:val="nil"/>
            </w:tcBorders>
            <w:noWrap/>
            <w:vAlign w:val="bottom"/>
            <w:hideMark/>
          </w:tcPr>
          <w:p w14:paraId="4B113A5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89354FF" w14:textId="77777777" w:rsidTr="00CB4563">
        <w:trPr>
          <w:trHeight w:val="240"/>
        </w:trPr>
        <w:tc>
          <w:tcPr>
            <w:tcW w:w="1861" w:type="dxa"/>
            <w:tcBorders>
              <w:top w:val="nil"/>
              <w:left w:val="nil"/>
              <w:bottom w:val="nil"/>
              <w:right w:val="nil"/>
            </w:tcBorders>
            <w:noWrap/>
            <w:vAlign w:val="bottom"/>
            <w:hideMark/>
          </w:tcPr>
          <w:p w14:paraId="1FF04F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611B82E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7779281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E04BEB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7157F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3.127,72</w:t>
            </w:r>
          </w:p>
        </w:tc>
        <w:tc>
          <w:tcPr>
            <w:tcW w:w="1200" w:type="dxa"/>
            <w:tcBorders>
              <w:top w:val="nil"/>
              <w:left w:val="nil"/>
              <w:bottom w:val="nil"/>
              <w:right w:val="nil"/>
            </w:tcBorders>
            <w:noWrap/>
            <w:vAlign w:val="bottom"/>
            <w:hideMark/>
          </w:tcPr>
          <w:p w14:paraId="2EBA9FD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A4090A" w14:textId="77777777" w:rsidTr="00CB4563">
        <w:trPr>
          <w:trHeight w:val="240"/>
        </w:trPr>
        <w:tc>
          <w:tcPr>
            <w:tcW w:w="1861" w:type="dxa"/>
            <w:tcBorders>
              <w:top w:val="nil"/>
              <w:left w:val="nil"/>
              <w:bottom w:val="nil"/>
              <w:right w:val="nil"/>
            </w:tcBorders>
            <w:noWrap/>
            <w:vAlign w:val="bottom"/>
            <w:hideMark/>
          </w:tcPr>
          <w:p w14:paraId="57309C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7EF350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5751DED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ADF47F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2D858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0B5A5B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ED0CB2C" w14:textId="77777777" w:rsidTr="00CB4563">
        <w:trPr>
          <w:trHeight w:val="240"/>
        </w:trPr>
        <w:tc>
          <w:tcPr>
            <w:tcW w:w="1861" w:type="dxa"/>
            <w:tcBorders>
              <w:top w:val="nil"/>
              <w:left w:val="nil"/>
              <w:bottom w:val="nil"/>
              <w:right w:val="nil"/>
            </w:tcBorders>
            <w:noWrap/>
            <w:vAlign w:val="bottom"/>
            <w:hideMark/>
          </w:tcPr>
          <w:p w14:paraId="76FBCC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34E04A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1B8F27B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DF2823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B7AA5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422,89</w:t>
            </w:r>
          </w:p>
        </w:tc>
        <w:tc>
          <w:tcPr>
            <w:tcW w:w="1200" w:type="dxa"/>
            <w:tcBorders>
              <w:top w:val="nil"/>
              <w:left w:val="nil"/>
              <w:bottom w:val="nil"/>
              <w:right w:val="nil"/>
            </w:tcBorders>
            <w:noWrap/>
            <w:vAlign w:val="bottom"/>
            <w:hideMark/>
          </w:tcPr>
          <w:p w14:paraId="6B1E272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32E2BF0" w14:textId="77777777" w:rsidTr="00CB4563">
        <w:trPr>
          <w:trHeight w:val="240"/>
        </w:trPr>
        <w:tc>
          <w:tcPr>
            <w:tcW w:w="1861" w:type="dxa"/>
            <w:tcBorders>
              <w:top w:val="nil"/>
              <w:left w:val="nil"/>
              <w:bottom w:val="nil"/>
              <w:right w:val="nil"/>
            </w:tcBorders>
            <w:noWrap/>
            <w:vAlign w:val="bottom"/>
            <w:hideMark/>
          </w:tcPr>
          <w:p w14:paraId="2B0F46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0406FB6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1AE7D62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B0F0B9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B3CFB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590,47</w:t>
            </w:r>
          </w:p>
        </w:tc>
        <w:tc>
          <w:tcPr>
            <w:tcW w:w="1200" w:type="dxa"/>
            <w:tcBorders>
              <w:top w:val="nil"/>
              <w:left w:val="nil"/>
              <w:bottom w:val="nil"/>
              <w:right w:val="nil"/>
            </w:tcBorders>
            <w:noWrap/>
            <w:vAlign w:val="bottom"/>
            <w:hideMark/>
          </w:tcPr>
          <w:p w14:paraId="0D90B2F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E9683B5" w14:textId="77777777" w:rsidTr="00CB4563">
        <w:trPr>
          <w:trHeight w:val="240"/>
        </w:trPr>
        <w:tc>
          <w:tcPr>
            <w:tcW w:w="1861" w:type="dxa"/>
            <w:tcBorders>
              <w:top w:val="nil"/>
              <w:left w:val="nil"/>
              <w:bottom w:val="nil"/>
              <w:right w:val="nil"/>
            </w:tcBorders>
            <w:noWrap/>
            <w:vAlign w:val="bottom"/>
            <w:hideMark/>
          </w:tcPr>
          <w:p w14:paraId="1D583BE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5CFDE8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13C2E07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62A4EE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022090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63,72</w:t>
            </w:r>
          </w:p>
        </w:tc>
        <w:tc>
          <w:tcPr>
            <w:tcW w:w="1200" w:type="dxa"/>
            <w:tcBorders>
              <w:top w:val="nil"/>
              <w:left w:val="nil"/>
              <w:bottom w:val="nil"/>
              <w:right w:val="nil"/>
            </w:tcBorders>
            <w:noWrap/>
            <w:vAlign w:val="bottom"/>
            <w:hideMark/>
          </w:tcPr>
          <w:p w14:paraId="04C116D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5C9674" w14:textId="77777777" w:rsidTr="00CB4563">
        <w:trPr>
          <w:trHeight w:val="240"/>
        </w:trPr>
        <w:tc>
          <w:tcPr>
            <w:tcW w:w="1861" w:type="dxa"/>
            <w:tcBorders>
              <w:top w:val="nil"/>
              <w:left w:val="nil"/>
              <w:bottom w:val="nil"/>
              <w:right w:val="nil"/>
            </w:tcBorders>
            <w:noWrap/>
            <w:vAlign w:val="bottom"/>
            <w:hideMark/>
          </w:tcPr>
          <w:p w14:paraId="6F47A0C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29EFCD0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6F99848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F7EC42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D36F4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465,86</w:t>
            </w:r>
          </w:p>
        </w:tc>
        <w:tc>
          <w:tcPr>
            <w:tcW w:w="1200" w:type="dxa"/>
            <w:tcBorders>
              <w:top w:val="nil"/>
              <w:left w:val="nil"/>
              <w:bottom w:val="nil"/>
              <w:right w:val="nil"/>
            </w:tcBorders>
            <w:noWrap/>
            <w:vAlign w:val="bottom"/>
            <w:hideMark/>
          </w:tcPr>
          <w:p w14:paraId="7057CCE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6D07E9D" w14:textId="77777777" w:rsidTr="00CB4563">
        <w:trPr>
          <w:trHeight w:val="240"/>
        </w:trPr>
        <w:tc>
          <w:tcPr>
            <w:tcW w:w="1861" w:type="dxa"/>
            <w:tcBorders>
              <w:top w:val="nil"/>
              <w:left w:val="nil"/>
              <w:bottom w:val="nil"/>
              <w:right w:val="nil"/>
            </w:tcBorders>
            <w:noWrap/>
            <w:vAlign w:val="bottom"/>
            <w:hideMark/>
          </w:tcPr>
          <w:p w14:paraId="4204C6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4C428E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30563F7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7CD017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EBDC7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1A7360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12E445E" w14:textId="77777777" w:rsidTr="00CB4563">
        <w:trPr>
          <w:trHeight w:val="240"/>
        </w:trPr>
        <w:tc>
          <w:tcPr>
            <w:tcW w:w="1861" w:type="dxa"/>
            <w:tcBorders>
              <w:top w:val="nil"/>
              <w:left w:val="nil"/>
              <w:bottom w:val="nil"/>
              <w:right w:val="nil"/>
            </w:tcBorders>
            <w:noWrap/>
            <w:vAlign w:val="bottom"/>
            <w:hideMark/>
          </w:tcPr>
          <w:p w14:paraId="27961F3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3238</w:t>
            </w:r>
          </w:p>
        </w:tc>
        <w:tc>
          <w:tcPr>
            <w:tcW w:w="6503" w:type="dxa"/>
            <w:tcBorders>
              <w:top w:val="nil"/>
              <w:left w:val="nil"/>
              <w:bottom w:val="nil"/>
              <w:right w:val="nil"/>
            </w:tcBorders>
            <w:noWrap/>
            <w:vAlign w:val="bottom"/>
            <w:hideMark/>
          </w:tcPr>
          <w:p w14:paraId="4538FE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Računalne usluge                                                                                    </w:t>
            </w:r>
          </w:p>
        </w:tc>
        <w:tc>
          <w:tcPr>
            <w:tcW w:w="1809" w:type="dxa"/>
            <w:tcBorders>
              <w:top w:val="nil"/>
              <w:left w:val="nil"/>
              <w:bottom w:val="nil"/>
              <w:right w:val="nil"/>
            </w:tcBorders>
            <w:noWrap/>
            <w:vAlign w:val="bottom"/>
            <w:hideMark/>
          </w:tcPr>
          <w:p w14:paraId="367E41E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4B3094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3785B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258,86</w:t>
            </w:r>
          </w:p>
        </w:tc>
        <w:tc>
          <w:tcPr>
            <w:tcW w:w="1200" w:type="dxa"/>
            <w:tcBorders>
              <w:top w:val="nil"/>
              <w:left w:val="nil"/>
              <w:bottom w:val="nil"/>
              <w:right w:val="nil"/>
            </w:tcBorders>
            <w:noWrap/>
            <w:vAlign w:val="bottom"/>
            <w:hideMark/>
          </w:tcPr>
          <w:p w14:paraId="3B6BC9E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A4AC277" w14:textId="77777777" w:rsidTr="00CB4563">
        <w:trPr>
          <w:trHeight w:val="240"/>
        </w:trPr>
        <w:tc>
          <w:tcPr>
            <w:tcW w:w="1861" w:type="dxa"/>
            <w:tcBorders>
              <w:top w:val="nil"/>
              <w:left w:val="nil"/>
              <w:bottom w:val="nil"/>
              <w:right w:val="nil"/>
            </w:tcBorders>
            <w:noWrap/>
            <w:vAlign w:val="bottom"/>
            <w:hideMark/>
          </w:tcPr>
          <w:p w14:paraId="570197A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3241</w:t>
            </w:r>
          </w:p>
        </w:tc>
        <w:tc>
          <w:tcPr>
            <w:tcW w:w="6503" w:type="dxa"/>
            <w:tcBorders>
              <w:top w:val="nil"/>
              <w:left w:val="nil"/>
              <w:bottom w:val="nil"/>
              <w:right w:val="nil"/>
            </w:tcBorders>
            <w:noWrap/>
            <w:vAlign w:val="bottom"/>
            <w:hideMark/>
          </w:tcPr>
          <w:p w14:paraId="7322A7E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troškova osobama izvan radnog odnosa                                                        </w:t>
            </w:r>
          </w:p>
        </w:tc>
        <w:tc>
          <w:tcPr>
            <w:tcW w:w="1809" w:type="dxa"/>
            <w:tcBorders>
              <w:top w:val="nil"/>
              <w:left w:val="nil"/>
              <w:bottom w:val="nil"/>
              <w:right w:val="nil"/>
            </w:tcBorders>
            <w:noWrap/>
            <w:vAlign w:val="bottom"/>
            <w:hideMark/>
          </w:tcPr>
          <w:p w14:paraId="1390D79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6AA661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21B2B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99,09</w:t>
            </w:r>
          </w:p>
        </w:tc>
        <w:tc>
          <w:tcPr>
            <w:tcW w:w="1200" w:type="dxa"/>
            <w:tcBorders>
              <w:top w:val="nil"/>
              <w:left w:val="nil"/>
              <w:bottom w:val="nil"/>
              <w:right w:val="nil"/>
            </w:tcBorders>
            <w:noWrap/>
            <w:vAlign w:val="bottom"/>
            <w:hideMark/>
          </w:tcPr>
          <w:p w14:paraId="275B72A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E137D04" w14:textId="77777777" w:rsidTr="00CB4563">
        <w:trPr>
          <w:trHeight w:val="240"/>
        </w:trPr>
        <w:tc>
          <w:tcPr>
            <w:tcW w:w="1861" w:type="dxa"/>
            <w:tcBorders>
              <w:top w:val="nil"/>
              <w:left w:val="nil"/>
              <w:bottom w:val="nil"/>
              <w:right w:val="nil"/>
            </w:tcBorders>
            <w:noWrap/>
            <w:vAlign w:val="bottom"/>
            <w:hideMark/>
          </w:tcPr>
          <w:p w14:paraId="21133F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3292</w:t>
            </w:r>
          </w:p>
        </w:tc>
        <w:tc>
          <w:tcPr>
            <w:tcW w:w="6503" w:type="dxa"/>
            <w:tcBorders>
              <w:top w:val="nil"/>
              <w:left w:val="nil"/>
              <w:bottom w:val="nil"/>
              <w:right w:val="nil"/>
            </w:tcBorders>
            <w:noWrap/>
            <w:vAlign w:val="bottom"/>
            <w:hideMark/>
          </w:tcPr>
          <w:p w14:paraId="7A8541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6540B4A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E5EC0A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410E4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473,57</w:t>
            </w:r>
          </w:p>
        </w:tc>
        <w:tc>
          <w:tcPr>
            <w:tcW w:w="1200" w:type="dxa"/>
            <w:tcBorders>
              <w:top w:val="nil"/>
              <w:left w:val="nil"/>
              <w:bottom w:val="nil"/>
              <w:right w:val="nil"/>
            </w:tcBorders>
            <w:noWrap/>
            <w:vAlign w:val="bottom"/>
            <w:hideMark/>
          </w:tcPr>
          <w:p w14:paraId="671B518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7307EB9" w14:textId="77777777" w:rsidTr="00CB4563">
        <w:trPr>
          <w:trHeight w:val="240"/>
        </w:trPr>
        <w:tc>
          <w:tcPr>
            <w:tcW w:w="1861" w:type="dxa"/>
            <w:tcBorders>
              <w:top w:val="nil"/>
              <w:left w:val="nil"/>
              <w:bottom w:val="nil"/>
              <w:right w:val="nil"/>
            </w:tcBorders>
            <w:noWrap/>
            <w:vAlign w:val="bottom"/>
            <w:hideMark/>
          </w:tcPr>
          <w:p w14:paraId="6CAFB52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3293</w:t>
            </w:r>
          </w:p>
        </w:tc>
        <w:tc>
          <w:tcPr>
            <w:tcW w:w="6503" w:type="dxa"/>
            <w:tcBorders>
              <w:top w:val="nil"/>
              <w:left w:val="nil"/>
              <w:bottom w:val="nil"/>
              <w:right w:val="nil"/>
            </w:tcBorders>
            <w:noWrap/>
            <w:vAlign w:val="bottom"/>
            <w:hideMark/>
          </w:tcPr>
          <w:p w14:paraId="2BC67E6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78ECF7D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5EC973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0722E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347,19</w:t>
            </w:r>
          </w:p>
        </w:tc>
        <w:tc>
          <w:tcPr>
            <w:tcW w:w="1200" w:type="dxa"/>
            <w:tcBorders>
              <w:top w:val="nil"/>
              <w:left w:val="nil"/>
              <w:bottom w:val="nil"/>
              <w:right w:val="nil"/>
            </w:tcBorders>
            <w:noWrap/>
            <w:vAlign w:val="bottom"/>
            <w:hideMark/>
          </w:tcPr>
          <w:p w14:paraId="476D4D0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A2AC988" w14:textId="77777777" w:rsidTr="00CB4563">
        <w:trPr>
          <w:trHeight w:val="240"/>
        </w:trPr>
        <w:tc>
          <w:tcPr>
            <w:tcW w:w="1861" w:type="dxa"/>
            <w:tcBorders>
              <w:top w:val="nil"/>
              <w:left w:val="nil"/>
              <w:bottom w:val="nil"/>
              <w:right w:val="nil"/>
            </w:tcBorders>
            <w:noWrap/>
            <w:vAlign w:val="bottom"/>
            <w:hideMark/>
          </w:tcPr>
          <w:p w14:paraId="2A7A6B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3294</w:t>
            </w:r>
          </w:p>
        </w:tc>
        <w:tc>
          <w:tcPr>
            <w:tcW w:w="6503" w:type="dxa"/>
            <w:tcBorders>
              <w:top w:val="nil"/>
              <w:left w:val="nil"/>
              <w:bottom w:val="nil"/>
              <w:right w:val="nil"/>
            </w:tcBorders>
            <w:noWrap/>
            <w:vAlign w:val="bottom"/>
            <w:hideMark/>
          </w:tcPr>
          <w:p w14:paraId="356BB3D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Članarine</w:t>
            </w:r>
          </w:p>
        </w:tc>
        <w:tc>
          <w:tcPr>
            <w:tcW w:w="1809" w:type="dxa"/>
            <w:tcBorders>
              <w:top w:val="nil"/>
              <w:left w:val="nil"/>
              <w:bottom w:val="nil"/>
              <w:right w:val="nil"/>
            </w:tcBorders>
            <w:noWrap/>
            <w:vAlign w:val="bottom"/>
            <w:hideMark/>
          </w:tcPr>
          <w:p w14:paraId="7FE002F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FDDD9B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CF595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152,67</w:t>
            </w:r>
          </w:p>
        </w:tc>
        <w:tc>
          <w:tcPr>
            <w:tcW w:w="1200" w:type="dxa"/>
            <w:tcBorders>
              <w:top w:val="nil"/>
              <w:left w:val="nil"/>
              <w:bottom w:val="nil"/>
              <w:right w:val="nil"/>
            </w:tcBorders>
            <w:noWrap/>
            <w:vAlign w:val="bottom"/>
            <w:hideMark/>
          </w:tcPr>
          <w:p w14:paraId="4475117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17D2B4" w14:textId="77777777" w:rsidTr="00CB4563">
        <w:trPr>
          <w:trHeight w:val="240"/>
        </w:trPr>
        <w:tc>
          <w:tcPr>
            <w:tcW w:w="1861" w:type="dxa"/>
            <w:tcBorders>
              <w:top w:val="nil"/>
              <w:left w:val="nil"/>
              <w:bottom w:val="nil"/>
              <w:right w:val="nil"/>
            </w:tcBorders>
            <w:noWrap/>
            <w:vAlign w:val="bottom"/>
            <w:hideMark/>
          </w:tcPr>
          <w:p w14:paraId="36824A1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3F6011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6390B10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0E3BF6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C3250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122,77</w:t>
            </w:r>
          </w:p>
        </w:tc>
        <w:tc>
          <w:tcPr>
            <w:tcW w:w="1200" w:type="dxa"/>
            <w:tcBorders>
              <w:top w:val="nil"/>
              <w:left w:val="nil"/>
              <w:bottom w:val="nil"/>
              <w:right w:val="nil"/>
            </w:tcBorders>
            <w:noWrap/>
            <w:vAlign w:val="bottom"/>
            <w:hideMark/>
          </w:tcPr>
          <w:p w14:paraId="3145F01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F4F9F6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3FB406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78E155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w:t>
            </w:r>
          </w:p>
        </w:tc>
        <w:tc>
          <w:tcPr>
            <w:tcW w:w="1798" w:type="dxa"/>
            <w:tcBorders>
              <w:top w:val="nil"/>
              <w:left w:val="nil"/>
              <w:bottom w:val="nil"/>
              <w:right w:val="nil"/>
            </w:tcBorders>
            <w:shd w:val="clear" w:color="000000" w:fill="CCCCFF"/>
            <w:noWrap/>
            <w:vAlign w:val="bottom"/>
            <w:hideMark/>
          </w:tcPr>
          <w:p w14:paraId="77980D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w:t>
            </w:r>
          </w:p>
        </w:tc>
        <w:tc>
          <w:tcPr>
            <w:tcW w:w="1554" w:type="dxa"/>
            <w:tcBorders>
              <w:top w:val="nil"/>
              <w:left w:val="nil"/>
              <w:bottom w:val="nil"/>
              <w:right w:val="nil"/>
            </w:tcBorders>
            <w:shd w:val="clear" w:color="000000" w:fill="CCCCFF"/>
            <w:noWrap/>
            <w:vAlign w:val="bottom"/>
            <w:hideMark/>
          </w:tcPr>
          <w:p w14:paraId="1F5AD50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973,69</w:t>
            </w:r>
          </w:p>
        </w:tc>
        <w:tc>
          <w:tcPr>
            <w:tcW w:w="1200" w:type="dxa"/>
            <w:tcBorders>
              <w:top w:val="nil"/>
              <w:left w:val="nil"/>
              <w:bottom w:val="nil"/>
              <w:right w:val="nil"/>
            </w:tcBorders>
            <w:shd w:val="clear" w:color="000000" w:fill="CCCCFF"/>
            <w:noWrap/>
            <w:vAlign w:val="bottom"/>
            <w:hideMark/>
          </w:tcPr>
          <w:p w14:paraId="7AAA38B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64,91%</w:t>
            </w:r>
          </w:p>
        </w:tc>
      </w:tr>
      <w:tr w:rsidR="004868EA" w:rsidRPr="004868EA" w14:paraId="0AD2A12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CA2E5E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705A53F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w:t>
            </w:r>
          </w:p>
        </w:tc>
        <w:tc>
          <w:tcPr>
            <w:tcW w:w="1798" w:type="dxa"/>
            <w:tcBorders>
              <w:top w:val="nil"/>
              <w:left w:val="nil"/>
              <w:bottom w:val="nil"/>
              <w:right w:val="nil"/>
            </w:tcBorders>
            <w:shd w:val="clear" w:color="000000" w:fill="CCCCFF"/>
            <w:noWrap/>
            <w:vAlign w:val="bottom"/>
            <w:hideMark/>
          </w:tcPr>
          <w:p w14:paraId="5452FE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w:t>
            </w:r>
          </w:p>
        </w:tc>
        <w:tc>
          <w:tcPr>
            <w:tcW w:w="1554" w:type="dxa"/>
            <w:tcBorders>
              <w:top w:val="nil"/>
              <w:left w:val="nil"/>
              <w:bottom w:val="nil"/>
              <w:right w:val="nil"/>
            </w:tcBorders>
            <w:shd w:val="clear" w:color="000000" w:fill="CCCCFF"/>
            <w:noWrap/>
            <w:vAlign w:val="bottom"/>
            <w:hideMark/>
          </w:tcPr>
          <w:p w14:paraId="0EFC0B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973,69</w:t>
            </w:r>
          </w:p>
        </w:tc>
        <w:tc>
          <w:tcPr>
            <w:tcW w:w="1200" w:type="dxa"/>
            <w:tcBorders>
              <w:top w:val="nil"/>
              <w:left w:val="nil"/>
              <w:bottom w:val="nil"/>
              <w:right w:val="nil"/>
            </w:tcBorders>
            <w:shd w:val="clear" w:color="000000" w:fill="CCCCFF"/>
            <w:noWrap/>
            <w:vAlign w:val="bottom"/>
            <w:hideMark/>
          </w:tcPr>
          <w:p w14:paraId="764331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64,91%</w:t>
            </w:r>
          </w:p>
        </w:tc>
      </w:tr>
      <w:tr w:rsidR="004868EA" w:rsidRPr="004868EA" w14:paraId="0345240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7D6EF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601802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w:t>
            </w:r>
          </w:p>
        </w:tc>
        <w:tc>
          <w:tcPr>
            <w:tcW w:w="1798" w:type="dxa"/>
            <w:tcBorders>
              <w:top w:val="nil"/>
              <w:left w:val="nil"/>
              <w:bottom w:val="nil"/>
              <w:right w:val="nil"/>
            </w:tcBorders>
            <w:shd w:val="clear" w:color="000000" w:fill="CCCCFF"/>
            <w:noWrap/>
            <w:vAlign w:val="bottom"/>
            <w:hideMark/>
          </w:tcPr>
          <w:p w14:paraId="14362E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w:t>
            </w:r>
          </w:p>
        </w:tc>
        <w:tc>
          <w:tcPr>
            <w:tcW w:w="1554" w:type="dxa"/>
            <w:tcBorders>
              <w:top w:val="nil"/>
              <w:left w:val="nil"/>
              <w:bottom w:val="nil"/>
              <w:right w:val="nil"/>
            </w:tcBorders>
            <w:shd w:val="clear" w:color="000000" w:fill="CCCCFF"/>
            <w:noWrap/>
            <w:vAlign w:val="bottom"/>
            <w:hideMark/>
          </w:tcPr>
          <w:p w14:paraId="7D9243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973,69</w:t>
            </w:r>
          </w:p>
        </w:tc>
        <w:tc>
          <w:tcPr>
            <w:tcW w:w="1200" w:type="dxa"/>
            <w:tcBorders>
              <w:top w:val="nil"/>
              <w:left w:val="nil"/>
              <w:bottom w:val="nil"/>
              <w:right w:val="nil"/>
            </w:tcBorders>
            <w:shd w:val="clear" w:color="000000" w:fill="CCCCFF"/>
            <w:noWrap/>
            <w:vAlign w:val="bottom"/>
            <w:hideMark/>
          </w:tcPr>
          <w:p w14:paraId="6F3FF2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64,91%</w:t>
            </w:r>
          </w:p>
        </w:tc>
      </w:tr>
      <w:tr w:rsidR="004868EA" w:rsidRPr="004868EA" w14:paraId="7ACCD6D5" w14:textId="77777777" w:rsidTr="00CB4563">
        <w:trPr>
          <w:trHeight w:val="240"/>
        </w:trPr>
        <w:tc>
          <w:tcPr>
            <w:tcW w:w="1861" w:type="dxa"/>
            <w:tcBorders>
              <w:top w:val="nil"/>
              <w:left w:val="nil"/>
              <w:bottom w:val="nil"/>
              <w:right w:val="nil"/>
            </w:tcBorders>
            <w:noWrap/>
            <w:vAlign w:val="bottom"/>
            <w:hideMark/>
          </w:tcPr>
          <w:p w14:paraId="0E8423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E4ACC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69A6D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1.400,00</w:t>
            </w:r>
          </w:p>
        </w:tc>
        <w:tc>
          <w:tcPr>
            <w:tcW w:w="1798" w:type="dxa"/>
            <w:tcBorders>
              <w:top w:val="nil"/>
              <w:left w:val="nil"/>
              <w:bottom w:val="nil"/>
              <w:right w:val="nil"/>
            </w:tcBorders>
            <w:noWrap/>
            <w:vAlign w:val="bottom"/>
            <w:hideMark/>
          </w:tcPr>
          <w:p w14:paraId="3D5936A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1.400,00</w:t>
            </w:r>
          </w:p>
        </w:tc>
        <w:tc>
          <w:tcPr>
            <w:tcW w:w="1554" w:type="dxa"/>
            <w:tcBorders>
              <w:top w:val="nil"/>
              <w:left w:val="nil"/>
              <w:bottom w:val="nil"/>
              <w:right w:val="nil"/>
            </w:tcBorders>
            <w:noWrap/>
            <w:vAlign w:val="bottom"/>
            <w:hideMark/>
          </w:tcPr>
          <w:p w14:paraId="22933A5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973,69</w:t>
            </w:r>
          </w:p>
        </w:tc>
        <w:tc>
          <w:tcPr>
            <w:tcW w:w="1200" w:type="dxa"/>
            <w:tcBorders>
              <w:top w:val="nil"/>
              <w:left w:val="nil"/>
              <w:bottom w:val="nil"/>
              <w:right w:val="nil"/>
            </w:tcBorders>
            <w:noWrap/>
            <w:vAlign w:val="bottom"/>
            <w:hideMark/>
          </w:tcPr>
          <w:p w14:paraId="05326E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69,55%</w:t>
            </w:r>
          </w:p>
        </w:tc>
      </w:tr>
      <w:tr w:rsidR="004868EA" w:rsidRPr="004868EA" w14:paraId="349A0336" w14:textId="77777777" w:rsidTr="00CB4563">
        <w:trPr>
          <w:trHeight w:val="240"/>
        </w:trPr>
        <w:tc>
          <w:tcPr>
            <w:tcW w:w="1861" w:type="dxa"/>
            <w:tcBorders>
              <w:top w:val="nil"/>
              <w:left w:val="nil"/>
              <w:bottom w:val="nil"/>
              <w:right w:val="nil"/>
            </w:tcBorders>
            <w:noWrap/>
            <w:vAlign w:val="bottom"/>
            <w:hideMark/>
          </w:tcPr>
          <w:p w14:paraId="1F5AB0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7530FEF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73B2A1A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6F1303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DD32A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150,75</w:t>
            </w:r>
          </w:p>
        </w:tc>
        <w:tc>
          <w:tcPr>
            <w:tcW w:w="1200" w:type="dxa"/>
            <w:tcBorders>
              <w:top w:val="nil"/>
              <w:left w:val="nil"/>
              <w:bottom w:val="nil"/>
              <w:right w:val="nil"/>
            </w:tcBorders>
            <w:noWrap/>
            <w:vAlign w:val="bottom"/>
            <w:hideMark/>
          </w:tcPr>
          <w:p w14:paraId="790AF65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822450F" w14:textId="77777777" w:rsidTr="00CB4563">
        <w:trPr>
          <w:trHeight w:val="240"/>
        </w:trPr>
        <w:tc>
          <w:tcPr>
            <w:tcW w:w="1861" w:type="dxa"/>
            <w:tcBorders>
              <w:top w:val="nil"/>
              <w:left w:val="nil"/>
              <w:bottom w:val="nil"/>
              <w:right w:val="nil"/>
            </w:tcBorders>
            <w:noWrap/>
            <w:vAlign w:val="bottom"/>
            <w:hideMark/>
          </w:tcPr>
          <w:p w14:paraId="1379F5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48D4A2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206B291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A137B3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869F6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822,94</w:t>
            </w:r>
          </w:p>
        </w:tc>
        <w:tc>
          <w:tcPr>
            <w:tcW w:w="1200" w:type="dxa"/>
            <w:tcBorders>
              <w:top w:val="nil"/>
              <w:left w:val="nil"/>
              <w:bottom w:val="nil"/>
              <w:right w:val="nil"/>
            </w:tcBorders>
            <w:noWrap/>
            <w:vAlign w:val="bottom"/>
            <w:hideMark/>
          </w:tcPr>
          <w:p w14:paraId="44345EB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B1A6A6D" w14:textId="77777777" w:rsidTr="00CB4563">
        <w:trPr>
          <w:trHeight w:val="240"/>
        </w:trPr>
        <w:tc>
          <w:tcPr>
            <w:tcW w:w="1861" w:type="dxa"/>
            <w:tcBorders>
              <w:top w:val="nil"/>
              <w:left w:val="nil"/>
              <w:bottom w:val="nil"/>
              <w:right w:val="nil"/>
            </w:tcBorders>
            <w:noWrap/>
            <w:vAlign w:val="bottom"/>
            <w:hideMark/>
          </w:tcPr>
          <w:p w14:paraId="45C01B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75E164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62DB3E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798" w:type="dxa"/>
            <w:tcBorders>
              <w:top w:val="nil"/>
              <w:left w:val="nil"/>
              <w:bottom w:val="nil"/>
              <w:right w:val="nil"/>
            </w:tcBorders>
            <w:noWrap/>
            <w:vAlign w:val="bottom"/>
            <w:hideMark/>
          </w:tcPr>
          <w:p w14:paraId="100AE6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554" w:type="dxa"/>
            <w:tcBorders>
              <w:top w:val="nil"/>
              <w:left w:val="nil"/>
              <w:bottom w:val="nil"/>
              <w:right w:val="nil"/>
            </w:tcBorders>
            <w:noWrap/>
            <w:vAlign w:val="bottom"/>
            <w:hideMark/>
          </w:tcPr>
          <w:p w14:paraId="0D3181F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F52EB5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878CFEF" w14:textId="77777777" w:rsidTr="00CB4563">
        <w:trPr>
          <w:trHeight w:val="240"/>
        </w:trPr>
        <w:tc>
          <w:tcPr>
            <w:tcW w:w="1861" w:type="dxa"/>
            <w:tcBorders>
              <w:top w:val="nil"/>
              <w:left w:val="nil"/>
              <w:bottom w:val="nil"/>
              <w:right w:val="nil"/>
            </w:tcBorders>
            <w:noWrap/>
            <w:vAlign w:val="bottom"/>
            <w:hideMark/>
          </w:tcPr>
          <w:p w14:paraId="6F71B5E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785D5FA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312C3F3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98148C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D24F3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236B98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DE807D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DCDAD6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76827E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0743D4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19.999,47</w:t>
            </w:r>
          </w:p>
        </w:tc>
        <w:tc>
          <w:tcPr>
            <w:tcW w:w="1554" w:type="dxa"/>
            <w:tcBorders>
              <w:top w:val="nil"/>
              <w:left w:val="nil"/>
              <w:bottom w:val="nil"/>
              <w:right w:val="nil"/>
            </w:tcBorders>
            <w:shd w:val="clear" w:color="000000" w:fill="CCCCFF"/>
            <w:noWrap/>
            <w:vAlign w:val="bottom"/>
            <w:hideMark/>
          </w:tcPr>
          <w:p w14:paraId="502C28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6.510,02</w:t>
            </w:r>
          </w:p>
        </w:tc>
        <w:tc>
          <w:tcPr>
            <w:tcW w:w="1200" w:type="dxa"/>
            <w:tcBorders>
              <w:top w:val="nil"/>
              <w:left w:val="nil"/>
              <w:bottom w:val="nil"/>
              <w:right w:val="nil"/>
            </w:tcBorders>
            <w:shd w:val="clear" w:color="000000" w:fill="CCCCFF"/>
            <w:noWrap/>
            <w:vAlign w:val="bottom"/>
            <w:hideMark/>
          </w:tcPr>
          <w:p w14:paraId="491FA4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32,55%</w:t>
            </w:r>
          </w:p>
        </w:tc>
      </w:tr>
      <w:tr w:rsidR="004868EA" w:rsidRPr="004868EA" w14:paraId="6D5B859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82718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0C49B2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798" w:type="dxa"/>
            <w:tcBorders>
              <w:top w:val="nil"/>
              <w:left w:val="nil"/>
              <w:bottom w:val="nil"/>
              <w:right w:val="nil"/>
            </w:tcBorders>
            <w:shd w:val="clear" w:color="000000" w:fill="CCCCFF"/>
            <w:noWrap/>
            <w:vAlign w:val="bottom"/>
            <w:hideMark/>
          </w:tcPr>
          <w:p w14:paraId="0258EC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554" w:type="dxa"/>
            <w:tcBorders>
              <w:top w:val="nil"/>
              <w:left w:val="nil"/>
              <w:bottom w:val="nil"/>
              <w:right w:val="nil"/>
            </w:tcBorders>
            <w:shd w:val="clear" w:color="000000" w:fill="CCCCFF"/>
            <w:noWrap/>
            <w:vAlign w:val="bottom"/>
            <w:hideMark/>
          </w:tcPr>
          <w:p w14:paraId="287D2B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4FD881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78C586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B21EA5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0F290E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798" w:type="dxa"/>
            <w:tcBorders>
              <w:top w:val="nil"/>
              <w:left w:val="nil"/>
              <w:bottom w:val="nil"/>
              <w:right w:val="nil"/>
            </w:tcBorders>
            <w:shd w:val="clear" w:color="000000" w:fill="CCCCFF"/>
            <w:noWrap/>
            <w:vAlign w:val="bottom"/>
            <w:hideMark/>
          </w:tcPr>
          <w:p w14:paraId="352257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w:t>
            </w:r>
          </w:p>
        </w:tc>
        <w:tc>
          <w:tcPr>
            <w:tcW w:w="1554" w:type="dxa"/>
            <w:tcBorders>
              <w:top w:val="nil"/>
              <w:left w:val="nil"/>
              <w:bottom w:val="nil"/>
              <w:right w:val="nil"/>
            </w:tcBorders>
            <w:shd w:val="clear" w:color="000000" w:fill="CCCCFF"/>
            <w:noWrap/>
            <w:vAlign w:val="bottom"/>
            <w:hideMark/>
          </w:tcPr>
          <w:p w14:paraId="017A37A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8B4B4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45ECBC1" w14:textId="77777777" w:rsidTr="00CB4563">
        <w:trPr>
          <w:trHeight w:val="240"/>
        </w:trPr>
        <w:tc>
          <w:tcPr>
            <w:tcW w:w="1861" w:type="dxa"/>
            <w:tcBorders>
              <w:top w:val="nil"/>
              <w:left w:val="nil"/>
              <w:bottom w:val="nil"/>
              <w:right w:val="nil"/>
            </w:tcBorders>
            <w:noWrap/>
            <w:vAlign w:val="bottom"/>
            <w:hideMark/>
          </w:tcPr>
          <w:p w14:paraId="3E28815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2F604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3072C3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w:t>
            </w:r>
          </w:p>
        </w:tc>
        <w:tc>
          <w:tcPr>
            <w:tcW w:w="1798" w:type="dxa"/>
            <w:tcBorders>
              <w:top w:val="nil"/>
              <w:left w:val="nil"/>
              <w:bottom w:val="nil"/>
              <w:right w:val="nil"/>
            </w:tcBorders>
            <w:noWrap/>
            <w:vAlign w:val="bottom"/>
            <w:hideMark/>
          </w:tcPr>
          <w:p w14:paraId="6537EF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w:t>
            </w:r>
          </w:p>
        </w:tc>
        <w:tc>
          <w:tcPr>
            <w:tcW w:w="1554" w:type="dxa"/>
            <w:tcBorders>
              <w:top w:val="nil"/>
              <w:left w:val="nil"/>
              <w:bottom w:val="nil"/>
              <w:right w:val="nil"/>
            </w:tcBorders>
            <w:noWrap/>
            <w:vAlign w:val="bottom"/>
            <w:hideMark/>
          </w:tcPr>
          <w:p w14:paraId="2DE270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2F24C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444F6D8" w14:textId="77777777" w:rsidTr="00CB4563">
        <w:trPr>
          <w:trHeight w:val="240"/>
        </w:trPr>
        <w:tc>
          <w:tcPr>
            <w:tcW w:w="1861" w:type="dxa"/>
            <w:tcBorders>
              <w:top w:val="nil"/>
              <w:left w:val="nil"/>
              <w:bottom w:val="nil"/>
              <w:right w:val="nil"/>
            </w:tcBorders>
            <w:noWrap/>
            <w:vAlign w:val="bottom"/>
            <w:hideMark/>
          </w:tcPr>
          <w:p w14:paraId="43BB6F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3241</w:t>
            </w:r>
          </w:p>
        </w:tc>
        <w:tc>
          <w:tcPr>
            <w:tcW w:w="6503" w:type="dxa"/>
            <w:tcBorders>
              <w:top w:val="nil"/>
              <w:left w:val="nil"/>
              <w:bottom w:val="nil"/>
              <w:right w:val="nil"/>
            </w:tcBorders>
            <w:noWrap/>
            <w:vAlign w:val="bottom"/>
            <w:hideMark/>
          </w:tcPr>
          <w:p w14:paraId="08A0FC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troškova osobama izvan radnog odnosa                                                        </w:t>
            </w:r>
          </w:p>
        </w:tc>
        <w:tc>
          <w:tcPr>
            <w:tcW w:w="1809" w:type="dxa"/>
            <w:tcBorders>
              <w:top w:val="nil"/>
              <w:left w:val="nil"/>
              <w:bottom w:val="nil"/>
              <w:right w:val="nil"/>
            </w:tcBorders>
            <w:noWrap/>
            <w:vAlign w:val="bottom"/>
            <w:hideMark/>
          </w:tcPr>
          <w:p w14:paraId="22F34C6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AC5F92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7F45E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4CCEA4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35D148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4BE8DC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3D5175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18.700,00</w:t>
            </w:r>
          </w:p>
        </w:tc>
        <w:tc>
          <w:tcPr>
            <w:tcW w:w="1798" w:type="dxa"/>
            <w:tcBorders>
              <w:top w:val="nil"/>
              <w:left w:val="nil"/>
              <w:bottom w:val="nil"/>
              <w:right w:val="nil"/>
            </w:tcBorders>
            <w:shd w:val="clear" w:color="000000" w:fill="CCCCFF"/>
            <w:noWrap/>
            <w:vAlign w:val="bottom"/>
            <w:hideMark/>
          </w:tcPr>
          <w:p w14:paraId="7906BC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18.699,47</w:t>
            </w:r>
          </w:p>
        </w:tc>
        <w:tc>
          <w:tcPr>
            <w:tcW w:w="1554" w:type="dxa"/>
            <w:tcBorders>
              <w:top w:val="nil"/>
              <w:left w:val="nil"/>
              <w:bottom w:val="nil"/>
              <w:right w:val="nil"/>
            </w:tcBorders>
            <w:shd w:val="clear" w:color="000000" w:fill="CCCCFF"/>
            <w:noWrap/>
            <w:vAlign w:val="bottom"/>
            <w:hideMark/>
          </w:tcPr>
          <w:p w14:paraId="12752C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6.510,02</w:t>
            </w:r>
          </w:p>
        </w:tc>
        <w:tc>
          <w:tcPr>
            <w:tcW w:w="1200" w:type="dxa"/>
            <w:tcBorders>
              <w:top w:val="nil"/>
              <w:left w:val="nil"/>
              <w:bottom w:val="nil"/>
              <w:right w:val="nil"/>
            </w:tcBorders>
            <w:shd w:val="clear" w:color="000000" w:fill="CCCCFF"/>
            <w:noWrap/>
            <w:vAlign w:val="bottom"/>
            <w:hideMark/>
          </w:tcPr>
          <w:p w14:paraId="3426E6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34,81%</w:t>
            </w:r>
          </w:p>
        </w:tc>
      </w:tr>
      <w:tr w:rsidR="004868EA" w:rsidRPr="004868EA" w14:paraId="432C1D7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4EA282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161282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18.700,00</w:t>
            </w:r>
          </w:p>
        </w:tc>
        <w:tc>
          <w:tcPr>
            <w:tcW w:w="1798" w:type="dxa"/>
            <w:tcBorders>
              <w:top w:val="nil"/>
              <w:left w:val="nil"/>
              <w:bottom w:val="nil"/>
              <w:right w:val="nil"/>
            </w:tcBorders>
            <w:shd w:val="clear" w:color="000000" w:fill="CCCCFF"/>
            <w:noWrap/>
            <w:vAlign w:val="bottom"/>
            <w:hideMark/>
          </w:tcPr>
          <w:p w14:paraId="5F144D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18.699,47</w:t>
            </w:r>
          </w:p>
        </w:tc>
        <w:tc>
          <w:tcPr>
            <w:tcW w:w="1554" w:type="dxa"/>
            <w:tcBorders>
              <w:top w:val="nil"/>
              <w:left w:val="nil"/>
              <w:bottom w:val="nil"/>
              <w:right w:val="nil"/>
            </w:tcBorders>
            <w:shd w:val="clear" w:color="000000" w:fill="CCCCFF"/>
            <w:noWrap/>
            <w:vAlign w:val="bottom"/>
            <w:hideMark/>
          </w:tcPr>
          <w:p w14:paraId="28FD18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6.510,02</w:t>
            </w:r>
          </w:p>
        </w:tc>
        <w:tc>
          <w:tcPr>
            <w:tcW w:w="1200" w:type="dxa"/>
            <w:tcBorders>
              <w:top w:val="nil"/>
              <w:left w:val="nil"/>
              <w:bottom w:val="nil"/>
              <w:right w:val="nil"/>
            </w:tcBorders>
            <w:shd w:val="clear" w:color="000000" w:fill="CCCCFF"/>
            <w:noWrap/>
            <w:vAlign w:val="bottom"/>
            <w:hideMark/>
          </w:tcPr>
          <w:p w14:paraId="10AFCB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34,81%</w:t>
            </w:r>
          </w:p>
        </w:tc>
      </w:tr>
      <w:tr w:rsidR="004868EA" w:rsidRPr="004868EA" w14:paraId="7A87A9E4" w14:textId="77777777" w:rsidTr="00CB4563">
        <w:trPr>
          <w:trHeight w:val="240"/>
        </w:trPr>
        <w:tc>
          <w:tcPr>
            <w:tcW w:w="1861" w:type="dxa"/>
            <w:tcBorders>
              <w:top w:val="nil"/>
              <w:left w:val="nil"/>
              <w:bottom w:val="nil"/>
              <w:right w:val="nil"/>
            </w:tcBorders>
            <w:noWrap/>
            <w:vAlign w:val="bottom"/>
            <w:hideMark/>
          </w:tcPr>
          <w:p w14:paraId="0E7281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59E0973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18173F5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17.700,00</w:t>
            </w:r>
          </w:p>
        </w:tc>
        <w:tc>
          <w:tcPr>
            <w:tcW w:w="1798" w:type="dxa"/>
            <w:tcBorders>
              <w:top w:val="nil"/>
              <w:left w:val="nil"/>
              <w:bottom w:val="nil"/>
              <w:right w:val="nil"/>
            </w:tcBorders>
            <w:noWrap/>
            <w:vAlign w:val="bottom"/>
            <w:hideMark/>
          </w:tcPr>
          <w:p w14:paraId="4EE636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17.700,00</w:t>
            </w:r>
          </w:p>
        </w:tc>
        <w:tc>
          <w:tcPr>
            <w:tcW w:w="1554" w:type="dxa"/>
            <w:tcBorders>
              <w:top w:val="nil"/>
              <w:left w:val="nil"/>
              <w:bottom w:val="nil"/>
              <w:right w:val="nil"/>
            </w:tcBorders>
            <w:noWrap/>
            <w:vAlign w:val="bottom"/>
            <w:hideMark/>
          </w:tcPr>
          <w:p w14:paraId="70B2F4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6.204,76</w:t>
            </w:r>
          </w:p>
        </w:tc>
        <w:tc>
          <w:tcPr>
            <w:tcW w:w="1200" w:type="dxa"/>
            <w:tcBorders>
              <w:top w:val="nil"/>
              <w:left w:val="nil"/>
              <w:bottom w:val="nil"/>
              <w:right w:val="nil"/>
            </w:tcBorders>
            <w:noWrap/>
            <w:vAlign w:val="bottom"/>
            <w:hideMark/>
          </w:tcPr>
          <w:p w14:paraId="1C5B6D9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35,06%</w:t>
            </w:r>
          </w:p>
        </w:tc>
      </w:tr>
      <w:tr w:rsidR="004868EA" w:rsidRPr="004868EA" w14:paraId="436381B2" w14:textId="77777777" w:rsidTr="00CB4563">
        <w:trPr>
          <w:trHeight w:val="240"/>
        </w:trPr>
        <w:tc>
          <w:tcPr>
            <w:tcW w:w="1861" w:type="dxa"/>
            <w:tcBorders>
              <w:top w:val="nil"/>
              <w:left w:val="nil"/>
              <w:bottom w:val="nil"/>
              <w:right w:val="nil"/>
            </w:tcBorders>
            <w:noWrap/>
            <w:vAlign w:val="bottom"/>
            <w:hideMark/>
          </w:tcPr>
          <w:p w14:paraId="418D9BF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70A460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6D0A0F8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601EFE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35E41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5.098,13</w:t>
            </w:r>
          </w:p>
        </w:tc>
        <w:tc>
          <w:tcPr>
            <w:tcW w:w="1200" w:type="dxa"/>
            <w:tcBorders>
              <w:top w:val="nil"/>
              <w:left w:val="nil"/>
              <w:bottom w:val="nil"/>
              <w:right w:val="nil"/>
            </w:tcBorders>
            <w:noWrap/>
            <w:vAlign w:val="bottom"/>
            <w:hideMark/>
          </w:tcPr>
          <w:p w14:paraId="51F51CE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4CE4B00" w14:textId="77777777" w:rsidTr="00CB4563">
        <w:trPr>
          <w:trHeight w:val="240"/>
        </w:trPr>
        <w:tc>
          <w:tcPr>
            <w:tcW w:w="1861" w:type="dxa"/>
            <w:tcBorders>
              <w:top w:val="nil"/>
              <w:left w:val="nil"/>
              <w:bottom w:val="nil"/>
              <w:right w:val="nil"/>
            </w:tcBorders>
            <w:noWrap/>
            <w:vAlign w:val="bottom"/>
            <w:hideMark/>
          </w:tcPr>
          <w:p w14:paraId="5B735C1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73A08A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70E7F6F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DFAF13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F03E8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265,44</w:t>
            </w:r>
          </w:p>
        </w:tc>
        <w:tc>
          <w:tcPr>
            <w:tcW w:w="1200" w:type="dxa"/>
            <w:tcBorders>
              <w:top w:val="nil"/>
              <w:left w:val="nil"/>
              <w:bottom w:val="nil"/>
              <w:right w:val="nil"/>
            </w:tcBorders>
            <w:noWrap/>
            <w:vAlign w:val="bottom"/>
            <w:hideMark/>
          </w:tcPr>
          <w:p w14:paraId="03F3A35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3AF3CEE" w14:textId="77777777" w:rsidTr="00CB4563">
        <w:trPr>
          <w:trHeight w:val="240"/>
        </w:trPr>
        <w:tc>
          <w:tcPr>
            <w:tcW w:w="1861" w:type="dxa"/>
            <w:tcBorders>
              <w:top w:val="nil"/>
              <w:left w:val="nil"/>
              <w:bottom w:val="nil"/>
              <w:right w:val="nil"/>
            </w:tcBorders>
            <w:noWrap/>
            <w:vAlign w:val="bottom"/>
            <w:hideMark/>
          </w:tcPr>
          <w:p w14:paraId="6920054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0C77838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5FFDD33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79CEAE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9EB83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841,19</w:t>
            </w:r>
          </w:p>
        </w:tc>
        <w:tc>
          <w:tcPr>
            <w:tcW w:w="1200" w:type="dxa"/>
            <w:tcBorders>
              <w:top w:val="nil"/>
              <w:left w:val="nil"/>
              <w:bottom w:val="nil"/>
              <w:right w:val="nil"/>
            </w:tcBorders>
            <w:noWrap/>
            <w:vAlign w:val="bottom"/>
            <w:hideMark/>
          </w:tcPr>
          <w:p w14:paraId="6B30A17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CFBA4C8" w14:textId="77777777" w:rsidTr="00CB4563">
        <w:trPr>
          <w:trHeight w:val="240"/>
        </w:trPr>
        <w:tc>
          <w:tcPr>
            <w:tcW w:w="1861" w:type="dxa"/>
            <w:tcBorders>
              <w:top w:val="nil"/>
              <w:left w:val="nil"/>
              <w:bottom w:val="nil"/>
              <w:right w:val="nil"/>
            </w:tcBorders>
            <w:noWrap/>
            <w:vAlign w:val="bottom"/>
            <w:hideMark/>
          </w:tcPr>
          <w:p w14:paraId="34C1431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53882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3EFA59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798" w:type="dxa"/>
            <w:tcBorders>
              <w:top w:val="nil"/>
              <w:left w:val="nil"/>
              <w:bottom w:val="nil"/>
              <w:right w:val="nil"/>
            </w:tcBorders>
            <w:noWrap/>
            <w:vAlign w:val="bottom"/>
            <w:hideMark/>
          </w:tcPr>
          <w:p w14:paraId="6BAFD17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999,47</w:t>
            </w:r>
          </w:p>
        </w:tc>
        <w:tc>
          <w:tcPr>
            <w:tcW w:w="1554" w:type="dxa"/>
            <w:tcBorders>
              <w:top w:val="nil"/>
              <w:left w:val="nil"/>
              <w:bottom w:val="nil"/>
              <w:right w:val="nil"/>
            </w:tcBorders>
            <w:noWrap/>
            <w:vAlign w:val="bottom"/>
            <w:hideMark/>
          </w:tcPr>
          <w:p w14:paraId="5304A77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305,26</w:t>
            </w:r>
          </w:p>
        </w:tc>
        <w:tc>
          <w:tcPr>
            <w:tcW w:w="1200" w:type="dxa"/>
            <w:tcBorders>
              <w:top w:val="nil"/>
              <w:left w:val="nil"/>
              <w:bottom w:val="nil"/>
              <w:right w:val="nil"/>
            </w:tcBorders>
            <w:noWrap/>
            <w:vAlign w:val="bottom"/>
            <w:hideMark/>
          </w:tcPr>
          <w:p w14:paraId="749A42A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30,54%</w:t>
            </w:r>
          </w:p>
        </w:tc>
      </w:tr>
      <w:tr w:rsidR="004868EA" w:rsidRPr="004868EA" w14:paraId="0495B6B8" w14:textId="77777777" w:rsidTr="00CB4563">
        <w:trPr>
          <w:trHeight w:val="240"/>
        </w:trPr>
        <w:tc>
          <w:tcPr>
            <w:tcW w:w="1861" w:type="dxa"/>
            <w:tcBorders>
              <w:top w:val="nil"/>
              <w:left w:val="nil"/>
              <w:bottom w:val="nil"/>
              <w:right w:val="nil"/>
            </w:tcBorders>
            <w:noWrap/>
            <w:vAlign w:val="bottom"/>
            <w:hideMark/>
          </w:tcPr>
          <w:p w14:paraId="3CED7B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7DB243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3AC4428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6396DB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433E2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573BFE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49154E" w14:textId="77777777" w:rsidTr="00CB4563">
        <w:trPr>
          <w:trHeight w:val="240"/>
        </w:trPr>
        <w:tc>
          <w:tcPr>
            <w:tcW w:w="1861" w:type="dxa"/>
            <w:tcBorders>
              <w:top w:val="nil"/>
              <w:left w:val="nil"/>
              <w:bottom w:val="nil"/>
              <w:right w:val="nil"/>
            </w:tcBorders>
            <w:noWrap/>
            <w:vAlign w:val="bottom"/>
            <w:hideMark/>
          </w:tcPr>
          <w:p w14:paraId="7E8F74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606F93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33855FD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EBB4C9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2763C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238,90</w:t>
            </w:r>
          </w:p>
        </w:tc>
        <w:tc>
          <w:tcPr>
            <w:tcW w:w="1200" w:type="dxa"/>
            <w:tcBorders>
              <w:top w:val="nil"/>
              <w:left w:val="nil"/>
              <w:bottom w:val="nil"/>
              <w:right w:val="nil"/>
            </w:tcBorders>
            <w:noWrap/>
            <w:vAlign w:val="bottom"/>
            <w:hideMark/>
          </w:tcPr>
          <w:p w14:paraId="5CFFFAE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0D94226" w14:textId="77777777" w:rsidTr="00CB4563">
        <w:trPr>
          <w:trHeight w:val="240"/>
        </w:trPr>
        <w:tc>
          <w:tcPr>
            <w:tcW w:w="1861" w:type="dxa"/>
            <w:tcBorders>
              <w:top w:val="nil"/>
              <w:left w:val="nil"/>
              <w:bottom w:val="nil"/>
              <w:right w:val="nil"/>
            </w:tcBorders>
            <w:noWrap/>
            <w:vAlign w:val="bottom"/>
            <w:hideMark/>
          </w:tcPr>
          <w:p w14:paraId="05C343A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3238</w:t>
            </w:r>
          </w:p>
        </w:tc>
        <w:tc>
          <w:tcPr>
            <w:tcW w:w="6503" w:type="dxa"/>
            <w:tcBorders>
              <w:top w:val="nil"/>
              <w:left w:val="nil"/>
              <w:bottom w:val="nil"/>
              <w:right w:val="nil"/>
            </w:tcBorders>
            <w:noWrap/>
            <w:vAlign w:val="bottom"/>
            <w:hideMark/>
          </w:tcPr>
          <w:p w14:paraId="2F0824B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Računalne usluge                                                                                    </w:t>
            </w:r>
          </w:p>
        </w:tc>
        <w:tc>
          <w:tcPr>
            <w:tcW w:w="1809" w:type="dxa"/>
            <w:tcBorders>
              <w:top w:val="nil"/>
              <w:left w:val="nil"/>
              <w:bottom w:val="nil"/>
              <w:right w:val="nil"/>
            </w:tcBorders>
            <w:noWrap/>
            <w:vAlign w:val="bottom"/>
            <w:hideMark/>
          </w:tcPr>
          <w:p w14:paraId="6675EE7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549ADC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69CC3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6F5701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29B1371" w14:textId="77777777" w:rsidTr="00CB4563">
        <w:trPr>
          <w:trHeight w:val="240"/>
        </w:trPr>
        <w:tc>
          <w:tcPr>
            <w:tcW w:w="1861" w:type="dxa"/>
            <w:tcBorders>
              <w:top w:val="nil"/>
              <w:left w:val="nil"/>
              <w:bottom w:val="nil"/>
              <w:right w:val="nil"/>
            </w:tcBorders>
            <w:noWrap/>
            <w:vAlign w:val="bottom"/>
            <w:hideMark/>
          </w:tcPr>
          <w:p w14:paraId="39CB7CF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3241</w:t>
            </w:r>
          </w:p>
        </w:tc>
        <w:tc>
          <w:tcPr>
            <w:tcW w:w="6503" w:type="dxa"/>
            <w:tcBorders>
              <w:top w:val="nil"/>
              <w:left w:val="nil"/>
              <w:bottom w:val="nil"/>
              <w:right w:val="nil"/>
            </w:tcBorders>
            <w:noWrap/>
            <w:vAlign w:val="bottom"/>
            <w:hideMark/>
          </w:tcPr>
          <w:p w14:paraId="4E856B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troškova osobama izvan radnog odnosa                                                        </w:t>
            </w:r>
          </w:p>
        </w:tc>
        <w:tc>
          <w:tcPr>
            <w:tcW w:w="1809" w:type="dxa"/>
            <w:tcBorders>
              <w:top w:val="nil"/>
              <w:left w:val="nil"/>
              <w:bottom w:val="nil"/>
              <w:right w:val="nil"/>
            </w:tcBorders>
            <w:noWrap/>
            <w:vAlign w:val="bottom"/>
            <w:hideMark/>
          </w:tcPr>
          <w:p w14:paraId="6F7E511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BFA684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08036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1BB899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04A3DB3" w14:textId="77777777" w:rsidTr="00CB4563">
        <w:trPr>
          <w:trHeight w:val="240"/>
        </w:trPr>
        <w:tc>
          <w:tcPr>
            <w:tcW w:w="1861" w:type="dxa"/>
            <w:tcBorders>
              <w:top w:val="nil"/>
              <w:left w:val="nil"/>
              <w:bottom w:val="nil"/>
              <w:right w:val="nil"/>
            </w:tcBorders>
            <w:noWrap/>
            <w:vAlign w:val="bottom"/>
            <w:hideMark/>
          </w:tcPr>
          <w:p w14:paraId="2245B3D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3294</w:t>
            </w:r>
          </w:p>
        </w:tc>
        <w:tc>
          <w:tcPr>
            <w:tcW w:w="6503" w:type="dxa"/>
            <w:tcBorders>
              <w:top w:val="nil"/>
              <w:left w:val="nil"/>
              <w:bottom w:val="nil"/>
              <w:right w:val="nil"/>
            </w:tcBorders>
            <w:noWrap/>
            <w:vAlign w:val="bottom"/>
            <w:hideMark/>
          </w:tcPr>
          <w:p w14:paraId="6711E8A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Članarine</w:t>
            </w:r>
          </w:p>
        </w:tc>
        <w:tc>
          <w:tcPr>
            <w:tcW w:w="1809" w:type="dxa"/>
            <w:tcBorders>
              <w:top w:val="nil"/>
              <w:left w:val="nil"/>
              <w:bottom w:val="nil"/>
              <w:right w:val="nil"/>
            </w:tcBorders>
            <w:noWrap/>
            <w:vAlign w:val="bottom"/>
            <w:hideMark/>
          </w:tcPr>
          <w:p w14:paraId="3516E71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AAC65C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2CA3A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66,36</w:t>
            </w:r>
          </w:p>
        </w:tc>
        <w:tc>
          <w:tcPr>
            <w:tcW w:w="1200" w:type="dxa"/>
            <w:tcBorders>
              <w:top w:val="nil"/>
              <w:left w:val="nil"/>
              <w:bottom w:val="nil"/>
              <w:right w:val="nil"/>
            </w:tcBorders>
            <w:noWrap/>
            <w:vAlign w:val="bottom"/>
            <w:hideMark/>
          </w:tcPr>
          <w:p w14:paraId="332F152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4A979F3" w14:textId="77777777" w:rsidTr="00CB4563">
        <w:trPr>
          <w:trHeight w:val="240"/>
        </w:trPr>
        <w:tc>
          <w:tcPr>
            <w:tcW w:w="1861" w:type="dxa"/>
            <w:tcBorders>
              <w:top w:val="nil"/>
              <w:left w:val="nil"/>
              <w:bottom w:val="nil"/>
              <w:right w:val="nil"/>
            </w:tcBorders>
            <w:shd w:val="clear" w:color="000000" w:fill="FFFF99"/>
            <w:noWrap/>
            <w:vAlign w:val="bottom"/>
            <w:hideMark/>
          </w:tcPr>
          <w:p w14:paraId="2B2DC40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A100602</w:t>
            </w:r>
          </w:p>
        </w:tc>
        <w:tc>
          <w:tcPr>
            <w:tcW w:w="6503" w:type="dxa"/>
            <w:tcBorders>
              <w:top w:val="nil"/>
              <w:left w:val="nil"/>
              <w:bottom w:val="nil"/>
              <w:right w:val="nil"/>
            </w:tcBorders>
            <w:shd w:val="clear" w:color="000000" w:fill="FFFF99"/>
            <w:noWrap/>
            <w:vAlign w:val="bottom"/>
            <w:hideMark/>
          </w:tcPr>
          <w:p w14:paraId="15C6561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Održavanje opreme za redovno korištenje - Knjižnica i čitaonica</w:t>
            </w:r>
          </w:p>
        </w:tc>
        <w:tc>
          <w:tcPr>
            <w:tcW w:w="1809" w:type="dxa"/>
            <w:tcBorders>
              <w:top w:val="nil"/>
              <w:left w:val="nil"/>
              <w:bottom w:val="nil"/>
              <w:right w:val="nil"/>
            </w:tcBorders>
            <w:shd w:val="clear" w:color="000000" w:fill="FFFF99"/>
            <w:noWrap/>
            <w:vAlign w:val="bottom"/>
            <w:hideMark/>
          </w:tcPr>
          <w:p w14:paraId="74E1EC3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w:t>
            </w:r>
          </w:p>
        </w:tc>
        <w:tc>
          <w:tcPr>
            <w:tcW w:w="1798" w:type="dxa"/>
            <w:tcBorders>
              <w:top w:val="nil"/>
              <w:left w:val="nil"/>
              <w:bottom w:val="nil"/>
              <w:right w:val="nil"/>
            </w:tcBorders>
            <w:shd w:val="clear" w:color="000000" w:fill="FFFF99"/>
            <w:noWrap/>
            <w:vAlign w:val="bottom"/>
            <w:hideMark/>
          </w:tcPr>
          <w:p w14:paraId="1A2F48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w:t>
            </w:r>
          </w:p>
        </w:tc>
        <w:tc>
          <w:tcPr>
            <w:tcW w:w="1554" w:type="dxa"/>
            <w:tcBorders>
              <w:top w:val="nil"/>
              <w:left w:val="nil"/>
              <w:bottom w:val="nil"/>
              <w:right w:val="nil"/>
            </w:tcBorders>
            <w:shd w:val="clear" w:color="000000" w:fill="FFFF99"/>
            <w:noWrap/>
            <w:vAlign w:val="bottom"/>
            <w:hideMark/>
          </w:tcPr>
          <w:p w14:paraId="2304014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BB1878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727D41E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4B8176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65667F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798" w:type="dxa"/>
            <w:tcBorders>
              <w:top w:val="nil"/>
              <w:left w:val="nil"/>
              <w:bottom w:val="nil"/>
              <w:right w:val="nil"/>
            </w:tcBorders>
            <w:shd w:val="clear" w:color="000000" w:fill="CCCCFF"/>
            <w:noWrap/>
            <w:vAlign w:val="bottom"/>
            <w:hideMark/>
          </w:tcPr>
          <w:p w14:paraId="284068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49FACD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5BB6E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AC9D54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A5536A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421F27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798" w:type="dxa"/>
            <w:tcBorders>
              <w:top w:val="nil"/>
              <w:left w:val="nil"/>
              <w:bottom w:val="nil"/>
              <w:right w:val="nil"/>
            </w:tcBorders>
            <w:shd w:val="clear" w:color="000000" w:fill="CCCCFF"/>
            <w:noWrap/>
            <w:vAlign w:val="bottom"/>
            <w:hideMark/>
          </w:tcPr>
          <w:p w14:paraId="403CEF2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7CAF04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1440D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037423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08284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5FFE5F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798" w:type="dxa"/>
            <w:tcBorders>
              <w:top w:val="nil"/>
              <w:left w:val="nil"/>
              <w:bottom w:val="nil"/>
              <w:right w:val="nil"/>
            </w:tcBorders>
            <w:shd w:val="clear" w:color="000000" w:fill="CCCCFF"/>
            <w:noWrap/>
            <w:vAlign w:val="bottom"/>
            <w:hideMark/>
          </w:tcPr>
          <w:p w14:paraId="3C9E8E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29D3FB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475A4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463EF81" w14:textId="77777777" w:rsidTr="00CB4563">
        <w:trPr>
          <w:trHeight w:val="240"/>
        </w:trPr>
        <w:tc>
          <w:tcPr>
            <w:tcW w:w="1861" w:type="dxa"/>
            <w:tcBorders>
              <w:top w:val="nil"/>
              <w:left w:val="nil"/>
              <w:bottom w:val="nil"/>
              <w:right w:val="nil"/>
            </w:tcBorders>
            <w:noWrap/>
            <w:vAlign w:val="bottom"/>
            <w:hideMark/>
          </w:tcPr>
          <w:p w14:paraId="12F4154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8E0B11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EF67B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w:t>
            </w:r>
          </w:p>
        </w:tc>
        <w:tc>
          <w:tcPr>
            <w:tcW w:w="1798" w:type="dxa"/>
            <w:tcBorders>
              <w:top w:val="nil"/>
              <w:left w:val="nil"/>
              <w:bottom w:val="nil"/>
              <w:right w:val="nil"/>
            </w:tcBorders>
            <w:noWrap/>
            <w:vAlign w:val="bottom"/>
            <w:hideMark/>
          </w:tcPr>
          <w:p w14:paraId="70F077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w:t>
            </w:r>
          </w:p>
        </w:tc>
        <w:tc>
          <w:tcPr>
            <w:tcW w:w="1554" w:type="dxa"/>
            <w:tcBorders>
              <w:top w:val="nil"/>
              <w:left w:val="nil"/>
              <w:bottom w:val="nil"/>
              <w:right w:val="nil"/>
            </w:tcBorders>
            <w:noWrap/>
            <w:vAlign w:val="bottom"/>
            <w:hideMark/>
          </w:tcPr>
          <w:p w14:paraId="54355C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E2389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48920DA" w14:textId="77777777" w:rsidTr="00CB4563">
        <w:trPr>
          <w:trHeight w:val="240"/>
        </w:trPr>
        <w:tc>
          <w:tcPr>
            <w:tcW w:w="1861" w:type="dxa"/>
            <w:tcBorders>
              <w:top w:val="nil"/>
              <w:left w:val="nil"/>
              <w:bottom w:val="nil"/>
              <w:right w:val="nil"/>
            </w:tcBorders>
            <w:noWrap/>
            <w:vAlign w:val="bottom"/>
            <w:hideMark/>
          </w:tcPr>
          <w:p w14:paraId="18E8180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1AEEC18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54830A9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23B408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627D2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0C79AC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0B9FCEB" w14:textId="77777777" w:rsidTr="00CB4563">
        <w:trPr>
          <w:trHeight w:val="240"/>
        </w:trPr>
        <w:tc>
          <w:tcPr>
            <w:tcW w:w="1861" w:type="dxa"/>
            <w:tcBorders>
              <w:top w:val="nil"/>
              <w:left w:val="nil"/>
              <w:bottom w:val="nil"/>
              <w:right w:val="nil"/>
            </w:tcBorders>
            <w:shd w:val="clear" w:color="000000" w:fill="FFFF99"/>
            <w:noWrap/>
            <w:vAlign w:val="bottom"/>
            <w:hideMark/>
          </w:tcPr>
          <w:p w14:paraId="0BBE285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K100601</w:t>
            </w:r>
          </w:p>
        </w:tc>
        <w:tc>
          <w:tcPr>
            <w:tcW w:w="6503" w:type="dxa"/>
            <w:tcBorders>
              <w:top w:val="nil"/>
              <w:left w:val="nil"/>
              <w:bottom w:val="nil"/>
              <w:right w:val="nil"/>
            </w:tcBorders>
            <w:shd w:val="clear" w:color="000000" w:fill="FFFF99"/>
            <w:noWrap/>
            <w:vAlign w:val="bottom"/>
            <w:hideMark/>
          </w:tcPr>
          <w:p w14:paraId="191E164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Opremanje knjižnice</w:t>
            </w:r>
          </w:p>
        </w:tc>
        <w:tc>
          <w:tcPr>
            <w:tcW w:w="1809" w:type="dxa"/>
            <w:tcBorders>
              <w:top w:val="nil"/>
              <w:left w:val="nil"/>
              <w:bottom w:val="nil"/>
              <w:right w:val="nil"/>
            </w:tcBorders>
            <w:shd w:val="clear" w:color="000000" w:fill="FFFF99"/>
            <w:noWrap/>
            <w:vAlign w:val="bottom"/>
            <w:hideMark/>
          </w:tcPr>
          <w:p w14:paraId="3248792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24.300,00</w:t>
            </w:r>
          </w:p>
        </w:tc>
        <w:tc>
          <w:tcPr>
            <w:tcW w:w="1798" w:type="dxa"/>
            <w:tcBorders>
              <w:top w:val="nil"/>
              <w:left w:val="nil"/>
              <w:bottom w:val="nil"/>
              <w:right w:val="nil"/>
            </w:tcBorders>
            <w:shd w:val="clear" w:color="000000" w:fill="FFFF99"/>
            <w:noWrap/>
            <w:vAlign w:val="bottom"/>
            <w:hideMark/>
          </w:tcPr>
          <w:p w14:paraId="215BC5B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40.400,00</w:t>
            </w:r>
          </w:p>
        </w:tc>
        <w:tc>
          <w:tcPr>
            <w:tcW w:w="1554" w:type="dxa"/>
            <w:tcBorders>
              <w:top w:val="nil"/>
              <w:left w:val="nil"/>
              <w:bottom w:val="nil"/>
              <w:right w:val="nil"/>
            </w:tcBorders>
            <w:shd w:val="clear" w:color="000000" w:fill="FFFF99"/>
            <w:noWrap/>
            <w:vAlign w:val="bottom"/>
            <w:hideMark/>
          </w:tcPr>
          <w:p w14:paraId="58BC2E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12.460,58</w:t>
            </w:r>
          </w:p>
        </w:tc>
        <w:tc>
          <w:tcPr>
            <w:tcW w:w="1200" w:type="dxa"/>
            <w:tcBorders>
              <w:top w:val="nil"/>
              <w:left w:val="nil"/>
              <w:bottom w:val="nil"/>
              <w:right w:val="nil"/>
            </w:tcBorders>
            <w:shd w:val="clear" w:color="000000" w:fill="FFFF99"/>
            <w:noWrap/>
            <w:vAlign w:val="bottom"/>
            <w:hideMark/>
          </w:tcPr>
          <w:p w14:paraId="46485A3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30,84%</w:t>
            </w:r>
          </w:p>
        </w:tc>
      </w:tr>
      <w:tr w:rsidR="004868EA" w:rsidRPr="004868EA" w14:paraId="2954471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A28B6C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6F826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798" w:type="dxa"/>
            <w:tcBorders>
              <w:top w:val="nil"/>
              <w:left w:val="nil"/>
              <w:bottom w:val="nil"/>
              <w:right w:val="nil"/>
            </w:tcBorders>
            <w:shd w:val="clear" w:color="000000" w:fill="CCCCFF"/>
            <w:noWrap/>
            <w:vAlign w:val="bottom"/>
            <w:hideMark/>
          </w:tcPr>
          <w:p w14:paraId="58DDE6F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554" w:type="dxa"/>
            <w:tcBorders>
              <w:top w:val="nil"/>
              <w:left w:val="nil"/>
              <w:bottom w:val="nil"/>
              <w:right w:val="nil"/>
            </w:tcBorders>
            <w:shd w:val="clear" w:color="000000" w:fill="CCCCFF"/>
            <w:noWrap/>
            <w:vAlign w:val="bottom"/>
            <w:hideMark/>
          </w:tcPr>
          <w:p w14:paraId="53F352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2.977,41</w:t>
            </w:r>
          </w:p>
        </w:tc>
        <w:tc>
          <w:tcPr>
            <w:tcW w:w="1200" w:type="dxa"/>
            <w:tcBorders>
              <w:top w:val="nil"/>
              <w:left w:val="nil"/>
              <w:bottom w:val="nil"/>
              <w:right w:val="nil"/>
            </w:tcBorders>
            <w:shd w:val="clear" w:color="000000" w:fill="CCCCFF"/>
            <w:noWrap/>
            <w:vAlign w:val="bottom"/>
            <w:hideMark/>
          </w:tcPr>
          <w:p w14:paraId="38BC42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32,02%</w:t>
            </w:r>
          </w:p>
        </w:tc>
      </w:tr>
      <w:tr w:rsidR="004868EA" w:rsidRPr="004868EA" w14:paraId="07DFBF5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138373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4AA139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798" w:type="dxa"/>
            <w:tcBorders>
              <w:top w:val="nil"/>
              <w:left w:val="nil"/>
              <w:bottom w:val="nil"/>
              <w:right w:val="nil"/>
            </w:tcBorders>
            <w:shd w:val="clear" w:color="000000" w:fill="CCCCFF"/>
            <w:noWrap/>
            <w:vAlign w:val="bottom"/>
            <w:hideMark/>
          </w:tcPr>
          <w:p w14:paraId="0BBF4C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554" w:type="dxa"/>
            <w:tcBorders>
              <w:top w:val="nil"/>
              <w:left w:val="nil"/>
              <w:bottom w:val="nil"/>
              <w:right w:val="nil"/>
            </w:tcBorders>
            <w:shd w:val="clear" w:color="000000" w:fill="CCCCFF"/>
            <w:noWrap/>
            <w:vAlign w:val="bottom"/>
            <w:hideMark/>
          </w:tcPr>
          <w:p w14:paraId="44E486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2.977,41</w:t>
            </w:r>
          </w:p>
        </w:tc>
        <w:tc>
          <w:tcPr>
            <w:tcW w:w="1200" w:type="dxa"/>
            <w:tcBorders>
              <w:top w:val="nil"/>
              <w:left w:val="nil"/>
              <w:bottom w:val="nil"/>
              <w:right w:val="nil"/>
            </w:tcBorders>
            <w:shd w:val="clear" w:color="000000" w:fill="CCCCFF"/>
            <w:noWrap/>
            <w:vAlign w:val="bottom"/>
            <w:hideMark/>
          </w:tcPr>
          <w:p w14:paraId="0DFB97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32,02%</w:t>
            </w:r>
          </w:p>
        </w:tc>
      </w:tr>
      <w:tr w:rsidR="004868EA" w:rsidRPr="004868EA" w14:paraId="6731260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DBC6E1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0D7F0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798" w:type="dxa"/>
            <w:tcBorders>
              <w:top w:val="nil"/>
              <w:left w:val="nil"/>
              <w:bottom w:val="nil"/>
              <w:right w:val="nil"/>
            </w:tcBorders>
            <w:shd w:val="clear" w:color="000000" w:fill="CCCCFF"/>
            <w:noWrap/>
            <w:vAlign w:val="bottom"/>
            <w:hideMark/>
          </w:tcPr>
          <w:p w14:paraId="6738D68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9.300,00</w:t>
            </w:r>
          </w:p>
        </w:tc>
        <w:tc>
          <w:tcPr>
            <w:tcW w:w="1554" w:type="dxa"/>
            <w:tcBorders>
              <w:top w:val="nil"/>
              <w:left w:val="nil"/>
              <w:bottom w:val="nil"/>
              <w:right w:val="nil"/>
            </w:tcBorders>
            <w:shd w:val="clear" w:color="000000" w:fill="CCCCFF"/>
            <w:noWrap/>
            <w:vAlign w:val="bottom"/>
            <w:hideMark/>
          </w:tcPr>
          <w:p w14:paraId="0A8B67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2.977,41</w:t>
            </w:r>
          </w:p>
        </w:tc>
        <w:tc>
          <w:tcPr>
            <w:tcW w:w="1200" w:type="dxa"/>
            <w:tcBorders>
              <w:top w:val="nil"/>
              <w:left w:val="nil"/>
              <w:bottom w:val="nil"/>
              <w:right w:val="nil"/>
            </w:tcBorders>
            <w:shd w:val="clear" w:color="000000" w:fill="CCCCFF"/>
            <w:noWrap/>
            <w:vAlign w:val="bottom"/>
            <w:hideMark/>
          </w:tcPr>
          <w:p w14:paraId="20FEB9F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32,02%</w:t>
            </w:r>
          </w:p>
        </w:tc>
      </w:tr>
      <w:tr w:rsidR="004868EA" w:rsidRPr="004868EA" w14:paraId="5C9D6163" w14:textId="77777777" w:rsidTr="00CB4563">
        <w:trPr>
          <w:trHeight w:val="240"/>
        </w:trPr>
        <w:tc>
          <w:tcPr>
            <w:tcW w:w="1861" w:type="dxa"/>
            <w:tcBorders>
              <w:top w:val="nil"/>
              <w:left w:val="nil"/>
              <w:bottom w:val="nil"/>
              <w:right w:val="nil"/>
            </w:tcBorders>
            <w:noWrap/>
            <w:vAlign w:val="bottom"/>
            <w:hideMark/>
          </w:tcPr>
          <w:p w14:paraId="638D9B1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42</w:t>
            </w:r>
          </w:p>
        </w:tc>
        <w:tc>
          <w:tcPr>
            <w:tcW w:w="6503" w:type="dxa"/>
            <w:tcBorders>
              <w:top w:val="nil"/>
              <w:left w:val="nil"/>
              <w:bottom w:val="nil"/>
              <w:right w:val="nil"/>
            </w:tcBorders>
            <w:noWrap/>
            <w:vAlign w:val="bottom"/>
            <w:hideMark/>
          </w:tcPr>
          <w:p w14:paraId="4A8377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307C1D2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9.300,00</w:t>
            </w:r>
          </w:p>
        </w:tc>
        <w:tc>
          <w:tcPr>
            <w:tcW w:w="1798" w:type="dxa"/>
            <w:tcBorders>
              <w:top w:val="nil"/>
              <w:left w:val="nil"/>
              <w:bottom w:val="nil"/>
              <w:right w:val="nil"/>
            </w:tcBorders>
            <w:noWrap/>
            <w:vAlign w:val="bottom"/>
            <w:hideMark/>
          </w:tcPr>
          <w:p w14:paraId="2477F1D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9.300,00</w:t>
            </w:r>
          </w:p>
        </w:tc>
        <w:tc>
          <w:tcPr>
            <w:tcW w:w="1554" w:type="dxa"/>
            <w:tcBorders>
              <w:top w:val="nil"/>
              <w:left w:val="nil"/>
              <w:bottom w:val="nil"/>
              <w:right w:val="nil"/>
            </w:tcBorders>
            <w:noWrap/>
            <w:vAlign w:val="bottom"/>
            <w:hideMark/>
          </w:tcPr>
          <w:p w14:paraId="288551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2.977,41</w:t>
            </w:r>
          </w:p>
        </w:tc>
        <w:tc>
          <w:tcPr>
            <w:tcW w:w="1200" w:type="dxa"/>
            <w:tcBorders>
              <w:top w:val="nil"/>
              <w:left w:val="nil"/>
              <w:bottom w:val="nil"/>
              <w:right w:val="nil"/>
            </w:tcBorders>
            <w:noWrap/>
            <w:vAlign w:val="bottom"/>
            <w:hideMark/>
          </w:tcPr>
          <w:p w14:paraId="1DA1A0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32,02%</w:t>
            </w:r>
          </w:p>
        </w:tc>
      </w:tr>
      <w:tr w:rsidR="004868EA" w:rsidRPr="004868EA" w14:paraId="1725BBCC" w14:textId="77777777" w:rsidTr="00CB4563">
        <w:trPr>
          <w:trHeight w:val="240"/>
        </w:trPr>
        <w:tc>
          <w:tcPr>
            <w:tcW w:w="1861" w:type="dxa"/>
            <w:tcBorders>
              <w:top w:val="nil"/>
              <w:left w:val="nil"/>
              <w:bottom w:val="nil"/>
              <w:right w:val="nil"/>
            </w:tcBorders>
            <w:noWrap/>
            <w:vAlign w:val="bottom"/>
            <w:hideMark/>
          </w:tcPr>
          <w:p w14:paraId="1CAE05A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5B1CC19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793AE45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355CEF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DF0D36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AEA3CA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3C6FE20" w14:textId="77777777" w:rsidTr="00CB4563">
        <w:trPr>
          <w:trHeight w:val="240"/>
        </w:trPr>
        <w:tc>
          <w:tcPr>
            <w:tcW w:w="1861" w:type="dxa"/>
            <w:tcBorders>
              <w:top w:val="nil"/>
              <w:left w:val="nil"/>
              <w:bottom w:val="nil"/>
              <w:right w:val="nil"/>
            </w:tcBorders>
            <w:noWrap/>
            <w:vAlign w:val="bottom"/>
            <w:hideMark/>
          </w:tcPr>
          <w:p w14:paraId="1DA22E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c>
          <w:tcPr>
            <w:tcW w:w="6503" w:type="dxa"/>
            <w:tcBorders>
              <w:top w:val="nil"/>
              <w:left w:val="nil"/>
              <w:bottom w:val="nil"/>
              <w:right w:val="nil"/>
            </w:tcBorders>
            <w:noWrap/>
            <w:vAlign w:val="bottom"/>
            <w:hideMark/>
          </w:tcPr>
          <w:p w14:paraId="71DF5AA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Knjige                                                                                              </w:t>
            </w:r>
          </w:p>
        </w:tc>
        <w:tc>
          <w:tcPr>
            <w:tcW w:w="1809" w:type="dxa"/>
            <w:tcBorders>
              <w:top w:val="nil"/>
              <w:left w:val="nil"/>
              <w:bottom w:val="nil"/>
              <w:right w:val="nil"/>
            </w:tcBorders>
            <w:noWrap/>
            <w:vAlign w:val="bottom"/>
            <w:hideMark/>
          </w:tcPr>
          <w:p w14:paraId="20A5138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7EA121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9C572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2.977,41</w:t>
            </w:r>
          </w:p>
        </w:tc>
        <w:tc>
          <w:tcPr>
            <w:tcW w:w="1200" w:type="dxa"/>
            <w:tcBorders>
              <w:top w:val="nil"/>
              <w:left w:val="nil"/>
              <w:bottom w:val="nil"/>
              <w:right w:val="nil"/>
            </w:tcBorders>
            <w:noWrap/>
            <w:vAlign w:val="bottom"/>
            <w:hideMark/>
          </w:tcPr>
          <w:p w14:paraId="56BDA09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43928F8" w14:textId="77777777" w:rsidTr="00CB4563">
        <w:trPr>
          <w:trHeight w:val="240"/>
        </w:trPr>
        <w:tc>
          <w:tcPr>
            <w:tcW w:w="1861" w:type="dxa"/>
            <w:tcBorders>
              <w:top w:val="nil"/>
              <w:left w:val="nil"/>
              <w:bottom w:val="nil"/>
              <w:right w:val="nil"/>
            </w:tcBorders>
            <w:noWrap/>
            <w:vAlign w:val="bottom"/>
            <w:hideMark/>
          </w:tcPr>
          <w:p w14:paraId="440FE4B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4262</w:t>
            </w:r>
          </w:p>
        </w:tc>
        <w:tc>
          <w:tcPr>
            <w:tcW w:w="6503" w:type="dxa"/>
            <w:tcBorders>
              <w:top w:val="nil"/>
              <w:left w:val="nil"/>
              <w:bottom w:val="nil"/>
              <w:right w:val="nil"/>
            </w:tcBorders>
            <w:noWrap/>
            <w:vAlign w:val="bottom"/>
            <w:hideMark/>
          </w:tcPr>
          <w:p w14:paraId="30C6518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Ulaganja u računalne programe                                                                       </w:t>
            </w:r>
          </w:p>
        </w:tc>
        <w:tc>
          <w:tcPr>
            <w:tcW w:w="1809" w:type="dxa"/>
            <w:tcBorders>
              <w:top w:val="nil"/>
              <w:left w:val="nil"/>
              <w:bottom w:val="nil"/>
              <w:right w:val="nil"/>
            </w:tcBorders>
            <w:noWrap/>
            <w:vAlign w:val="bottom"/>
            <w:hideMark/>
          </w:tcPr>
          <w:p w14:paraId="43330E2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8B29AA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6E4B4A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EF2D09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151D1F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FE56C1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5F7078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w:t>
            </w:r>
          </w:p>
        </w:tc>
        <w:tc>
          <w:tcPr>
            <w:tcW w:w="1798" w:type="dxa"/>
            <w:tcBorders>
              <w:top w:val="nil"/>
              <w:left w:val="nil"/>
              <w:bottom w:val="nil"/>
              <w:right w:val="nil"/>
            </w:tcBorders>
            <w:shd w:val="clear" w:color="000000" w:fill="CCCCFF"/>
            <w:noWrap/>
            <w:vAlign w:val="bottom"/>
            <w:hideMark/>
          </w:tcPr>
          <w:p w14:paraId="78CA12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31.100,00</w:t>
            </w:r>
          </w:p>
        </w:tc>
        <w:tc>
          <w:tcPr>
            <w:tcW w:w="1554" w:type="dxa"/>
            <w:tcBorders>
              <w:top w:val="nil"/>
              <w:left w:val="nil"/>
              <w:bottom w:val="nil"/>
              <w:right w:val="nil"/>
            </w:tcBorders>
            <w:shd w:val="clear" w:color="000000" w:fill="CCCCFF"/>
            <w:noWrap/>
            <w:vAlign w:val="bottom"/>
            <w:hideMark/>
          </w:tcPr>
          <w:p w14:paraId="7B4789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9.483,17</w:t>
            </w:r>
          </w:p>
        </w:tc>
        <w:tc>
          <w:tcPr>
            <w:tcW w:w="1200" w:type="dxa"/>
            <w:tcBorders>
              <w:top w:val="nil"/>
              <w:left w:val="nil"/>
              <w:bottom w:val="nil"/>
              <w:right w:val="nil"/>
            </w:tcBorders>
            <w:shd w:val="clear" w:color="000000" w:fill="CCCCFF"/>
            <w:noWrap/>
            <w:vAlign w:val="bottom"/>
            <w:hideMark/>
          </w:tcPr>
          <w:p w14:paraId="02632A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30,49%</w:t>
            </w:r>
          </w:p>
        </w:tc>
      </w:tr>
      <w:tr w:rsidR="004868EA" w:rsidRPr="004868EA" w14:paraId="0164F98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AF12AB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010025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7DB68D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27.900,00</w:t>
            </w:r>
          </w:p>
        </w:tc>
        <w:tc>
          <w:tcPr>
            <w:tcW w:w="1554" w:type="dxa"/>
            <w:tcBorders>
              <w:top w:val="nil"/>
              <w:left w:val="nil"/>
              <w:bottom w:val="nil"/>
              <w:right w:val="nil"/>
            </w:tcBorders>
            <w:shd w:val="clear" w:color="000000" w:fill="CCCCFF"/>
            <w:noWrap/>
            <w:vAlign w:val="bottom"/>
            <w:hideMark/>
          </w:tcPr>
          <w:p w14:paraId="5F6031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8.412,91</w:t>
            </w:r>
          </w:p>
        </w:tc>
        <w:tc>
          <w:tcPr>
            <w:tcW w:w="1200" w:type="dxa"/>
            <w:tcBorders>
              <w:top w:val="nil"/>
              <w:left w:val="nil"/>
              <w:bottom w:val="nil"/>
              <w:right w:val="nil"/>
            </w:tcBorders>
            <w:shd w:val="clear" w:color="000000" w:fill="CCCCFF"/>
            <w:noWrap/>
            <w:vAlign w:val="bottom"/>
            <w:hideMark/>
          </w:tcPr>
          <w:p w14:paraId="084606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30,15%</w:t>
            </w:r>
          </w:p>
        </w:tc>
      </w:tr>
      <w:tr w:rsidR="004868EA" w:rsidRPr="004868EA" w14:paraId="5ADD84B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9C4661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1E8E2C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4F4902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27.900,00</w:t>
            </w:r>
          </w:p>
        </w:tc>
        <w:tc>
          <w:tcPr>
            <w:tcW w:w="1554" w:type="dxa"/>
            <w:tcBorders>
              <w:top w:val="nil"/>
              <w:left w:val="nil"/>
              <w:bottom w:val="nil"/>
              <w:right w:val="nil"/>
            </w:tcBorders>
            <w:shd w:val="clear" w:color="000000" w:fill="CCCCFF"/>
            <w:noWrap/>
            <w:vAlign w:val="bottom"/>
            <w:hideMark/>
          </w:tcPr>
          <w:p w14:paraId="3EF4C3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8.412,91</w:t>
            </w:r>
          </w:p>
        </w:tc>
        <w:tc>
          <w:tcPr>
            <w:tcW w:w="1200" w:type="dxa"/>
            <w:tcBorders>
              <w:top w:val="nil"/>
              <w:left w:val="nil"/>
              <w:bottom w:val="nil"/>
              <w:right w:val="nil"/>
            </w:tcBorders>
            <w:shd w:val="clear" w:color="000000" w:fill="CCCCFF"/>
            <w:noWrap/>
            <w:vAlign w:val="bottom"/>
            <w:hideMark/>
          </w:tcPr>
          <w:p w14:paraId="4F0055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30,15%</w:t>
            </w:r>
          </w:p>
        </w:tc>
      </w:tr>
      <w:tr w:rsidR="004868EA" w:rsidRPr="004868EA" w14:paraId="3B7D44A2" w14:textId="77777777" w:rsidTr="00CB4563">
        <w:trPr>
          <w:trHeight w:val="240"/>
        </w:trPr>
        <w:tc>
          <w:tcPr>
            <w:tcW w:w="1861" w:type="dxa"/>
            <w:tcBorders>
              <w:top w:val="nil"/>
              <w:left w:val="nil"/>
              <w:bottom w:val="nil"/>
              <w:right w:val="nil"/>
            </w:tcBorders>
            <w:noWrap/>
            <w:vAlign w:val="bottom"/>
            <w:hideMark/>
          </w:tcPr>
          <w:p w14:paraId="7F3A340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76EBDE6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51C086E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12.000,00</w:t>
            </w:r>
          </w:p>
        </w:tc>
        <w:tc>
          <w:tcPr>
            <w:tcW w:w="1798" w:type="dxa"/>
            <w:tcBorders>
              <w:top w:val="nil"/>
              <w:left w:val="nil"/>
              <w:bottom w:val="nil"/>
              <w:right w:val="nil"/>
            </w:tcBorders>
            <w:noWrap/>
            <w:vAlign w:val="bottom"/>
            <w:hideMark/>
          </w:tcPr>
          <w:p w14:paraId="620482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27.900,00</w:t>
            </w:r>
          </w:p>
        </w:tc>
        <w:tc>
          <w:tcPr>
            <w:tcW w:w="1554" w:type="dxa"/>
            <w:tcBorders>
              <w:top w:val="nil"/>
              <w:left w:val="nil"/>
              <w:bottom w:val="nil"/>
              <w:right w:val="nil"/>
            </w:tcBorders>
            <w:noWrap/>
            <w:vAlign w:val="bottom"/>
            <w:hideMark/>
          </w:tcPr>
          <w:p w14:paraId="622134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8.412,91</w:t>
            </w:r>
          </w:p>
        </w:tc>
        <w:tc>
          <w:tcPr>
            <w:tcW w:w="1200" w:type="dxa"/>
            <w:tcBorders>
              <w:top w:val="nil"/>
              <w:left w:val="nil"/>
              <w:bottom w:val="nil"/>
              <w:right w:val="nil"/>
            </w:tcBorders>
            <w:noWrap/>
            <w:vAlign w:val="bottom"/>
            <w:hideMark/>
          </w:tcPr>
          <w:p w14:paraId="2EDEFC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30,15%</w:t>
            </w:r>
          </w:p>
        </w:tc>
      </w:tr>
      <w:tr w:rsidR="004868EA" w:rsidRPr="004868EA" w14:paraId="16E2710D" w14:textId="77777777" w:rsidTr="00CB4563">
        <w:trPr>
          <w:trHeight w:val="240"/>
        </w:trPr>
        <w:tc>
          <w:tcPr>
            <w:tcW w:w="1861" w:type="dxa"/>
            <w:tcBorders>
              <w:top w:val="nil"/>
              <w:left w:val="nil"/>
              <w:bottom w:val="nil"/>
              <w:right w:val="nil"/>
            </w:tcBorders>
            <w:noWrap/>
            <w:vAlign w:val="bottom"/>
            <w:hideMark/>
          </w:tcPr>
          <w:p w14:paraId="4FBEBF1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63B6813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6B88185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F1A70A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460DF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w:t>
            </w:r>
          </w:p>
        </w:tc>
        <w:tc>
          <w:tcPr>
            <w:tcW w:w="1200" w:type="dxa"/>
            <w:tcBorders>
              <w:top w:val="nil"/>
              <w:left w:val="nil"/>
              <w:bottom w:val="nil"/>
              <w:right w:val="nil"/>
            </w:tcBorders>
            <w:noWrap/>
            <w:vAlign w:val="bottom"/>
            <w:hideMark/>
          </w:tcPr>
          <w:p w14:paraId="637B93D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A42BC16" w14:textId="77777777" w:rsidTr="00CB4563">
        <w:trPr>
          <w:trHeight w:val="240"/>
        </w:trPr>
        <w:tc>
          <w:tcPr>
            <w:tcW w:w="1861" w:type="dxa"/>
            <w:tcBorders>
              <w:top w:val="nil"/>
              <w:left w:val="nil"/>
              <w:bottom w:val="nil"/>
              <w:right w:val="nil"/>
            </w:tcBorders>
            <w:noWrap/>
            <w:vAlign w:val="bottom"/>
            <w:hideMark/>
          </w:tcPr>
          <w:p w14:paraId="0817B5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c>
          <w:tcPr>
            <w:tcW w:w="6503" w:type="dxa"/>
            <w:tcBorders>
              <w:top w:val="nil"/>
              <w:left w:val="nil"/>
              <w:bottom w:val="nil"/>
              <w:right w:val="nil"/>
            </w:tcBorders>
            <w:noWrap/>
            <w:vAlign w:val="bottom"/>
            <w:hideMark/>
          </w:tcPr>
          <w:p w14:paraId="108A59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Knjige                                                                                              </w:t>
            </w:r>
          </w:p>
        </w:tc>
        <w:tc>
          <w:tcPr>
            <w:tcW w:w="1809" w:type="dxa"/>
            <w:tcBorders>
              <w:top w:val="nil"/>
              <w:left w:val="nil"/>
              <w:bottom w:val="nil"/>
              <w:right w:val="nil"/>
            </w:tcBorders>
            <w:noWrap/>
            <w:vAlign w:val="bottom"/>
            <w:hideMark/>
          </w:tcPr>
          <w:p w14:paraId="26AA3E2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C2068A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25C28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8.012,91</w:t>
            </w:r>
          </w:p>
        </w:tc>
        <w:tc>
          <w:tcPr>
            <w:tcW w:w="1200" w:type="dxa"/>
            <w:tcBorders>
              <w:top w:val="nil"/>
              <w:left w:val="nil"/>
              <w:bottom w:val="nil"/>
              <w:right w:val="nil"/>
            </w:tcBorders>
            <w:noWrap/>
            <w:vAlign w:val="bottom"/>
            <w:hideMark/>
          </w:tcPr>
          <w:p w14:paraId="148CD7E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126AA3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3680A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5EF2F0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798" w:type="dxa"/>
            <w:tcBorders>
              <w:top w:val="nil"/>
              <w:left w:val="nil"/>
              <w:bottom w:val="nil"/>
              <w:right w:val="nil"/>
            </w:tcBorders>
            <w:shd w:val="clear" w:color="000000" w:fill="CCCCFF"/>
            <w:noWrap/>
            <w:vAlign w:val="bottom"/>
            <w:hideMark/>
          </w:tcPr>
          <w:p w14:paraId="2901F4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3.200,00</w:t>
            </w:r>
          </w:p>
        </w:tc>
        <w:tc>
          <w:tcPr>
            <w:tcW w:w="1554" w:type="dxa"/>
            <w:tcBorders>
              <w:top w:val="nil"/>
              <w:left w:val="nil"/>
              <w:bottom w:val="nil"/>
              <w:right w:val="nil"/>
            </w:tcBorders>
            <w:shd w:val="clear" w:color="000000" w:fill="CCCCFF"/>
            <w:noWrap/>
            <w:vAlign w:val="bottom"/>
            <w:hideMark/>
          </w:tcPr>
          <w:p w14:paraId="4B0A2E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1.070,26</w:t>
            </w:r>
          </w:p>
        </w:tc>
        <w:tc>
          <w:tcPr>
            <w:tcW w:w="1200" w:type="dxa"/>
            <w:tcBorders>
              <w:top w:val="nil"/>
              <w:left w:val="nil"/>
              <w:bottom w:val="nil"/>
              <w:right w:val="nil"/>
            </w:tcBorders>
            <w:shd w:val="clear" w:color="000000" w:fill="CCCCFF"/>
            <w:noWrap/>
            <w:vAlign w:val="bottom"/>
            <w:hideMark/>
          </w:tcPr>
          <w:p w14:paraId="60AD3D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33,45%</w:t>
            </w:r>
          </w:p>
        </w:tc>
      </w:tr>
      <w:tr w:rsidR="004868EA" w:rsidRPr="004868EA" w14:paraId="0669E1E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35DEEE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5.5.2 Općinski proračun - korisnici</w:t>
            </w:r>
          </w:p>
        </w:tc>
        <w:tc>
          <w:tcPr>
            <w:tcW w:w="1809" w:type="dxa"/>
            <w:tcBorders>
              <w:top w:val="nil"/>
              <w:left w:val="nil"/>
              <w:bottom w:val="nil"/>
              <w:right w:val="nil"/>
            </w:tcBorders>
            <w:shd w:val="clear" w:color="000000" w:fill="CCCCFF"/>
            <w:noWrap/>
            <w:vAlign w:val="bottom"/>
            <w:hideMark/>
          </w:tcPr>
          <w:p w14:paraId="75A300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798" w:type="dxa"/>
            <w:tcBorders>
              <w:top w:val="nil"/>
              <w:left w:val="nil"/>
              <w:bottom w:val="nil"/>
              <w:right w:val="nil"/>
            </w:tcBorders>
            <w:shd w:val="clear" w:color="000000" w:fill="CCCCFF"/>
            <w:noWrap/>
            <w:vAlign w:val="bottom"/>
            <w:hideMark/>
          </w:tcPr>
          <w:p w14:paraId="09621C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3.200,00</w:t>
            </w:r>
          </w:p>
        </w:tc>
        <w:tc>
          <w:tcPr>
            <w:tcW w:w="1554" w:type="dxa"/>
            <w:tcBorders>
              <w:top w:val="nil"/>
              <w:left w:val="nil"/>
              <w:bottom w:val="nil"/>
              <w:right w:val="nil"/>
            </w:tcBorders>
            <w:shd w:val="clear" w:color="000000" w:fill="CCCCFF"/>
            <w:noWrap/>
            <w:vAlign w:val="bottom"/>
            <w:hideMark/>
          </w:tcPr>
          <w:p w14:paraId="13E764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1.070,26</w:t>
            </w:r>
          </w:p>
        </w:tc>
        <w:tc>
          <w:tcPr>
            <w:tcW w:w="1200" w:type="dxa"/>
            <w:tcBorders>
              <w:top w:val="nil"/>
              <w:left w:val="nil"/>
              <w:bottom w:val="nil"/>
              <w:right w:val="nil"/>
            </w:tcBorders>
            <w:shd w:val="clear" w:color="000000" w:fill="CCCCFF"/>
            <w:noWrap/>
            <w:vAlign w:val="bottom"/>
            <w:hideMark/>
          </w:tcPr>
          <w:p w14:paraId="2F024D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33,45%</w:t>
            </w:r>
          </w:p>
        </w:tc>
      </w:tr>
      <w:tr w:rsidR="004868EA" w:rsidRPr="004868EA" w14:paraId="62E31438" w14:textId="77777777" w:rsidTr="00CB4563">
        <w:trPr>
          <w:trHeight w:val="240"/>
        </w:trPr>
        <w:tc>
          <w:tcPr>
            <w:tcW w:w="1861" w:type="dxa"/>
            <w:tcBorders>
              <w:top w:val="nil"/>
              <w:left w:val="nil"/>
              <w:bottom w:val="nil"/>
              <w:right w:val="nil"/>
            </w:tcBorders>
            <w:noWrap/>
            <w:vAlign w:val="bottom"/>
            <w:hideMark/>
          </w:tcPr>
          <w:p w14:paraId="270C136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551A1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77B521D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w:t>
            </w:r>
          </w:p>
        </w:tc>
        <w:tc>
          <w:tcPr>
            <w:tcW w:w="1798" w:type="dxa"/>
            <w:tcBorders>
              <w:top w:val="nil"/>
              <w:left w:val="nil"/>
              <w:bottom w:val="nil"/>
              <w:right w:val="nil"/>
            </w:tcBorders>
            <w:noWrap/>
            <w:vAlign w:val="bottom"/>
            <w:hideMark/>
          </w:tcPr>
          <w:p w14:paraId="7AE069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3.200,00</w:t>
            </w:r>
          </w:p>
        </w:tc>
        <w:tc>
          <w:tcPr>
            <w:tcW w:w="1554" w:type="dxa"/>
            <w:tcBorders>
              <w:top w:val="nil"/>
              <w:left w:val="nil"/>
              <w:bottom w:val="nil"/>
              <w:right w:val="nil"/>
            </w:tcBorders>
            <w:noWrap/>
            <w:vAlign w:val="bottom"/>
            <w:hideMark/>
          </w:tcPr>
          <w:p w14:paraId="0E2F0F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1.070,26</w:t>
            </w:r>
          </w:p>
        </w:tc>
        <w:tc>
          <w:tcPr>
            <w:tcW w:w="1200" w:type="dxa"/>
            <w:tcBorders>
              <w:top w:val="nil"/>
              <w:left w:val="nil"/>
              <w:bottom w:val="nil"/>
              <w:right w:val="nil"/>
            </w:tcBorders>
            <w:noWrap/>
            <w:vAlign w:val="bottom"/>
            <w:hideMark/>
          </w:tcPr>
          <w:p w14:paraId="3E83D7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33,45%</w:t>
            </w:r>
          </w:p>
        </w:tc>
      </w:tr>
      <w:tr w:rsidR="004868EA" w:rsidRPr="004868EA" w14:paraId="6A479EFB" w14:textId="77777777" w:rsidTr="00CB4563">
        <w:trPr>
          <w:trHeight w:val="240"/>
        </w:trPr>
        <w:tc>
          <w:tcPr>
            <w:tcW w:w="1861" w:type="dxa"/>
            <w:tcBorders>
              <w:top w:val="nil"/>
              <w:left w:val="nil"/>
              <w:bottom w:val="nil"/>
              <w:right w:val="nil"/>
            </w:tcBorders>
            <w:noWrap/>
            <w:vAlign w:val="bottom"/>
            <w:hideMark/>
          </w:tcPr>
          <w:p w14:paraId="3C8B82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4F1F55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0031F22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7225FB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CBF8C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495,88</w:t>
            </w:r>
          </w:p>
        </w:tc>
        <w:tc>
          <w:tcPr>
            <w:tcW w:w="1200" w:type="dxa"/>
            <w:tcBorders>
              <w:top w:val="nil"/>
              <w:left w:val="nil"/>
              <w:bottom w:val="nil"/>
              <w:right w:val="nil"/>
            </w:tcBorders>
            <w:noWrap/>
            <w:vAlign w:val="bottom"/>
            <w:hideMark/>
          </w:tcPr>
          <w:p w14:paraId="7B759E5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F3AA9B2" w14:textId="77777777" w:rsidTr="00CB4563">
        <w:trPr>
          <w:trHeight w:val="240"/>
        </w:trPr>
        <w:tc>
          <w:tcPr>
            <w:tcW w:w="1861" w:type="dxa"/>
            <w:tcBorders>
              <w:top w:val="nil"/>
              <w:left w:val="nil"/>
              <w:bottom w:val="nil"/>
              <w:right w:val="nil"/>
            </w:tcBorders>
            <w:noWrap/>
            <w:vAlign w:val="bottom"/>
            <w:hideMark/>
          </w:tcPr>
          <w:p w14:paraId="58AAF24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c>
          <w:tcPr>
            <w:tcW w:w="6503" w:type="dxa"/>
            <w:tcBorders>
              <w:top w:val="nil"/>
              <w:left w:val="nil"/>
              <w:bottom w:val="nil"/>
              <w:right w:val="nil"/>
            </w:tcBorders>
            <w:noWrap/>
            <w:vAlign w:val="bottom"/>
            <w:hideMark/>
          </w:tcPr>
          <w:p w14:paraId="311E5C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Knjige                                                                                              </w:t>
            </w:r>
          </w:p>
        </w:tc>
        <w:tc>
          <w:tcPr>
            <w:tcW w:w="1809" w:type="dxa"/>
            <w:tcBorders>
              <w:top w:val="nil"/>
              <w:left w:val="nil"/>
              <w:bottom w:val="nil"/>
              <w:right w:val="nil"/>
            </w:tcBorders>
            <w:noWrap/>
            <w:vAlign w:val="bottom"/>
            <w:hideMark/>
          </w:tcPr>
          <w:p w14:paraId="74C0FD8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ACB364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0EF17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574,38</w:t>
            </w:r>
          </w:p>
        </w:tc>
        <w:tc>
          <w:tcPr>
            <w:tcW w:w="1200" w:type="dxa"/>
            <w:tcBorders>
              <w:top w:val="nil"/>
              <w:left w:val="nil"/>
              <w:bottom w:val="nil"/>
              <w:right w:val="nil"/>
            </w:tcBorders>
            <w:noWrap/>
            <w:vAlign w:val="bottom"/>
            <w:hideMark/>
          </w:tcPr>
          <w:p w14:paraId="7F6134F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E619AF5"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188CFF2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GLAVA 00205 JAVNA USTANOVA </w:t>
            </w:r>
          </w:p>
        </w:tc>
        <w:tc>
          <w:tcPr>
            <w:tcW w:w="1809" w:type="dxa"/>
            <w:tcBorders>
              <w:top w:val="nil"/>
              <w:left w:val="nil"/>
              <w:bottom w:val="nil"/>
              <w:right w:val="nil"/>
            </w:tcBorders>
            <w:shd w:val="clear" w:color="000000" w:fill="9999FF"/>
            <w:noWrap/>
            <w:vAlign w:val="bottom"/>
            <w:hideMark/>
          </w:tcPr>
          <w:p w14:paraId="7424A3A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91.600,00</w:t>
            </w:r>
          </w:p>
        </w:tc>
        <w:tc>
          <w:tcPr>
            <w:tcW w:w="1798" w:type="dxa"/>
            <w:tcBorders>
              <w:top w:val="nil"/>
              <w:left w:val="nil"/>
              <w:bottom w:val="nil"/>
              <w:right w:val="nil"/>
            </w:tcBorders>
            <w:shd w:val="clear" w:color="000000" w:fill="9999FF"/>
            <w:noWrap/>
            <w:vAlign w:val="bottom"/>
            <w:hideMark/>
          </w:tcPr>
          <w:p w14:paraId="3CA7118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94.800,00</w:t>
            </w:r>
          </w:p>
        </w:tc>
        <w:tc>
          <w:tcPr>
            <w:tcW w:w="1554" w:type="dxa"/>
            <w:tcBorders>
              <w:top w:val="nil"/>
              <w:left w:val="nil"/>
              <w:bottom w:val="nil"/>
              <w:right w:val="nil"/>
            </w:tcBorders>
            <w:shd w:val="clear" w:color="000000" w:fill="9999FF"/>
            <w:noWrap/>
            <w:vAlign w:val="bottom"/>
            <w:hideMark/>
          </w:tcPr>
          <w:p w14:paraId="7057B25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40.145,00</w:t>
            </w:r>
          </w:p>
        </w:tc>
        <w:tc>
          <w:tcPr>
            <w:tcW w:w="1200" w:type="dxa"/>
            <w:tcBorders>
              <w:top w:val="nil"/>
              <w:left w:val="nil"/>
              <w:bottom w:val="nil"/>
              <w:right w:val="nil"/>
            </w:tcBorders>
            <w:shd w:val="clear" w:color="000000" w:fill="9999FF"/>
            <w:noWrap/>
            <w:vAlign w:val="bottom"/>
            <w:hideMark/>
          </w:tcPr>
          <w:p w14:paraId="6F60C48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42,35%</w:t>
            </w:r>
          </w:p>
        </w:tc>
      </w:tr>
      <w:tr w:rsidR="004868EA" w:rsidRPr="004868EA" w14:paraId="1D2D4D3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182905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8E7D2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79.600,00</w:t>
            </w:r>
          </w:p>
        </w:tc>
        <w:tc>
          <w:tcPr>
            <w:tcW w:w="1798" w:type="dxa"/>
            <w:tcBorders>
              <w:top w:val="nil"/>
              <w:left w:val="nil"/>
              <w:bottom w:val="nil"/>
              <w:right w:val="nil"/>
            </w:tcBorders>
            <w:shd w:val="clear" w:color="000000" w:fill="CCCCFF"/>
            <w:noWrap/>
            <w:vAlign w:val="bottom"/>
            <w:hideMark/>
          </w:tcPr>
          <w:p w14:paraId="709414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82.752,42</w:t>
            </w:r>
          </w:p>
        </w:tc>
        <w:tc>
          <w:tcPr>
            <w:tcW w:w="1554" w:type="dxa"/>
            <w:tcBorders>
              <w:top w:val="nil"/>
              <w:left w:val="nil"/>
              <w:bottom w:val="nil"/>
              <w:right w:val="nil"/>
            </w:tcBorders>
            <w:shd w:val="clear" w:color="000000" w:fill="CCCCFF"/>
            <w:noWrap/>
            <w:vAlign w:val="bottom"/>
            <w:hideMark/>
          </w:tcPr>
          <w:p w14:paraId="7BE9585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37.200,33</w:t>
            </w:r>
          </w:p>
        </w:tc>
        <w:tc>
          <w:tcPr>
            <w:tcW w:w="1200" w:type="dxa"/>
            <w:tcBorders>
              <w:top w:val="nil"/>
              <w:left w:val="nil"/>
              <w:bottom w:val="nil"/>
              <w:right w:val="nil"/>
            </w:tcBorders>
            <w:shd w:val="clear" w:color="000000" w:fill="CCCCFF"/>
            <w:noWrap/>
            <w:vAlign w:val="bottom"/>
            <w:hideMark/>
          </w:tcPr>
          <w:p w14:paraId="41EF87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44,95%</w:t>
            </w:r>
          </w:p>
        </w:tc>
      </w:tr>
      <w:tr w:rsidR="004868EA" w:rsidRPr="004868EA" w14:paraId="147EBD7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F8983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4F450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79.600,00</w:t>
            </w:r>
          </w:p>
        </w:tc>
        <w:tc>
          <w:tcPr>
            <w:tcW w:w="1798" w:type="dxa"/>
            <w:tcBorders>
              <w:top w:val="nil"/>
              <w:left w:val="nil"/>
              <w:bottom w:val="nil"/>
              <w:right w:val="nil"/>
            </w:tcBorders>
            <w:shd w:val="clear" w:color="000000" w:fill="CCCCFF"/>
            <w:noWrap/>
            <w:vAlign w:val="bottom"/>
            <w:hideMark/>
          </w:tcPr>
          <w:p w14:paraId="5BB83C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82.752,42</w:t>
            </w:r>
          </w:p>
        </w:tc>
        <w:tc>
          <w:tcPr>
            <w:tcW w:w="1554" w:type="dxa"/>
            <w:tcBorders>
              <w:top w:val="nil"/>
              <w:left w:val="nil"/>
              <w:bottom w:val="nil"/>
              <w:right w:val="nil"/>
            </w:tcBorders>
            <w:shd w:val="clear" w:color="000000" w:fill="CCCCFF"/>
            <w:noWrap/>
            <w:vAlign w:val="bottom"/>
            <w:hideMark/>
          </w:tcPr>
          <w:p w14:paraId="45EC9E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37.200,33</w:t>
            </w:r>
          </w:p>
        </w:tc>
        <w:tc>
          <w:tcPr>
            <w:tcW w:w="1200" w:type="dxa"/>
            <w:tcBorders>
              <w:top w:val="nil"/>
              <w:left w:val="nil"/>
              <w:bottom w:val="nil"/>
              <w:right w:val="nil"/>
            </w:tcBorders>
            <w:shd w:val="clear" w:color="000000" w:fill="CCCCFF"/>
            <w:noWrap/>
            <w:vAlign w:val="bottom"/>
            <w:hideMark/>
          </w:tcPr>
          <w:p w14:paraId="217805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44,95%</w:t>
            </w:r>
          </w:p>
        </w:tc>
      </w:tr>
      <w:tr w:rsidR="004868EA" w:rsidRPr="004868EA" w14:paraId="66B9264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D36CB6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1A270E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79.600,00</w:t>
            </w:r>
          </w:p>
        </w:tc>
        <w:tc>
          <w:tcPr>
            <w:tcW w:w="1798" w:type="dxa"/>
            <w:tcBorders>
              <w:top w:val="nil"/>
              <w:left w:val="nil"/>
              <w:bottom w:val="nil"/>
              <w:right w:val="nil"/>
            </w:tcBorders>
            <w:shd w:val="clear" w:color="000000" w:fill="CCCCFF"/>
            <w:noWrap/>
            <w:vAlign w:val="bottom"/>
            <w:hideMark/>
          </w:tcPr>
          <w:p w14:paraId="677598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82.752,42</w:t>
            </w:r>
          </w:p>
        </w:tc>
        <w:tc>
          <w:tcPr>
            <w:tcW w:w="1554" w:type="dxa"/>
            <w:tcBorders>
              <w:top w:val="nil"/>
              <w:left w:val="nil"/>
              <w:bottom w:val="nil"/>
              <w:right w:val="nil"/>
            </w:tcBorders>
            <w:shd w:val="clear" w:color="000000" w:fill="CCCCFF"/>
            <w:noWrap/>
            <w:vAlign w:val="bottom"/>
            <w:hideMark/>
          </w:tcPr>
          <w:p w14:paraId="255DF7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37.200,33</w:t>
            </w:r>
          </w:p>
        </w:tc>
        <w:tc>
          <w:tcPr>
            <w:tcW w:w="1200" w:type="dxa"/>
            <w:tcBorders>
              <w:top w:val="nil"/>
              <w:left w:val="nil"/>
              <w:bottom w:val="nil"/>
              <w:right w:val="nil"/>
            </w:tcBorders>
            <w:shd w:val="clear" w:color="000000" w:fill="CCCCFF"/>
            <w:noWrap/>
            <w:vAlign w:val="bottom"/>
            <w:hideMark/>
          </w:tcPr>
          <w:p w14:paraId="20E75B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44,95%</w:t>
            </w:r>
          </w:p>
        </w:tc>
      </w:tr>
      <w:tr w:rsidR="004868EA" w:rsidRPr="004868EA" w14:paraId="227F2B6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7FE601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24B914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6B4975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7C22CD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2.944,67</w:t>
            </w:r>
          </w:p>
        </w:tc>
        <w:tc>
          <w:tcPr>
            <w:tcW w:w="1200" w:type="dxa"/>
            <w:tcBorders>
              <w:top w:val="nil"/>
              <w:left w:val="nil"/>
              <w:bottom w:val="nil"/>
              <w:right w:val="nil"/>
            </w:tcBorders>
            <w:shd w:val="clear" w:color="000000" w:fill="CCCCFF"/>
            <w:noWrap/>
            <w:vAlign w:val="bottom"/>
            <w:hideMark/>
          </w:tcPr>
          <w:p w14:paraId="5E23E7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24,54%</w:t>
            </w:r>
          </w:p>
        </w:tc>
      </w:tr>
      <w:tr w:rsidR="004868EA" w:rsidRPr="004868EA" w14:paraId="732F0C7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3B03EF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1B6D81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53193B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0A139A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2.944,67</w:t>
            </w:r>
          </w:p>
        </w:tc>
        <w:tc>
          <w:tcPr>
            <w:tcW w:w="1200" w:type="dxa"/>
            <w:tcBorders>
              <w:top w:val="nil"/>
              <w:left w:val="nil"/>
              <w:bottom w:val="nil"/>
              <w:right w:val="nil"/>
            </w:tcBorders>
            <w:shd w:val="clear" w:color="000000" w:fill="CCCCFF"/>
            <w:noWrap/>
            <w:vAlign w:val="bottom"/>
            <w:hideMark/>
          </w:tcPr>
          <w:p w14:paraId="2D2804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24,54%</w:t>
            </w:r>
          </w:p>
        </w:tc>
      </w:tr>
      <w:tr w:rsidR="004868EA" w:rsidRPr="004868EA" w14:paraId="7E0DDA1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EFDB9C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16CCAF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457C7C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53BF4A9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2.944,67</w:t>
            </w:r>
          </w:p>
        </w:tc>
        <w:tc>
          <w:tcPr>
            <w:tcW w:w="1200" w:type="dxa"/>
            <w:tcBorders>
              <w:top w:val="nil"/>
              <w:left w:val="nil"/>
              <w:bottom w:val="nil"/>
              <w:right w:val="nil"/>
            </w:tcBorders>
            <w:shd w:val="clear" w:color="000000" w:fill="CCCCFF"/>
            <w:noWrap/>
            <w:vAlign w:val="bottom"/>
            <w:hideMark/>
          </w:tcPr>
          <w:p w14:paraId="6C9DD5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24,54%</w:t>
            </w:r>
          </w:p>
        </w:tc>
      </w:tr>
      <w:tr w:rsidR="004868EA" w:rsidRPr="004868EA" w14:paraId="47FC239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475B29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625181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BE5F2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47,58</w:t>
            </w:r>
          </w:p>
        </w:tc>
        <w:tc>
          <w:tcPr>
            <w:tcW w:w="1554" w:type="dxa"/>
            <w:tcBorders>
              <w:top w:val="nil"/>
              <w:left w:val="nil"/>
              <w:bottom w:val="nil"/>
              <w:right w:val="nil"/>
            </w:tcBorders>
            <w:shd w:val="clear" w:color="000000" w:fill="CCCCFF"/>
            <w:noWrap/>
            <w:vAlign w:val="bottom"/>
            <w:hideMark/>
          </w:tcPr>
          <w:p w14:paraId="6F838E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50EE88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33A33E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EEE44C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 VIŠAK IZ PRETHODNIH GODINA - PROR.KORISNICI</w:t>
            </w:r>
          </w:p>
        </w:tc>
        <w:tc>
          <w:tcPr>
            <w:tcW w:w="1809" w:type="dxa"/>
            <w:tcBorders>
              <w:top w:val="nil"/>
              <w:left w:val="nil"/>
              <w:bottom w:val="nil"/>
              <w:right w:val="nil"/>
            </w:tcBorders>
            <w:shd w:val="clear" w:color="000000" w:fill="CCCCFF"/>
            <w:noWrap/>
            <w:vAlign w:val="bottom"/>
            <w:hideMark/>
          </w:tcPr>
          <w:p w14:paraId="05D24A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F7B75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47,58</w:t>
            </w:r>
          </w:p>
        </w:tc>
        <w:tc>
          <w:tcPr>
            <w:tcW w:w="1554" w:type="dxa"/>
            <w:tcBorders>
              <w:top w:val="nil"/>
              <w:left w:val="nil"/>
              <w:bottom w:val="nil"/>
              <w:right w:val="nil"/>
            </w:tcBorders>
            <w:shd w:val="clear" w:color="000000" w:fill="CCCCFF"/>
            <w:noWrap/>
            <w:vAlign w:val="bottom"/>
            <w:hideMark/>
          </w:tcPr>
          <w:p w14:paraId="6E6127C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04006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665954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AE533C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9.1.4 Višak iz prethodnih godina - Javna ustanova Garešnica</w:t>
            </w:r>
          </w:p>
        </w:tc>
        <w:tc>
          <w:tcPr>
            <w:tcW w:w="1809" w:type="dxa"/>
            <w:tcBorders>
              <w:top w:val="nil"/>
              <w:left w:val="nil"/>
              <w:bottom w:val="nil"/>
              <w:right w:val="nil"/>
            </w:tcBorders>
            <w:shd w:val="clear" w:color="000000" w:fill="CCCCFF"/>
            <w:noWrap/>
            <w:vAlign w:val="bottom"/>
            <w:hideMark/>
          </w:tcPr>
          <w:p w14:paraId="460028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0F1E43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47,58</w:t>
            </w:r>
          </w:p>
        </w:tc>
        <w:tc>
          <w:tcPr>
            <w:tcW w:w="1554" w:type="dxa"/>
            <w:tcBorders>
              <w:top w:val="nil"/>
              <w:left w:val="nil"/>
              <w:bottom w:val="nil"/>
              <w:right w:val="nil"/>
            </w:tcBorders>
            <w:shd w:val="clear" w:color="000000" w:fill="CCCCFF"/>
            <w:noWrap/>
            <w:vAlign w:val="bottom"/>
            <w:hideMark/>
          </w:tcPr>
          <w:p w14:paraId="170EEFF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318B8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2D20E63"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121BFE2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52581 JAVNA USTANOVA GAREŠNICA</w:t>
            </w:r>
          </w:p>
        </w:tc>
        <w:tc>
          <w:tcPr>
            <w:tcW w:w="1809" w:type="dxa"/>
            <w:tcBorders>
              <w:top w:val="nil"/>
              <w:left w:val="nil"/>
              <w:bottom w:val="nil"/>
              <w:right w:val="nil"/>
            </w:tcBorders>
            <w:shd w:val="clear" w:color="000000" w:fill="9999FF"/>
            <w:noWrap/>
            <w:vAlign w:val="bottom"/>
            <w:hideMark/>
          </w:tcPr>
          <w:p w14:paraId="56F1538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91.600,00</w:t>
            </w:r>
          </w:p>
        </w:tc>
        <w:tc>
          <w:tcPr>
            <w:tcW w:w="1798" w:type="dxa"/>
            <w:tcBorders>
              <w:top w:val="nil"/>
              <w:left w:val="nil"/>
              <w:bottom w:val="nil"/>
              <w:right w:val="nil"/>
            </w:tcBorders>
            <w:shd w:val="clear" w:color="000000" w:fill="9999FF"/>
            <w:noWrap/>
            <w:vAlign w:val="bottom"/>
            <w:hideMark/>
          </w:tcPr>
          <w:p w14:paraId="031EB24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94.800,00</w:t>
            </w:r>
          </w:p>
        </w:tc>
        <w:tc>
          <w:tcPr>
            <w:tcW w:w="1554" w:type="dxa"/>
            <w:tcBorders>
              <w:top w:val="nil"/>
              <w:left w:val="nil"/>
              <w:bottom w:val="nil"/>
              <w:right w:val="nil"/>
            </w:tcBorders>
            <w:shd w:val="clear" w:color="000000" w:fill="9999FF"/>
            <w:noWrap/>
            <w:vAlign w:val="bottom"/>
            <w:hideMark/>
          </w:tcPr>
          <w:p w14:paraId="4BA9D27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40.145,00</w:t>
            </w:r>
          </w:p>
        </w:tc>
        <w:tc>
          <w:tcPr>
            <w:tcW w:w="1200" w:type="dxa"/>
            <w:tcBorders>
              <w:top w:val="nil"/>
              <w:left w:val="nil"/>
              <w:bottom w:val="nil"/>
              <w:right w:val="nil"/>
            </w:tcBorders>
            <w:shd w:val="clear" w:color="000000" w:fill="9999FF"/>
            <w:noWrap/>
            <w:vAlign w:val="bottom"/>
            <w:hideMark/>
          </w:tcPr>
          <w:p w14:paraId="4CFAF69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42,35%</w:t>
            </w:r>
          </w:p>
        </w:tc>
      </w:tr>
      <w:tr w:rsidR="004868EA" w:rsidRPr="004868EA" w14:paraId="67C715A0" w14:textId="77777777" w:rsidTr="00CB4563">
        <w:trPr>
          <w:trHeight w:val="240"/>
        </w:trPr>
        <w:tc>
          <w:tcPr>
            <w:tcW w:w="1861" w:type="dxa"/>
            <w:tcBorders>
              <w:top w:val="nil"/>
              <w:left w:val="nil"/>
              <w:bottom w:val="nil"/>
              <w:right w:val="nil"/>
            </w:tcBorders>
            <w:shd w:val="clear" w:color="000000" w:fill="FF9900"/>
            <w:noWrap/>
            <w:vAlign w:val="bottom"/>
            <w:hideMark/>
          </w:tcPr>
          <w:p w14:paraId="5F7ED38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1014</w:t>
            </w:r>
          </w:p>
        </w:tc>
        <w:tc>
          <w:tcPr>
            <w:tcW w:w="6503" w:type="dxa"/>
            <w:tcBorders>
              <w:top w:val="nil"/>
              <w:left w:val="nil"/>
              <w:bottom w:val="nil"/>
              <w:right w:val="nil"/>
            </w:tcBorders>
            <w:shd w:val="clear" w:color="000000" w:fill="FF9900"/>
            <w:noWrap/>
            <w:vAlign w:val="bottom"/>
            <w:hideMark/>
          </w:tcPr>
          <w:p w14:paraId="1F8549D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Poticanje razvoja turizma i zajednice</w:t>
            </w:r>
          </w:p>
        </w:tc>
        <w:tc>
          <w:tcPr>
            <w:tcW w:w="1809" w:type="dxa"/>
            <w:tcBorders>
              <w:top w:val="nil"/>
              <w:left w:val="nil"/>
              <w:bottom w:val="nil"/>
              <w:right w:val="nil"/>
            </w:tcBorders>
            <w:shd w:val="clear" w:color="000000" w:fill="FF9900"/>
            <w:noWrap/>
            <w:vAlign w:val="bottom"/>
            <w:hideMark/>
          </w:tcPr>
          <w:p w14:paraId="576EA39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91.600,00</w:t>
            </w:r>
          </w:p>
        </w:tc>
        <w:tc>
          <w:tcPr>
            <w:tcW w:w="1798" w:type="dxa"/>
            <w:tcBorders>
              <w:top w:val="nil"/>
              <w:left w:val="nil"/>
              <w:bottom w:val="nil"/>
              <w:right w:val="nil"/>
            </w:tcBorders>
            <w:shd w:val="clear" w:color="000000" w:fill="FF9900"/>
            <w:noWrap/>
            <w:vAlign w:val="bottom"/>
            <w:hideMark/>
          </w:tcPr>
          <w:p w14:paraId="4A875DB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94.800,00</w:t>
            </w:r>
          </w:p>
        </w:tc>
        <w:tc>
          <w:tcPr>
            <w:tcW w:w="1554" w:type="dxa"/>
            <w:tcBorders>
              <w:top w:val="nil"/>
              <w:left w:val="nil"/>
              <w:bottom w:val="nil"/>
              <w:right w:val="nil"/>
            </w:tcBorders>
            <w:shd w:val="clear" w:color="000000" w:fill="FF9900"/>
            <w:noWrap/>
            <w:vAlign w:val="bottom"/>
            <w:hideMark/>
          </w:tcPr>
          <w:p w14:paraId="4623A26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40.145,00</w:t>
            </w:r>
          </w:p>
        </w:tc>
        <w:tc>
          <w:tcPr>
            <w:tcW w:w="1200" w:type="dxa"/>
            <w:tcBorders>
              <w:top w:val="nil"/>
              <w:left w:val="nil"/>
              <w:bottom w:val="nil"/>
              <w:right w:val="nil"/>
            </w:tcBorders>
            <w:shd w:val="clear" w:color="000000" w:fill="FF9900"/>
            <w:noWrap/>
            <w:vAlign w:val="bottom"/>
            <w:hideMark/>
          </w:tcPr>
          <w:p w14:paraId="601A309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42,35%</w:t>
            </w:r>
          </w:p>
        </w:tc>
      </w:tr>
      <w:tr w:rsidR="004868EA" w:rsidRPr="004868EA" w14:paraId="1CC468F3" w14:textId="77777777" w:rsidTr="00CB4563">
        <w:trPr>
          <w:trHeight w:val="240"/>
        </w:trPr>
        <w:tc>
          <w:tcPr>
            <w:tcW w:w="1861" w:type="dxa"/>
            <w:tcBorders>
              <w:top w:val="nil"/>
              <w:left w:val="nil"/>
              <w:bottom w:val="nil"/>
              <w:right w:val="nil"/>
            </w:tcBorders>
            <w:shd w:val="clear" w:color="000000" w:fill="FFFF99"/>
            <w:noWrap/>
            <w:vAlign w:val="bottom"/>
            <w:hideMark/>
          </w:tcPr>
          <w:p w14:paraId="5B95963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A101402</w:t>
            </w:r>
          </w:p>
        </w:tc>
        <w:tc>
          <w:tcPr>
            <w:tcW w:w="6503" w:type="dxa"/>
            <w:tcBorders>
              <w:top w:val="nil"/>
              <w:left w:val="nil"/>
              <w:bottom w:val="nil"/>
              <w:right w:val="nil"/>
            </w:tcBorders>
            <w:shd w:val="clear" w:color="000000" w:fill="FFFF99"/>
            <w:noWrap/>
            <w:vAlign w:val="bottom"/>
            <w:hideMark/>
          </w:tcPr>
          <w:p w14:paraId="14B13FF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Redovna djelatnost Javne ustanove Garešnica</w:t>
            </w:r>
          </w:p>
        </w:tc>
        <w:tc>
          <w:tcPr>
            <w:tcW w:w="1809" w:type="dxa"/>
            <w:tcBorders>
              <w:top w:val="nil"/>
              <w:left w:val="nil"/>
              <w:bottom w:val="nil"/>
              <w:right w:val="nil"/>
            </w:tcBorders>
            <w:shd w:val="clear" w:color="000000" w:fill="FFFF99"/>
            <w:noWrap/>
            <w:vAlign w:val="bottom"/>
            <w:hideMark/>
          </w:tcPr>
          <w:p w14:paraId="6EF0654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88.000,00</w:t>
            </w:r>
          </w:p>
        </w:tc>
        <w:tc>
          <w:tcPr>
            <w:tcW w:w="1798" w:type="dxa"/>
            <w:tcBorders>
              <w:top w:val="nil"/>
              <w:left w:val="nil"/>
              <w:bottom w:val="nil"/>
              <w:right w:val="nil"/>
            </w:tcBorders>
            <w:shd w:val="clear" w:color="000000" w:fill="FFFF99"/>
            <w:noWrap/>
            <w:vAlign w:val="bottom"/>
            <w:hideMark/>
          </w:tcPr>
          <w:p w14:paraId="1769967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90.100,00</w:t>
            </w:r>
          </w:p>
        </w:tc>
        <w:tc>
          <w:tcPr>
            <w:tcW w:w="1554" w:type="dxa"/>
            <w:tcBorders>
              <w:top w:val="nil"/>
              <w:left w:val="nil"/>
              <w:bottom w:val="nil"/>
              <w:right w:val="nil"/>
            </w:tcBorders>
            <w:shd w:val="clear" w:color="000000" w:fill="FFFF99"/>
            <w:noWrap/>
            <w:vAlign w:val="bottom"/>
            <w:hideMark/>
          </w:tcPr>
          <w:p w14:paraId="48BDB52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38.854,31</w:t>
            </w:r>
          </w:p>
        </w:tc>
        <w:tc>
          <w:tcPr>
            <w:tcW w:w="1200" w:type="dxa"/>
            <w:tcBorders>
              <w:top w:val="nil"/>
              <w:left w:val="nil"/>
              <w:bottom w:val="nil"/>
              <w:right w:val="nil"/>
            </w:tcBorders>
            <w:shd w:val="clear" w:color="000000" w:fill="FFFF99"/>
            <w:noWrap/>
            <w:vAlign w:val="bottom"/>
            <w:hideMark/>
          </w:tcPr>
          <w:p w14:paraId="30DCAC2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43,12%</w:t>
            </w:r>
          </w:p>
        </w:tc>
      </w:tr>
      <w:tr w:rsidR="004868EA" w:rsidRPr="004868EA" w14:paraId="14DEE40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5FAE88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5B749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76.000,00</w:t>
            </w:r>
          </w:p>
        </w:tc>
        <w:tc>
          <w:tcPr>
            <w:tcW w:w="1798" w:type="dxa"/>
            <w:tcBorders>
              <w:top w:val="nil"/>
              <w:left w:val="nil"/>
              <w:bottom w:val="nil"/>
              <w:right w:val="nil"/>
            </w:tcBorders>
            <w:shd w:val="clear" w:color="000000" w:fill="CCCCFF"/>
            <w:noWrap/>
            <w:vAlign w:val="bottom"/>
            <w:hideMark/>
          </w:tcPr>
          <w:p w14:paraId="139EBC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78.052,42</w:t>
            </w:r>
          </w:p>
        </w:tc>
        <w:tc>
          <w:tcPr>
            <w:tcW w:w="1554" w:type="dxa"/>
            <w:tcBorders>
              <w:top w:val="nil"/>
              <w:left w:val="nil"/>
              <w:bottom w:val="nil"/>
              <w:right w:val="nil"/>
            </w:tcBorders>
            <w:shd w:val="clear" w:color="000000" w:fill="CCCCFF"/>
            <w:noWrap/>
            <w:vAlign w:val="bottom"/>
            <w:hideMark/>
          </w:tcPr>
          <w:p w14:paraId="4BAD18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35.909,64</w:t>
            </w:r>
          </w:p>
        </w:tc>
        <w:tc>
          <w:tcPr>
            <w:tcW w:w="1200" w:type="dxa"/>
            <w:tcBorders>
              <w:top w:val="nil"/>
              <w:left w:val="nil"/>
              <w:bottom w:val="nil"/>
              <w:right w:val="nil"/>
            </w:tcBorders>
            <w:shd w:val="clear" w:color="000000" w:fill="CCCCFF"/>
            <w:noWrap/>
            <w:vAlign w:val="bottom"/>
            <w:hideMark/>
          </w:tcPr>
          <w:p w14:paraId="4A7F68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46,01%</w:t>
            </w:r>
          </w:p>
        </w:tc>
      </w:tr>
      <w:tr w:rsidR="004868EA" w:rsidRPr="004868EA" w14:paraId="0061179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DDAE3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47142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76.000,00</w:t>
            </w:r>
          </w:p>
        </w:tc>
        <w:tc>
          <w:tcPr>
            <w:tcW w:w="1798" w:type="dxa"/>
            <w:tcBorders>
              <w:top w:val="nil"/>
              <w:left w:val="nil"/>
              <w:bottom w:val="nil"/>
              <w:right w:val="nil"/>
            </w:tcBorders>
            <w:shd w:val="clear" w:color="000000" w:fill="CCCCFF"/>
            <w:noWrap/>
            <w:vAlign w:val="bottom"/>
            <w:hideMark/>
          </w:tcPr>
          <w:p w14:paraId="6802D7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78.052,42</w:t>
            </w:r>
          </w:p>
        </w:tc>
        <w:tc>
          <w:tcPr>
            <w:tcW w:w="1554" w:type="dxa"/>
            <w:tcBorders>
              <w:top w:val="nil"/>
              <w:left w:val="nil"/>
              <w:bottom w:val="nil"/>
              <w:right w:val="nil"/>
            </w:tcBorders>
            <w:shd w:val="clear" w:color="000000" w:fill="CCCCFF"/>
            <w:noWrap/>
            <w:vAlign w:val="bottom"/>
            <w:hideMark/>
          </w:tcPr>
          <w:p w14:paraId="500429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35.909,64</w:t>
            </w:r>
          </w:p>
        </w:tc>
        <w:tc>
          <w:tcPr>
            <w:tcW w:w="1200" w:type="dxa"/>
            <w:tcBorders>
              <w:top w:val="nil"/>
              <w:left w:val="nil"/>
              <w:bottom w:val="nil"/>
              <w:right w:val="nil"/>
            </w:tcBorders>
            <w:shd w:val="clear" w:color="000000" w:fill="CCCCFF"/>
            <w:noWrap/>
            <w:vAlign w:val="bottom"/>
            <w:hideMark/>
          </w:tcPr>
          <w:p w14:paraId="4AC4F1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46,01%</w:t>
            </w:r>
          </w:p>
        </w:tc>
      </w:tr>
      <w:tr w:rsidR="004868EA" w:rsidRPr="004868EA" w14:paraId="049C75F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7D2730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4F9329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76.000,00</w:t>
            </w:r>
          </w:p>
        </w:tc>
        <w:tc>
          <w:tcPr>
            <w:tcW w:w="1798" w:type="dxa"/>
            <w:tcBorders>
              <w:top w:val="nil"/>
              <w:left w:val="nil"/>
              <w:bottom w:val="nil"/>
              <w:right w:val="nil"/>
            </w:tcBorders>
            <w:shd w:val="clear" w:color="000000" w:fill="CCCCFF"/>
            <w:noWrap/>
            <w:vAlign w:val="bottom"/>
            <w:hideMark/>
          </w:tcPr>
          <w:p w14:paraId="5BB20C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78.052,42</w:t>
            </w:r>
          </w:p>
        </w:tc>
        <w:tc>
          <w:tcPr>
            <w:tcW w:w="1554" w:type="dxa"/>
            <w:tcBorders>
              <w:top w:val="nil"/>
              <w:left w:val="nil"/>
              <w:bottom w:val="nil"/>
              <w:right w:val="nil"/>
            </w:tcBorders>
            <w:shd w:val="clear" w:color="000000" w:fill="CCCCFF"/>
            <w:noWrap/>
            <w:vAlign w:val="bottom"/>
            <w:hideMark/>
          </w:tcPr>
          <w:p w14:paraId="5883C4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35.909,64</w:t>
            </w:r>
          </w:p>
        </w:tc>
        <w:tc>
          <w:tcPr>
            <w:tcW w:w="1200" w:type="dxa"/>
            <w:tcBorders>
              <w:top w:val="nil"/>
              <w:left w:val="nil"/>
              <w:bottom w:val="nil"/>
              <w:right w:val="nil"/>
            </w:tcBorders>
            <w:shd w:val="clear" w:color="000000" w:fill="CCCCFF"/>
            <w:noWrap/>
            <w:vAlign w:val="bottom"/>
            <w:hideMark/>
          </w:tcPr>
          <w:p w14:paraId="520AD5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46,01%</w:t>
            </w:r>
          </w:p>
        </w:tc>
      </w:tr>
      <w:tr w:rsidR="004868EA" w:rsidRPr="004868EA" w14:paraId="3C368520" w14:textId="77777777" w:rsidTr="00CB4563">
        <w:trPr>
          <w:trHeight w:val="240"/>
        </w:trPr>
        <w:tc>
          <w:tcPr>
            <w:tcW w:w="1861" w:type="dxa"/>
            <w:tcBorders>
              <w:top w:val="nil"/>
              <w:left w:val="nil"/>
              <w:bottom w:val="nil"/>
              <w:right w:val="nil"/>
            </w:tcBorders>
            <w:noWrap/>
            <w:vAlign w:val="bottom"/>
            <w:hideMark/>
          </w:tcPr>
          <w:p w14:paraId="0165820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2E3B355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307943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64.100,00</w:t>
            </w:r>
          </w:p>
        </w:tc>
        <w:tc>
          <w:tcPr>
            <w:tcW w:w="1798" w:type="dxa"/>
            <w:tcBorders>
              <w:top w:val="nil"/>
              <w:left w:val="nil"/>
              <w:bottom w:val="nil"/>
              <w:right w:val="nil"/>
            </w:tcBorders>
            <w:noWrap/>
            <w:vAlign w:val="bottom"/>
            <w:hideMark/>
          </w:tcPr>
          <w:p w14:paraId="37172B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63.600,00</w:t>
            </w:r>
          </w:p>
        </w:tc>
        <w:tc>
          <w:tcPr>
            <w:tcW w:w="1554" w:type="dxa"/>
            <w:tcBorders>
              <w:top w:val="nil"/>
              <w:left w:val="nil"/>
              <w:bottom w:val="nil"/>
              <w:right w:val="nil"/>
            </w:tcBorders>
            <w:noWrap/>
            <w:vAlign w:val="bottom"/>
            <w:hideMark/>
          </w:tcPr>
          <w:p w14:paraId="0EE1971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30.672,47</w:t>
            </w:r>
          </w:p>
        </w:tc>
        <w:tc>
          <w:tcPr>
            <w:tcW w:w="1200" w:type="dxa"/>
            <w:tcBorders>
              <w:top w:val="nil"/>
              <w:left w:val="nil"/>
              <w:bottom w:val="nil"/>
              <w:right w:val="nil"/>
            </w:tcBorders>
            <w:noWrap/>
            <w:vAlign w:val="bottom"/>
            <w:hideMark/>
          </w:tcPr>
          <w:p w14:paraId="7F6E0E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48,23%</w:t>
            </w:r>
          </w:p>
        </w:tc>
      </w:tr>
      <w:tr w:rsidR="004868EA" w:rsidRPr="004868EA" w14:paraId="0E30D323" w14:textId="77777777" w:rsidTr="00CB4563">
        <w:trPr>
          <w:trHeight w:val="240"/>
        </w:trPr>
        <w:tc>
          <w:tcPr>
            <w:tcW w:w="1861" w:type="dxa"/>
            <w:tcBorders>
              <w:top w:val="nil"/>
              <w:left w:val="nil"/>
              <w:bottom w:val="nil"/>
              <w:right w:val="nil"/>
            </w:tcBorders>
            <w:noWrap/>
            <w:vAlign w:val="bottom"/>
            <w:hideMark/>
          </w:tcPr>
          <w:p w14:paraId="129DFA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51B17D2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211ABCC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9C7D01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186E0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25.872,60</w:t>
            </w:r>
          </w:p>
        </w:tc>
        <w:tc>
          <w:tcPr>
            <w:tcW w:w="1200" w:type="dxa"/>
            <w:tcBorders>
              <w:top w:val="nil"/>
              <w:left w:val="nil"/>
              <w:bottom w:val="nil"/>
              <w:right w:val="nil"/>
            </w:tcBorders>
            <w:noWrap/>
            <w:vAlign w:val="bottom"/>
            <w:hideMark/>
          </w:tcPr>
          <w:p w14:paraId="4E72338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8D2D5C4" w14:textId="77777777" w:rsidTr="00CB4563">
        <w:trPr>
          <w:trHeight w:val="240"/>
        </w:trPr>
        <w:tc>
          <w:tcPr>
            <w:tcW w:w="1861" w:type="dxa"/>
            <w:tcBorders>
              <w:top w:val="nil"/>
              <w:left w:val="nil"/>
              <w:bottom w:val="nil"/>
              <w:right w:val="nil"/>
            </w:tcBorders>
            <w:noWrap/>
            <w:vAlign w:val="bottom"/>
            <w:hideMark/>
          </w:tcPr>
          <w:p w14:paraId="0220A58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397C092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6677414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8114A0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A515E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530,88</w:t>
            </w:r>
          </w:p>
        </w:tc>
        <w:tc>
          <w:tcPr>
            <w:tcW w:w="1200" w:type="dxa"/>
            <w:tcBorders>
              <w:top w:val="nil"/>
              <w:left w:val="nil"/>
              <w:bottom w:val="nil"/>
              <w:right w:val="nil"/>
            </w:tcBorders>
            <w:noWrap/>
            <w:vAlign w:val="bottom"/>
            <w:hideMark/>
          </w:tcPr>
          <w:p w14:paraId="3EB1DF5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C771F4C" w14:textId="77777777" w:rsidTr="00CB4563">
        <w:trPr>
          <w:trHeight w:val="240"/>
        </w:trPr>
        <w:tc>
          <w:tcPr>
            <w:tcW w:w="1861" w:type="dxa"/>
            <w:tcBorders>
              <w:top w:val="nil"/>
              <w:left w:val="nil"/>
              <w:bottom w:val="nil"/>
              <w:right w:val="nil"/>
            </w:tcBorders>
            <w:noWrap/>
            <w:vAlign w:val="bottom"/>
            <w:hideMark/>
          </w:tcPr>
          <w:p w14:paraId="5B5F98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7D57CD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2C66737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168607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C4A87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4.268,99</w:t>
            </w:r>
          </w:p>
        </w:tc>
        <w:tc>
          <w:tcPr>
            <w:tcW w:w="1200" w:type="dxa"/>
            <w:tcBorders>
              <w:top w:val="nil"/>
              <w:left w:val="nil"/>
              <w:bottom w:val="nil"/>
              <w:right w:val="nil"/>
            </w:tcBorders>
            <w:noWrap/>
            <w:vAlign w:val="bottom"/>
            <w:hideMark/>
          </w:tcPr>
          <w:p w14:paraId="623B6AA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B8687FE" w14:textId="77777777" w:rsidTr="00CB4563">
        <w:trPr>
          <w:trHeight w:val="240"/>
        </w:trPr>
        <w:tc>
          <w:tcPr>
            <w:tcW w:w="1861" w:type="dxa"/>
            <w:tcBorders>
              <w:top w:val="nil"/>
              <w:left w:val="nil"/>
              <w:bottom w:val="nil"/>
              <w:right w:val="nil"/>
            </w:tcBorders>
            <w:noWrap/>
            <w:vAlign w:val="bottom"/>
            <w:hideMark/>
          </w:tcPr>
          <w:p w14:paraId="20F87A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78FD70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438B2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11.800,00</w:t>
            </w:r>
          </w:p>
        </w:tc>
        <w:tc>
          <w:tcPr>
            <w:tcW w:w="1798" w:type="dxa"/>
            <w:tcBorders>
              <w:top w:val="nil"/>
              <w:left w:val="nil"/>
              <w:bottom w:val="nil"/>
              <w:right w:val="nil"/>
            </w:tcBorders>
            <w:noWrap/>
            <w:vAlign w:val="bottom"/>
            <w:hideMark/>
          </w:tcPr>
          <w:p w14:paraId="6E1B66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14.352,42</w:t>
            </w:r>
          </w:p>
        </w:tc>
        <w:tc>
          <w:tcPr>
            <w:tcW w:w="1554" w:type="dxa"/>
            <w:tcBorders>
              <w:top w:val="nil"/>
              <w:left w:val="nil"/>
              <w:bottom w:val="nil"/>
              <w:right w:val="nil"/>
            </w:tcBorders>
            <w:noWrap/>
            <w:vAlign w:val="bottom"/>
            <w:hideMark/>
          </w:tcPr>
          <w:p w14:paraId="2C4810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5.237,17</w:t>
            </w:r>
          </w:p>
        </w:tc>
        <w:tc>
          <w:tcPr>
            <w:tcW w:w="1200" w:type="dxa"/>
            <w:tcBorders>
              <w:top w:val="nil"/>
              <w:left w:val="nil"/>
              <w:bottom w:val="nil"/>
              <w:right w:val="nil"/>
            </w:tcBorders>
            <w:noWrap/>
            <w:vAlign w:val="bottom"/>
            <w:hideMark/>
          </w:tcPr>
          <w:p w14:paraId="63A066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36,49%</w:t>
            </w:r>
          </w:p>
        </w:tc>
      </w:tr>
      <w:tr w:rsidR="004868EA" w:rsidRPr="004868EA" w14:paraId="4B62B5DD" w14:textId="77777777" w:rsidTr="00CB4563">
        <w:trPr>
          <w:trHeight w:val="240"/>
        </w:trPr>
        <w:tc>
          <w:tcPr>
            <w:tcW w:w="1861" w:type="dxa"/>
            <w:tcBorders>
              <w:top w:val="nil"/>
              <w:left w:val="nil"/>
              <w:bottom w:val="nil"/>
              <w:right w:val="nil"/>
            </w:tcBorders>
            <w:noWrap/>
            <w:vAlign w:val="bottom"/>
            <w:hideMark/>
          </w:tcPr>
          <w:p w14:paraId="131BE2A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2FD40B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74B7A88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4C99B4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55721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AB6A19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0735FEE" w14:textId="77777777" w:rsidTr="00CB4563">
        <w:trPr>
          <w:trHeight w:val="240"/>
        </w:trPr>
        <w:tc>
          <w:tcPr>
            <w:tcW w:w="1861" w:type="dxa"/>
            <w:tcBorders>
              <w:top w:val="nil"/>
              <w:left w:val="nil"/>
              <w:bottom w:val="nil"/>
              <w:right w:val="nil"/>
            </w:tcBorders>
            <w:noWrap/>
            <w:vAlign w:val="bottom"/>
            <w:hideMark/>
          </w:tcPr>
          <w:p w14:paraId="24E7B12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3212</w:t>
            </w:r>
          </w:p>
        </w:tc>
        <w:tc>
          <w:tcPr>
            <w:tcW w:w="6503" w:type="dxa"/>
            <w:tcBorders>
              <w:top w:val="nil"/>
              <w:left w:val="nil"/>
              <w:bottom w:val="nil"/>
              <w:right w:val="nil"/>
            </w:tcBorders>
            <w:noWrap/>
            <w:vAlign w:val="bottom"/>
            <w:hideMark/>
          </w:tcPr>
          <w:p w14:paraId="678520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7929AE9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F1BA3B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26524D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1.002,03</w:t>
            </w:r>
          </w:p>
        </w:tc>
        <w:tc>
          <w:tcPr>
            <w:tcW w:w="1200" w:type="dxa"/>
            <w:tcBorders>
              <w:top w:val="nil"/>
              <w:left w:val="nil"/>
              <w:bottom w:val="nil"/>
              <w:right w:val="nil"/>
            </w:tcBorders>
            <w:noWrap/>
            <w:vAlign w:val="bottom"/>
            <w:hideMark/>
          </w:tcPr>
          <w:p w14:paraId="2D43E34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DD1F079" w14:textId="77777777" w:rsidTr="00CB4563">
        <w:trPr>
          <w:trHeight w:val="240"/>
        </w:trPr>
        <w:tc>
          <w:tcPr>
            <w:tcW w:w="1861" w:type="dxa"/>
            <w:tcBorders>
              <w:top w:val="nil"/>
              <w:left w:val="nil"/>
              <w:bottom w:val="nil"/>
              <w:right w:val="nil"/>
            </w:tcBorders>
            <w:noWrap/>
            <w:vAlign w:val="bottom"/>
            <w:hideMark/>
          </w:tcPr>
          <w:p w14:paraId="053403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37708D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73F1351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78FED5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791A9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A10491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6FC3018" w14:textId="77777777" w:rsidTr="00CB4563">
        <w:trPr>
          <w:trHeight w:val="240"/>
        </w:trPr>
        <w:tc>
          <w:tcPr>
            <w:tcW w:w="1861" w:type="dxa"/>
            <w:tcBorders>
              <w:top w:val="nil"/>
              <w:left w:val="nil"/>
              <w:bottom w:val="nil"/>
              <w:right w:val="nil"/>
            </w:tcBorders>
            <w:noWrap/>
            <w:vAlign w:val="bottom"/>
            <w:hideMark/>
          </w:tcPr>
          <w:p w14:paraId="4A030D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3214</w:t>
            </w:r>
          </w:p>
        </w:tc>
        <w:tc>
          <w:tcPr>
            <w:tcW w:w="6503" w:type="dxa"/>
            <w:tcBorders>
              <w:top w:val="nil"/>
              <w:left w:val="nil"/>
              <w:bottom w:val="nil"/>
              <w:right w:val="nil"/>
            </w:tcBorders>
            <w:noWrap/>
            <w:vAlign w:val="bottom"/>
            <w:hideMark/>
          </w:tcPr>
          <w:p w14:paraId="721697E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naknade troškova zaposlenima                                                                 </w:t>
            </w:r>
          </w:p>
        </w:tc>
        <w:tc>
          <w:tcPr>
            <w:tcW w:w="1809" w:type="dxa"/>
            <w:tcBorders>
              <w:top w:val="nil"/>
              <w:left w:val="nil"/>
              <w:bottom w:val="nil"/>
              <w:right w:val="nil"/>
            </w:tcBorders>
            <w:noWrap/>
            <w:vAlign w:val="bottom"/>
            <w:hideMark/>
          </w:tcPr>
          <w:p w14:paraId="67CF8AF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013B36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ED61F5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798,74</w:t>
            </w:r>
          </w:p>
        </w:tc>
        <w:tc>
          <w:tcPr>
            <w:tcW w:w="1200" w:type="dxa"/>
            <w:tcBorders>
              <w:top w:val="nil"/>
              <w:left w:val="nil"/>
              <w:bottom w:val="nil"/>
              <w:right w:val="nil"/>
            </w:tcBorders>
            <w:noWrap/>
            <w:vAlign w:val="bottom"/>
            <w:hideMark/>
          </w:tcPr>
          <w:p w14:paraId="677CBA1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B182276" w14:textId="77777777" w:rsidTr="00CB4563">
        <w:trPr>
          <w:trHeight w:val="240"/>
        </w:trPr>
        <w:tc>
          <w:tcPr>
            <w:tcW w:w="1861" w:type="dxa"/>
            <w:tcBorders>
              <w:top w:val="nil"/>
              <w:left w:val="nil"/>
              <w:bottom w:val="nil"/>
              <w:right w:val="nil"/>
            </w:tcBorders>
            <w:noWrap/>
            <w:vAlign w:val="bottom"/>
            <w:hideMark/>
          </w:tcPr>
          <w:p w14:paraId="03CDC8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089106A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3EB8103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65259D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04D0A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1.167,51</w:t>
            </w:r>
          </w:p>
        </w:tc>
        <w:tc>
          <w:tcPr>
            <w:tcW w:w="1200" w:type="dxa"/>
            <w:tcBorders>
              <w:top w:val="nil"/>
              <w:left w:val="nil"/>
              <w:bottom w:val="nil"/>
              <w:right w:val="nil"/>
            </w:tcBorders>
            <w:noWrap/>
            <w:vAlign w:val="bottom"/>
            <w:hideMark/>
          </w:tcPr>
          <w:p w14:paraId="7686C3F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C2D067F" w14:textId="77777777" w:rsidTr="00CB4563">
        <w:trPr>
          <w:trHeight w:val="240"/>
        </w:trPr>
        <w:tc>
          <w:tcPr>
            <w:tcW w:w="1861" w:type="dxa"/>
            <w:tcBorders>
              <w:top w:val="nil"/>
              <w:left w:val="nil"/>
              <w:bottom w:val="nil"/>
              <w:right w:val="nil"/>
            </w:tcBorders>
            <w:noWrap/>
            <w:vAlign w:val="bottom"/>
            <w:hideMark/>
          </w:tcPr>
          <w:p w14:paraId="57EED2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0020669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760C50F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18A468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0C19A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E4BC76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C04AEBD" w14:textId="77777777" w:rsidTr="00CB4563">
        <w:trPr>
          <w:trHeight w:val="240"/>
        </w:trPr>
        <w:tc>
          <w:tcPr>
            <w:tcW w:w="1861" w:type="dxa"/>
            <w:tcBorders>
              <w:top w:val="nil"/>
              <w:left w:val="nil"/>
              <w:bottom w:val="nil"/>
              <w:right w:val="nil"/>
            </w:tcBorders>
            <w:noWrap/>
            <w:vAlign w:val="bottom"/>
            <w:hideMark/>
          </w:tcPr>
          <w:p w14:paraId="065EEE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02EA159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6949F14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4B9307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F844A1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994,73</w:t>
            </w:r>
          </w:p>
        </w:tc>
        <w:tc>
          <w:tcPr>
            <w:tcW w:w="1200" w:type="dxa"/>
            <w:tcBorders>
              <w:top w:val="nil"/>
              <w:left w:val="nil"/>
              <w:bottom w:val="nil"/>
              <w:right w:val="nil"/>
            </w:tcBorders>
            <w:noWrap/>
            <w:vAlign w:val="bottom"/>
            <w:hideMark/>
          </w:tcPr>
          <w:p w14:paraId="711C76C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D7C9E4D" w14:textId="77777777" w:rsidTr="00CB4563">
        <w:trPr>
          <w:trHeight w:val="240"/>
        </w:trPr>
        <w:tc>
          <w:tcPr>
            <w:tcW w:w="1861" w:type="dxa"/>
            <w:tcBorders>
              <w:top w:val="nil"/>
              <w:left w:val="nil"/>
              <w:bottom w:val="nil"/>
              <w:right w:val="nil"/>
            </w:tcBorders>
            <w:noWrap/>
            <w:vAlign w:val="bottom"/>
            <w:hideMark/>
          </w:tcPr>
          <w:p w14:paraId="0AB086C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312EDB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6DAD765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2A1342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D59B81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61,90</w:t>
            </w:r>
          </w:p>
        </w:tc>
        <w:tc>
          <w:tcPr>
            <w:tcW w:w="1200" w:type="dxa"/>
            <w:tcBorders>
              <w:top w:val="nil"/>
              <w:left w:val="nil"/>
              <w:bottom w:val="nil"/>
              <w:right w:val="nil"/>
            </w:tcBorders>
            <w:noWrap/>
            <w:vAlign w:val="bottom"/>
            <w:hideMark/>
          </w:tcPr>
          <w:p w14:paraId="25F75B7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CDCEB7C" w14:textId="77777777" w:rsidTr="00CB4563">
        <w:trPr>
          <w:trHeight w:val="240"/>
        </w:trPr>
        <w:tc>
          <w:tcPr>
            <w:tcW w:w="1861" w:type="dxa"/>
            <w:tcBorders>
              <w:top w:val="nil"/>
              <w:left w:val="nil"/>
              <w:bottom w:val="nil"/>
              <w:right w:val="nil"/>
            </w:tcBorders>
            <w:noWrap/>
            <w:vAlign w:val="bottom"/>
            <w:hideMark/>
          </w:tcPr>
          <w:p w14:paraId="50D1C1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19E7B15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688C2BF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48004F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E4A53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46BF68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135101A" w14:textId="77777777" w:rsidTr="00CB4563">
        <w:trPr>
          <w:trHeight w:val="240"/>
        </w:trPr>
        <w:tc>
          <w:tcPr>
            <w:tcW w:w="1861" w:type="dxa"/>
            <w:tcBorders>
              <w:top w:val="nil"/>
              <w:left w:val="nil"/>
              <w:bottom w:val="nil"/>
              <w:right w:val="nil"/>
            </w:tcBorders>
            <w:noWrap/>
            <w:vAlign w:val="bottom"/>
            <w:hideMark/>
          </w:tcPr>
          <w:p w14:paraId="2242E37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3238</w:t>
            </w:r>
          </w:p>
        </w:tc>
        <w:tc>
          <w:tcPr>
            <w:tcW w:w="6503" w:type="dxa"/>
            <w:tcBorders>
              <w:top w:val="nil"/>
              <w:left w:val="nil"/>
              <w:bottom w:val="nil"/>
              <w:right w:val="nil"/>
            </w:tcBorders>
            <w:noWrap/>
            <w:vAlign w:val="bottom"/>
            <w:hideMark/>
          </w:tcPr>
          <w:p w14:paraId="7B1D29E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Računalne usluge                                                                                    </w:t>
            </w:r>
          </w:p>
        </w:tc>
        <w:tc>
          <w:tcPr>
            <w:tcW w:w="1809" w:type="dxa"/>
            <w:tcBorders>
              <w:top w:val="nil"/>
              <w:left w:val="nil"/>
              <w:bottom w:val="nil"/>
              <w:right w:val="nil"/>
            </w:tcBorders>
            <w:noWrap/>
            <w:vAlign w:val="bottom"/>
            <w:hideMark/>
          </w:tcPr>
          <w:p w14:paraId="28DCEB9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E47D38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489E4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138,76</w:t>
            </w:r>
          </w:p>
        </w:tc>
        <w:tc>
          <w:tcPr>
            <w:tcW w:w="1200" w:type="dxa"/>
            <w:tcBorders>
              <w:top w:val="nil"/>
              <w:left w:val="nil"/>
              <w:bottom w:val="nil"/>
              <w:right w:val="nil"/>
            </w:tcBorders>
            <w:noWrap/>
            <w:vAlign w:val="bottom"/>
            <w:hideMark/>
          </w:tcPr>
          <w:p w14:paraId="1902F31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EBFB552" w14:textId="77777777" w:rsidTr="00CB4563">
        <w:trPr>
          <w:trHeight w:val="240"/>
        </w:trPr>
        <w:tc>
          <w:tcPr>
            <w:tcW w:w="1861" w:type="dxa"/>
            <w:tcBorders>
              <w:top w:val="nil"/>
              <w:left w:val="nil"/>
              <w:bottom w:val="nil"/>
              <w:right w:val="nil"/>
            </w:tcBorders>
            <w:noWrap/>
            <w:vAlign w:val="bottom"/>
            <w:hideMark/>
          </w:tcPr>
          <w:p w14:paraId="0BB77F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199990D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33576D9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C1404A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7029F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998,20</w:t>
            </w:r>
          </w:p>
        </w:tc>
        <w:tc>
          <w:tcPr>
            <w:tcW w:w="1200" w:type="dxa"/>
            <w:tcBorders>
              <w:top w:val="nil"/>
              <w:left w:val="nil"/>
              <w:bottom w:val="nil"/>
              <w:right w:val="nil"/>
            </w:tcBorders>
            <w:noWrap/>
            <w:vAlign w:val="bottom"/>
            <w:hideMark/>
          </w:tcPr>
          <w:p w14:paraId="6AA7499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7F072B0" w14:textId="77777777" w:rsidTr="00CB4563">
        <w:trPr>
          <w:trHeight w:val="240"/>
        </w:trPr>
        <w:tc>
          <w:tcPr>
            <w:tcW w:w="1861" w:type="dxa"/>
            <w:tcBorders>
              <w:top w:val="nil"/>
              <w:left w:val="nil"/>
              <w:bottom w:val="nil"/>
              <w:right w:val="nil"/>
            </w:tcBorders>
            <w:noWrap/>
            <w:vAlign w:val="bottom"/>
            <w:hideMark/>
          </w:tcPr>
          <w:p w14:paraId="0B9BE7D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3293</w:t>
            </w:r>
          </w:p>
        </w:tc>
        <w:tc>
          <w:tcPr>
            <w:tcW w:w="6503" w:type="dxa"/>
            <w:tcBorders>
              <w:top w:val="nil"/>
              <w:left w:val="nil"/>
              <w:bottom w:val="nil"/>
              <w:right w:val="nil"/>
            </w:tcBorders>
            <w:noWrap/>
            <w:vAlign w:val="bottom"/>
            <w:hideMark/>
          </w:tcPr>
          <w:p w14:paraId="771A60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49F8B59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55AF37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D3AEA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830170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61D3FD9" w14:textId="77777777" w:rsidTr="00CB4563">
        <w:trPr>
          <w:trHeight w:val="240"/>
        </w:trPr>
        <w:tc>
          <w:tcPr>
            <w:tcW w:w="1861" w:type="dxa"/>
            <w:tcBorders>
              <w:top w:val="nil"/>
              <w:left w:val="nil"/>
              <w:bottom w:val="nil"/>
              <w:right w:val="nil"/>
            </w:tcBorders>
            <w:noWrap/>
            <w:vAlign w:val="bottom"/>
            <w:hideMark/>
          </w:tcPr>
          <w:p w14:paraId="1E6C892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44D768E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16DF37F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C71AE8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0406D2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75,30</w:t>
            </w:r>
          </w:p>
        </w:tc>
        <w:tc>
          <w:tcPr>
            <w:tcW w:w="1200" w:type="dxa"/>
            <w:tcBorders>
              <w:top w:val="nil"/>
              <w:left w:val="nil"/>
              <w:bottom w:val="nil"/>
              <w:right w:val="nil"/>
            </w:tcBorders>
            <w:noWrap/>
            <w:vAlign w:val="bottom"/>
            <w:hideMark/>
          </w:tcPr>
          <w:p w14:paraId="42A8F07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EF81026" w14:textId="77777777" w:rsidTr="00CB4563">
        <w:trPr>
          <w:trHeight w:val="240"/>
        </w:trPr>
        <w:tc>
          <w:tcPr>
            <w:tcW w:w="1861" w:type="dxa"/>
            <w:tcBorders>
              <w:top w:val="nil"/>
              <w:left w:val="nil"/>
              <w:bottom w:val="nil"/>
              <w:right w:val="nil"/>
            </w:tcBorders>
            <w:noWrap/>
            <w:vAlign w:val="bottom"/>
            <w:hideMark/>
          </w:tcPr>
          <w:p w14:paraId="0B27486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7D11E98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333853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798" w:type="dxa"/>
            <w:tcBorders>
              <w:top w:val="nil"/>
              <w:left w:val="nil"/>
              <w:bottom w:val="nil"/>
              <w:right w:val="nil"/>
            </w:tcBorders>
            <w:noWrap/>
            <w:vAlign w:val="bottom"/>
            <w:hideMark/>
          </w:tcPr>
          <w:p w14:paraId="12D816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554" w:type="dxa"/>
            <w:tcBorders>
              <w:top w:val="nil"/>
              <w:left w:val="nil"/>
              <w:bottom w:val="nil"/>
              <w:right w:val="nil"/>
            </w:tcBorders>
            <w:noWrap/>
            <w:vAlign w:val="bottom"/>
            <w:hideMark/>
          </w:tcPr>
          <w:p w14:paraId="06DBB7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61000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FBBE0BB" w14:textId="77777777" w:rsidTr="00CB4563">
        <w:trPr>
          <w:trHeight w:val="240"/>
        </w:trPr>
        <w:tc>
          <w:tcPr>
            <w:tcW w:w="1861" w:type="dxa"/>
            <w:tcBorders>
              <w:top w:val="nil"/>
              <w:left w:val="nil"/>
              <w:bottom w:val="nil"/>
              <w:right w:val="nil"/>
            </w:tcBorders>
            <w:noWrap/>
            <w:vAlign w:val="bottom"/>
            <w:hideMark/>
          </w:tcPr>
          <w:p w14:paraId="2D9046F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12FF3E4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6506289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85075D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1C651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033D69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61742E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A9452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79CF57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225495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21FC78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2.944,67</w:t>
            </w:r>
          </w:p>
        </w:tc>
        <w:tc>
          <w:tcPr>
            <w:tcW w:w="1200" w:type="dxa"/>
            <w:tcBorders>
              <w:top w:val="nil"/>
              <w:left w:val="nil"/>
              <w:bottom w:val="nil"/>
              <w:right w:val="nil"/>
            </w:tcBorders>
            <w:shd w:val="clear" w:color="000000" w:fill="CCCCFF"/>
            <w:noWrap/>
            <w:vAlign w:val="bottom"/>
            <w:hideMark/>
          </w:tcPr>
          <w:p w14:paraId="6DB64F9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24,54%</w:t>
            </w:r>
          </w:p>
        </w:tc>
      </w:tr>
      <w:tr w:rsidR="004868EA" w:rsidRPr="004868EA" w14:paraId="7F27FD8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6D2CB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085962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6817BE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71F3F4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2.944,67</w:t>
            </w:r>
          </w:p>
        </w:tc>
        <w:tc>
          <w:tcPr>
            <w:tcW w:w="1200" w:type="dxa"/>
            <w:tcBorders>
              <w:top w:val="nil"/>
              <w:left w:val="nil"/>
              <w:bottom w:val="nil"/>
              <w:right w:val="nil"/>
            </w:tcBorders>
            <w:shd w:val="clear" w:color="000000" w:fill="CCCCFF"/>
            <w:noWrap/>
            <w:vAlign w:val="bottom"/>
            <w:hideMark/>
          </w:tcPr>
          <w:p w14:paraId="3702BD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24,54%</w:t>
            </w:r>
          </w:p>
        </w:tc>
      </w:tr>
      <w:tr w:rsidR="004868EA" w:rsidRPr="004868EA" w14:paraId="1136E60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36860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12C08D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000C50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737F017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2.944,67</w:t>
            </w:r>
          </w:p>
        </w:tc>
        <w:tc>
          <w:tcPr>
            <w:tcW w:w="1200" w:type="dxa"/>
            <w:tcBorders>
              <w:top w:val="nil"/>
              <w:left w:val="nil"/>
              <w:bottom w:val="nil"/>
              <w:right w:val="nil"/>
            </w:tcBorders>
            <w:shd w:val="clear" w:color="000000" w:fill="CCCCFF"/>
            <w:noWrap/>
            <w:vAlign w:val="bottom"/>
            <w:hideMark/>
          </w:tcPr>
          <w:p w14:paraId="6A671F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24,54%</w:t>
            </w:r>
          </w:p>
        </w:tc>
      </w:tr>
      <w:tr w:rsidR="004868EA" w:rsidRPr="004868EA" w14:paraId="2ACFEFB2" w14:textId="77777777" w:rsidTr="00CB4563">
        <w:trPr>
          <w:trHeight w:val="240"/>
        </w:trPr>
        <w:tc>
          <w:tcPr>
            <w:tcW w:w="1861" w:type="dxa"/>
            <w:tcBorders>
              <w:top w:val="nil"/>
              <w:left w:val="nil"/>
              <w:bottom w:val="nil"/>
              <w:right w:val="nil"/>
            </w:tcBorders>
            <w:noWrap/>
            <w:vAlign w:val="bottom"/>
            <w:hideMark/>
          </w:tcPr>
          <w:p w14:paraId="022334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B95341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5FCCB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12.000,00</w:t>
            </w:r>
          </w:p>
        </w:tc>
        <w:tc>
          <w:tcPr>
            <w:tcW w:w="1798" w:type="dxa"/>
            <w:tcBorders>
              <w:top w:val="nil"/>
              <w:left w:val="nil"/>
              <w:bottom w:val="nil"/>
              <w:right w:val="nil"/>
            </w:tcBorders>
            <w:noWrap/>
            <w:vAlign w:val="bottom"/>
            <w:hideMark/>
          </w:tcPr>
          <w:p w14:paraId="0E18AAC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12.000,00</w:t>
            </w:r>
          </w:p>
        </w:tc>
        <w:tc>
          <w:tcPr>
            <w:tcW w:w="1554" w:type="dxa"/>
            <w:tcBorders>
              <w:top w:val="nil"/>
              <w:left w:val="nil"/>
              <w:bottom w:val="nil"/>
              <w:right w:val="nil"/>
            </w:tcBorders>
            <w:noWrap/>
            <w:vAlign w:val="bottom"/>
            <w:hideMark/>
          </w:tcPr>
          <w:p w14:paraId="635B3DC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2.944,67</w:t>
            </w:r>
          </w:p>
        </w:tc>
        <w:tc>
          <w:tcPr>
            <w:tcW w:w="1200" w:type="dxa"/>
            <w:tcBorders>
              <w:top w:val="nil"/>
              <w:left w:val="nil"/>
              <w:bottom w:val="nil"/>
              <w:right w:val="nil"/>
            </w:tcBorders>
            <w:noWrap/>
            <w:vAlign w:val="bottom"/>
            <w:hideMark/>
          </w:tcPr>
          <w:p w14:paraId="3E5DAD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24,54%</w:t>
            </w:r>
          </w:p>
        </w:tc>
      </w:tr>
      <w:tr w:rsidR="004868EA" w:rsidRPr="004868EA" w14:paraId="6F4A420C" w14:textId="77777777" w:rsidTr="00CB4563">
        <w:trPr>
          <w:trHeight w:val="240"/>
        </w:trPr>
        <w:tc>
          <w:tcPr>
            <w:tcW w:w="1861" w:type="dxa"/>
            <w:tcBorders>
              <w:top w:val="nil"/>
              <w:left w:val="nil"/>
              <w:bottom w:val="nil"/>
              <w:right w:val="nil"/>
            </w:tcBorders>
            <w:noWrap/>
            <w:vAlign w:val="bottom"/>
            <w:hideMark/>
          </w:tcPr>
          <w:p w14:paraId="062B5A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484099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7151448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5BE762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6C7E6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895,06</w:t>
            </w:r>
          </w:p>
        </w:tc>
        <w:tc>
          <w:tcPr>
            <w:tcW w:w="1200" w:type="dxa"/>
            <w:tcBorders>
              <w:top w:val="nil"/>
              <w:left w:val="nil"/>
              <w:bottom w:val="nil"/>
              <w:right w:val="nil"/>
            </w:tcBorders>
            <w:noWrap/>
            <w:vAlign w:val="bottom"/>
            <w:hideMark/>
          </w:tcPr>
          <w:p w14:paraId="3DE758E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EA0A387" w14:textId="77777777" w:rsidTr="00CB4563">
        <w:trPr>
          <w:trHeight w:val="240"/>
        </w:trPr>
        <w:tc>
          <w:tcPr>
            <w:tcW w:w="1861" w:type="dxa"/>
            <w:tcBorders>
              <w:top w:val="nil"/>
              <w:left w:val="nil"/>
              <w:bottom w:val="nil"/>
              <w:right w:val="nil"/>
            </w:tcBorders>
            <w:noWrap/>
            <w:vAlign w:val="bottom"/>
            <w:hideMark/>
          </w:tcPr>
          <w:p w14:paraId="0ED4C60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13BE34E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02FFDEB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D0F6AF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38876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7,16</w:t>
            </w:r>
          </w:p>
        </w:tc>
        <w:tc>
          <w:tcPr>
            <w:tcW w:w="1200" w:type="dxa"/>
            <w:tcBorders>
              <w:top w:val="nil"/>
              <w:left w:val="nil"/>
              <w:bottom w:val="nil"/>
              <w:right w:val="nil"/>
            </w:tcBorders>
            <w:noWrap/>
            <w:vAlign w:val="bottom"/>
            <w:hideMark/>
          </w:tcPr>
          <w:p w14:paraId="653DCAF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F629830" w14:textId="77777777" w:rsidTr="00CB4563">
        <w:trPr>
          <w:trHeight w:val="240"/>
        </w:trPr>
        <w:tc>
          <w:tcPr>
            <w:tcW w:w="1861" w:type="dxa"/>
            <w:tcBorders>
              <w:top w:val="nil"/>
              <w:left w:val="nil"/>
              <w:bottom w:val="nil"/>
              <w:right w:val="nil"/>
            </w:tcBorders>
            <w:noWrap/>
            <w:vAlign w:val="bottom"/>
            <w:hideMark/>
          </w:tcPr>
          <w:p w14:paraId="43AE29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0B6F0A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3DF877F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01E392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282AC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A1B2B8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1562DEC" w14:textId="77777777" w:rsidTr="00CB4563">
        <w:trPr>
          <w:trHeight w:val="240"/>
        </w:trPr>
        <w:tc>
          <w:tcPr>
            <w:tcW w:w="1861" w:type="dxa"/>
            <w:tcBorders>
              <w:top w:val="nil"/>
              <w:left w:val="nil"/>
              <w:bottom w:val="nil"/>
              <w:right w:val="nil"/>
            </w:tcBorders>
            <w:noWrap/>
            <w:vAlign w:val="bottom"/>
            <w:hideMark/>
          </w:tcPr>
          <w:p w14:paraId="14754CB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730CFC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5432E8D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01B7D9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9AEAD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1.988,03</w:t>
            </w:r>
          </w:p>
        </w:tc>
        <w:tc>
          <w:tcPr>
            <w:tcW w:w="1200" w:type="dxa"/>
            <w:tcBorders>
              <w:top w:val="nil"/>
              <w:left w:val="nil"/>
              <w:bottom w:val="nil"/>
              <w:right w:val="nil"/>
            </w:tcBorders>
            <w:noWrap/>
            <w:vAlign w:val="bottom"/>
            <w:hideMark/>
          </w:tcPr>
          <w:p w14:paraId="3D30B9D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90DB16C" w14:textId="77777777" w:rsidTr="00CB4563">
        <w:trPr>
          <w:trHeight w:val="240"/>
        </w:trPr>
        <w:tc>
          <w:tcPr>
            <w:tcW w:w="1861" w:type="dxa"/>
            <w:tcBorders>
              <w:top w:val="nil"/>
              <w:left w:val="nil"/>
              <w:bottom w:val="nil"/>
              <w:right w:val="nil"/>
            </w:tcBorders>
            <w:noWrap/>
            <w:vAlign w:val="bottom"/>
            <w:hideMark/>
          </w:tcPr>
          <w:p w14:paraId="322C6EC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6DA2C3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182F0A9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FB69B2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B6BD0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33,18</w:t>
            </w:r>
          </w:p>
        </w:tc>
        <w:tc>
          <w:tcPr>
            <w:tcW w:w="1200" w:type="dxa"/>
            <w:tcBorders>
              <w:top w:val="nil"/>
              <w:left w:val="nil"/>
              <w:bottom w:val="nil"/>
              <w:right w:val="nil"/>
            </w:tcBorders>
            <w:noWrap/>
            <w:vAlign w:val="bottom"/>
            <w:hideMark/>
          </w:tcPr>
          <w:p w14:paraId="7218B61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3F9554B" w14:textId="77777777" w:rsidTr="00CB4563">
        <w:trPr>
          <w:trHeight w:val="240"/>
        </w:trPr>
        <w:tc>
          <w:tcPr>
            <w:tcW w:w="1861" w:type="dxa"/>
            <w:tcBorders>
              <w:top w:val="nil"/>
              <w:left w:val="nil"/>
              <w:bottom w:val="nil"/>
              <w:right w:val="nil"/>
            </w:tcBorders>
            <w:noWrap/>
            <w:vAlign w:val="bottom"/>
            <w:hideMark/>
          </w:tcPr>
          <w:p w14:paraId="5D5C50D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3995B1A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3ECC347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B04D3C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33D55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21,24</w:t>
            </w:r>
          </w:p>
        </w:tc>
        <w:tc>
          <w:tcPr>
            <w:tcW w:w="1200" w:type="dxa"/>
            <w:tcBorders>
              <w:top w:val="nil"/>
              <w:left w:val="nil"/>
              <w:bottom w:val="nil"/>
              <w:right w:val="nil"/>
            </w:tcBorders>
            <w:noWrap/>
            <w:vAlign w:val="bottom"/>
            <w:hideMark/>
          </w:tcPr>
          <w:p w14:paraId="23014D2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575AAB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F49D15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1DF118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4546BA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47,58</w:t>
            </w:r>
          </w:p>
        </w:tc>
        <w:tc>
          <w:tcPr>
            <w:tcW w:w="1554" w:type="dxa"/>
            <w:tcBorders>
              <w:top w:val="nil"/>
              <w:left w:val="nil"/>
              <w:bottom w:val="nil"/>
              <w:right w:val="nil"/>
            </w:tcBorders>
            <w:shd w:val="clear" w:color="000000" w:fill="CCCCFF"/>
            <w:noWrap/>
            <w:vAlign w:val="bottom"/>
            <w:hideMark/>
          </w:tcPr>
          <w:p w14:paraId="45744B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975C0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AE9778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E24128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 VIŠAK IZ PRETHODNIH GODINA - PROR.KORISNICI</w:t>
            </w:r>
          </w:p>
        </w:tc>
        <w:tc>
          <w:tcPr>
            <w:tcW w:w="1809" w:type="dxa"/>
            <w:tcBorders>
              <w:top w:val="nil"/>
              <w:left w:val="nil"/>
              <w:bottom w:val="nil"/>
              <w:right w:val="nil"/>
            </w:tcBorders>
            <w:shd w:val="clear" w:color="000000" w:fill="CCCCFF"/>
            <w:noWrap/>
            <w:vAlign w:val="bottom"/>
            <w:hideMark/>
          </w:tcPr>
          <w:p w14:paraId="68E817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2AEC44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47,58</w:t>
            </w:r>
          </w:p>
        </w:tc>
        <w:tc>
          <w:tcPr>
            <w:tcW w:w="1554" w:type="dxa"/>
            <w:tcBorders>
              <w:top w:val="nil"/>
              <w:left w:val="nil"/>
              <w:bottom w:val="nil"/>
              <w:right w:val="nil"/>
            </w:tcBorders>
            <w:shd w:val="clear" w:color="000000" w:fill="CCCCFF"/>
            <w:noWrap/>
            <w:vAlign w:val="bottom"/>
            <w:hideMark/>
          </w:tcPr>
          <w:p w14:paraId="451795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4D42DB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B1225A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99A5D0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9.1.4 Višak iz prethodnih godina - Javna ustanova Garešnica</w:t>
            </w:r>
          </w:p>
        </w:tc>
        <w:tc>
          <w:tcPr>
            <w:tcW w:w="1809" w:type="dxa"/>
            <w:tcBorders>
              <w:top w:val="nil"/>
              <w:left w:val="nil"/>
              <w:bottom w:val="nil"/>
              <w:right w:val="nil"/>
            </w:tcBorders>
            <w:shd w:val="clear" w:color="000000" w:fill="CCCCFF"/>
            <w:noWrap/>
            <w:vAlign w:val="bottom"/>
            <w:hideMark/>
          </w:tcPr>
          <w:p w14:paraId="31F025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4EB87C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47,58</w:t>
            </w:r>
          </w:p>
        </w:tc>
        <w:tc>
          <w:tcPr>
            <w:tcW w:w="1554" w:type="dxa"/>
            <w:tcBorders>
              <w:top w:val="nil"/>
              <w:left w:val="nil"/>
              <w:bottom w:val="nil"/>
              <w:right w:val="nil"/>
            </w:tcBorders>
            <w:shd w:val="clear" w:color="000000" w:fill="CCCCFF"/>
            <w:noWrap/>
            <w:vAlign w:val="bottom"/>
            <w:hideMark/>
          </w:tcPr>
          <w:p w14:paraId="3AC3D9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68443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CBCAF71" w14:textId="77777777" w:rsidTr="00CB4563">
        <w:trPr>
          <w:trHeight w:val="240"/>
        </w:trPr>
        <w:tc>
          <w:tcPr>
            <w:tcW w:w="1861" w:type="dxa"/>
            <w:tcBorders>
              <w:top w:val="nil"/>
              <w:left w:val="nil"/>
              <w:bottom w:val="nil"/>
              <w:right w:val="nil"/>
            </w:tcBorders>
            <w:noWrap/>
            <w:vAlign w:val="bottom"/>
            <w:hideMark/>
          </w:tcPr>
          <w:p w14:paraId="223B98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34680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2AC2AF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1F882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47,58</w:t>
            </w:r>
          </w:p>
        </w:tc>
        <w:tc>
          <w:tcPr>
            <w:tcW w:w="1554" w:type="dxa"/>
            <w:tcBorders>
              <w:top w:val="nil"/>
              <w:left w:val="nil"/>
              <w:bottom w:val="nil"/>
              <w:right w:val="nil"/>
            </w:tcBorders>
            <w:noWrap/>
            <w:vAlign w:val="bottom"/>
            <w:hideMark/>
          </w:tcPr>
          <w:p w14:paraId="75A5A56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EC814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42419F8" w14:textId="77777777" w:rsidTr="00CB4563">
        <w:trPr>
          <w:trHeight w:val="240"/>
        </w:trPr>
        <w:tc>
          <w:tcPr>
            <w:tcW w:w="1861" w:type="dxa"/>
            <w:tcBorders>
              <w:top w:val="nil"/>
              <w:left w:val="nil"/>
              <w:bottom w:val="nil"/>
              <w:right w:val="nil"/>
            </w:tcBorders>
            <w:noWrap/>
            <w:vAlign w:val="bottom"/>
            <w:hideMark/>
          </w:tcPr>
          <w:p w14:paraId="3DA348B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3C292C9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12A122E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AC3F32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A53B1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7C88F0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2BE8429" w14:textId="77777777" w:rsidTr="00CB4563">
        <w:trPr>
          <w:trHeight w:val="240"/>
        </w:trPr>
        <w:tc>
          <w:tcPr>
            <w:tcW w:w="1861" w:type="dxa"/>
            <w:tcBorders>
              <w:top w:val="nil"/>
              <w:left w:val="nil"/>
              <w:bottom w:val="nil"/>
              <w:right w:val="nil"/>
            </w:tcBorders>
            <w:shd w:val="clear" w:color="000000" w:fill="FFFF99"/>
            <w:noWrap/>
            <w:vAlign w:val="bottom"/>
            <w:hideMark/>
          </w:tcPr>
          <w:p w14:paraId="380526C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K101404</w:t>
            </w:r>
          </w:p>
        </w:tc>
        <w:tc>
          <w:tcPr>
            <w:tcW w:w="6503" w:type="dxa"/>
            <w:tcBorders>
              <w:top w:val="nil"/>
              <w:left w:val="nil"/>
              <w:bottom w:val="nil"/>
              <w:right w:val="nil"/>
            </w:tcBorders>
            <w:shd w:val="clear" w:color="000000" w:fill="FFFF99"/>
            <w:noWrap/>
            <w:vAlign w:val="bottom"/>
            <w:hideMark/>
          </w:tcPr>
          <w:p w14:paraId="38AE229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Opremanje Javne ustanove Garešnica</w:t>
            </w:r>
          </w:p>
        </w:tc>
        <w:tc>
          <w:tcPr>
            <w:tcW w:w="1809" w:type="dxa"/>
            <w:tcBorders>
              <w:top w:val="nil"/>
              <w:left w:val="nil"/>
              <w:bottom w:val="nil"/>
              <w:right w:val="nil"/>
            </w:tcBorders>
            <w:shd w:val="clear" w:color="000000" w:fill="FFFF99"/>
            <w:noWrap/>
            <w:vAlign w:val="bottom"/>
            <w:hideMark/>
          </w:tcPr>
          <w:p w14:paraId="0B71194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3.600,00</w:t>
            </w:r>
          </w:p>
        </w:tc>
        <w:tc>
          <w:tcPr>
            <w:tcW w:w="1798" w:type="dxa"/>
            <w:tcBorders>
              <w:top w:val="nil"/>
              <w:left w:val="nil"/>
              <w:bottom w:val="nil"/>
              <w:right w:val="nil"/>
            </w:tcBorders>
            <w:shd w:val="clear" w:color="000000" w:fill="FFFF99"/>
            <w:noWrap/>
            <w:vAlign w:val="bottom"/>
            <w:hideMark/>
          </w:tcPr>
          <w:p w14:paraId="0CE465C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4.700,00</w:t>
            </w:r>
          </w:p>
        </w:tc>
        <w:tc>
          <w:tcPr>
            <w:tcW w:w="1554" w:type="dxa"/>
            <w:tcBorders>
              <w:top w:val="nil"/>
              <w:left w:val="nil"/>
              <w:bottom w:val="nil"/>
              <w:right w:val="nil"/>
            </w:tcBorders>
            <w:shd w:val="clear" w:color="000000" w:fill="FFFF99"/>
            <w:noWrap/>
            <w:vAlign w:val="bottom"/>
            <w:hideMark/>
          </w:tcPr>
          <w:p w14:paraId="3121761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1.290,69</w:t>
            </w:r>
          </w:p>
        </w:tc>
        <w:tc>
          <w:tcPr>
            <w:tcW w:w="1200" w:type="dxa"/>
            <w:tcBorders>
              <w:top w:val="nil"/>
              <w:left w:val="nil"/>
              <w:bottom w:val="nil"/>
              <w:right w:val="nil"/>
            </w:tcBorders>
            <w:shd w:val="clear" w:color="000000" w:fill="FFFF99"/>
            <w:noWrap/>
            <w:vAlign w:val="bottom"/>
            <w:hideMark/>
          </w:tcPr>
          <w:p w14:paraId="6BBBE7F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27,46%</w:t>
            </w:r>
          </w:p>
        </w:tc>
      </w:tr>
      <w:tr w:rsidR="004868EA" w:rsidRPr="004868EA" w14:paraId="798173B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1E0F0F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D87EB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3.600,00</w:t>
            </w:r>
          </w:p>
        </w:tc>
        <w:tc>
          <w:tcPr>
            <w:tcW w:w="1798" w:type="dxa"/>
            <w:tcBorders>
              <w:top w:val="nil"/>
              <w:left w:val="nil"/>
              <w:bottom w:val="nil"/>
              <w:right w:val="nil"/>
            </w:tcBorders>
            <w:shd w:val="clear" w:color="000000" w:fill="CCCCFF"/>
            <w:noWrap/>
            <w:vAlign w:val="bottom"/>
            <w:hideMark/>
          </w:tcPr>
          <w:p w14:paraId="5252011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4.700,00</w:t>
            </w:r>
          </w:p>
        </w:tc>
        <w:tc>
          <w:tcPr>
            <w:tcW w:w="1554" w:type="dxa"/>
            <w:tcBorders>
              <w:top w:val="nil"/>
              <w:left w:val="nil"/>
              <w:bottom w:val="nil"/>
              <w:right w:val="nil"/>
            </w:tcBorders>
            <w:shd w:val="clear" w:color="000000" w:fill="CCCCFF"/>
            <w:noWrap/>
            <w:vAlign w:val="bottom"/>
            <w:hideMark/>
          </w:tcPr>
          <w:p w14:paraId="2F016B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1.290,69</w:t>
            </w:r>
          </w:p>
        </w:tc>
        <w:tc>
          <w:tcPr>
            <w:tcW w:w="1200" w:type="dxa"/>
            <w:tcBorders>
              <w:top w:val="nil"/>
              <w:left w:val="nil"/>
              <w:bottom w:val="nil"/>
              <w:right w:val="nil"/>
            </w:tcBorders>
            <w:shd w:val="clear" w:color="000000" w:fill="CCCCFF"/>
            <w:noWrap/>
            <w:vAlign w:val="bottom"/>
            <w:hideMark/>
          </w:tcPr>
          <w:p w14:paraId="648265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27,46%</w:t>
            </w:r>
          </w:p>
        </w:tc>
      </w:tr>
      <w:tr w:rsidR="004868EA" w:rsidRPr="004868EA" w14:paraId="1C7C610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641A72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4FB62A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3.600,00</w:t>
            </w:r>
          </w:p>
        </w:tc>
        <w:tc>
          <w:tcPr>
            <w:tcW w:w="1798" w:type="dxa"/>
            <w:tcBorders>
              <w:top w:val="nil"/>
              <w:left w:val="nil"/>
              <w:bottom w:val="nil"/>
              <w:right w:val="nil"/>
            </w:tcBorders>
            <w:shd w:val="clear" w:color="000000" w:fill="CCCCFF"/>
            <w:noWrap/>
            <w:vAlign w:val="bottom"/>
            <w:hideMark/>
          </w:tcPr>
          <w:p w14:paraId="1A9ABD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4.700,00</w:t>
            </w:r>
          </w:p>
        </w:tc>
        <w:tc>
          <w:tcPr>
            <w:tcW w:w="1554" w:type="dxa"/>
            <w:tcBorders>
              <w:top w:val="nil"/>
              <w:left w:val="nil"/>
              <w:bottom w:val="nil"/>
              <w:right w:val="nil"/>
            </w:tcBorders>
            <w:shd w:val="clear" w:color="000000" w:fill="CCCCFF"/>
            <w:noWrap/>
            <w:vAlign w:val="bottom"/>
            <w:hideMark/>
          </w:tcPr>
          <w:p w14:paraId="3D729E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1.290,69</w:t>
            </w:r>
          </w:p>
        </w:tc>
        <w:tc>
          <w:tcPr>
            <w:tcW w:w="1200" w:type="dxa"/>
            <w:tcBorders>
              <w:top w:val="nil"/>
              <w:left w:val="nil"/>
              <w:bottom w:val="nil"/>
              <w:right w:val="nil"/>
            </w:tcBorders>
            <w:shd w:val="clear" w:color="000000" w:fill="CCCCFF"/>
            <w:noWrap/>
            <w:vAlign w:val="bottom"/>
            <w:hideMark/>
          </w:tcPr>
          <w:p w14:paraId="7131BF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27,46%</w:t>
            </w:r>
          </w:p>
        </w:tc>
      </w:tr>
      <w:tr w:rsidR="004868EA" w:rsidRPr="004868EA" w14:paraId="29C7E30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A3C9B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87E99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3.600,00</w:t>
            </w:r>
          </w:p>
        </w:tc>
        <w:tc>
          <w:tcPr>
            <w:tcW w:w="1798" w:type="dxa"/>
            <w:tcBorders>
              <w:top w:val="nil"/>
              <w:left w:val="nil"/>
              <w:bottom w:val="nil"/>
              <w:right w:val="nil"/>
            </w:tcBorders>
            <w:shd w:val="clear" w:color="000000" w:fill="CCCCFF"/>
            <w:noWrap/>
            <w:vAlign w:val="bottom"/>
            <w:hideMark/>
          </w:tcPr>
          <w:p w14:paraId="1BC6F4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4.700,00</w:t>
            </w:r>
          </w:p>
        </w:tc>
        <w:tc>
          <w:tcPr>
            <w:tcW w:w="1554" w:type="dxa"/>
            <w:tcBorders>
              <w:top w:val="nil"/>
              <w:left w:val="nil"/>
              <w:bottom w:val="nil"/>
              <w:right w:val="nil"/>
            </w:tcBorders>
            <w:shd w:val="clear" w:color="000000" w:fill="CCCCFF"/>
            <w:noWrap/>
            <w:vAlign w:val="bottom"/>
            <w:hideMark/>
          </w:tcPr>
          <w:p w14:paraId="3A8EFE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1.290,69</w:t>
            </w:r>
          </w:p>
        </w:tc>
        <w:tc>
          <w:tcPr>
            <w:tcW w:w="1200" w:type="dxa"/>
            <w:tcBorders>
              <w:top w:val="nil"/>
              <w:left w:val="nil"/>
              <w:bottom w:val="nil"/>
              <w:right w:val="nil"/>
            </w:tcBorders>
            <w:shd w:val="clear" w:color="000000" w:fill="CCCCFF"/>
            <w:noWrap/>
            <w:vAlign w:val="bottom"/>
            <w:hideMark/>
          </w:tcPr>
          <w:p w14:paraId="1ACC46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27,46%</w:t>
            </w:r>
          </w:p>
        </w:tc>
      </w:tr>
      <w:tr w:rsidR="004868EA" w:rsidRPr="004868EA" w14:paraId="46E554CA" w14:textId="77777777" w:rsidTr="00CB4563">
        <w:trPr>
          <w:trHeight w:val="240"/>
        </w:trPr>
        <w:tc>
          <w:tcPr>
            <w:tcW w:w="1861" w:type="dxa"/>
            <w:tcBorders>
              <w:top w:val="nil"/>
              <w:left w:val="nil"/>
              <w:bottom w:val="nil"/>
              <w:right w:val="nil"/>
            </w:tcBorders>
            <w:noWrap/>
            <w:vAlign w:val="bottom"/>
            <w:hideMark/>
          </w:tcPr>
          <w:p w14:paraId="745D73B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402CE3B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15297C3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3.600,00</w:t>
            </w:r>
          </w:p>
        </w:tc>
        <w:tc>
          <w:tcPr>
            <w:tcW w:w="1798" w:type="dxa"/>
            <w:tcBorders>
              <w:top w:val="nil"/>
              <w:left w:val="nil"/>
              <w:bottom w:val="nil"/>
              <w:right w:val="nil"/>
            </w:tcBorders>
            <w:noWrap/>
            <w:vAlign w:val="bottom"/>
            <w:hideMark/>
          </w:tcPr>
          <w:p w14:paraId="738FFA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4.700,00</w:t>
            </w:r>
          </w:p>
        </w:tc>
        <w:tc>
          <w:tcPr>
            <w:tcW w:w="1554" w:type="dxa"/>
            <w:tcBorders>
              <w:top w:val="nil"/>
              <w:left w:val="nil"/>
              <w:bottom w:val="nil"/>
              <w:right w:val="nil"/>
            </w:tcBorders>
            <w:noWrap/>
            <w:vAlign w:val="bottom"/>
            <w:hideMark/>
          </w:tcPr>
          <w:p w14:paraId="759AAD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1.290,69</w:t>
            </w:r>
          </w:p>
        </w:tc>
        <w:tc>
          <w:tcPr>
            <w:tcW w:w="1200" w:type="dxa"/>
            <w:tcBorders>
              <w:top w:val="nil"/>
              <w:left w:val="nil"/>
              <w:bottom w:val="nil"/>
              <w:right w:val="nil"/>
            </w:tcBorders>
            <w:noWrap/>
            <w:vAlign w:val="bottom"/>
            <w:hideMark/>
          </w:tcPr>
          <w:p w14:paraId="4A0542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27,46%</w:t>
            </w:r>
          </w:p>
        </w:tc>
      </w:tr>
      <w:tr w:rsidR="004868EA" w:rsidRPr="004868EA" w14:paraId="08511554" w14:textId="77777777" w:rsidTr="00CB4563">
        <w:trPr>
          <w:trHeight w:val="240"/>
        </w:trPr>
        <w:tc>
          <w:tcPr>
            <w:tcW w:w="1861" w:type="dxa"/>
            <w:tcBorders>
              <w:top w:val="nil"/>
              <w:left w:val="nil"/>
              <w:bottom w:val="nil"/>
              <w:right w:val="nil"/>
            </w:tcBorders>
            <w:noWrap/>
            <w:vAlign w:val="bottom"/>
            <w:hideMark/>
          </w:tcPr>
          <w:p w14:paraId="66F2A94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065568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15A64AC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78F542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09BA41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1.290,69</w:t>
            </w:r>
          </w:p>
        </w:tc>
        <w:tc>
          <w:tcPr>
            <w:tcW w:w="1200" w:type="dxa"/>
            <w:tcBorders>
              <w:top w:val="nil"/>
              <w:left w:val="nil"/>
              <w:bottom w:val="nil"/>
              <w:right w:val="nil"/>
            </w:tcBorders>
            <w:noWrap/>
            <w:vAlign w:val="bottom"/>
            <w:hideMark/>
          </w:tcPr>
          <w:p w14:paraId="2DF4183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EF75AE" w14:textId="77777777" w:rsidTr="00CB4563">
        <w:trPr>
          <w:trHeight w:val="240"/>
        </w:trPr>
        <w:tc>
          <w:tcPr>
            <w:tcW w:w="1861" w:type="dxa"/>
            <w:tcBorders>
              <w:top w:val="nil"/>
              <w:left w:val="nil"/>
              <w:bottom w:val="nil"/>
              <w:right w:val="nil"/>
            </w:tcBorders>
            <w:noWrap/>
            <w:vAlign w:val="bottom"/>
            <w:hideMark/>
          </w:tcPr>
          <w:p w14:paraId="29ABDED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4262</w:t>
            </w:r>
          </w:p>
        </w:tc>
        <w:tc>
          <w:tcPr>
            <w:tcW w:w="6503" w:type="dxa"/>
            <w:tcBorders>
              <w:top w:val="nil"/>
              <w:left w:val="nil"/>
              <w:bottom w:val="nil"/>
              <w:right w:val="nil"/>
            </w:tcBorders>
            <w:noWrap/>
            <w:vAlign w:val="bottom"/>
            <w:hideMark/>
          </w:tcPr>
          <w:p w14:paraId="419138E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Ulaganja u računalne programe                                                                       </w:t>
            </w:r>
          </w:p>
        </w:tc>
        <w:tc>
          <w:tcPr>
            <w:tcW w:w="1809" w:type="dxa"/>
            <w:tcBorders>
              <w:top w:val="nil"/>
              <w:left w:val="nil"/>
              <w:bottom w:val="nil"/>
              <w:right w:val="nil"/>
            </w:tcBorders>
            <w:noWrap/>
            <w:vAlign w:val="bottom"/>
            <w:hideMark/>
          </w:tcPr>
          <w:p w14:paraId="7B40920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72E81B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E3310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80A732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A14E1B5" w14:textId="77777777" w:rsidTr="00CB4563">
        <w:trPr>
          <w:trHeight w:val="240"/>
        </w:trPr>
        <w:tc>
          <w:tcPr>
            <w:tcW w:w="1861" w:type="dxa"/>
            <w:tcBorders>
              <w:top w:val="nil"/>
              <w:left w:val="nil"/>
              <w:bottom w:val="nil"/>
              <w:right w:val="nil"/>
            </w:tcBorders>
            <w:noWrap/>
            <w:vAlign w:val="bottom"/>
            <w:hideMark/>
          </w:tcPr>
          <w:p w14:paraId="748272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4263</w:t>
            </w:r>
          </w:p>
        </w:tc>
        <w:tc>
          <w:tcPr>
            <w:tcW w:w="6503" w:type="dxa"/>
            <w:tcBorders>
              <w:top w:val="nil"/>
              <w:left w:val="nil"/>
              <w:bottom w:val="nil"/>
              <w:right w:val="nil"/>
            </w:tcBorders>
            <w:noWrap/>
            <w:vAlign w:val="bottom"/>
            <w:hideMark/>
          </w:tcPr>
          <w:p w14:paraId="4B8271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Umjetnička, literarna i znanstvena djela                                                            </w:t>
            </w:r>
          </w:p>
        </w:tc>
        <w:tc>
          <w:tcPr>
            <w:tcW w:w="1809" w:type="dxa"/>
            <w:tcBorders>
              <w:top w:val="nil"/>
              <w:left w:val="nil"/>
              <w:bottom w:val="nil"/>
              <w:right w:val="nil"/>
            </w:tcBorders>
            <w:noWrap/>
            <w:vAlign w:val="bottom"/>
            <w:hideMark/>
          </w:tcPr>
          <w:p w14:paraId="6656DAD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D17373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EAEE8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720A2D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58033ED" w14:textId="77777777" w:rsidTr="00CB4563">
        <w:trPr>
          <w:trHeight w:val="240"/>
        </w:trPr>
        <w:tc>
          <w:tcPr>
            <w:tcW w:w="1861" w:type="dxa"/>
            <w:tcBorders>
              <w:top w:val="nil"/>
              <w:left w:val="nil"/>
              <w:bottom w:val="nil"/>
              <w:right w:val="nil"/>
            </w:tcBorders>
            <w:noWrap/>
            <w:vAlign w:val="bottom"/>
            <w:hideMark/>
          </w:tcPr>
          <w:p w14:paraId="1E23CC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4264</w:t>
            </w:r>
          </w:p>
        </w:tc>
        <w:tc>
          <w:tcPr>
            <w:tcW w:w="6503" w:type="dxa"/>
            <w:tcBorders>
              <w:top w:val="nil"/>
              <w:left w:val="nil"/>
              <w:bottom w:val="nil"/>
              <w:right w:val="nil"/>
            </w:tcBorders>
            <w:noWrap/>
            <w:vAlign w:val="bottom"/>
            <w:hideMark/>
          </w:tcPr>
          <w:p w14:paraId="5E6531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nematerijalna proizvedena imovina                                                            </w:t>
            </w:r>
          </w:p>
        </w:tc>
        <w:tc>
          <w:tcPr>
            <w:tcW w:w="1809" w:type="dxa"/>
            <w:tcBorders>
              <w:top w:val="nil"/>
              <w:left w:val="nil"/>
              <w:bottom w:val="nil"/>
              <w:right w:val="nil"/>
            </w:tcBorders>
            <w:noWrap/>
            <w:vAlign w:val="bottom"/>
            <w:hideMark/>
          </w:tcPr>
          <w:p w14:paraId="6B1F806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28DB79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1C859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E148D5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92E4326"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525507B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GLAVA 00206 OSNOVNO ŠKOLSTVO</w:t>
            </w:r>
          </w:p>
        </w:tc>
        <w:tc>
          <w:tcPr>
            <w:tcW w:w="1809" w:type="dxa"/>
            <w:tcBorders>
              <w:top w:val="nil"/>
              <w:left w:val="nil"/>
              <w:bottom w:val="nil"/>
              <w:right w:val="nil"/>
            </w:tcBorders>
            <w:shd w:val="clear" w:color="000000" w:fill="9999FF"/>
            <w:noWrap/>
            <w:vAlign w:val="bottom"/>
            <w:hideMark/>
          </w:tcPr>
          <w:p w14:paraId="231560E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2.627.417,00</w:t>
            </w:r>
          </w:p>
        </w:tc>
        <w:tc>
          <w:tcPr>
            <w:tcW w:w="1798" w:type="dxa"/>
            <w:tcBorders>
              <w:top w:val="nil"/>
              <w:left w:val="nil"/>
              <w:bottom w:val="nil"/>
              <w:right w:val="nil"/>
            </w:tcBorders>
            <w:shd w:val="clear" w:color="000000" w:fill="9999FF"/>
            <w:noWrap/>
            <w:vAlign w:val="bottom"/>
            <w:hideMark/>
          </w:tcPr>
          <w:p w14:paraId="06344A7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2.947.558,00</w:t>
            </w:r>
          </w:p>
        </w:tc>
        <w:tc>
          <w:tcPr>
            <w:tcW w:w="1554" w:type="dxa"/>
            <w:tcBorders>
              <w:top w:val="nil"/>
              <w:left w:val="nil"/>
              <w:bottom w:val="nil"/>
              <w:right w:val="nil"/>
            </w:tcBorders>
            <w:shd w:val="clear" w:color="000000" w:fill="9999FF"/>
            <w:noWrap/>
            <w:vAlign w:val="bottom"/>
            <w:hideMark/>
          </w:tcPr>
          <w:p w14:paraId="1F18FC4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1.424.088,43</w:t>
            </w:r>
          </w:p>
        </w:tc>
        <w:tc>
          <w:tcPr>
            <w:tcW w:w="1200" w:type="dxa"/>
            <w:tcBorders>
              <w:top w:val="nil"/>
              <w:left w:val="nil"/>
              <w:bottom w:val="nil"/>
              <w:right w:val="nil"/>
            </w:tcBorders>
            <w:shd w:val="clear" w:color="000000" w:fill="9999FF"/>
            <w:noWrap/>
            <w:vAlign w:val="bottom"/>
            <w:hideMark/>
          </w:tcPr>
          <w:p w14:paraId="1C92720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48,31%</w:t>
            </w:r>
          </w:p>
        </w:tc>
      </w:tr>
      <w:tr w:rsidR="004868EA" w:rsidRPr="004868EA" w14:paraId="2C1C562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ED2EE4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D0B31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48.800,00</w:t>
            </w:r>
          </w:p>
        </w:tc>
        <w:tc>
          <w:tcPr>
            <w:tcW w:w="1798" w:type="dxa"/>
            <w:tcBorders>
              <w:top w:val="nil"/>
              <w:left w:val="nil"/>
              <w:bottom w:val="nil"/>
              <w:right w:val="nil"/>
            </w:tcBorders>
            <w:shd w:val="clear" w:color="000000" w:fill="CCCCFF"/>
            <w:noWrap/>
            <w:vAlign w:val="bottom"/>
            <w:hideMark/>
          </w:tcPr>
          <w:p w14:paraId="71796E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87.600,00</w:t>
            </w:r>
          </w:p>
        </w:tc>
        <w:tc>
          <w:tcPr>
            <w:tcW w:w="1554" w:type="dxa"/>
            <w:tcBorders>
              <w:top w:val="nil"/>
              <w:left w:val="nil"/>
              <w:bottom w:val="nil"/>
              <w:right w:val="nil"/>
            </w:tcBorders>
            <w:shd w:val="clear" w:color="000000" w:fill="CCCCFF"/>
            <w:noWrap/>
            <w:vAlign w:val="bottom"/>
            <w:hideMark/>
          </w:tcPr>
          <w:p w14:paraId="5A90204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10.473,35</w:t>
            </w:r>
          </w:p>
        </w:tc>
        <w:tc>
          <w:tcPr>
            <w:tcW w:w="1200" w:type="dxa"/>
            <w:tcBorders>
              <w:top w:val="nil"/>
              <w:left w:val="nil"/>
              <w:bottom w:val="nil"/>
              <w:right w:val="nil"/>
            </w:tcBorders>
            <w:shd w:val="clear" w:color="000000" w:fill="CCCCFF"/>
            <w:noWrap/>
            <w:vAlign w:val="bottom"/>
            <w:hideMark/>
          </w:tcPr>
          <w:p w14:paraId="663220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11,96%</w:t>
            </w:r>
          </w:p>
        </w:tc>
      </w:tr>
      <w:tr w:rsidR="004868EA" w:rsidRPr="004868EA" w14:paraId="6693ED0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620FC3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4A77B3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48.800,00</w:t>
            </w:r>
          </w:p>
        </w:tc>
        <w:tc>
          <w:tcPr>
            <w:tcW w:w="1798" w:type="dxa"/>
            <w:tcBorders>
              <w:top w:val="nil"/>
              <w:left w:val="nil"/>
              <w:bottom w:val="nil"/>
              <w:right w:val="nil"/>
            </w:tcBorders>
            <w:shd w:val="clear" w:color="000000" w:fill="CCCCFF"/>
            <w:noWrap/>
            <w:vAlign w:val="bottom"/>
            <w:hideMark/>
          </w:tcPr>
          <w:p w14:paraId="6D2380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87.600,00</w:t>
            </w:r>
          </w:p>
        </w:tc>
        <w:tc>
          <w:tcPr>
            <w:tcW w:w="1554" w:type="dxa"/>
            <w:tcBorders>
              <w:top w:val="nil"/>
              <w:left w:val="nil"/>
              <w:bottom w:val="nil"/>
              <w:right w:val="nil"/>
            </w:tcBorders>
            <w:shd w:val="clear" w:color="000000" w:fill="CCCCFF"/>
            <w:noWrap/>
            <w:vAlign w:val="bottom"/>
            <w:hideMark/>
          </w:tcPr>
          <w:p w14:paraId="05FB07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10.473,35</w:t>
            </w:r>
          </w:p>
        </w:tc>
        <w:tc>
          <w:tcPr>
            <w:tcW w:w="1200" w:type="dxa"/>
            <w:tcBorders>
              <w:top w:val="nil"/>
              <w:left w:val="nil"/>
              <w:bottom w:val="nil"/>
              <w:right w:val="nil"/>
            </w:tcBorders>
            <w:shd w:val="clear" w:color="000000" w:fill="CCCCFF"/>
            <w:noWrap/>
            <w:vAlign w:val="bottom"/>
            <w:hideMark/>
          </w:tcPr>
          <w:p w14:paraId="0A6883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11,96%</w:t>
            </w:r>
          </w:p>
        </w:tc>
      </w:tr>
      <w:tr w:rsidR="004868EA" w:rsidRPr="004868EA" w14:paraId="3360C52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3F9759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42218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48.800,00</w:t>
            </w:r>
          </w:p>
        </w:tc>
        <w:tc>
          <w:tcPr>
            <w:tcW w:w="1798" w:type="dxa"/>
            <w:tcBorders>
              <w:top w:val="nil"/>
              <w:left w:val="nil"/>
              <w:bottom w:val="nil"/>
              <w:right w:val="nil"/>
            </w:tcBorders>
            <w:shd w:val="clear" w:color="000000" w:fill="CCCCFF"/>
            <w:noWrap/>
            <w:vAlign w:val="bottom"/>
            <w:hideMark/>
          </w:tcPr>
          <w:p w14:paraId="4B0722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87.600,00</w:t>
            </w:r>
          </w:p>
        </w:tc>
        <w:tc>
          <w:tcPr>
            <w:tcW w:w="1554" w:type="dxa"/>
            <w:tcBorders>
              <w:top w:val="nil"/>
              <w:left w:val="nil"/>
              <w:bottom w:val="nil"/>
              <w:right w:val="nil"/>
            </w:tcBorders>
            <w:shd w:val="clear" w:color="000000" w:fill="CCCCFF"/>
            <w:noWrap/>
            <w:vAlign w:val="bottom"/>
            <w:hideMark/>
          </w:tcPr>
          <w:p w14:paraId="6BBB28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10.473,35</w:t>
            </w:r>
          </w:p>
        </w:tc>
        <w:tc>
          <w:tcPr>
            <w:tcW w:w="1200" w:type="dxa"/>
            <w:tcBorders>
              <w:top w:val="nil"/>
              <w:left w:val="nil"/>
              <w:bottom w:val="nil"/>
              <w:right w:val="nil"/>
            </w:tcBorders>
            <w:shd w:val="clear" w:color="000000" w:fill="CCCCFF"/>
            <w:noWrap/>
            <w:vAlign w:val="bottom"/>
            <w:hideMark/>
          </w:tcPr>
          <w:p w14:paraId="060CC7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11,96%</w:t>
            </w:r>
          </w:p>
        </w:tc>
      </w:tr>
      <w:tr w:rsidR="004868EA" w:rsidRPr="004868EA" w14:paraId="1470615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78EC6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1412B0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60.200,00</w:t>
            </w:r>
          </w:p>
        </w:tc>
        <w:tc>
          <w:tcPr>
            <w:tcW w:w="1798" w:type="dxa"/>
            <w:tcBorders>
              <w:top w:val="nil"/>
              <w:left w:val="nil"/>
              <w:bottom w:val="nil"/>
              <w:right w:val="nil"/>
            </w:tcBorders>
            <w:shd w:val="clear" w:color="000000" w:fill="CCCCFF"/>
            <w:noWrap/>
            <w:vAlign w:val="bottom"/>
            <w:hideMark/>
          </w:tcPr>
          <w:p w14:paraId="2C1CDE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65.850,00</w:t>
            </w:r>
          </w:p>
        </w:tc>
        <w:tc>
          <w:tcPr>
            <w:tcW w:w="1554" w:type="dxa"/>
            <w:tcBorders>
              <w:top w:val="nil"/>
              <w:left w:val="nil"/>
              <w:bottom w:val="nil"/>
              <w:right w:val="nil"/>
            </w:tcBorders>
            <w:shd w:val="clear" w:color="000000" w:fill="CCCCFF"/>
            <w:noWrap/>
            <w:vAlign w:val="bottom"/>
            <w:hideMark/>
          </w:tcPr>
          <w:p w14:paraId="6A8675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13.944,88</w:t>
            </w:r>
          </w:p>
        </w:tc>
        <w:tc>
          <w:tcPr>
            <w:tcW w:w="1200" w:type="dxa"/>
            <w:tcBorders>
              <w:top w:val="nil"/>
              <w:left w:val="nil"/>
              <w:bottom w:val="nil"/>
              <w:right w:val="nil"/>
            </w:tcBorders>
            <w:shd w:val="clear" w:color="000000" w:fill="CCCCFF"/>
            <w:noWrap/>
            <w:vAlign w:val="bottom"/>
            <w:hideMark/>
          </w:tcPr>
          <w:p w14:paraId="4346F6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21,18%</w:t>
            </w:r>
          </w:p>
        </w:tc>
      </w:tr>
      <w:tr w:rsidR="004868EA" w:rsidRPr="004868EA" w14:paraId="77EDFAF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65250A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0EED8D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60.200,00</w:t>
            </w:r>
          </w:p>
        </w:tc>
        <w:tc>
          <w:tcPr>
            <w:tcW w:w="1798" w:type="dxa"/>
            <w:tcBorders>
              <w:top w:val="nil"/>
              <w:left w:val="nil"/>
              <w:bottom w:val="nil"/>
              <w:right w:val="nil"/>
            </w:tcBorders>
            <w:shd w:val="clear" w:color="000000" w:fill="CCCCFF"/>
            <w:noWrap/>
            <w:vAlign w:val="bottom"/>
            <w:hideMark/>
          </w:tcPr>
          <w:p w14:paraId="4A622D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65.850,00</w:t>
            </w:r>
          </w:p>
        </w:tc>
        <w:tc>
          <w:tcPr>
            <w:tcW w:w="1554" w:type="dxa"/>
            <w:tcBorders>
              <w:top w:val="nil"/>
              <w:left w:val="nil"/>
              <w:bottom w:val="nil"/>
              <w:right w:val="nil"/>
            </w:tcBorders>
            <w:shd w:val="clear" w:color="000000" w:fill="CCCCFF"/>
            <w:noWrap/>
            <w:vAlign w:val="bottom"/>
            <w:hideMark/>
          </w:tcPr>
          <w:p w14:paraId="337B2B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13.944,88</w:t>
            </w:r>
          </w:p>
        </w:tc>
        <w:tc>
          <w:tcPr>
            <w:tcW w:w="1200" w:type="dxa"/>
            <w:tcBorders>
              <w:top w:val="nil"/>
              <w:left w:val="nil"/>
              <w:bottom w:val="nil"/>
              <w:right w:val="nil"/>
            </w:tcBorders>
            <w:shd w:val="clear" w:color="000000" w:fill="CCCCFF"/>
            <w:noWrap/>
            <w:vAlign w:val="bottom"/>
            <w:hideMark/>
          </w:tcPr>
          <w:p w14:paraId="1742C7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21,18%</w:t>
            </w:r>
          </w:p>
        </w:tc>
      </w:tr>
      <w:tr w:rsidR="004868EA" w:rsidRPr="004868EA" w14:paraId="656ED4F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C2671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5FF8E8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60.200,00</w:t>
            </w:r>
          </w:p>
        </w:tc>
        <w:tc>
          <w:tcPr>
            <w:tcW w:w="1798" w:type="dxa"/>
            <w:tcBorders>
              <w:top w:val="nil"/>
              <w:left w:val="nil"/>
              <w:bottom w:val="nil"/>
              <w:right w:val="nil"/>
            </w:tcBorders>
            <w:shd w:val="clear" w:color="000000" w:fill="CCCCFF"/>
            <w:noWrap/>
            <w:vAlign w:val="bottom"/>
            <w:hideMark/>
          </w:tcPr>
          <w:p w14:paraId="6B0F2E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65.850,00</w:t>
            </w:r>
          </w:p>
        </w:tc>
        <w:tc>
          <w:tcPr>
            <w:tcW w:w="1554" w:type="dxa"/>
            <w:tcBorders>
              <w:top w:val="nil"/>
              <w:left w:val="nil"/>
              <w:bottom w:val="nil"/>
              <w:right w:val="nil"/>
            </w:tcBorders>
            <w:shd w:val="clear" w:color="000000" w:fill="CCCCFF"/>
            <w:noWrap/>
            <w:vAlign w:val="bottom"/>
            <w:hideMark/>
          </w:tcPr>
          <w:p w14:paraId="4083D9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13.944,88</w:t>
            </w:r>
          </w:p>
        </w:tc>
        <w:tc>
          <w:tcPr>
            <w:tcW w:w="1200" w:type="dxa"/>
            <w:tcBorders>
              <w:top w:val="nil"/>
              <w:left w:val="nil"/>
              <w:bottom w:val="nil"/>
              <w:right w:val="nil"/>
            </w:tcBorders>
            <w:shd w:val="clear" w:color="000000" w:fill="CCCCFF"/>
            <w:noWrap/>
            <w:vAlign w:val="bottom"/>
            <w:hideMark/>
          </w:tcPr>
          <w:p w14:paraId="1D4B1B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21,18%</w:t>
            </w:r>
          </w:p>
        </w:tc>
      </w:tr>
      <w:tr w:rsidR="004868EA" w:rsidRPr="004868EA" w14:paraId="18A239C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7EDB2E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24F5C6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2.515.298,00</w:t>
            </w:r>
          </w:p>
        </w:tc>
        <w:tc>
          <w:tcPr>
            <w:tcW w:w="1798" w:type="dxa"/>
            <w:tcBorders>
              <w:top w:val="nil"/>
              <w:left w:val="nil"/>
              <w:bottom w:val="nil"/>
              <w:right w:val="nil"/>
            </w:tcBorders>
            <w:shd w:val="clear" w:color="000000" w:fill="CCCCFF"/>
            <w:noWrap/>
            <w:vAlign w:val="bottom"/>
            <w:hideMark/>
          </w:tcPr>
          <w:p w14:paraId="03C825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2.788.415,00</w:t>
            </w:r>
          </w:p>
        </w:tc>
        <w:tc>
          <w:tcPr>
            <w:tcW w:w="1554" w:type="dxa"/>
            <w:tcBorders>
              <w:top w:val="nil"/>
              <w:left w:val="nil"/>
              <w:bottom w:val="nil"/>
              <w:right w:val="nil"/>
            </w:tcBorders>
            <w:shd w:val="clear" w:color="000000" w:fill="CCCCFF"/>
            <w:noWrap/>
            <w:vAlign w:val="bottom"/>
            <w:hideMark/>
          </w:tcPr>
          <w:p w14:paraId="304109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1.399.670,20</w:t>
            </w:r>
          </w:p>
        </w:tc>
        <w:tc>
          <w:tcPr>
            <w:tcW w:w="1200" w:type="dxa"/>
            <w:tcBorders>
              <w:top w:val="nil"/>
              <w:left w:val="nil"/>
              <w:bottom w:val="nil"/>
              <w:right w:val="nil"/>
            </w:tcBorders>
            <w:shd w:val="clear" w:color="000000" w:fill="CCCCFF"/>
            <w:noWrap/>
            <w:vAlign w:val="bottom"/>
            <w:hideMark/>
          </w:tcPr>
          <w:p w14:paraId="4A28C1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50,20%</w:t>
            </w:r>
          </w:p>
        </w:tc>
      </w:tr>
      <w:tr w:rsidR="004868EA" w:rsidRPr="004868EA" w14:paraId="591423E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8EDF0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5E1007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2.497.003,00</w:t>
            </w:r>
          </w:p>
        </w:tc>
        <w:tc>
          <w:tcPr>
            <w:tcW w:w="1798" w:type="dxa"/>
            <w:tcBorders>
              <w:top w:val="nil"/>
              <w:left w:val="nil"/>
              <w:bottom w:val="nil"/>
              <w:right w:val="nil"/>
            </w:tcBorders>
            <w:shd w:val="clear" w:color="000000" w:fill="CCCCFF"/>
            <w:noWrap/>
            <w:vAlign w:val="bottom"/>
            <w:hideMark/>
          </w:tcPr>
          <w:p w14:paraId="27FDD8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2.756.930,00</w:t>
            </w:r>
          </w:p>
        </w:tc>
        <w:tc>
          <w:tcPr>
            <w:tcW w:w="1554" w:type="dxa"/>
            <w:tcBorders>
              <w:top w:val="nil"/>
              <w:left w:val="nil"/>
              <w:bottom w:val="nil"/>
              <w:right w:val="nil"/>
            </w:tcBorders>
            <w:shd w:val="clear" w:color="000000" w:fill="CCCCFF"/>
            <w:noWrap/>
            <w:vAlign w:val="bottom"/>
            <w:hideMark/>
          </w:tcPr>
          <w:p w14:paraId="5062D1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1.384.304,24</w:t>
            </w:r>
          </w:p>
        </w:tc>
        <w:tc>
          <w:tcPr>
            <w:tcW w:w="1200" w:type="dxa"/>
            <w:tcBorders>
              <w:top w:val="nil"/>
              <w:left w:val="nil"/>
              <w:bottom w:val="nil"/>
              <w:right w:val="nil"/>
            </w:tcBorders>
            <w:shd w:val="clear" w:color="000000" w:fill="CCCCFF"/>
            <w:noWrap/>
            <w:vAlign w:val="bottom"/>
            <w:hideMark/>
          </w:tcPr>
          <w:p w14:paraId="7A02D0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50,21%</w:t>
            </w:r>
          </w:p>
        </w:tc>
      </w:tr>
      <w:tr w:rsidR="004868EA" w:rsidRPr="004868EA" w14:paraId="0925649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4B2189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6F65C0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2.193.803,00</w:t>
            </w:r>
          </w:p>
        </w:tc>
        <w:tc>
          <w:tcPr>
            <w:tcW w:w="1798" w:type="dxa"/>
            <w:tcBorders>
              <w:top w:val="nil"/>
              <w:left w:val="nil"/>
              <w:bottom w:val="nil"/>
              <w:right w:val="nil"/>
            </w:tcBorders>
            <w:shd w:val="clear" w:color="000000" w:fill="CCCCFF"/>
            <w:noWrap/>
            <w:vAlign w:val="bottom"/>
            <w:hideMark/>
          </w:tcPr>
          <w:p w14:paraId="2D940D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2.474.930,00</w:t>
            </w:r>
          </w:p>
        </w:tc>
        <w:tc>
          <w:tcPr>
            <w:tcW w:w="1554" w:type="dxa"/>
            <w:tcBorders>
              <w:top w:val="nil"/>
              <w:left w:val="nil"/>
              <w:bottom w:val="nil"/>
              <w:right w:val="nil"/>
            </w:tcBorders>
            <w:shd w:val="clear" w:color="000000" w:fill="CCCCFF"/>
            <w:noWrap/>
            <w:vAlign w:val="bottom"/>
            <w:hideMark/>
          </w:tcPr>
          <w:p w14:paraId="23DEB9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1.174.576,15</w:t>
            </w:r>
          </w:p>
        </w:tc>
        <w:tc>
          <w:tcPr>
            <w:tcW w:w="1200" w:type="dxa"/>
            <w:tcBorders>
              <w:top w:val="nil"/>
              <w:left w:val="nil"/>
              <w:bottom w:val="nil"/>
              <w:right w:val="nil"/>
            </w:tcBorders>
            <w:shd w:val="clear" w:color="000000" w:fill="CCCCFF"/>
            <w:noWrap/>
            <w:vAlign w:val="bottom"/>
            <w:hideMark/>
          </w:tcPr>
          <w:p w14:paraId="327337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47,46%</w:t>
            </w:r>
          </w:p>
        </w:tc>
      </w:tr>
      <w:tr w:rsidR="004868EA" w:rsidRPr="004868EA" w14:paraId="45E2642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A910A6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5.2.4 Državni proračun - </w:t>
            </w:r>
            <w:proofErr w:type="spellStart"/>
            <w:r w:rsidRPr="004868EA">
              <w:rPr>
                <w:rFonts w:ascii="Arial" w:eastAsia="Times New Roman" w:hAnsi="Arial" w:cs="Arial"/>
                <w:b/>
                <w:bCs/>
                <w:noProof w:val="0"/>
                <w:color w:val="333333"/>
                <w:sz w:val="18"/>
                <w:szCs w:val="18"/>
                <w:lang w:eastAsia="hr-HR"/>
              </w:rPr>
              <w:t>dec.sredstva</w:t>
            </w:r>
            <w:proofErr w:type="spellEnd"/>
            <w:r w:rsidRPr="004868EA">
              <w:rPr>
                <w:rFonts w:ascii="Arial" w:eastAsia="Times New Roman" w:hAnsi="Arial" w:cs="Arial"/>
                <w:b/>
                <w:bCs/>
                <w:noProof w:val="0"/>
                <w:color w:val="333333"/>
                <w:sz w:val="18"/>
                <w:szCs w:val="18"/>
                <w:lang w:eastAsia="hr-HR"/>
              </w:rPr>
              <w:t xml:space="preserve"> školstvo</w:t>
            </w:r>
          </w:p>
        </w:tc>
        <w:tc>
          <w:tcPr>
            <w:tcW w:w="1809" w:type="dxa"/>
            <w:tcBorders>
              <w:top w:val="nil"/>
              <w:left w:val="nil"/>
              <w:bottom w:val="nil"/>
              <w:right w:val="nil"/>
            </w:tcBorders>
            <w:shd w:val="clear" w:color="000000" w:fill="CCCCFF"/>
            <w:noWrap/>
            <w:vAlign w:val="bottom"/>
            <w:hideMark/>
          </w:tcPr>
          <w:p w14:paraId="29494D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303.200,00</w:t>
            </w:r>
          </w:p>
        </w:tc>
        <w:tc>
          <w:tcPr>
            <w:tcW w:w="1798" w:type="dxa"/>
            <w:tcBorders>
              <w:top w:val="nil"/>
              <w:left w:val="nil"/>
              <w:bottom w:val="nil"/>
              <w:right w:val="nil"/>
            </w:tcBorders>
            <w:shd w:val="clear" w:color="000000" w:fill="CCCCFF"/>
            <w:noWrap/>
            <w:vAlign w:val="bottom"/>
            <w:hideMark/>
          </w:tcPr>
          <w:p w14:paraId="7C25EB9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282.000,00</w:t>
            </w:r>
          </w:p>
        </w:tc>
        <w:tc>
          <w:tcPr>
            <w:tcW w:w="1554" w:type="dxa"/>
            <w:tcBorders>
              <w:top w:val="nil"/>
              <w:left w:val="nil"/>
              <w:bottom w:val="nil"/>
              <w:right w:val="nil"/>
            </w:tcBorders>
            <w:shd w:val="clear" w:color="000000" w:fill="CCCCFF"/>
            <w:noWrap/>
            <w:vAlign w:val="bottom"/>
            <w:hideMark/>
          </w:tcPr>
          <w:p w14:paraId="55CAE68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209.728,09</w:t>
            </w:r>
          </w:p>
        </w:tc>
        <w:tc>
          <w:tcPr>
            <w:tcW w:w="1200" w:type="dxa"/>
            <w:tcBorders>
              <w:top w:val="nil"/>
              <w:left w:val="nil"/>
              <w:bottom w:val="nil"/>
              <w:right w:val="nil"/>
            </w:tcBorders>
            <w:shd w:val="clear" w:color="000000" w:fill="CCCCFF"/>
            <w:noWrap/>
            <w:vAlign w:val="bottom"/>
            <w:hideMark/>
          </w:tcPr>
          <w:p w14:paraId="63FB97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74,37%</w:t>
            </w:r>
          </w:p>
        </w:tc>
      </w:tr>
      <w:tr w:rsidR="004868EA" w:rsidRPr="004868EA" w14:paraId="52AAA30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929BDE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71664F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18.295,00</w:t>
            </w:r>
          </w:p>
        </w:tc>
        <w:tc>
          <w:tcPr>
            <w:tcW w:w="1798" w:type="dxa"/>
            <w:tcBorders>
              <w:top w:val="nil"/>
              <w:left w:val="nil"/>
              <w:bottom w:val="nil"/>
              <w:right w:val="nil"/>
            </w:tcBorders>
            <w:shd w:val="clear" w:color="000000" w:fill="CCCCFF"/>
            <w:noWrap/>
            <w:vAlign w:val="bottom"/>
            <w:hideMark/>
          </w:tcPr>
          <w:p w14:paraId="7CF2CE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31.485,00</w:t>
            </w:r>
          </w:p>
        </w:tc>
        <w:tc>
          <w:tcPr>
            <w:tcW w:w="1554" w:type="dxa"/>
            <w:tcBorders>
              <w:top w:val="nil"/>
              <w:left w:val="nil"/>
              <w:bottom w:val="nil"/>
              <w:right w:val="nil"/>
            </w:tcBorders>
            <w:shd w:val="clear" w:color="000000" w:fill="CCCCFF"/>
            <w:noWrap/>
            <w:vAlign w:val="bottom"/>
            <w:hideMark/>
          </w:tcPr>
          <w:p w14:paraId="09DABB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15.365,96</w:t>
            </w:r>
          </w:p>
        </w:tc>
        <w:tc>
          <w:tcPr>
            <w:tcW w:w="1200" w:type="dxa"/>
            <w:tcBorders>
              <w:top w:val="nil"/>
              <w:left w:val="nil"/>
              <w:bottom w:val="nil"/>
              <w:right w:val="nil"/>
            </w:tcBorders>
            <w:shd w:val="clear" w:color="000000" w:fill="CCCCFF"/>
            <w:noWrap/>
            <w:vAlign w:val="bottom"/>
            <w:hideMark/>
          </w:tcPr>
          <w:p w14:paraId="275067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48,80%</w:t>
            </w:r>
          </w:p>
        </w:tc>
      </w:tr>
      <w:tr w:rsidR="004868EA" w:rsidRPr="004868EA" w14:paraId="1C80B4D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3CF39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5.4.2 Pomoći institucija i tijela EU - korisnici</w:t>
            </w:r>
          </w:p>
        </w:tc>
        <w:tc>
          <w:tcPr>
            <w:tcW w:w="1809" w:type="dxa"/>
            <w:tcBorders>
              <w:top w:val="nil"/>
              <w:left w:val="nil"/>
              <w:bottom w:val="nil"/>
              <w:right w:val="nil"/>
            </w:tcBorders>
            <w:shd w:val="clear" w:color="000000" w:fill="CCCCFF"/>
            <w:noWrap/>
            <w:vAlign w:val="bottom"/>
            <w:hideMark/>
          </w:tcPr>
          <w:p w14:paraId="785912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18.295,00</w:t>
            </w:r>
          </w:p>
        </w:tc>
        <w:tc>
          <w:tcPr>
            <w:tcW w:w="1798" w:type="dxa"/>
            <w:tcBorders>
              <w:top w:val="nil"/>
              <w:left w:val="nil"/>
              <w:bottom w:val="nil"/>
              <w:right w:val="nil"/>
            </w:tcBorders>
            <w:shd w:val="clear" w:color="000000" w:fill="CCCCFF"/>
            <w:noWrap/>
            <w:vAlign w:val="bottom"/>
            <w:hideMark/>
          </w:tcPr>
          <w:p w14:paraId="0C2529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31.485,00</w:t>
            </w:r>
          </w:p>
        </w:tc>
        <w:tc>
          <w:tcPr>
            <w:tcW w:w="1554" w:type="dxa"/>
            <w:tcBorders>
              <w:top w:val="nil"/>
              <w:left w:val="nil"/>
              <w:bottom w:val="nil"/>
              <w:right w:val="nil"/>
            </w:tcBorders>
            <w:shd w:val="clear" w:color="000000" w:fill="CCCCFF"/>
            <w:noWrap/>
            <w:vAlign w:val="bottom"/>
            <w:hideMark/>
          </w:tcPr>
          <w:p w14:paraId="08C28D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15.365,96</w:t>
            </w:r>
          </w:p>
        </w:tc>
        <w:tc>
          <w:tcPr>
            <w:tcW w:w="1200" w:type="dxa"/>
            <w:tcBorders>
              <w:top w:val="nil"/>
              <w:left w:val="nil"/>
              <w:bottom w:val="nil"/>
              <w:right w:val="nil"/>
            </w:tcBorders>
            <w:shd w:val="clear" w:color="000000" w:fill="CCCCFF"/>
            <w:noWrap/>
            <w:vAlign w:val="bottom"/>
            <w:hideMark/>
          </w:tcPr>
          <w:p w14:paraId="2AB929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48,80%</w:t>
            </w:r>
          </w:p>
        </w:tc>
      </w:tr>
      <w:tr w:rsidR="004868EA" w:rsidRPr="004868EA" w14:paraId="1A365F4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0A600D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4B7AC0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3.119,00</w:t>
            </w:r>
          </w:p>
        </w:tc>
        <w:tc>
          <w:tcPr>
            <w:tcW w:w="1798" w:type="dxa"/>
            <w:tcBorders>
              <w:top w:val="nil"/>
              <w:left w:val="nil"/>
              <w:bottom w:val="nil"/>
              <w:right w:val="nil"/>
            </w:tcBorders>
            <w:shd w:val="clear" w:color="000000" w:fill="CCCCFF"/>
            <w:noWrap/>
            <w:vAlign w:val="bottom"/>
            <w:hideMark/>
          </w:tcPr>
          <w:p w14:paraId="3F404E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5.693,00</w:t>
            </w:r>
          </w:p>
        </w:tc>
        <w:tc>
          <w:tcPr>
            <w:tcW w:w="1554" w:type="dxa"/>
            <w:tcBorders>
              <w:top w:val="nil"/>
              <w:left w:val="nil"/>
              <w:bottom w:val="nil"/>
              <w:right w:val="nil"/>
            </w:tcBorders>
            <w:shd w:val="clear" w:color="000000" w:fill="CCCCFF"/>
            <w:noWrap/>
            <w:vAlign w:val="bottom"/>
            <w:hideMark/>
          </w:tcPr>
          <w:p w14:paraId="211AEC6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0EC09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C697A7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2F1FB7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0848C1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3.119,00</w:t>
            </w:r>
          </w:p>
        </w:tc>
        <w:tc>
          <w:tcPr>
            <w:tcW w:w="1798" w:type="dxa"/>
            <w:tcBorders>
              <w:top w:val="nil"/>
              <w:left w:val="nil"/>
              <w:bottom w:val="nil"/>
              <w:right w:val="nil"/>
            </w:tcBorders>
            <w:shd w:val="clear" w:color="000000" w:fill="CCCCFF"/>
            <w:noWrap/>
            <w:vAlign w:val="bottom"/>
            <w:hideMark/>
          </w:tcPr>
          <w:p w14:paraId="6A321B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5.693,00</w:t>
            </w:r>
          </w:p>
        </w:tc>
        <w:tc>
          <w:tcPr>
            <w:tcW w:w="1554" w:type="dxa"/>
            <w:tcBorders>
              <w:top w:val="nil"/>
              <w:left w:val="nil"/>
              <w:bottom w:val="nil"/>
              <w:right w:val="nil"/>
            </w:tcBorders>
            <w:shd w:val="clear" w:color="000000" w:fill="CCCCFF"/>
            <w:noWrap/>
            <w:vAlign w:val="bottom"/>
            <w:hideMark/>
          </w:tcPr>
          <w:p w14:paraId="1F5A30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20DF4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76585B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58AED6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6.1.2 Donacije - proračunski korisnik</w:t>
            </w:r>
          </w:p>
        </w:tc>
        <w:tc>
          <w:tcPr>
            <w:tcW w:w="1809" w:type="dxa"/>
            <w:tcBorders>
              <w:top w:val="nil"/>
              <w:left w:val="nil"/>
              <w:bottom w:val="nil"/>
              <w:right w:val="nil"/>
            </w:tcBorders>
            <w:shd w:val="clear" w:color="000000" w:fill="CCCCFF"/>
            <w:noWrap/>
            <w:vAlign w:val="bottom"/>
            <w:hideMark/>
          </w:tcPr>
          <w:p w14:paraId="3DC29D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3.119,00</w:t>
            </w:r>
          </w:p>
        </w:tc>
        <w:tc>
          <w:tcPr>
            <w:tcW w:w="1798" w:type="dxa"/>
            <w:tcBorders>
              <w:top w:val="nil"/>
              <w:left w:val="nil"/>
              <w:bottom w:val="nil"/>
              <w:right w:val="nil"/>
            </w:tcBorders>
            <w:shd w:val="clear" w:color="000000" w:fill="CCCCFF"/>
            <w:noWrap/>
            <w:vAlign w:val="bottom"/>
            <w:hideMark/>
          </w:tcPr>
          <w:p w14:paraId="6E0DEA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5.693,00</w:t>
            </w:r>
          </w:p>
        </w:tc>
        <w:tc>
          <w:tcPr>
            <w:tcW w:w="1554" w:type="dxa"/>
            <w:tcBorders>
              <w:top w:val="nil"/>
              <w:left w:val="nil"/>
              <w:bottom w:val="nil"/>
              <w:right w:val="nil"/>
            </w:tcBorders>
            <w:shd w:val="clear" w:color="000000" w:fill="CCCCFF"/>
            <w:noWrap/>
            <w:vAlign w:val="bottom"/>
            <w:hideMark/>
          </w:tcPr>
          <w:p w14:paraId="26E0B6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5D855F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8BB2B84"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7CC8B4A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08424 OSNOVNA ŠKOLA GAREŠNICA</w:t>
            </w:r>
          </w:p>
        </w:tc>
        <w:tc>
          <w:tcPr>
            <w:tcW w:w="1809" w:type="dxa"/>
            <w:tcBorders>
              <w:top w:val="nil"/>
              <w:left w:val="nil"/>
              <w:bottom w:val="nil"/>
              <w:right w:val="nil"/>
            </w:tcBorders>
            <w:shd w:val="clear" w:color="000000" w:fill="9999FF"/>
            <w:noWrap/>
            <w:vAlign w:val="bottom"/>
            <w:hideMark/>
          </w:tcPr>
          <w:p w14:paraId="3AC709F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2.096.448,00</w:t>
            </w:r>
          </w:p>
        </w:tc>
        <w:tc>
          <w:tcPr>
            <w:tcW w:w="1798" w:type="dxa"/>
            <w:tcBorders>
              <w:top w:val="nil"/>
              <w:left w:val="nil"/>
              <w:bottom w:val="nil"/>
              <w:right w:val="nil"/>
            </w:tcBorders>
            <w:shd w:val="clear" w:color="000000" w:fill="9999FF"/>
            <w:noWrap/>
            <w:vAlign w:val="bottom"/>
            <w:hideMark/>
          </w:tcPr>
          <w:p w14:paraId="00D7060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2.346.609,00</w:t>
            </w:r>
          </w:p>
        </w:tc>
        <w:tc>
          <w:tcPr>
            <w:tcW w:w="1554" w:type="dxa"/>
            <w:tcBorders>
              <w:top w:val="nil"/>
              <w:left w:val="nil"/>
              <w:bottom w:val="nil"/>
              <w:right w:val="nil"/>
            </w:tcBorders>
            <w:shd w:val="clear" w:color="000000" w:fill="9999FF"/>
            <w:noWrap/>
            <w:vAlign w:val="bottom"/>
            <w:hideMark/>
          </w:tcPr>
          <w:p w14:paraId="5410041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1.147.795,17</w:t>
            </w:r>
          </w:p>
        </w:tc>
        <w:tc>
          <w:tcPr>
            <w:tcW w:w="1200" w:type="dxa"/>
            <w:tcBorders>
              <w:top w:val="nil"/>
              <w:left w:val="nil"/>
              <w:bottom w:val="nil"/>
              <w:right w:val="nil"/>
            </w:tcBorders>
            <w:shd w:val="clear" w:color="000000" w:fill="9999FF"/>
            <w:noWrap/>
            <w:vAlign w:val="bottom"/>
            <w:hideMark/>
          </w:tcPr>
          <w:p w14:paraId="0579479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48,91%</w:t>
            </w:r>
          </w:p>
        </w:tc>
      </w:tr>
      <w:tr w:rsidR="004868EA" w:rsidRPr="004868EA" w14:paraId="23E29702" w14:textId="77777777" w:rsidTr="00CB4563">
        <w:trPr>
          <w:trHeight w:val="240"/>
        </w:trPr>
        <w:tc>
          <w:tcPr>
            <w:tcW w:w="1861" w:type="dxa"/>
            <w:tcBorders>
              <w:top w:val="nil"/>
              <w:left w:val="nil"/>
              <w:bottom w:val="nil"/>
              <w:right w:val="nil"/>
            </w:tcBorders>
            <w:shd w:val="clear" w:color="000000" w:fill="FF9900"/>
            <w:noWrap/>
            <w:vAlign w:val="bottom"/>
            <w:hideMark/>
          </w:tcPr>
          <w:p w14:paraId="5F81366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1020</w:t>
            </w:r>
          </w:p>
        </w:tc>
        <w:tc>
          <w:tcPr>
            <w:tcW w:w="6503" w:type="dxa"/>
            <w:tcBorders>
              <w:top w:val="nil"/>
              <w:left w:val="nil"/>
              <w:bottom w:val="nil"/>
              <w:right w:val="nil"/>
            </w:tcBorders>
            <w:shd w:val="clear" w:color="000000" w:fill="FF9900"/>
            <w:noWrap/>
            <w:vAlign w:val="bottom"/>
            <w:hideMark/>
          </w:tcPr>
          <w:p w14:paraId="7B0FEF6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Obrazovanje</w:t>
            </w:r>
          </w:p>
        </w:tc>
        <w:tc>
          <w:tcPr>
            <w:tcW w:w="1809" w:type="dxa"/>
            <w:tcBorders>
              <w:top w:val="nil"/>
              <w:left w:val="nil"/>
              <w:bottom w:val="nil"/>
              <w:right w:val="nil"/>
            </w:tcBorders>
            <w:shd w:val="clear" w:color="000000" w:fill="FF9900"/>
            <w:noWrap/>
            <w:vAlign w:val="bottom"/>
            <w:hideMark/>
          </w:tcPr>
          <w:p w14:paraId="2D5FCC7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2.096.448,00</w:t>
            </w:r>
          </w:p>
        </w:tc>
        <w:tc>
          <w:tcPr>
            <w:tcW w:w="1798" w:type="dxa"/>
            <w:tcBorders>
              <w:top w:val="nil"/>
              <w:left w:val="nil"/>
              <w:bottom w:val="nil"/>
              <w:right w:val="nil"/>
            </w:tcBorders>
            <w:shd w:val="clear" w:color="000000" w:fill="FF9900"/>
            <w:noWrap/>
            <w:vAlign w:val="bottom"/>
            <w:hideMark/>
          </w:tcPr>
          <w:p w14:paraId="4F338B8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2.346.609,00</w:t>
            </w:r>
          </w:p>
        </w:tc>
        <w:tc>
          <w:tcPr>
            <w:tcW w:w="1554" w:type="dxa"/>
            <w:tcBorders>
              <w:top w:val="nil"/>
              <w:left w:val="nil"/>
              <w:bottom w:val="nil"/>
              <w:right w:val="nil"/>
            </w:tcBorders>
            <w:shd w:val="clear" w:color="000000" w:fill="FF9900"/>
            <w:noWrap/>
            <w:vAlign w:val="bottom"/>
            <w:hideMark/>
          </w:tcPr>
          <w:p w14:paraId="077CB0E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1.147.795,17</w:t>
            </w:r>
          </w:p>
        </w:tc>
        <w:tc>
          <w:tcPr>
            <w:tcW w:w="1200" w:type="dxa"/>
            <w:tcBorders>
              <w:top w:val="nil"/>
              <w:left w:val="nil"/>
              <w:bottom w:val="nil"/>
              <w:right w:val="nil"/>
            </w:tcBorders>
            <w:shd w:val="clear" w:color="000000" w:fill="FF9900"/>
            <w:noWrap/>
            <w:vAlign w:val="bottom"/>
            <w:hideMark/>
          </w:tcPr>
          <w:p w14:paraId="559A84B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48,91%</w:t>
            </w:r>
          </w:p>
        </w:tc>
      </w:tr>
      <w:tr w:rsidR="004868EA" w:rsidRPr="004868EA" w14:paraId="1C892637" w14:textId="77777777" w:rsidTr="00CB4563">
        <w:trPr>
          <w:trHeight w:val="240"/>
        </w:trPr>
        <w:tc>
          <w:tcPr>
            <w:tcW w:w="1861" w:type="dxa"/>
            <w:tcBorders>
              <w:top w:val="nil"/>
              <w:left w:val="nil"/>
              <w:bottom w:val="nil"/>
              <w:right w:val="nil"/>
            </w:tcBorders>
            <w:shd w:val="clear" w:color="000000" w:fill="FFFF99"/>
            <w:noWrap/>
            <w:vAlign w:val="bottom"/>
            <w:hideMark/>
          </w:tcPr>
          <w:p w14:paraId="46C7ED7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A102007</w:t>
            </w:r>
          </w:p>
        </w:tc>
        <w:tc>
          <w:tcPr>
            <w:tcW w:w="6503" w:type="dxa"/>
            <w:tcBorders>
              <w:top w:val="nil"/>
              <w:left w:val="nil"/>
              <w:bottom w:val="nil"/>
              <w:right w:val="nil"/>
            </w:tcBorders>
            <w:shd w:val="clear" w:color="000000" w:fill="FFFF99"/>
            <w:noWrap/>
            <w:vAlign w:val="bottom"/>
            <w:hideMark/>
          </w:tcPr>
          <w:p w14:paraId="7EEE8C0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Redovna djelatnost OŠ - decentralizirane funkcije</w:t>
            </w:r>
          </w:p>
        </w:tc>
        <w:tc>
          <w:tcPr>
            <w:tcW w:w="1809" w:type="dxa"/>
            <w:tcBorders>
              <w:top w:val="nil"/>
              <w:left w:val="nil"/>
              <w:bottom w:val="nil"/>
              <w:right w:val="nil"/>
            </w:tcBorders>
            <w:shd w:val="clear" w:color="000000" w:fill="FFFF99"/>
            <w:noWrap/>
            <w:vAlign w:val="bottom"/>
            <w:hideMark/>
          </w:tcPr>
          <w:p w14:paraId="207DFA0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242.620,00</w:t>
            </w:r>
          </w:p>
        </w:tc>
        <w:tc>
          <w:tcPr>
            <w:tcW w:w="1798" w:type="dxa"/>
            <w:tcBorders>
              <w:top w:val="nil"/>
              <w:left w:val="nil"/>
              <w:bottom w:val="nil"/>
              <w:right w:val="nil"/>
            </w:tcBorders>
            <w:shd w:val="clear" w:color="000000" w:fill="FFFF99"/>
            <w:noWrap/>
            <w:vAlign w:val="bottom"/>
            <w:hideMark/>
          </w:tcPr>
          <w:p w14:paraId="1BED952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226.248,00</w:t>
            </w:r>
          </w:p>
        </w:tc>
        <w:tc>
          <w:tcPr>
            <w:tcW w:w="1554" w:type="dxa"/>
            <w:tcBorders>
              <w:top w:val="nil"/>
              <w:left w:val="nil"/>
              <w:bottom w:val="nil"/>
              <w:right w:val="nil"/>
            </w:tcBorders>
            <w:shd w:val="clear" w:color="000000" w:fill="FFFF99"/>
            <w:noWrap/>
            <w:vAlign w:val="bottom"/>
            <w:hideMark/>
          </w:tcPr>
          <w:p w14:paraId="0480560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156.280,02</w:t>
            </w:r>
          </w:p>
        </w:tc>
        <w:tc>
          <w:tcPr>
            <w:tcW w:w="1200" w:type="dxa"/>
            <w:tcBorders>
              <w:top w:val="nil"/>
              <w:left w:val="nil"/>
              <w:bottom w:val="nil"/>
              <w:right w:val="nil"/>
            </w:tcBorders>
            <w:shd w:val="clear" w:color="000000" w:fill="FFFF99"/>
            <w:noWrap/>
            <w:vAlign w:val="bottom"/>
            <w:hideMark/>
          </w:tcPr>
          <w:p w14:paraId="4A72433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69,07%</w:t>
            </w:r>
          </w:p>
        </w:tc>
      </w:tr>
      <w:tr w:rsidR="004868EA" w:rsidRPr="004868EA" w14:paraId="28DDE4D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48BDD4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4B4C9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13.800,00</w:t>
            </w:r>
          </w:p>
        </w:tc>
        <w:tc>
          <w:tcPr>
            <w:tcW w:w="1798" w:type="dxa"/>
            <w:tcBorders>
              <w:top w:val="nil"/>
              <w:left w:val="nil"/>
              <w:bottom w:val="nil"/>
              <w:right w:val="nil"/>
            </w:tcBorders>
            <w:shd w:val="clear" w:color="000000" w:fill="CCCCFF"/>
            <w:noWrap/>
            <w:vAlign w:val="bottom"/>
            <w:hideMark/>
          </w:tcPr>
          <w:p w14:paraId="76AAE1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20.803,00</w:t>
            </w:r>
          </w:p>
        </w:tc>
        <w:tc>
          <w:tcPr>
            <w:tcW w:w="1554" w:type="dxa"/>
            <w:tcBorders>
              <w:top w:val="nil"/>
              <w:left w:val="nil"/>
              <w:bottom w:val="nil"/>
              <w:right w:val="nil"/>
            </w:tcBorders>
            <w:shd w:val="clear" w:color="000000" w:fill="CCCCFF"/>
            <w:noWrap/>
            <w:vAlign w:val="bottom"/>
            <w:hideMark/>
          </w:tcPr>
          <w:p w14:paraId="148F11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FA2853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EDD246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3A05BE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9F374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13.800,00</w:t>
            </w:r>
          </w:p>
        </w:tc>
        <w:tc>
          <w:tcPr>
            <w:tcW w:w="1798" w:type="dxa"/>
            <w:tcBorders>
              <w:top w:val="nil"/>
              <w:left w:val="nil"/>
              <w:bottom w:val="nil"/>
              <w:right w:val="nil"/>
            </w:tcBorders>
            <w:shd w:val="clear" w:color="000000" w:fill="CCCCFF"/>
            <w:noWrap/>
            <w:vAlign w:val="bottom"/>
            <w:hideMark/>
          </w:tcPr>
          <w:p w14:paraId="2BD4D7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20.803,00</w:t>
            </w:r>
          </w:p>
        </w:tc>
        <w:tc>
          <w:tcPr>
            <w:tcW w:w="1554" w:type="dxa"/>
            <w:tcBorders>
              <w:top w:val="nil"/>
              <w:left w:val="nil"/>
              <w:bottom w:val="nil"/>
              <w:right w:val="nil"/>
            </w:tcBorders>
            <w:shd w:val="clear" w:color="000000" w:fill="CCCCFF"/>
            <w:noWrap/>
            <w:vAlign w:val="bottom"/>
            <w:hideMark/>
          </w:tcPr>
          <w:p w14:paraId="1F53B3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926C1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4724AE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4C9805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514E7B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13.800,00</w:t>
            </w:r>
          </w:p>
        </w:tc>
        <w:tc>
          <w:tcPr>
            <w:tcW w:w="1798" w:type="dxa"/>
            <w:tcBorders>
              <w:top w:val="nil"/>
              <w:left w:val="nil"/>
              <w:bottom w:val="nil"/>
              <w:right w:val="nil"/>
            </w:tcBorders>
            <w:shd w:val="clear" w:color="000000" w:fill="CCCCFF"/>
            <w:noWrap/>
            <w:vAlign w:val="bottom"/>
            <w:hideMark/>
          </w:tcPr>
          <w:p w14:paraId="4AF41A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20.803,00</w:t>
            </w:r>
          </w:p>
        </w:tc>
        <w:tc>
          <w:tcPr>
            <w:tcW w:w="1554" w:type="dxa"/>
            <w:tcBorders>
              <w:top w:val="nil"/>
              <w:left w:val="nil"/>
              <w:bottom w:val="nil"/>
              <w:right w:val="nil"/>
            </w:tcBorders>
            <w:shd w:val="clear" w:color="000000" w:fill="CCCCFF"/>
            <w:noWrap/>
            <w:vAlign w:val="bottom"/>
            <w:hideMark/>
          </w:tcPr>
          <w:p w14:paraId="1197082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A1FE3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4AB1B3D" w14:textId="77777777" w:rsidTr="00CB4563">
        <w:trPr>
          <w:trHeight w:val="240"/>
        </w:trPr>
        <w:tc>
          <w:tcPr>
            <w:tcW w:w="1861" w:type="dxa"/>
            <w:tcBorders>
              <w:top w:val="nil"/>
              <w:left w:val="nil"/>
              <w:bottom w:val="nil"/>
              <w:right w:val="nil"/>
            </w:tcBorders>
            <w:noWrap/>
            <w:vAlign w:val="bottom"/>
            <w:hideMark/>
          </w:tcPr>
          <w:p w14:paraId="0FB0FC5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3CDE08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C2AD6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13.800,00</w:t>
            </w:r>
          </w:p>
        </w:tc>
        <w:tc>
          <w:tcPr>
            <w:tcW w:w="1798" w:type="dxa"/>
            <w:tcBorders>
              <w:top w:val="nil"/>
              <w:left w:val="nil"/>
              <w:bottom w:val="nil"/>
              <w:right w:val="nil"/>
            </w:tcBorders>
            <w:noWrap/>
            <w:vAlign w:val="bottom"/>
            <w:hideMark/>
          </w:tcPr>
          <w:p w14:paraId="728464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20.803,00</w:t>
            </w:r>
          </w:p>
        </w:tc>
        <w:tc>
          <w:tcPr>
            <w:tcW w:w="1554" w:type="dxa"/>
            <w:tcBorders>
              <w:top w:val="nil"/>
              <w:left w:val="nil"/>
              <w:bottom w:val="nil"/>
              <w:right w:val="nil"/>
            </w:tcBorders>
            <w:noWrap/>
            <w:vAlign w:val="bottom"/>
            <w:hideMark/>
          </w:tcPr>
          <w:p w14:paraId="5C0C3A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C38A8A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D29AB04" w14:textId="77777777" w:rsidTr="00CB4563">
        <w:trPr>
          <w:trHeight w:val="240"/>
        </w:trPr>
        <w:tc>
          <w:tcPr>
            <w:tcW w:w="1861" w:type="dxa"/>
            <w:tcBorders>
              <w:top w:val="nil"/>
              <w:left w:val="nil"/>
              <w:bottom w:val="nil"/>
              <w:right w:val="nil"/>
            </w:tcBorders>
            <w:noWrap/>
            <w:vAlign w:val="bottom"/>
            <w:hideMark/>
          </w:tcPr>
          <w:p w14:paraId="33409D5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50E11CE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671F6F6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C01FBA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31F9D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ED7858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A009A1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92635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14F8CA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228.820,00</w:t>
            </w:r>
          </w:p>
        </w:tc>
        <w:tc>
          <w:tcPr>
            <w:tcW w:w="1798" w:type="dxa"/>
            <w:tcBorders>
              <w:top w:val="nil"/>
              <w:left w:val="nil"/>
              <w:bottom w:val="nil"/>
              <w:right w:val="nil"/>
            </w:tcBorders>
            <w:shd w:val="clear" w:color="000000" w:fill="CCCCFF"/>
            <w:noWrap/>
            <w:vAlign w:val="bottom"/>
            <w:hideMark/>
          </w:tcPr>
          <w:p w14:paraId="276A6F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205.445,00</w:t>
            </w:r>
          </w:p>
        </w:tc>
        <w:tc>
          <w:tcPr>
            <w:tcW w:w="1554" w:type="dxa"/>
            <w:tcBorders>
              <w:top w:val="nil"/>
              <w:left w:val="nil"/>
              <w:bottom w:val="nil"/>
              <w:right w:val="nil"/>
            </w:tcBorders>
            <w:shd w:val="clear" w:color="000000" w:fill="CCCCFF"/>
            <w:noWrap/>
            <w:vAlign w:val="bottom"/>
            <w:hideMark/>
          </w:tcPr>
          <w:p w14:paraId="393D3FE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156.280,02</w:t>
            </w:r>
          </w:p>
        </w:tc>
        <w:tc>
          <w:tcPr>
            <w:tcW w:w="1200" w:type="dxa"/>
            <w:tcBorders>
              <w:top w:val="nil"/>
              <w:left w:val="nil"/>
              <w:bottom w:val="nil"/>
              <w:right w:val="nil"/>
            </w:tcBorders>
            <w:shd w:val="clear" w:color="000000" w:fill="CCCCFF"/>
            <w:noWrap/>
            <w:vAlign w:val="bottom"/>
            <w:hideMark/>
          </w:tcPr>
          <w:p w14:paraId="7DCA6E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76,07%</w:t>
            </w:r>
          </w:p>
        </w:tc>
      </w:tr>
      <w:tr w:rsidR="004868EA" w:rsidRPr="004868EA" w14:paraId="448B7BE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424A0C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6C39ABA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228.820,00</w:t>
            </w:r>
          </w:p>
        </w:tc>
        <w:tc>
          <w:tcPr>
            <w:tcW w:w="1798" w:type="dxa"/>
            <w:tcBorders>
              <w:top w:val="nil"/>
              <w:left w:val="nil"/>
              <w:bottom w:val="nil"/>
              <w:right w:val="nil"/>
            </w:tcBorders>
            <w:shd w:val="clear" w:color="000000" w:fill="CCCCFF"/>
            <w:noWrap/>
            <w:vAlign w:val="bottom"/>
            <w:hideMark/>
          </w:tcPr>
          <w:p w14:paraId="7B7AA43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205.445,00</w:t>
            </w:r>
          </w:p>
        </w:tc>
        <w:tc>
          <w:tcPr>
            <w:tcW w:w="1554" w:type="dxa"/>
            <w:tcBorders>
              <w:top w:val="nil"/>
              <w:left w:val="nil"/>
              <w:bottom w:val="nil"/>
              <w:right w:val="nil"/>
            </w:tcBorders>
            <w:shd w:val="clear" w:color="000000" w:fill="CCCCFF"/>
            <w:noWrap/>
            <w:vAlign w:val="bottom"/>
            <w:hideMark/>
          </w:tcPr>
          <w:p w14:paraId="2AFBCD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156.280,02</w:t>
            </w:r>
          </w:p>
        </w:tc>
        <w:tc>
          <w:tcPr>
            <w:tcW w:w="1200" w:type="dxa"/>
            <w:tcBorders>
              <w:top w:val="nil"/>
              <w:left w:val="nil"/>
              <w:bottom w:val="nil"/>
              <w:right w:val="nil"/>
            </w:tcBorders>
            <w:shd w:val="clear" w:color="000000" w:fill="CCCCFF"/>
            <w:noWrap/>
            <w:vAlign w:val="bottom"/>
            <w:hideMark/>
          </w:tcPr>
          <w:p w14:paraId="190735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76,07%</w:t>
            </w:r>
          </w:p>
        </w:tc>
      </w:tr>
      <w:tr w:rsidR="004868EA" w:rsidRPr="004868EA" w14:paraId="56A1FED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61E407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5.2.4 Državni proračun - </w:t>
            </w:r>
            <w:proofErr w:type="spellStart"/>
            <w:r w:rsidRPr="004868EA">
              <w:rPr>
                <w:rFonts w:ascii="Arial" w:eastAsia="Times New Roman" w:hAnsi="Arial" w:cs="Arial"/>
                <w:b/>
                <w:bCs/>
                <w:noProof w:val="0"/>
                <w:color w:val="333333"/>
                <w:sz w:val="18"/>
                <w:szCs w:val="18"/>
                <w:lang w:eastAsia="hr-HR"/>
              </w:rPr>
              <w:t>dec.sredstva</w:t>
            </w:r>
            <w:proofErr w:type="spellEnd"/>
            <w:r w:rsidRPr="004868EA">
              <w:rPr>
                <w:rFonts w:ascii="Arial" w:eastAsia="Times New Roman" w:hAnsi="Arial" w:cs="Arial"/>
                <w:b/>
                <w:bCs/>
                <w:noProof w:val="0"/>
                <w:color w:val="333333"/>
                <w:sz w:val="18"/>
                <w:szCs w:val="18"/>
                <w:lang w:eastAsia="hr-HR"/>
              </w:rPr>
              <w:t xml:space="preserve"> školstvo</w:t>
            </w:r>
          </w:p>
        </w:tc>
        <w:tc>
          <w:tcPr>
            <w:tcW w:w="1809" w:type="dxa"/>
            <w:tcBorders>
              <w:top w:val="nil"/>
              <w:left w:val="nil"/>
              <w:bottom w:val="nil"/>
              <w:right w:val="nil"/>
            </w:tcBorders>
            <w:shd w:val="clear" w:color="000000" w:fill="CCCCFF"/>
            <w:noWrap/>
            <w:vAlign w:val="bottom"/>
            <w:hideMark/>
          </w:tcPr>
          <w:p w14:paraId="419CCBE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228.820,00</w:t>
            </w:r>
          </w:p>
        </w:tc>
        <w:tc>
          <w:tcPr>
            <w:tcW w:w="1798" w:type="dxa"/>
            <w:tcBorders>
              <w:top w:val="nil"/>
              <w:left w:val="nil"/>
              <w:bottom w:val="nil"/>
              <w:right w:val="nil"/>
            </w:tcBorders>
            <w:shd w:val="clear" w:color="000000" w:fill="CCCCFF"/>
            <w:noWrap/>
            <w:vAlign w:val="bottom"/>
            <w:hideMark/>
          </w:tcPr>
          <w:p w14:paraId="37467A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205.445,00</w:t>
            </w:r>
          </w:p>
        </w:tc>
        <w:tc>
          <w:tcPr>
            <w:tcW w:w="1554" w:type="dxa"/>
            <w:tcBorders>
              <w:top w:val="nil"/>
              <w:left w:val="nil"/>
              <w:bottom w:val="nil"/>
              <w:right w:val="nil"/>
            </w:tcBorders>
            <w:shd w:val="clear" w:color="000000" w:fill="CCCCFF"/>
            <w:noWrap/>
            <w:vAlign w:val="bottom"/>
            <w:hideMark/>
          </w:tcPr>
          <w:p w14:paraId="25C687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156.280,02</w:t>
            </w:r>
          </w:p>
        </w:tc>
        <w:tc>
          <w:tcPr>
            <w:tcW w:w="1200" w:type="dxa"/>
            <w:tcBorders>
              <w:top w:val="nil"/>
              <w:left w:val="nil"/>
              <w:bottom w:val="nil"/>
              <w:right w:val="nil"/>
            </w:tcBorders>
            <w:shd w:val="clear" w:color="000000" w:fill="CCCCFF"/>
            <w:noWrap/>
            <w:vAlign w:val="bottom"/>
            <w:hideMark/>
          </w:tcPr>
          <w:p w14:paraId="4C543C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76,07%</w:t>
            </w:r>
          </w:p>
        </w:tc>
      </w:tr>
      <w:tr w:rsidR="004868EA" w:rsidRPr="004868EA" w14:paraId="3FF570F1" w14:textId="77777777" w:rsidTr="00CB4563">
        <w:trPr>
          <w:trHeight w:val="240"/>
        </w:trPr>
        <w:tc>
          <w:tcPr>
            <w:tcW w:w="1861" w:type="dxa"/>
            <w:tcBorders>
              <w:top w:val="nil"/>
              <w:left w:val="nil"/>
              <w:bottom w:val="nil"/>
              <w:right w:val="nil"/>
            </w:tcBorders>
            <w:noWrap/>
            <w:vAlign w:val="bottom"/>
            <w:hideMark/>
          </w:tcPr>
          <w:p w14:paraId="1FB9B5F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28608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AF4FC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227.891,00</w:t>
            </w:r>
          </w:p>
        </w:tc>
        <w:tc>
          <w:tcPr>
            <w:tcW w:w="1798" w:type="dxa"/>
            <w:tcBorders>
              <w:top w:val="nil"/>
              <w:left w:val="nil"/>
              <w:bottom w:val="nil"/>
              <w:right w:val="nil"/>
            </w:tcBorders>
            <w:noWrap/>
            <w:vAlign w:val="bottom"/>
            <w:hideMark/>
          </w:tcPr>
          <w:p w14:paraId="037EAC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204.916,00</w:t>
            </w:r>
          </w:p>
        </w:tc>
        <w:tc>
          <w:tcPr>
            <w:tcW w:w="1554" w:type="dxa"/>
            <w:tcBorders>
              <w:top w:val="nil"/>
              <w:left w:val="nil"/>
              <w:bottom w:val="nil"/>
              <w:right w:val="nil"/>
            </w:tcBorders>
            <w:noWrap/>
            <w:vAlign w:val="bottom"/>
            <w:hideMark/>
          </w:tcPr>
          <w:p w14:paraId="2DBD9D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155.968,72</w:t>
            </w:r>
          </w:p>
        </w:tc>
        <w:tc>
          <w:tcPr>
            <w:tcW w:w="1200" w:type="dxa"/>
            <w:tcBorders>
              <w:top w:val="nil"/>
              <w:left w:val="nil"/>
              <w:bottom w:val="nil"/>
              <w:right w:val="nil"/>
            </w:tcBorders>
            <w:noWrap/>
            <w:vAlign w:val="bottom"/>
            <w:hideMark/>
          </w:tcPr>
          <w:p w14:paraId="5E500C5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76,11%</w:t>
            </w:r>
          </w:p>
        </w:tc>
      </w:tr>
      <w:tr w:rsidR="004868EA" w:rsidRPr="004868EA" w14:paraId="7CF5EFAE" w14:textId="77777777" w:rsidTr="00CB4563">
        <w:trPr>
          <w:trHeight w:val="240"/>
        </w:trPr>
        <w:tc>
          <w:tcPr>
            <w:tcW w:w="1861" w:type="dxa"/>
            <w:tcBorders>
              <w:top w:val="nil"/>
              <w:left w:val="nil"/>
              <w:bottom w:val="nil"/>
              <w:right w:val="nil"/>
            </w:tcBorders>
            <w:noWrap/>
            <w:vAlign w:val="bottom"/>
            <w:hideMark/>
          </w:tcPr>
          <w:p w14:paraId="45FAAE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3D058CB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18F41A0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79663D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F801F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4.475,14</w:t>
            </w:r>
          </w:p>
        </w:tc>
        <w:tc>
          <w:tcPr>
            <w:tcW w:w="1200" w:type="dxa"/>
            <w:tcBorders>
              <w:top w:val="nil"/>
              <w:left w:val="nil"/>
              <w:bottom w:val="nil"/>
              <w:right w:val="nil"/>
            </w:tcBorders>
            <w:noWrap/>
            <w:vAlign w:val="bottom"/>
            <w:hideMark/>
          </w:tcPr>
          <w:p w14:paraId="414130B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9072E23" w14:textId="77777777" w:rsidTr="00CB4563">
        <w:trPr>
          <w:trHeight w:val="240"/>
        </w:trPr>
        <w:tc>
          <w:tcPr>
            <w:tcW w:w="1861" w:type="dxa"/>
            <w:tcBorders>
              <w:top w:val="nil"/>
              <w:left w:val="nil"/>
              <w:bottom w:val="nil"/>
              <w:right w:val="nil"/>
            </w:tcBorders>
            <w:noWrap/>
            <w:vAlign w:val="bottom"/>
            <w:hideMark/>
          </w:tcPr>
          <w:p w14:paraId="01F8F04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4627B12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7BC5318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70A675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52AE6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42,00</w:t>
            </w:r>
          </w:p>
        </w:tc>
        <w:tc>
          <w:tcPr>
            <w:tcW w:w="1200" w:type="dxa"/>
            <w:tcBorders>
              <w:top w:val="nil"/>
              <w:left w:val="nil"/>
              <w:bottom w:val="nil"/>
              <w:right w:val="nil"/>
            </w:tcBorders>
            <w:noWrap/>
            <w:vAlign w:val="bottom"/>
            <w:hideMark/>
          </w:tcPr>
          <w:p w14:paraId="19D7709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3CB185C" w14:textId="77777777" w:rsidTr="00CB4563">
        <w:trPr>
          <w:trHeight w:val="240"/>
        </w:trPr>
        <w:tc>
          <w:tcPr>
            <w:tcW w:w="1861" w:type="dxa"/>
            <w:tcBorders>
              <w:top w:val="nil"/>
              <w:left w:val="nil"/>
              <w:bottom w:val="nil"/>
              <w:right w:val="nil"/>
            </w:tcBorders>
            <w:noWrap/>
            <w:vAlign w:val="bottom"/>
            <w:hideMark/>
          </w:tcPr>
          <w:p w14:paraId="2381FA6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3214</w:t>
            </w:r>
          </w:p>
        </w:tc>
        <w:tc>
          <w:tcPr>
            <w:tcW w:w="6503" w:type="dxa"/>
            <w:tcBorders>
              <w:top w:val="nil"/>
              <w:left w:val="nil"/>
              <w:bottom w:val="nil"/>
              <w:right w:val="nil"/>
            </w:tcBorders>
            <w:noWrap/>
            <w:vAlign w:val="bottom"/>
            <w:hideMark/>
          </w:tcPr>
          <w:p w14:paraId="4C6F839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naknade troškova zaposlenima                                                                 </w:t>
            </w:r>
          </w:p>
        </w:tc>
        <w:tc>
          <w:tcPr>
            <w:tcW w:w="1809" w:type="dxa"/>
            <w:tcBorders>
              <w:top w:val="nil"/>
              <w:left w:val="nil"/>
              <w:bottom w:val="nil"/>
              <w:right w:val="nil"/>
            </w:tcBorders>
            <w:noWrap/>
            <w:vAlign w:val="bottom"/>
            <w:hideMark/>
          </w:tcPr>
          <w:p w14:paraId="6D188A6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1827AF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5B539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1.260,00</w:t>
            </w:r>
          </w:p>
        </w:tc>
        <w:tc>
          <w:tcPr>
            <w:tcW w:w="1200" w:type="dxa"/>
            <w:tcBorders>
              <w:top w:val="nil"/>
              <w:left w:val="nil"/>
              <w:bottom w:val="nil"/>
              <w:right w:val="nil"/>
            </w:tcBorders>
            <w:noWrap/>
            <w:vAlign w:val="bottom"/>
            <w:hideMark/>
          </w:tcPr>
          <w:p w14:paraId="746E3A9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E7CCF07" w14:textId="77777777" w:rsidTr="00CB4563">
        <w:trPr>
          <w:trHeight w:val="240"/>
        </w:trPr>
        <w:tc>
          <w:tcPr>
            <w:tcW w:w="1861" w:type="dxa"/>
            <w:tcBorders>
              <w:top w:val="nil"/>
              <w:left w:val="nil"/>
              <w:bottom w:val="nil"/>
              <w:right w:val="nil"/>
            </w:tcBorders>
            <w:noWrap/>
            <w:vAlign w:val="bottom"/>
            <w:hideMark/>
          </w:tcPr>
          <w:p w14:paraId="617269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7D4052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27B16EE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F9421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169CE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5.433,68</w:t>
            </w:r>
          </w:p>
        </w:tc>
        <w:tc>
          <w:tcPr>
            <w:tcW w:w="1200" w:type="dxa"/>
            <w:tcBorders>
              <w:top w:val="nil"/>
              <w:left w:val="nil"/>
              <w:bottom w:val="nil"/>
              <w:right w:val="nil"/>
            </w:tcBorders>
            <w:noWrap/>
            <w:vAlign w:val="bottom"/>
            <w:hideMark/>
          </w:tcPr>
          <w:p w14:paraId="3329325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E56C8D1" w14:textId="77777777" w:rsidTr="00CB4563">
        <w:trPr>
          <w:trHeight w:val="240"/>
        </w:trPr>
        <w:tc>
          <w:tcPr>
            <w:tcW w:w="1861" w:type="dxa"/>
            <w:tcBorders>
              <w:top w:val="nil"/>
              <w:left w:val="nil"/>
              <w:bottom w:val="nil"/>
              <w:right w:val="nil"/>
            </w:tcBorders>
            <w:noWrap/>
            <w:vAlign w:val="bottom"/>
            <w:hideMark/>
          </w:tcPr>
          <w:p w14:paraId="251F2BD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37E0B67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42C495E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AB85C6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DBD6A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9.697,62</w:t>
            </w:r>
          </w:p>
        </w:tc>
        <w:tc>
          <w:tcPr>
            <w:tcW w:w="1200" w:type="dxa"/>
            <w:tcBorders>
              <w:top w:val="nil"/>
              <w:left w:val="nil"/>
              <w:bottom w:val="nil"/>
              <w:right w:val="nil"/>
            </w:tcBorders>
            <w:noWrap/>
            <w:vAlign w:val="bottom"/>
            <w:hideMark/>
          </w:tcPr>
          <w:p w14:paraId="46AAB7B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E5A11B2" w14:textId="77777777" w:rsidTr="00CB4563">
        <w:trPr>
          <w:trHeight w:val="240"/>
        </w:trPr>
        <w:tc>
          <w:tcPr>
            <w:tcW w:w="1861" w:type="dxa"/>
            <w:tcBorders>
              <w:top w:val="nil"/>
              <w:left w:val="nil"/>
              <w:bottom w:val="nil"/>
              <w:right w:val="nil"/>
            </w:tcBorders>
            <w:noWrap/>
            <w:vAlign w:val="bottom"/>
            <w:hideMark/>
          </w:tcPr>
          <w:p w14:paraId="0262AB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1E5B3D5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2D4C667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704588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CC5C0D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1.653,69</w:t>
            </w:r>
          </w:p>
        </w:tc>
        <w:tc>
          <w:tcPr>
            <w:tcW w:w="1200" w:type="dxa"/>
            <w:tcBorders>
              <w:top w:val="nil"/>
              <w:left w:val="nil"/>
              <w:bottom w:val="nil"/>
              <w:right w:val="nil"/>
            </w:tcBorders>
            <w:noWrap/>
            <w:vAlign w:val="bottom"/>
            <w:hideMark/>
          </w:tcPr>
          <w:p w14:paraId="3984952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5CCC6DA" w14:textId="77777777" w:rsidTr="00CB4563">
        <w:trPr>
          <w:trHeight w:val="240"/>
        </w:trPr>
        <w:tc>
          <w:tcPr>
            <w:tcW w:w="1861" w:type="dxa"/>
            <w:tcBorders>
              <w:top w:val="nil"/>
              <w:left w:val="nil"/>
              <w:bottom w:val="nil"/>
              <w:right w:val="nil"/>
            </w:tcBorders>
            <w:noWrap/>
            <w:vAlign w:val="bottom"/>
            <w:hideMark/>
          </w:tcPr>
          <w:p w14:paraId="5065930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63C785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785A9F8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7A5DD5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1287B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90F94D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04E8478" w14:textId="77777777" w:rsidTr="00CB4563">
        <w:trPr>
          <w:trHeight w:val="240"/>
        </w:trPr>
        <w:tc>
          <w:tcPr>
            <w:tcW w:w="1861" w:type="dxa"/>
            <w:tcBorders>
              <w:top w:val="nil"/>
              <w:left w:val="nil"/>
              <w:bottom w:val="nil"/>
              <w:right w:val="nil"/>
            </w:tcBorders>
            <w:noWrap/>
            <w:vAlign w:val="bottom"/>
            <w:hideMark/>
          </w:tcPr>
          <w:p w14:paraId="4BF58A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25CEA97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0447FBB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890923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D472A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119.773,05</w:t>
            </w:r>
          </w:p>
        </w:tc>
        <w:tc>
          <w:tcPr>
            <w:tcW w:w="1200" w:type="dxa"/>
            <w:tcBorders>
              <w:top w:val="nil"/>
              <w:left w:val="nil"/>
              <w:bottom w:val="nil"/>
              <w:right w:val="nil"/>
            </w:tcBorders>
            <w:noWrap/>
            <w:vAlign w:val="bottom"/>
            <w:hideMark/>
          </w:tcPr>
          <w:p w14:paraId="6E37DE0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E32A0F2" w14:textId="77777777" w:rsidTr="00CB4563">
        <w:trPr>
          <w:trHeight w:val="240"/>
        </w:trPr>
        <w:tc>
          <w:tcPr>
            <w:tcW w:w="1861" w:type="dxa"/>
            <w:tcBorders>
              <w:top w:val="nil"/>
              <w:left w:val="nil"/>
              <w:bottom w:val="nil"/>
              <w:right w:val="nil"/>
            </w:tcBorders>
            <w:noWrap/>
            <w:vAlign w:val="bottom"/>
            <w:hideMark/>
          </w:tcPr>
          <w:p w14:paraId="0F3CD13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3232</w:t>
            </w:r>
          </w:p>
        </w:tc>
        <w:tc>
          <w:tcPr>
            <w:tcW w:w="6503" w:type="dxa"/>
            <w:tcBorders>
              <w:top w:val="nil"/>
              <w:left w:val="nil"/>
              <w:bottom w:val="nil"/>
              <w:right w:val="nil"/>
            </w:tcBorders>
            <w:noWrap/>
            <w:vAlign w:val="bottom"/>
            <w:hideMark/>
          </w:tcPr>
          <w:p w14:paraId="2B336B9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6EB48C8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F7FE1C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80439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805,76</w:t>
            </w:r>
          </w:p>
        </w:tc>
        <w:tc>
          <w:tcPr>
            <w:tcW w:w="1200" w:type="dxa"/>
            <w:tcBorders>
              <w:top w:val="nil"/>
              <w:left w:val="nil"/>
              <w:bottom w:val="nil"/>
              <w:right w:val="nil"/>
            </w:tcBorders>
            <w:noWrap/>
            <w:vAlign w:val="bottom"/>
            <w:hideMark/>
          </w:tcPr>
          <w:p w14:paraId="2530DA4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34B2EC5" w14:textId="77777777" w:rsidTr="00CB4563">
        <w:trPr>
          <w:trHeight w:val="240"/>
        </w:trPr>
        <w:tc>
          <w:tcPr>
            <w:tcW w:w="1861" w:type="dxa"/>
            <w:tcBorders>
              <w:top w:val="nil"/>
              <w:left w:val="nil"/>
              <w:bottom w:val="nil"/>
              <w:right w:val="nil"/>
            </w:tcBorders>
            <w:noWrap/>
            <w:vAlign w:val="bottom"/>
            <w:hideMark/>
          </w:tcPr>
          <w:p w14:paraId="575544D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7D3FFA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1A79D20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E7AFBA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F144C5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63,72</w:t>
            </w:r>
          </w:p>
        </w:tc>
        <w:tc>
          <w:tcPr>
            <w:tcW w:w="1200" w:type="dxa"/>
            <w:tcBorders>
              <w:top w:val="nil"/>
              <w:left w:val="nil"/>
              <w:bottom w:val="nil"/>
              <w:right w:val="nil"/>
            </w:tcBorders>
            <w:noWrap/>
            <w:vAlign w:val="bottom"/>
            <w:hideMark/>
          </w:tcPr>
          <w:p w14:paraId="28C0B0C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095825B" w14:textId="77777777" w:rsidTr="00CB4563">
        <w:trPr>
          <w:trHeight w:val="240"/>
        </w:trPr>
        <w:tc>
          <w:tcPr>
            <w:tcW w:w="1861" w:type="dxa"/>
            <w:tcBorders>
              <w:top w:val="nil"/>
              <w:left w:val="nil"/>
              <w:bottom w:val="nil"/>
              <w:right w:val="nil"/>
            </w:tcBorders>
            <w:noWrap/>
            <w:vAlign w:val="bottom"/>
            <w:hideMark/>
          </w:tcPr>
          <w:p w14:paraId="764DF8E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2853B99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2F040C2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95331B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7A856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4.151,03</w:t>
            </w:r>
          </w:p>
        </w:tc>
        <w:tc>
          <w:tcPr>
            <w:tcW w:w="1200" w:type="dxa"/>
            <w:tcBorders>
              <w:top w:val="nil"/>
              <w:left w:val="nil"/>
              <w:bottom w:val="nil"/>
              <w:right w:val="nil"/>
            </w:tcBorders>
            <w:noWrap/>
            <w:vAlign w:val="bottom"/>
            <w:hideMark/>
          </w:tcPr>
          <w:p w14:paraId="3013544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FDCC797" w14:textId="77777777" w:rsidTr="00CB4563">
        <w:trPr>
          <w:trHeight w:val="240"/>
        </w:trPr>
        <w:tc>
          <w:tcPr>
            <w:tcW w:w="1861" w:type="dxa"/>
            <w:tcBorders>
              <w:top w:val="nil"/>
              <w:left w:val="nil"/>
              <w:bottom w:val="nil"/>
              <w:right w:val="nil"/>
            </w:tcBorders>
            <w:noWrap/>
            <w:vAlign w:val="bottom"/>
            <w:hideMark/>
          </w:tcPr>
          <w:p w14:paraId="32B6D7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3235</w:t>
            </w:r>
          </w:p>
        </w:tc>
        <w:tc>
          <w:tcPr>
            <w:tcW w:w="6503" w:type="dxa"/>
            <w:tcBorders>
              <w:top w:val="nil"/>
              <w:left w:val="nil"/>
              <w:bottom w:val="nil"/>
              <w:right w:val="nil"/>
            </w:tcBorders>
            <w:noWrap/>
            <w:vAlign w:val="bottom"/>
            <w:hideMark/>
          </w:tcPr>
          <w:p w14:paraId="2B700F3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Zakupnine i najamnine                                                                               </w:t>
            </w:r>
          </w:p>
        </w:tc>
        <w:tc>
          <w:tcPr>
            <w:tcW w:w="1809" w:type="dxa"/>
            <w:tcBorders>
              <w:top w:val="nil"/>
              <w:left w:val="nil"/>
              <w:bottom w:val="nil"/>
              <w:right w:val="nil"/>
            </w:tcBorders>
            <w:noWrap/>
            <w:vAlign w:val="bottom"/>
            <w:hideMark/>
          </w:tcPr>
          <w:p w14:paraId="0505101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E4825E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0E271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A1F5A6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080311F" w14:textId="77777777" w:rsidTr="00CB4563">
        <w:trPr>
          <w:trHeight w:val="240"/>
        </w:trPr>
        <w:tc>
          <w:tcPr>
            <w:tcW w:w="1861" w:type="dxa"/>
            <w:tcBorders>
              <w:top w:val="nil"/>
              <w:left w:val="nil"/>
              <w:bottom w:val="nil"/>
              <w:right w:val="nil"/>
            </w:tcBorders>
            <w:noWrap/>
            <w:vAlign w:val="bottom"/>
            <w:hideMark/>
          </w:tcPr>
          <w:p w14:paraId="23E1A3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225C898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53150CD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99A2CD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AB6BEF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4.849,67</w:t>
            </w:r>
          </w:p>
        </w:tc>
        <w:tc>
          <w:tcPr>
            <w:tcW w:w="1200" w:type="dxa"/>
            <w:tcBorders>
              <w:top w:val="nil"/>
              <w:left w:val="nil"/>
              <w:bottom w:val="nil"/>
              <w:right w:val="nil"/>
            </w:tcBorders>
            <w:noWrap/>
            <w:vAlign w:val="bottom"/>
            <w:hideMark/>
          </w:tcPr>
          <w:p w14:paraId="2FC916E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7B9F6D4" w14:textId="77777777" w:rsidTr="00CB4563">
        <w:trPr>
          <w:trHeight w:val="240"/>
        </w:trPr>
        <w:tc>
          <w:tcPr>
            <w:tcW w:w="1861" w:type="dxa"/>
            <w:tcBorders>
              <w:top w:val="nil"/>
              <w:left w:val="nil"/>
              <w:bottom w:val="nil"/>
              <w:right w:val="nil"/>
            </w:tcBorders>
            <w:noWrap/>
            <w:vAlign w:val="bottom"/>
            <w:hideMark/>
          </w:tcPr>
          <w:p w14:paraId="60E95B9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736C58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1E861EA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A52E21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8B80B4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62,21</w:t>
            </w:r>
          </w:p>
        </w:tc>
        <w:tc>
          <w:tcPr>
            <w:tcW w:w="1200" w:type="dxa"/>
            <w:tcBorders>
              <w:top w:val="nil"/>
              <w:left w:val="nil"/>
              <w:bottom w:val="nil"/>
              <w:right w:val="nil"/>
            </w:tcBorders>
            <w:noWrap/>
            <w:vAlign w:val="bottom"/>
            <w:hideMark/>
          </w:tcPr>
          <w:p w14:paraId="47969AB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1AC5BBF" w14:textId="77777777" w:rsidTr="00CB4563">
        <w:trPr>
          <w:trHeight w:val="240"/>
        </w:trPr>
        <w:tc>
          <w:tcPr>
            <w:tcW w:w="1861" w:type="dxa"/>
            <w:tcBorders>
              <w:top w:val="nil"/>
              <w:left w:val="nil"/>
              <w:bottom w:val="nil"/>
              <w:right w:val="nil"/>
            </w:tcBorders>
            <w:noWrap/>
            <w:vAlign w:val="bottom"/>
            <w:hideMark/>
          </w:tcPr>
          <w:p w14:paraId="343F247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7567CAD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29DC93F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E25FF4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2BFA4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398,23</w:t>
            </w:r>
          </w:p>
        </w:tc>
        <w:tc>
          <w:tcPr>
            <w:tcW w:w="1200" w:type="dxa"/>
            <w:tcBorders>
              <w:top w:val="nil"/>
              <w:left w:val="nil"/>
              <w:bottom w:val="nil"/>
              <w:right w:val="nil"/>
            </w:tcBorders>
            <w:noWrap/>
            <w:vAlign w:val="bottom"/>
            <w:hideMark/>
          </w:tcPr>
          <w:p w14:paraId="6D13F50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6896C2D" w14:textId="77777777" w:rsidTr="00CB4563">
        <w:trPr>
          <w:trHeight w:val="240"/>
        </w:trPr>
        <w:tc>
          <w:tcPr>
            <w:tcW w:w="1861" w:type="dxa"/>
            <w:tcBorders>
              <w:top w:val="nil"/>
              <w:left w:val="nil"/>
              <w:bottom w:val="nil"/>
              <w:right w:val="nil"/>
            </w:tcBorders>
            <w:noWrap/>
            <w:vAlign w:val="bottom"/>
            <w:hideMark/>
          </w:tcPr>
          <w:p w14:paraId="3C48836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3292</w:t>
            </w:r>
          </w:p>
        </w:tc>
        <w:tc>
          <w:tcPr>
            <w:tcW w:w="6503" w:type="dxa"/>
            <w:tcBorders>
              <w:top w:val="nil"/>
              <w:left w:val="nil"/>
              <w:bottom w:val="nil"/>
              <w:right w:val="nil"/>
            </w:tcBorders>
            <w:noWrap/>
            <w:vAlign w:val="bottom"/>
            <w:hideMark/>
          </w:tcPr>
          <w:p w14:paraId="44E6F3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6B05DB6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ABF27C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26504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720,03</w:t>
            </w:r>
          </w:p>
        </w:tc>
        <w:tc>
          <w:tcPr>
            <w:tcW w:w="1200" w:type="dxa"/>
            <w:tcBorders>
              <w:top w:val="nil"/>
              <w:left w:val="nil"/>
              <w:bottom w:val="nil"/>
              <w:right w:val="nil"/>
            </w:tcBorders>
            <w:noWrap/>
            <w:vAlign w:val="bottom"/>
            <w:hideMark/>
          </w:tcPr>
          <w:p w14:paraId="2867F0B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F4FE145" w14:textId="77777777" w:rsidTr="00CB4563">
        <w:trPr>
          <w:trHeight w:val="240"/>
        </w:trPr>
        <w:tc>
          <w:tcPr>
            <w:tcW w:w="1861" w:type="dxa"/>
            <w:tcBorders>
              <w:top w:val="nil"/>
              <w:left w:val="nil"/>
              <w:bottom w:val="nil"/>
              <w:right w:val="nil"/>
            </w:tcBorders>
            <w:noWrap/>
            <w:vAlign w:val="bottom"/>
            <w:hideMark/>
          </w:tcPr>
          <w:p w14:paraId="5107C4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3293</w:t>
            </w:r>
          </w:p>
        </w:tc>
        <w:tc>
          <w:tcPr>
            <w:tcW w:w="6503" w:type="dxa"/>
            <w:tcBorders>
              <w:top w:val="nil"/>
              <w:left w:val="nil"/>
              <w:bottom w:val="nil"/>
              <w:right w:val="nil"/>
            </w:tcBorders>
            <w:noWrap/>
            <w:vAlign w:val="bottom"/>
            <w:hideMark/>
          </w:tcPr>
          <w:p w14:paraId="3216C19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2E0ECAF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88DA6F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D4B63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2.336,80</w:t>
            </w:r>
          </w:p>
        </w:tc>
        <w:tc>
          <w:tcPr>
            <w:tcW w:w="1200" w:type="dxa"/>
            <w:tcBorders>
              <w:top w:val="nil"/>
              <w:left w:val="nil"/>
              <w:bottom w:val="nil"/>
              <w:right w:val="nil"/>
            </w:tcBorders>
            <w:noWrap/>
            <w:vAlign w:val="bottom"/>
            <w:hideMark/>
          </w:tcPr>
          <w:p w14:paraId="102B11A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F68A010" w14:textId="77777777" w:rsidTr="00CB4563">
        <w:trPr>
          <w:trHeight w:val="240"/>
        </w:trPr>
        <w:tc>
          <w:tcPr>
            <w:tcW w:w="1861" w:type="dxa"/>
            <w:tcBorders>
              <w:top w:val="nil"/>
              <w:left w:val="nil"/>
              <w:bottom w:val="nil"/>
              <w:right w:val="nil"/>
            </w:tcBorders>
            <w:noWrap/>
            <w:vAlign w:val="bottom"/>
            <w:hideMark/>
          </w:tcPr>
          <w:p w14:paraId="1681EC1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3294</w:t>
            </w:r>
          </w:p>
        </w:tc>
        <w:tc>
          <w:tcPr>
            <w:tcW w:w="6503" w:type="dxa"/>
            <w:tcBorders>
              <w:top w:val="nil"/>
              <w:left w:val="nil"/>
              <w:bottom w:val="nil"/>
              <w:right w:val="nil"/>
            </w:tcBorders>
            <w:noWrap/>
            <w:vAlign w:val="bottom"/>
            <w:hideMark/>
          </w:tcPr>
          <w:p w14:paraId="114BB20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Članarine</w:t>
            </w:r>
          </w:p>
        </w:tc>
        <w:tc>
          <w:tcPr>
            <w:tcW w:w="1809" w:type="dxa"/>
            <w:tcBorders>
              <w:top w:val="nil"/>
              <w:left w:val="nil"/>
              <w:bottom w:val="nil"/>
              <w:right w:val="nil"/>
            </w:tcBorders>
            <w:noWrap/>
            <w:vAlign w:val="bottom"/>
            <w:hideMark/>
          </w:tcPr>
          <w:p w14:paraId="1FFAB2A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FA49C4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90BB0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108,09</w:t>
            </w:r>
          </w:p>
        </w:tc>
        <w:tc>
          <w:tcPr>
            <w:tcW w:w="1200" w:type="dxa"/>
            <w:tcBorders>
              <w:top w:val="nil"/>
              <w:left w:val="nil"/>
              <w:bottom w:val="nil"/>
              <w:right w:val="nil"/>
            </w:tcBorders>
            <w:noWrap/>
            <w:vAlign w:val="bottom"/>
            <w:hideMark/>
          </w:tcPr>
          <w:p w14:paraId="70754F1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AD94CDE" w14:textId="77777777" w:rsidTr="00CB4563">
        <w:trPr>
          <w:trHeight w:val="240"/>
        </w:trPr>
        <w:tc>
          <w:tcPr>
            <w:tcW w:w="1861" w:type="dxa"/>
            <w:tcBorders>
              <w:top w:val="nil"/>
              <w:left w:val="nil"/>
              <w:bottom w:val="nil"/>
              <w:right w:val="nil"/>
            </w:tcBorders>
            <w:noWrap/>
            <w:vAlign w:val="bottom"/>
            <w:hideMark/>
          </w:tcPr>
          <w:p w14:paraId="4BD17D5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3EC1A8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265BBEB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8AFA22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4ECBD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921A59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9B1335F" w14:textId="77777777" w:rsidTr="00CB4563">
        <w:trPr>
          <w:trHeight w:val="240"/>
        </w:trPr>
        <w:tc>
          <w:tcPr>
            <w:tcW w:w="1861" w:type="dxa"/>
            <w:tcBorders>
              <w:top w:val="nil"/>
              <w:left w:val="nil"/>
              <w:bottom w:val="nil"/>
              <w:right w:val="nil"/>
            </w:tcBorders>
            <w:noWrap/>
            <w:vAlign w:val="bottom"/>
            <w:hideMark/>
          </w:tcPr>
          <w:p w14:paraId="5D66CC6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4BBC20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0B2B1DE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026688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C83EA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138,00</w:t>
            </w:r>
          </w:p>
        </w:tc>
        <w:tc>
          <w:tcPr>
            <w:tcW w:w="1200" w:type="dxa"/>
            <w:tcBorders>
              <w:top w:val="nil"/>
              <w:left w:val="nil"/>
              <w:bottom w:val="nil"/>
              <w:right w:val="nil"/>
            </w:tcBorders>
            <w:noWrap/>
            <w:vAlign w:val="bottom"/>
            <w:hideMark/>
          </w:tcPr>
          <w:p w14:paraId="5BD8DD5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BF843EC" w14:textId="77777777" w:rsidTr="00CB4563">
        <w:trPr>
          <w:trHeight w:val="240"/>
        </w:trPr>
        <w:tc>
          <w:tcPr>
            <w:tcW w:w="1861" w:type="dxa"/>
            <w:tcBorders>
              <w:top w:val="nil"/>
              <w:left w:val="nil"/>
              <w:bottom w:val="nil"/>
              <w:right w:val="nil"/>
            </w:tcBorders>
            <w:noWrap/>
            <w:vAlign w:val="bottom"/>
            <w:hideMark/>
          </w:tcPr>
          <w:p w14:paraId="0E0C7D4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102F0EB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7854815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929,00</w:t>
            </w:r>
          </w:p>
        </w:tc>
        <w:tc>
          <w:tcPr>
            <w:tcW w:w="1798" w:type="dxa"/>
            <w:tcBorders>
              <w:top w:val="nil"/>
              <w:left w:val="nil"/>
              <w:bottom w:val="nil"/>
              <w:right w:val="nil"/>
            </w:tcBorders>
            <w:noWrap/>
            <w:vAlign w:val="bottom"/>
            <w:hideMark/>
          </w:tcPr>
          <w:p w14:paraId="5CF287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529,00</w:t>
            </w:r>
          </w:p>
        </w:tc>
        <w:tc>
          <w:tcPr>
            <w:tcW w:w="1554" w:type="dxa"/>
            <w:tcBorders>
              <w:top w:val="nil"/>
              <w:left w:val="nil"/>
              <w:bottom w:val="nil"/>
              <w:right w:val="nil"/>
            </w:tcBorders>
            <w:noWrap/>
            <w:vAlign w:val="bottom"/>
            <w:hideMark/>
          </w:tcPr>
          <w:p w14:paraId="5F47E9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311,30</w:t>
            </w:r>
          </w:p>
        </w:tc>
        <w:tc>
          <w:tcPr>
            <w:tcW w:w="1200" w:type="dxa"/>
            <w:tcBorders>
              <w:top w:val="nil"/>
              <w:left w:val="nil"/>
              <w:bottom w:val="nil"/>
              <w:right w:val="nil"/>
            </w:tcBorders>
            <w:noWrap/>
            <w:vAlign w:val="bottom"/>
            <w:hideMark/>
          </w:tcPr>
          <w:p w14:paraId="64CBDD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58,85%</w:t>
            </w:r>
          </w:p>
        </w:tc>
      </w:tr>
      <w:tr w:rsidR="004868EA" w:rsidRPr="004868EA" w14:paraId="77F4634C" w14:textId="77777777" w:rsidTr="00CB4563">
        <w:trPr>
          <w:trHeight w:val="240"/>
        </w:trPr>
        <w:tc>
          <w:tcPr>
            <w:tcW w:w="1861" w:type="dxa"/>
            <w:tcBorders>
              <w:top w:val="nil"/>
              <w:left w:val="nil"/>
              <w:bottom w:val="nil"/>
              <w:right w:val="nil"/>
            </w:tcBorders>
            <w:noWrap/>
            <w:vAlign w:val="bottom"/>
            <w:hideMark/>
          </w:tcPr>
          <w:p w14:paraId="7E52C0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47B7788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6498BE3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2C653F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D91157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311,30</w:t>
            </w:r>
          </w:p>
        </w:tc>
        <w:tc>
          <w:tcPr>
            <w:tcW w:w="1200" w:type="dxa"/>
            <w:tcBorders>
              <w:top w:val="nil"/>
              <w:left w:val="nil"/>
              <w:bottom w:val="nil"/>
              <w:right w:val="nil"/>
            </w:tcBorders>
            <w:noWrap/>
            <w:vAlign w:val="bottom"/>
            <w:hideMark/>
          </w:tcPr>
          <w:p w14:paraId="61F10FB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E559897" w14:textId="77777777" w:rsidTr="00CB4563">
        <w:trPr>
          <w:trHeight w:val="240"/>
        </w:trPr>
        <w:tc>
          <w:tcPr>
            <w:tcW w:w="1861" w:type="dxa"/>
            <w:tcBorders>
              <w:top w:val="nil"/>
              <w:left w:val="nil"/>
              <w:bottom w:val="nil"/>
              <w:right w:val="nil"/>
            </w:tcBorders>
            <w:shd w:val="clear" w:color="000000" w:fill="FFFF99"/>
            <w:noWrap/>
            <w:vAlign w:val="bottom"/>
            <w:hideMark/>
          </w:tcPr>
          <w:p w14:paraId="759264E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A102008</w:t>
            </w:r>
          </w:p>
        </w:tc>
        <w:tc>
          <w:tcPr>
            <w:tcW w:w="6503" w:type="dxa"/>
            <w:tcBorders>
              <w:top w:val="nil"/>
              <w:left w:val="nil"/>
              <w:bottom w:val="nil"/>
              <w:right w:val="nil"/>
            </w:tcBorders>
            <w:shd w:val="clear" w:color="000000" w:fill="FFFF99"/>
            <w:noWrap/>
            <w:vAlign w:val="bottom"/>
            <w:hideMark/>
          </w:tcPr>
          <w:p w14:paraId="0C36BDE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Aktivnost: Redovna djelatnost OŠ - izvan </w:t>
            </w:r>
            <w:proofErr w:type="spellStart"/>
            <w:r w:rsidRPr="004868EA">
              <w:rPr>
                <w:rFonts w:ascii="Arial" w:eastAsia="Times New Roman" w:hAnsi="Arial" w:cs="Arial"/>
                <w:b/>
                <w:bCs/>
                <w:noProof w:val="0"/>
                <w:sz w:val="18"/>
                <w:szCs w:val="18"/>
                <w:lang w:eastAsia="hr-HR"/>
              </w:rPr>
              <w:t>dec</w:t>
            </w:r>
            <w:proofErr w:type="spellEnd"/>
            <w:r w:rsidRPr="004868EA">
              <w:rPr>
                <w:rFonts w:ascii="Arial" w:eastAsia="Times New Roman" w:hAnsi="Arial" w:cs="Arial"/>
                <w:b/>
                <w:bCs/>
                <w:noProof w:val="0"/>
                <w:sz w:val="18"/>
                <w:szCs w:val="18"/>
                <w:lang w:eastAsia="hr-HR"/>
              </w:rPr>
              <w:t>. sredstava</w:t>
            </w:r>
          </w:p>
        </w:tc>
        <w:tc>
          <w:tcPr>
            <w:tcW w:w="1809" w:type="dxa"/>
            <w:tcBorders>
              <w:top w:val="nil"/>
              <w:left w:val="nil"/>
              <w:bottom w:val="nil"/>
              <w:right w:val="nil"/>
            </w:tcBorders>
            <w:shd w:val="clear" w:color="000000" w:fill="FFFF99"/>
            <w:noWrap/>
            <w:vAlign w:val="bottom"/>
            <w:hideMark/>
          </w:tcPr>
          <w:p w14:paraId="2B21013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1.813.652,00</w:t>
            </w:r>
          </w:p>
        </w:tc>
        <w:tc>
          <w:tcPr>
            <w:tcW w:w="1798" w:type="dxa"/>
            <w:tcBorders>
              <w:top w:val="nil"/>
              <w:left w:val="nil"/>
              <w:bottom w:val="nil"/>
              <w:right w:val="nil"/>
            </w:tcBorders>
            <w:shd w:val="clear" w:color="000000" w:fill="FFFF99"/>
            <w:noWrap/>
            <w:vAlign w:val="bottom"/>
            <w:hideMark/>
          </w:tcPr>
          <w:p w14:paraId="2C3980B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1.948.749,00</w:t>
            </w:r>
          </w:p>
        </w:tc>
        <w:tc>
          <w:tcPr>
            <w:tcW w:w="1554" w:type="dxa"/>
            <w:tcBorders>
              <w:top w:val="nil"/>
              <w:left w:val="nil"/>
              <w:bottom w:val="nil"/>
              <w:right w:val="nil"/>
            </w:tcBorders>
            <w:shd w:val="clear" w:color="000000" w:fill="FFFF99"/>
            <w:noWrap/>
            <w:vAlign w:val="bottom"/>
            <w:hideMark/>
          </w:tcPr>
          <w:p w14:paraId="350ABF9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929.948,18</w:t>
            </w:r>
          </w:p>
        </w:tc>
        <w:tc>
          <w:tcPr>
            <w:tcW w:w="1200" w:type="dxa"/>
            <w:tcBorders>
              <w:top w:val="nil"/>
              <w:left w:val="nil"/>
              <w:bottom w:val="nil"/>
              <w:right w:val="nil"/>
            </w:tcBorders>
            <w:shd w:val="clear" w:color="000000" w:fill="FFFF99"/>
            <w:noWrap/>
            <w:vAlign w:val="bottom"/>
            <w:hideMark/>
          </w:tcPr>
          <w:p w14:paraId="78660EE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47,72%</w:t>
            </w:r>
          </w:p>
        </w:tc>
      </w:tr>
      <w:tr w:rsidR="004868EA" w:rsidRPr="004868EA" w14:paraId="410DA11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4CBC46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83989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w:t>
            </w:r>
          </w:p>
        </w:tc>
        <w:tc>
          <w:tcPr>
            <w:tcW w:w="1798" w:type="dxa"/>
            <w:tcBorders>
              <w:top w:val="nil"/>
              <w:left w:val="nil"/>
              <w:bottom w:val="nil"/>
              <w:right w:val="nil"/>
            </w:tcBorders>
            <w:shd w:val="clear" w:color="000000" w:fill="CCCCFF"/>
            <w:noWrap/>
            <w:vAlign w:val="bottom"/>
            <w:hideMark/>
          </w:tcPr>
          <w:p w14:paraId="226BC2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31.397,00</w:t>
            </w:r>
          </w:p>
        </w:tc>
        <w:tc>
          <w:tcPr>
            <w:tcW w:w="1554" w:type="dxa"/>
            <w:tcBorders>
              <w:top w:val="nil"/>
              <w:left w:val="nil"/>
              <w:bottom w:val="nil"/>
              <w:right w:val="nil"/>
            </w:tcBorders>
            <w:shd w:val="clear" w:color="000000" w:fill="CCCCFF"/>
            <w:noWrap/>
            <w:vAlign w:val="bottom"/>
            <w:hideMark/>
          </w:tcPr>
          <w:p w14:paraId="1B1922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6.418,50</w:t>
            </w:r>
          </w:p>
        </w:tc>
        <w:tc>
          <w:tcPr>
            <w:tcW w:w="1200" w:type="dxa"/>
            <w:tcBorders>
              <w:top w:val="nil"/>
              <w:left w:val="nil"/>
              <w:bottom w:val="nil"/>
              <w:right w:val="nil"/>
            </w:tcBorders>
            <w:shd w:val="clear" w:color="000000" w:fill="CCCCFF"/>
            <w:noWrap/>
            <w:vAlign w:val="bottom"/>
            <w:hideMark/>
          </w:tcPr>
          <w:p w14:paraId="2E59AB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20,44%</w:t>
            </w:r>
          </w:p>
        </w:tc>
      </w:tr>
      <w:tr w:rsidR="004868EA" w:rsidRPr="004868EA" w14:paraId="733FECD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2E982F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352EE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w:t>
            </w:r>
          </w:p>
        </w:tc>
        <w:tc>
          <w:tcPr>
            <w:tcW w:w="1798" w:type="dxa"/>
            <w:tcBorders>
              <w:top w:val="nil"/>
              <w:left w:val="nil"/>
              <w:bottom w:val="nil"/>
              <w:right w:val="nil"/>
            </w:tcBorders>
            <w:shd w:val="clear" w:color="000000" w:fill="CCCCFF"/>
            <w:noWrap/>
            <w:vAlign w:val="bottom"/>
            <w:hideMark/>
          </w:tcPr>
          <w:p w14:paraId="6F81DB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31.397,00</w:t>
            </w:r>
          </w:p>
        </w:tc>
        <w:tc>
          <w:tcPr>
            <w:tcW w:w="1554" w:type="dxa"/>
            <w:tcBorders>
              <w:top w:val="nil"/>
              <w:left w:val="nil"/>
              <w:bottom w:val="nil"/>
              <w:right w:val="nil"/>
            </w:tcBorders>
            <w:shd w:val="clear" w:color="000000" w:fill="CCCCFF"/>
            <w:noWrap/>
            <w:vAlign w:val="bottom"/>
            <w:hideMark/>
          </w:tcPr>
          <w:p w14:paraId="63D1AB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6.418,50</w:t>
            </w:r>
          </w:p>
        </w:tc>
        <w:tc>
          <w:tcPr>
            <w:tcW w:w="1200" w:type="dxa"/>
            <w:tcBorders>
              <w:top w:val="nil"/>
              <w:left w:val="nil"/>
              <w:bottom w:val="nil"/>
              <w:right w:val="nil"/>
            </w:tcBorders>
            <w:shd w:val="clear" w:color="000000" w:fill="CCCCFF"/>
            <w:noWrap/>
            <w:vAlign w:val="bottom"/>
            <w:hideMark/>
          </w:tcPr>
          <w:p w14:paraId="7DB065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20,44%</w:t>
            </w:r>
          </w:p>
        </w:tc>
      </w:tr>
      <w:tr w:rsidR="004868EA" w:rsidRPr="004868EA" w14:paraId="383AB55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66D677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5E263F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7.960,00</w:t>
            </w:r>
          </w:p>
        </w:tc>
        <w:tc>
          <w:tcPr>
            <w:tcW w:w="1798" w:type="dxa"/>
            <w:tcBorders>
              <w:top w:val="nil"/>
              <w:left w:val="nil"/>
              <w:bottom w:val="nil"/>
              <w:right w:val="nil"/>
            </w:tcBorders>
            <w:shd w:val="clear" w:color="000000" w:fill="CCCCFF"/>
            <w:noWrap/>
            <w:vAlign w:val="bottom"/>
            <w:hideMark/>
          </w:tcPr>
          <w:p w14:paraId="7C61EF6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31.397,00</w:t>
            </w:r>
          </w:p>
        </w:tc>
        <w:tc>
          <w:tcPr>
            <w:tcW w:w="1554" w:type="dxa"/>
            <w:tcBorders>
              <w:top w:val="nil"/>
              <w:left w:val="nil"/>
              <w:bottom w:val="nil"/>
              <w:right w:val="nil"/>
            </w:tcBorders>
            <w:shd w:val="clear" w:color="000000" w:fill="CCCCFF"/>
            <w:noWrap/>
            <w:vAlign w:val="bottom"/>
            <w:hideMark/>
          </w:tcPr>
          <w:p w14:paraId="542A05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6.418,50</w:t>
            </w:r>
          </w:p>
        </w:tc>
        <w:tc>
          <w:tcPr>
            <w:tcW w:w="1200" w:type="dxa"/>
            <w:tcBorders>
              <w:top w:val="nil"/>
              <w:left w:val="nil"/>
              <w:bottom w:val="nil"/>
              <w:right w:val="nil"/>
            </w:tcBorders>
            <w:shd w:val="clear" w:color="000000" w:fill="CCCCFF"/>
            <w:noWrap/>
            <w:vAlign w:val="bottom"/>
            <w:hideMark/>
          </w:tcPr>
          <w:p w14:paraId="6B29A8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20,44%</w:t>
            </w:r>
          </w:p>
        </w:tc>
      </w:tr>
      <w:tr w:rsidR="004868EA" w:rsidRPr="004868EA" w14:paraId="5F3F31B5" w14:textId="77777777" w:rsidTr="00CB4563">
        <w:trPr>
          <w:trHeight w:val="240"/>
        </w:trPr>
        <w:tc>
          <w:tcPr>
            <w:tcW w:w="1861" w:type="dxa"/>
            <w:tcBorders>
              <w:top w:val="nil"/>
              <w:left w:val="nil"/>
              <w:bottom w:val="nil"/>
              <w:right w:val="nil"/>
            </w:tcBorders>
            <w:noWrap/>
            <w:vAlign w:val="bottom"/>
            <w:hideMark/>
          </w:tcPr>
          <w:p w14:paraId="3F4BDF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CD514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5866D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7.960,00</w:t>
            </w:r>
          </w:p>
        </w:tc>
        <w:tc>
          <w:tcPr>
            <w:tcW w:w="1798" w:type="dxa"/>
            <w:tcBorders>
              <w:top w:val="nil"/>
              <w:left w:val="nil"/>
              <w:bottom w:val="nil"/>
              <w:right w:val="nil"/>
            </w:tcBorders>
            <w:noWrap/>
            <w:vAlign w:val="bottom"/>
            <w:hideMark/>
          </w:tcPr>
          <w:p w14:paraId="412EA2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31.397,00</w:t>
            </w:r>
          </w:p>
        </w:tc>
        <w:tc>
          <w:tcPr>
            <w:tcW w:w="1554" w:type="dxa"/>
            <w:tcBorders>
              <w:top w:val="nil"/>
              <w:left w:val="nil"/>
              <w:bottom w:val="nil"/>
              <w:right w:val="nil"/>
            </w:tcBorders>
            <w:noWrap/>
            <w:vAlign w:val="bottom"/>
            <w:hideMark/>
          </w:tcPr>
          <w:p w14:paraId="3519BA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6.418,50</w:t>
            </w:r>
          </w:p>
        </w:tc>
        <w:tc>
          <w:tcPr>
            <w:tcW w:w="1200" w:type="dxa"/>
            <w:tcBorders>
              <w:top w:val="nil"/>
              <w:left w:val="nil"/>
              <w:bottom w:val="nil"/>
              <w:right w:val="nil"/>
            </w:tcBorders>
            <w:noWrap/>
            <w:vAlign w:val="bottom"/>
            <w:hideMark/>
          </w:tcPr>
          <w:p w14:paraId="3701E8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20,44%</w:t>
            </w:r>
          </w:p>
        </w:tc>
      </w:tr>
      <w:tr w:rsidR="004868EA" w:rsidRPr="004868EA" w14:paraId="0324C86F" w14:textId="77777777" w:rsidTr="00CB4563">
        <w:trPr>
          <w:trHeight w:val="240"/>
        </w:trPr>
        <w:tc>
          <w:tcPr>
            <w:tcW w:w="1861" w:type="dxa"/>
            <w:tcBorders>
              <w:top w:val="nil"/>
              <w:left w:val="nil"/>
              <w:bottom w:val="nil"/>
              <w:right w:val="nil"/>
            </w:tcBorders>
            <w:noWrap/>
            <w:vAlign w:val="bottom"/>
            <w:hideMark/>
          </w:tcPr>
          <w:p w14:paraId="1662D3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68664FF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3817E8D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84D507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914811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1.040,48</w:t>
            </w:r>
          </w:p>
        </w:tc>
        <w:tc>
          <w:tcPr>
            <w:tcW w:w="1200" w:type="dxa"/>
            <w:tcBorders>
              <w:top w:val="nil"/>
              <w:left w:val="nil"/>
              <w:bottom w:val="nil"/>
              <w:right w:val="nil"/>
            </w:tcBorders>
            <w:noWrap/>
            <w:vAlign w:val="bottom"/>
            <w:hideMark/>
          </w:tcPr>
          <w:p w14:paraId="42A9B22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FCD09A8" w14:textId="77777777" w:rsidTr="00CB4563">
        <w:trPr>
          <w:trHeight w:val="240"/>
        </w:trPr>
        <w:tc>
          <w:tcPr>
            <w:tcW w:w="1861" w:type="dxa"/>
            <w:tcBorders>
              <w:top w:val="nil"/>
              <w:left w:val="nil"/>
              <w:bottom w:val="nil"/>
              <w:right w:val="nil"/>
            </w:tcBorders>
            <w:noWrap/>
            <w:vAlign w:val="bottom"/>
            <w:hideMark/>
          </w:tcPr>
          <w:p w14:paraId="3529EF4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24CCCC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5FC4040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DDC099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D67C4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69,70</w:t>
            </w:r>
          </w:p>
        </w:tc>
        <w:tc>
          <w:tcPr>
            <w:tcW w:w="1200" w:type="dxa"/>
            <w:tcBorders>
              <w:top w:val="nil"/>
              <w:left w:val="nil"/>
              <w:bottom w:val="nil"/>
              <w:right w:val="nil"/>
            </w:tcBorders>
            <w:noWrap/>
            <w:vAlign w:val="bottom"/>
            <w:hideMark/>
          </w:tcPr>
          <w:p w14:paraId="10F9F23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898F051" w14:textId="77777777" w:rsidTr="00CB4563">
        <w:trPr>
          <w:trHeight w:val="240"/>
        </w:trPr>
        <w:tc>
          <w:tcPr>
            <w:tcW w:w="1861" w:type="dxa"/>
            <w:tcBorders>
              <w:top w:val="nil"/>
              <w:left w:val="nil"/>
              <w:bottom w:val="nil"/>
              <w:right w:val="nil"/>
            </w:tcBorders>
            <w:noWrap/>
            <w:vAlign w:val="bottom"/>
            <w:hideMark/>
          </w:tcPr>
          <w:p w14:paraId="57F8534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6CA00EE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5367B52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C9CF30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C2442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183,15</w:t>
            </w:r>
          </w:p>
        </w:tc>
        <w:tc>
          <w:tcPr>
            <w:tcW w:w="1200" w:type="dxa"/>
            <w:tcBorders>
              <w:top w:val="nil"/>
              <w:left w:val="nil"/>
              <w:bottom w:val="nil"/>
              <w:right w:val="nil"/>
            </w:tcBorders>
            <w:noWrap/>
            <w:vAlign w:val="bottom"/>
            <w:hideMark/>
          </w:tcPr>
          <w:p w14:paraId="560FD63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9FC862A" w14:textId="77777777" w:rsidTr="00CB4563">
        <w:trPr>
          <w:trHeight w:val="240"/>
        </w:trPr>
        <w:tc>
          <w:tcPr>
            <w:tcW w:w="1861" w:type="dxa"/>
            <w:tcBorders>
              <w:top w:val="nil"/>
              <w:left w:val="nil"/>
              <w:bottom w:val="nil"/>
              <w:right w:val="nil"/>
            </w:tcBorders>
            <w:noWrap/>
            <w:vAlign w:val="bottom"/>
            <w:hideMark/>
          </w:tcPr>
          <w:p w14:paraId="5E48171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0EAA81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3E3CDBA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FC281E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3FE99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3.105,33</w:t>
            </w:r>
          </w:p>
        </w:tc>
        <w:tc>
          <w:tcPr>
            <w:tcW w:w="1200" w:type="dxa"/>
            <w:tcBorders>
              <w:top w:val="nil"/>
              <w:left w:val="nil"/>
              <w:bottom w:val="nil"/>
              <w:right w:val="nil"/>
            </w:tcBorders>
            <w:noWrap/>
            <w:vAlign w:val="bottom"/>
            <w:hideMark/>
          </w:tcPr>
          <w:p w14:paraId="796670A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72DFF0B" w14:textId="77777777" w:rsidTr="00CB4563">
        <w:trPr>
          <w:trHeight w:val="240"/>
        </w:trPr>
        <w:tc>
          <w:tcPr>
            <w:tcW w:w="1861" w:type="dxa"/>
            <w:tcBorders>
              <w:top w:val="nil"/>
              <w:left w:val="nil"/>
              <w:bottom w:val="nil"/>
              <w:right w:val="nil"/>
            </w:tcBorders>
            <w:noWrap/>
            <w:vAlign w:val="bottom"/>
            <w:hideMark/>
          </w:tcPr>
          <w:p w14:paraId="17B3EE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6CDDC7E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134ACC0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782CE3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02CDB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3EDDC6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6474BF2" w14:textId="77777777" w:rsidTr="00CB4563">
        <w:trPr>
          <w:trHeight w:val="240"/>
        </w:trPr>
        <w:tc>
          <w:tcPr>
            <w:tcW w:w="1861" w:type="dxa"/>
            <w:tcBorders>
              <w:top w:val="nil"/>
              <w:left w:val="nil"/>
              <w:bottom w:val="nil"/>
              <w:right w:val="nil"/>
            </w:tcBorders>
            <w:noWrap/>
            <w:vAlign w:val="bottom"/>
            <w:hideMark/>
          </w:tcPr>
          <w:p w14:paraId="5A9DFA5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799B033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4AD887F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FE3EC5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5EF6E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D5CA58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E61CDD3" w14:textId="77777777" w:rsidTr="00CB4563">
        <w:trPr>
          <w:trHeight w:val="240"/>
        </w:trPr>
        <w:tc>
          <w:tcPr>
            <w:tcW w:w="1861" w:type="dxa"/>
            <w:tcBorders>
              <w:top w:val="nil"/>
              <w:left w:val="nil"/>
              <w:bottom w:val="nil"/>
              <w:right w:val="nil"/>
            </w:tcBorders>
            <w:noWrap/>
            <w:vAlign w:val="bottom"/>
            <w:hideMark/>
          </w:tcPr>
          <w:p w14:paraId="783927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3238</w:t>
            </w:r>
          </w:p>
        </w:tc>
        <w:tc>
          <w:tcPr>
            <w:tcW w:w="6503" w:type="dxa"/>
            <w:tcBorders>
              <w:top w:val="nil"/>
              <w:left w:val="nil"/>
              <w:bottom w:val="nil"/>
              <w:right w:val="nil"/>
            </w:tcBorders>
            <w:noWrap/>
            <w:vAlign w:val="bottom"/>
            <w:hideMark/>
          </w:tcPr>
          <w:p w14:paraId="43BAC5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Računalne usluge                                                                                    </w:t>
            </w:r>
          </w:p>
        </w:tc>
        <w:tc>
          <w:tcPr>
            <w:tcW w:w="1809" w:type="dxa"/>
            <w:tcBorders>
              <w:top w:val="nil"/>
              <w:left w:val="nil"/>
              <w:bottom w:val="nil"/>
              <w:right w:val="nil"/>
            </w:tcBorders>
            <w:noWrap/>
            <w:vAlign w:val="bottom"/>
            <w:hideMark/>
          </w:tcPr>
          <w:p w14:paraId="6F27D69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660A43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488BC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2.019,84</w:t>
            </w:r>
          </w:p>
        </w:tc>
        <w:tc>
          <w:tcPr>
            <w:tcW w:w="1200" w:type="dxa"/>
            <w:tcBorders>
              <w:top w:val="nil"/>
              <w:left w:val="nil"/>
              <w:bottom w:val="nil"/>
              <w:right w:val="nil"/>
            </w:tcBorders>
            <w:noWrap/>
            <w:vAlign w:val="bottom"/>
            <w:hideMark/>
          </w:tcPr>
          <w:p w14:paraId="2CC3CB7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2BFA717" w14:textId="77777777" w:rsidTr="00CB4563">
        <w:trPr>
          <w:trHeight w:val="240"/>
        </w:trPr>
        <w:tc>
          <w:tcPr>
            <w:tcW w:w="1861" w:type="dxa"/>
            <w:tcBorders>
              <w:top w:val="nil"/>
              <w:left w:val="nil"/>
              <w:bottom w:val="nil"/>
              <w:right w:val="nil"/>
            </w:tcBorders>
            <w:noWrap/>
            <w:vAlign w:val="bottom"/>
            <w:hideMark/>
          </w:tcPr>
          <w:p w14:paraId="392214E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6B89E34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23E0D51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35B932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B27D5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243812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E14637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D79EE0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39AE5A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57.602,00</w:t>
            </w:r>
          </w:p>
        </w:tc>
        <w:tc>
          <w:tcPr>
            <w:tcW w:w="1798" w:type="dxa"/>
            <w:tcBorders>
              <w:top w:val="nil"/>
              <w:left w:val="nil"/>
              <w:bottom w:val="nil"/>
              <w:right w:val="nil"/>
            </w:tcBorders>
            <w:shd w:val="clear" w:color="000000" w:fill="CCCCFF"/>
            <w:noWrap/>
            <w:vAlign w:val="bottom"/>
            <w:hideMark/>
          </w:tcPr>
          <w:p w14:paraId="70D716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58.820,00</w:t>
            </w:r>
          </w:p>
        </w:tc>
        <w:tc>
          <w:tcPr>
            <w:tcW w:w="1554" w:type="dxa"/>
            <w:tcBorders>
              <w:top w:val="nil"/>
              <w:left w:val="nil"/>
              <w:bottom w:val="nil"/>
              <w:right w:val="nil"/>
            </w:tcBorders>
            <w:shd w:val="clear" w:color="000000" w:fill="CCCCFF"/>
            <w:noWrap/>
            <w:vAlign w:val="bottom"/>
            <w:hideMark/>
          </w:tcPr>
          <w:p w14:paraId="0685E6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13.934,92</w:t>
            </w:r>
          </w:p>
        </w:tc>
        <w:tc>
          <w:tcPr>
            <w:tcW w:w="1200" w:type="dxa"/>
            <w:tcBorders>
              <w:top w:val="nil"/>
              <w:left w:val="nil"/>
              <w:bottom w:val="nil"/>
              <w:right w:val="nil"/>
            </w:tcBorders>
            <w:shd w:val="clear" w:color="000000" w:fill="CCCCFF"/>
            <w:noWrap/>
            <w:vAlign w:val="bottom"/>
            <w:hideMark/>
          </w:tcPr>
          <w:p w14:paraId="59F599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23,69%</w:t>
            </w:r>
          </w:p>
        </w:tc>
      </w:tr>
      <w:tr w:rsidR="004868EA" w:rsidRPr="004868EA" w14:paraId="214D3CC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F380D1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145A1A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57.602,00</w:t>
            </w:r>
          </w:p>
        </w:tc>
        <w:tc>
          <w:tcPr>
            <w:tcW w:w="1798" w:type="dxa"/>
            <w:tcBorders>
              <w:top w:val="nil"/>
              <w:left w:val="nil"/>
              <w:bottom w:val="nil"/>
              <w:right w:val="nil"/>
            </w:tcBorders>
            <w:shd w:val="clear" w:color="000000" w:fill="CCCCFF"/>
            <w:noWrap/>
            <w:vAlign w:val="bottom"/>
            <w:hideMark/>
          </w:tcPr>
          <w:p w14:paraId="5FAF96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58.820,00</w:t>
            </w:r>
          </w:p>
        </w:tc>
        <w:tc>
          <w:tcPr>
            <w:tcW w:w="1554" w:type="dxa"/>
            <w:tcBorders>
              <w:top w:val="nil"/>
              <w:left w:val="nil"/>
              <w:bottom w:val="nil"/>
              <w:right w:val="nil"/>
            </w:tcBorders>
            <w:shd w:val="clear" w:color="000000" w:fill="CCCCFF"/>
            <w:noWrap/>
            <w:vAlign w:val="bottom"/>
            <w:hideMark/>
          </w:tcPr>
          <w:p w14:paraId="6E24CB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13.934,92</w:t>
            </w:r>
          </w:p>
        </w:tc>
        <w:tc>
          <w:tcPr>
            <w:tcW w:w="1200" w:type="dxa"/>
            <w:tcBorders>
              <w:top w:val="nil"/>
              <w:left w:val="nil"/>
              <w:bottom w:val="nil"/>
              <w:right w:val="nil"/>
            </w:tcBorders>
            <w:shd w:val="clear" w:color="000000" w:fill="CCCCFF"/>
            <w:noWrap/>
            <w:vAlign w:val="bottom"/>
            <w:hideMark/>
          </w:tcPr>
          <w:p w14:paraId="14AF39E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23,69%</w:t>
            </w:r>
          </w:p>
        </w:tc>
      </w:tr>
      <w:tr w:rsidR="004868EA" w:rsidRPr="004868EA" w14:paraId="5CDCA83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B22047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53126F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57.602,00</w:t>
            </w:r>
          </w:p>
        </w:tc>
        <w:tc>
          <w:tcPr>
            <w:tcW w:w="1798" w:type="dxa"/>
            <w:tcBorders>
              <w:top w:val="nil"/>
              <w:left w:val="nil"/>
              <w:bottom w:val="nil"/>
              <w:right w:val="nil"/>
            </w:tcBorders>
            <w:shd w:val="clear" w:color="000000" w:fill="CCCCFF"/>
            <w:noWrap/>
            <w:vAlign w:val="bottom"/>
            <w:hideMark/>
          </w:tcPr>
          <w:p w14:paraId="0557B6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58.820,00</w:t>
            </w:r>
          </w:p>
        </w:tc>
        <w:tc>
          <w:tcPr>
            <w:tcW w:w="1554" w:type="dxa"/>
            <w:tcBorders>
              <w:top w:val="nil"/>
              <w:left w:val="nil"/>
              <w:bottom w:val="nil"/>
              <w:right w:val="nil"/>
            </w:tcBorders>
            <w:shd w:val="clear" w:color="000000" w:fill="CCCCFF"/>
            <w:noWrap/>
            <w:vAlign w:val="bottom"/>
            <w:hideMark/>
          </w:tcPr>
          <w:p w14:paraId="110BF0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13.934,92</w:t>
            </w:r>
          </w:p>
        </w:tc>
        <w:tc>
          <w:tcPr>
            <w:tcW w:w="1200" w:type="dxa"/>
            <w:tcBorders>
              <w:top w:val="nil"/>
              <w:left w:val="nil"/>
              <w:bottom w:val="nil"/>
              <w:right w:val="nil"/>
            </w:tcBorders>
            <w:shd w:val="clear" w:color="000000" w:fill="CCCCFF"/>
            <w:noWrap/>
            <w:vAlign w:val="bottom"/>
            <w:hideMark/>
          </w:tcPr>
          <w:p w14:paraId="1204CA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23,69%</w:t>
            </w:r>
          </w:p>
        </w:tc>
      </w:tr>
      <w:tr w:rsidR="004868EA" w:rsidRPr="004868EA" w14:paraId="2A92C9BA" w14:textId="77777777" w:rsidTr="00CB4563">
        <w:trPr>
          <w:trHeight w:val="240"/>
        </w:trPr>
        <w:tc>
          <w:tcPr>
            <w:tcW w:w="1861" w:type="dxa"/>
            <w:tcBorders>
              <w:top w:val="nil"/>
              <w:left w:val="nil"/>
              <w:bottom w:val="nil"/>
              <w:right w:val="nil"/>
            </w:tcBorders>
            <w:noWrap/>
            <w:vAlign w:val="bottom"/>
            <w:hideMark/>
          </w:tcPr>
          <w:p w14:paraId="182F44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871B3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CF34D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57.602,00</w:t>
            </w:r>
          </w:p>
        </w:tc>
        <w:tc>
          <w:tcPr>
            <w:tcW w:w="1798" w:type="dxa"/>
            <w:tcBorders>
              <w:top w:val="nil"/>
              <w:left w:val="nil"/>
              <w:bottom w:val="nil"/>
              <w:right w:val="nil"/>
            </w:tcBorders>
            <w:noWrap/>
            <w:vAlign w:val="bottom"/>
            <w:hideMark/>
          </w:tcPr>
          <w:p w14:paraId="4CE333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58.820,00</w:t>
            </w:r>
          </w:p>
        </w:tc>
        <w:tc>
          <w:tcPr>
            <w:tcW w:w="1554" w:type="dxa"/>
            <w:tcBorders>
              <w:top w:val="nil"/>
              <w:left w:val="nil"/>
              <w:bottom w:val="nil"/>
              <w:right w:val="nil"/>
            </w:tcBorders>
            <w:noWrap/>
            <w:vAlign w:val="bottom"/>
            <w:hideMark/>
          </w:tcPr>
          <w:p w14:paraId="43440B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13.934,92</w:t>
            </w:r>
          </w:p>
        </w:tc>
        <w:tc>
          <w:tcPr>
            <w:tcW w:w="1200" w:type="dxa"/>
            <w:tcBorders>
              <w:top w:val="nil"/>
              <w:left w:val="nil"/>
              <w:bottom w:val="nil"/>
              <w:right w:val="nil"/>
            </w:tcBorders>
            <w:noWrap/>
            <w:vAlign w:val="bottom"/>
            <w:hideMark/>
          </w:tcPr>
          <w:p w14:paraId="2474A96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23,69%</w:t>
            </w:r>
          </w:p>
        </w:tc>
      </w:tr>
      <w:tr w:rsidR="004868EA" w:rsidRPr="004868EA" w14:paraId="435AE91E" w14:textId="77777777" w:rsidTr="00CB4563">
        <w:trPr>
          <w:trHeight w:val="240"/>
        </w:trPr>
        <w:tc>
          <w:tcPr>
            <w:tcW w:w="1861" w:type="dxa"/>
            <w:tcBorders>
              <w:top w:val="nil"/>
              <w:left w:val="nil"/>
              <w:bottom w:val="nil"/>
              <w:right w:val="nil"/>
            </w:tcBorders>
            <w:noWrap/>
            <w:vAlign w:val="bottom"/>
            <w:hideMark/>
          </w:tcPr>
          <w:p w14:paraId="5C51B6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45C382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7865A87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EFC352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C8F9F8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1.215,96</w:t>
            </w:r>
          </w:p>
        </w:tc>
        <w:tc>
          <w:tcPr>
            <w:tcW w:w="1200" w:type="dxa"/>
            <w:tcBorders>
              <w:top w:val="nil"/>
              <w:left w:val="nil"/>
              <w:bottom w:val="nil"/>
              <w:right w:val="nil"/>
            </w:tcBorders>
            <w:noWrap/>
            <w:vAlign w:val="bottom"/>
            <w:hideMark/>
          </w:tcPr>
          <w:p w14:paraId="0CE8358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B2C48D9" w14:textId="77777777" w:rsidTr="00CB4563">
        <w:trPr>
          <w:trHeight w:val="240"/>
        </w:trPr>
        <w:tc>
          <w:tcPr>
            <w:tcW w:w="1861" w:type="dxa"/>
            <w:tcBorders>
              <w:top w:val="nil"/>
              <w:left w:val="nil"/>
              <w:bottom w:val="nil"/>
              <w:right w:val="nil"/>
            </w:tcBorders>
            <w:noWrap/>
            <w:vAlign w:val="bottom"/>
            <w:hideMark/>
          </w:tcPr>
          <w:p w14:paraId="11ADF2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3214</w:t>
            </w:r>
          </w:p>
        </w:tc>
        <w:tc>
          <w:tcPr>
            <w:tcW w:w="6503" w:type="dxa"/>
            <w:tcBorders>
              <w:top w:val="nil"/>
              <w:left w:val="nil"/>
              <w:bottom w:val="nil"/>
              <w:right w:val="nil"/>
            </w:tcBorders>
            <w:noWrap/>
            <w:vAlign w:val="bottom"/>
            <w:hideMark/>
          </w:tcPr>
          <w:p w14:paraId="5942A07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naknade troškova zaposlenima                                                                 </w:t>
            </w:r>
          </w:p>
        </w:tc>
        <w:tc>
          <w:tcPr>
            <w:tcW w:w="1809" w:type="dxa"/>
            <w:tcBorders>
              <w:top w:val="nil"/>
              <w:left w:val="nil"/>
              <w:bottom w:val="nil"/>
              <w:right w:val="nil"/>
            </w:tcBorders>
            <w:noWrap/>
            <w:vAlign w:val="bottom"/>
            <w:hideMark/>
          </w:tcPr>
          <w:p w14:paraId="6C13177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3777A4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99AFE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18,00</w:t>
            </w:r>
          </w:p>
        </w:tc>
        <w:tc>
          <w:tcPr>
            <w:tcW w:w="1200" w:type="dxa"/>
            <w:tcBorders>
              <w:top w:val="nil"/>
              <w:left w:val="nil"/>
              <w:bottom w:val="nil"/>
              <w:right w:val="nil"/>
            </w:tcBorders>
            <w:noWrap/>
            <w:vAlign w:val="bottom"/>
            <w:hideMark/>
          </w:tcPr>
          <w:p w14:paraId="1A1DFAD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9364F6E" w14:textId="77777777" w:rsidTr="00CB4563">
        <w:trPr>
          <w:trHeight w:val="240"/>
        </w:trPr>
        <w:tc>
          <w:tcPr>
            <w:tcW w:w="1861" w:type="dxa"/>
            <w:tcBorders>
              <w:top w:val="nil"/>
              <w:left w:val="nil"/>
              <w:bottom w:val="nil"/>
              <w:right w:val="nil"/>
            </w:tcBorders>
            <w:noWrap/>
            <w:vAlign w:val="bottom"/>
            <w:hideMark/>
          </w:tcPr>
          <w:p w14:paraId="3CF3584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5E8EF63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2D883B9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E634F7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2EBB3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1.622,28</w:t>
            </w:r>
          </w:p>
        </w:tc>
        <w:tc>
          <w:tcPr>
            <w:tcW w:w="1200" w:type="dxa"/>
            <w:tcBorders>
              <w:top w:val="nil"/>
              <w:left w:val="nil"/>
              <w:bottom w:val="nil"/>
              <w:right w:val="nil"/>
            </w:tcBorders>
            <w:noWrap/>
            <w:vAlign w:val="bottom"/>
            <w:hideMark/>
          </w:tcPr>
          <w:p w14:paraId="475A2B2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AADFB47" w14:textId="77777777" w:rsidTr="00CB4563">
        <w:trPr>
          <w:trHeight w:val="240"/>
        </w:trPr>
        <w:tc>
          <w:tcPr>
            <w:tcW w:w="1861" w:type="dxa"/>
            <w:tcBorders>
              <w:top w:val="nil"/>
              <w:left w:val="nil"/>
              <w:bottom w:val="nil"/>
              <w:right w:val="nil"/>
            </w:tcBorders>
            <w:noWrap/>
            <w:vAlign w:val="bottom"/>
            <w:hideMark/>
          </w:tcPr>
          <w:p w14:paraId="63922E1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79FFF1B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6AE9CC6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65294A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91DCE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8.218,59</w:t>
            </w:r>
          </w:p>
        </w:tc>
        <w:tc>
          <w:tcPr>
            <w:tcW w:w="1200" w:type="dxa"/>
            <w:tcBorders>
              <w:top w:val="nil"/>
              <w:left w:val="nil"/>
              <w:bottom w:val="nil"/>
              <w:right w:val="nil"/>
            </w:tcBorders>
            <w:noWrap/>
            <w:vAlign w:val="bottom"/>
            <w:hideMark/>
          </w:tcPr>
          <w:p w14:paraId="179217F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099545B" w14:textId="77777777" w:rsidTr="00CB4563">
        <w:trPr>
          <w:trHeight w:val="240"/>
        </w:trPr>
        <w:tc>
          <w:tcPr>
            <w:tcW w:w="1861" w:type="dxa"/>
            <w:tcBorders>
              <w:top w:val="nil"/>
              <w:left w:val="nil"/>
              <w:bottom w:val="nil"/>
              <w:right w:val="nil"/>
            </w:tcBorders>
            <w:noWrap/>
            <w:vAlign w:val="bottom"/>
            <w:hideMark/>
          </w:tcPr>
          <w:p w14:paraId="5F8DB4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5A5266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2644209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EA3100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0ABC2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859302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AC83922" w14:textId="77777777" w:rsidTr="00CB4563">
        <w:trPr>
          <w:trHeight w:val="240"/>
        </w:trPr>
        <w:tc>
          <w:tcPr>
            <w:tcW w:w="1861" w:type="dxa"/>
            <w:tcBorders>
              <w:top w:val="nil"/>
              <w:left w:val="nil"/>
              <w:bottom w:val="nil"/>
              <w:right w:val="nil"/>
            </w:tcBorders>
            <w:noWrap/>
            <w:vAlign w:val="bottom"/>
            <w:hideMark/>
          </w:tcPr>
          <w:p w14:paraId="754621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1E7FB0F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23B4FDF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180182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A2BF3E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337B28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A691B30" w14:textId="77777777" w:rsidTr="00CB4563">
        <w:trPr>
          <w:trHeight w:val="240"/>
        </w:trPr>
        <w:tc>
          <w:tcPr>
            <w:tcW w:w="1861" w:type="dxa"/>
            <w:tcBorders>
              <w:top w:val="nil"/>
              <w:left w:val="nil"/>
              <w:bottom w:val="nil"/>
              <w:right w:val="nil"/>
            </w:tcBorders>
            <w:noWrap/>
            <w:vAlign w:val="bottom"/>
            <w:hideMark/>
          </w:tcPr>
          <w:p w14:paraId="1E44BC9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3232</w:t>
            </w:r>
          </w:p>
        </w:tc>
        <w:tc>
          <w:tcPr>
            <w:tcW w:w="6503" w:type="dxa"/>
            <w:tcBorders>
              <w:top w:val="nil"/>
              <w:left w:val="nil"/>
              <w:bottom w:val="nil"/>
              <w:right w:val="nil"/>
            </w:tcBorders>
            <w:noWrap/>
            <w:vAlign w:val="bottom"/>
            <w:hideMark/>
          </w:tcPr>
          <w:p w14:paraId="4E04EF8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2E672BF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70DCB7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74270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335,62</w:t>
            </w:r>
          </w:p>
        </w:tc>
        <w:tc>
          <w:tcPr>
            <w:tcW w:w="1200" w:type="dxa"/>
            <w:tcBorders>
              <w:top w:val="nil"/>
              <w:left w:val="nil"/>
              <w:bottom w:val="nil"/>
              <w:right w:val="nil"/>
            </w:tcBorders>
            <w:noWrap/>
            <w:vAlign w:val="bottom"/>
            <w:hideMark/>
          </w:tcPr>
          <w:p w14:paraId="4AE04FF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68BB1F" w14:textId="77777777" w:rsidTr="00CB4563">
        <w:trPr>
          <w:trHeight w:val="240"/>
        </w:trPr>
        <w:tc>
          <w:tcPr>
            <w:tcW w:w="1861" w:type="dxa"/>
            <w:tcBorders>
              <w:top w:val="nil"/>
              <w:left w:val="nil"/>
              <w:bottom w:val="nil"/>
              <w:right w:val="nil"/>
            </w:tcBorders>
            <w:noWrap/>
            <w:vAlign w:val="bottom"/>
            <w:hideMark/>
          </w:tcPr>
          <w:p w14:paraId="4D44D37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6471133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60FBB59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371748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290851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43,80</w:t>
            </w:r>
          </w:p>
        </w:tc>
        <w:tc>
          <w:tcPr>
            <w:tcW w:w="1200" w:type="dxa"/>
            <w:tcBorders>
              <w:top w:val="nil"/>
              <w:left w:val="nil"/>
              <w:bottom w:val="nil"/>
              <w:right w:val="nil"/>
            </w:tcBorders>
            <w:noWrap/>
            <w:vAlign w:val="bottom"/>
            <w:hideMark/>
          </w:tcPr>
          <w:p w14:paraId="1D4E644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348549E" w14:textId="77777777" w:rsidTr="00CB4563">
        <w:trPr>
          <w:trHeight w:val="240"/>
        </w:trPr>
        <w:tc>
          <w:tcPr>
            <w:tcW w:w="1861" w:type="dxa"/>
            <w:tcBorders>
              <w:top w:val="nil"/>
              <w:left w:val="nil"/>
              <w:bottom w:val="nil"/>
              <w:right w:val="nil"/>
            </w:tcBorders>
            <w:noWrap/>
            <w:vAlign w:val="bottom"/>
            <w:hideMark/>
          </w:tcPr>
          <w:p w14:paraId="43DF86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712D437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7082621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4F9937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59B6C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347,96</w:t>
            </w:r>
          </w:p>
        </w:tc>
        <w:tc>
          <w:tcPr>
            <w:tcW w:w="1200" w:type="dxa"/>
            <w:tcBorders>
              <w:top w:val="nil"/>
              <w:left w:val="nil"/>
              <w:bottom w:val="nil"/>
              <w:right w:val="nil"/>
            </w:tcBorders>
            <w:noWrap/>
            <w:vAlign w:val="bottom"/>
            <w:hideMark/>
          </w:tcPr>
          <w:p w14:paraId="36A56CB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CDD8386" w14:textId="77777777" w:rsidTr="00CB4563">
        <w:trPr>
          <w:trHeight w:val="240"/>
        </w:trPr>
        <w:tc>
          <w:tcPr>
            <w:tcW w:w="1861" w:type="dxa"/>
            <w:tcBorders>
              <w:top w:val="nil"/>
              <w:left w:val="nil"/>
              <w:bottom w:val="nil"/>
              <w:right w:val="nil"/>
            </w:tcBorders>
            <w:noWrap/>
            <w:vAlign w:val="bottom"/>
            <w:hideMark/>
          </w:tcPr>
          <w:p w14:paraId="08E2E4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3294</w:t>
            </w:r>
          </w:p>
        </w:tc>
        <w:tc>
          <w:tcPr>
            <w:tcW w:w="6503" w:type="dxa"/>
            <w:tcBorders>
              <w:top w:val="nil"/>
              <w:left w:val="nil"/>
              <w:bottom w:val="nil"/>
              <w:right w:val="nil"/>
            </w:tcBorders>
            <w:noWrap/>
            <w:vAlign w:val="bottom"/>
            <w:hideMark/>
          </w:tcPr>
          <w:p w14:paraId="035F17F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Članarine</w:t>
            </w:r>
          </w:p>
        </w:tc>
        <w:tc>
          <w:tcPr>
            <w:tcW w:w="1809" w:type="dxa"/>
            <w:tcBorders>
              <w:top w:val="nil"/>
              <w:left w:val="nil"/>
              <w:bottom w:val="nil"/>
              <w:right w:val="nil"/>
            </w:tcBorders>
            <w:noWrap/>
            <w:vAlign w:val="bottom"/>
            <w:hideMark/>
          </w:tcPr>
          <w:p w14:paraId="7226D28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6669ED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9E995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360,00</w:t>
            </w:r>
          </w:p>
        </w:tc>
        <w:tc>
          <w:tcPr>
            <w:tcW w:w="1200" w:type="dxa"/>
            <w:tcBorders>
              <w:top w:val="nil"/>
              <w:left w:val="nil"/>
              <w:bottom w:val="nil"/>
              <w:right w:val="nil"/>
            </w:tcBorders>
            <w:noWrap/>
            <w:vAlign w:val="bottom"/>
            <w:hideMark/>
          </w:tcPr>
          <w:p w14:paraId="5110641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0402834" w14:textId="77777777" w:rsidTr="00CB4563">
        <w:trPr>
          <w:trHeight w:val="240"/>
        </w:trPr>
        <w:tc>
          <w:tcPr>
            <w:tcW w:w="1861" w:type="dxa"/>
            <w:tcBorders>
              <w:top w:val="nil"/>
              <w:left w:val="nil"/>
              <w:bottom w:val="nil"/>
              <w:right w:val="nil"/>
            </w:tcBorders>
            <w:noWrap/>
            <w:vAlign w:val="bottom"/>
            <w:hideMark/>
          </w:tcPr>
          <w:p w14:paraId="590BA77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2F24366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1B47F3C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25FAB0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B31ED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1.772,71</w:t>
            </w:r>
          </w:p>
        </w:tc>
        <w:tc>
          <w:tcPr>
            <w:tcW w:w="1200" w:type="dxa"/>
            <w:tcBorders>
              <w:top w:val="nil"/>
              <w:left w:val="nil"/>
              <w:bottom w:val="nil"/>
              <w:right w:val="nil"/>
            </w:tcBorders>
            <w:noWrap/>
            <w:vAlign w:val="bottom"/>
            <w:hideMark/>
          </w:tcPr>
          <w:p w14:paraId="656EA1C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D599AA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8532A7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499197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1.747.758,00</w:t>
            </w:r>
          </w:p>
        </w:tc>
        <w:tc>
          <w:tcPr>
            <w:tcW w:w="1798" w:type="dxa"/>
            <w:tcBorders>
              <w:top w:val="nil"/>
              <w:left w:val="nil"/>
              <w:bottom w:val="nil"/>
              <w:right w:val="nil"/>
            </w:tcBorders>
            <w:shd w:val="clear" w:color="000000" w:fill="CCCCFF"/>
            <w:noWrap/>
            <w:vAlign w:val="bottom"/>
            <w:hideMark/>
          </w:tcPr>
          <w:p w14:paraId="716D51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1.855.532,00</w:t>
            </w:r>
          </w:p>
        </w:tc>
        <w:tc>
          <w:tcPr>
            <w:tcW w:w="1554" w:type="dxa"/>
            <w:tcBorders>
              <w:top w:val="nil"/>
              <w:left w:val="nil"/>
              <w:bottom w:val="nil"/>
              <w:right w:val="nil"/>
            </w:tcBorders>
            <w:shd w:val="clear" w:color="000000" w:fill="CCCCFF"/>
            <w:noWrap/>
            <w:vAlign w:val="bottom"/>
            <w:hideMark/>
          </w:tcPr>
          <w:p w14:paraId="09EECD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909.594,76</w:t>
            </w:r>
          </w:p>
        </w:tc>
        <w:tc>
          <w:tcPr>
            <w:tcW w:w="1200" w:type="dxa"/>
            <w:tcBorders>
              <w:top w:val="nil"/>
              <w:left w:val="nil"/>
              <w:bottom w:val="nil"/>
              <w:right w:val="nil"/>
            </w:tcBorders>
            <w:shd w:val="clear" w:color="000000" w:fill="CCCCFF"/>
            <w:noWrap/>
            <w:vAlign w:val="bottom"/>
            <w:hideMark/>
          </w:tcPr>
          <w:p w14:paraId="2941D3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49,02%</w:t>
            </w:r>
          </w:p>
        </w:tc>
      </w:tr>
      <w:tr w:rsidR="004868EA" w:rsidRPr="004868EA" w14:paraId="4D34CDB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18FA5A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0ED2EA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1.747.758,00</w:t>
            </w:r>
          </w:p>
        </w:tc>
        <w:tc>
          <w:tcPr>
            <w:tcW w:w="1798" w:type="dxa"/>
            <w:tcBorders>
              <w:top w:val="nil"/>
              <w:left w:val="nil"/>
              <w:bottom w:val="nil"/>
              <w:right w:val="nil"/>
            </w:tcBorders>
            <w:shd w:val="clear" w:color="000000" w:fill="CCCCFF"/>
            <w:noWrap/>
            <w:vAlign w:val="bottom"/>
            <w:hideMark/>
          </w:tcPr>
          <w:p w14:paraId="4C796E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1.855.532,00</w:t>
            </w:r>
          </w:p>
        </w:tc>
        <w:tc>
          <w:tcPr>
            <w:tcW w:w="1554" w:type="dxa"/>
            <w:tcBorders>
              <w:top w:val="nil"/>
              <w:left w:val="nil"/>
              <w:bottom w:val="nil"/>
              <w:right w:val="nil"/>
            </w:tcBorders>
            <w:shd w:val="clear" w:color="000000" w:fill="CCCCFF"/>
            <w:noWrap/>
            <w:vAlign w:val="bottom"/>
            <w:hideMark/>
          </w:tcPr>
          <w:p w14:paraId="699DC3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909.594,76</w:t>
            </w:r>
          </w:p>
        </w:tc>
        <w:tc>
          <w:tcPr>
            <w:tcW w:w="1200" w:type="dxa"/>
            <w:tcBorders>
              <w:top w:val="nil"/>
              <w:left w:val="nil"/>
              <w:bottom w:val="nil"/>
              <w:right w:val="nil"/>
            </w:tcBorders>
            <w:shd w:val="clear" w:color="000000" w:fill="CCCCFF"/>
            <w:noWrap/>
            <w:vAlign w:val="bottom"/>
            <w:hideMark/>
          </w:tcPr>
          <w:p w14:paraId="646336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49,02%</w:t>
            </w:r>
          </w:p>
        </w:tc>
      </w:tr>
      <w:tr w:rsidR="004868EA" w:rsidRPr="004868EA" w14:paraId="53D3707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DC46A3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732B11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1.747.758,00</w:t>
            </w:r>
          </w:p>
        </w:tc>
        <w:tc>
          <w:tcPr>
            <w:tcW w:w="1798" w:type="dxa"/>
            <w:tcBorders>
              <w:top w:val="nil"/>
              <w:left w:val="nil"/>
              <w:bottom w:val="nil"/>
              <w:right w:val="nil"/>
            </w:tcBorders>
            <w:shd w:val="clear" w:color="000000" w:fill="CCCCFF"/>
            <w:noWrap/>
            <w:vAlign w:val="bottom"/>
            <w:hideMark/>
          </w:tcPr>
          <w:p w14:paraId="56466A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1.855.532,00</w:t>
            </w:r>
          </w:p>
        </w:tc>
        <w:tc>
          <w:tcPr>
            <w:tcW w:w="1554" w:type="dxa"/>
            <w:tcBorders>
              <w:top w:val="nil"/>
              <w:left w:val="nil"/>
              <w:bottom w:val="nil"/>
              <w:right w:val="nil"/>
            </w:tcBorders>
            <w:shd w:val="clear" w:color="000000" w:fill="CCCCFF"/>
            <w:noWrap/>
            <w:vAlign w:val="bottom"/>
            <w:hideMark/>
          </w:tcPr>
          <w:p w14:paraId="6674E1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909.594,76</w:t>
            </w:r>
          </w:p>
        </w:tc>
        <w:tc>
          <w:tcPr>
            <w:tcW w:w="1200" w:type="dxa"/>
            <w:tcBorders>
              <w:top w:val="nil"/>
              <w:left w:val="nil"/>
              <w:bottom w:val="nil"/>
              <w:right w:val="nil"/>
            </w:tcBorders>
            <w:shd w:val="clear" w:color="000000" w:fill="CCCCFF"/>
            <w:noWrap/>
            <w:vAlign w:val="bottom"/>
            <w:hideMark/>
          </w:tcPr>
          <w:p w14:paraId="2D027F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49,02%</w:t>
            </w:r>
          </w:p>
        </w:tc>
      </w:tr>
      <w:tr w:rsidR="004868EA" w:rsidRPr="004868EA" w14:paraId="2C6A2BD1" w14:textId="77777777" w:rsidTr="00CB4563">
        <w:trPr>
          <w:trHeight w:val="240"/>
        </w:trPr>
        <w:tc>
          <w:tcPr>
            <w:tcW w:w="1861" w:type="dxa"/>
            <w:tcBorders>
              <w:top w:val="nil"/>
              <w:left w:val="nil"/>
              <w:bottom w:val="nil"/>
              <w:right w:val="nil"/>
            </w:tcBorders>
            <w:noWrap/>
            <w:vAlign w:val="bottom"/>
            <w:hideMark/>
          </w:tcPr>
          <w:p w14:paraId="718FA6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2EFC31A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1C0A4F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1.623.848,00</w:t>
            </w:r>
          </w:p>
        </w:tc>
        <w:tc>
          <w:tcPr>
            <w:tcW w:w="1798" w:type="dxa"/>
            <w:tcBorders>
              <w:top w:val="nil"/>
              <w:left w:val="nil"/>
              <w:bottom w:val="nil"/>
              <w:right w:val="nil"/>
            </w:tcBorders>
            <w:noWrap/>
            <w:vAlign w:val="bottom"/>
            <w:hideMark/>
          </w:tcPr>
          <w:p w14:paraId="52AA0D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1.729.560,00</w:t>
            </w:r>
          </w:p>
        </w:tc>
        <w:tc>
          <w:tcPr>
            <w:tcW w:w="1554" w:type="dxa"/>
            <w:tcBorders>
              <w:top w:val="nil"/>
              <w:left w:val="nil"/>
              <w:bottom w:val="nil"/>
              <w:right w:val="nil"/>
            </w:tcBorders>
            <w:noWrap/>
            <w:vAlign w:val="bottom"/>
            <w:hideMark/>
          </w:tcPr>
          <w:p w14:paraId="60D584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861.628,40</w:t>
            </w:r>
          </w:p>
        </w:tc>
        <w:tc>
          <w:tcPr>
            <w:tcW w:w="1200" w:type="dxa"/>
            <w:tcBorders>
              <w:top w:val="nil"/>
              <w:left w:val="nil"/>
              <w:bottom w:val="nil"/>
              <w:right w:val="nil"/>
            </w:tcBorders>
            <w:noWrap/>
            <w:vAlign w:val="bottom"/>
            <w:hideMark/>
          </w:tcPr>
          <w:p w14:paraId="7A5866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49,82%</w:t>
            </w:r>
          </w:p>
        </w:tc>
      </w:tr>
      <w:tr w:rsidR="004868EA" w:rsidRPr="004868EA" w14:paraId="0304FC11" w14:textId="77777777" w:rsidTr="00CB4563">
        <w:trPr>
          <w:trHeight w:val="240"/>
        </w:trPr>
        <w:tc>
          <w:tcPr>
            <w:tcW w:w="1861" w:type="dxa"/>
            <w:tcBorders>
              <w:top w:val="nil"/>
              <w:left w:val="nil"/>
              <w:bottom w:val="nil"/>
              <w:right w:val="nil"/>
            </w:tcBorders>
            <w:noWrap/>
            <w:vAlign w:val="bottom"/>
            <w:hideMark/>
          </w:tcPr>
          <w:p w14:paraId="001FAB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5A06C8A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514D624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0BF0B7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C27A2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711.092,84</w:t>
            </w:r>
          </w:p>
        </w:tc>
        <w:tc>
          <w:tcPr>
            <w:tcW w:w="1200" w:type="dxa"/>
            <w:tcBorders>
              <w:top w:val="nil"/>
              <w:left w:val="nil"/>
              <w:bottom w:val="nil"/>
              <w:right w:val="nil"/>
            </w:tcBorders>
            <w:noWrap/>
            <w:vAlign w:val="bottom"/>
            <w:hideMark/>
          </w:tcPr>
          <w:p w14:paraId="778D4E6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1C6471B" w14:textId="77777777" w:rsidTr="00CB4563">
        <w:trPr>
          <w:trHeight w:val="240"/>
        </w:trPr>
        <w:tc>
          <w:tcPr>
            <w:tcW w:w="1861" w:type="dxa"/>
            <w:tcBorders>
              <w:top w:val="nil"/>
              <w:left w:val="nil"/>
              <w:bottom w:val="nil"/>
              <w:right w:val="nil"/>
            </w:tcBorders>
            <w:noWrap/>
            <w:vAlign w:val="bottom"/>
            <w:hideMark/>
          </w:tcPr>
          <w:p w14:paraId="7146D26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45024B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041F0F3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698384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8B3E0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33.205,31</w:t>
            </w:r>
          </w:p>
        </w:tc>
        <w:tc>
          <w:tcPr>
            <w:tcW w:w="1200" w:type="dxa"/>
            <w:tcBorders>
              <w:top w:val="nil"/>
              <w:left w:val="nil"/>
              <w:bottom w:val="nil"/>
              <w:right w:val="nil"/>
            </w:tcBorders>
            <w:noWrap/>
            <w:vAlign w:val="bottom"/>
            <w:hideMark/>
          </w:tcPr>
          <w:p w14:paraId="77BB26A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CAE1237" w14:textId="77777777" w:rsidTr="00CB4563">
        <w:trPr>
          <w:trHeight w:val="240"/>
        </w:trPr>
        <w:tc>
          <w:tcPr>
            <w:tcW w:w="1861" w:type="dxa"/>
            <w:tcBorders>
              <w:top w:val="nil"/>
              <w:left w:val="nil"/>
              <w:bottom w:val="nil"/>
              <w:right w:val="nil"/>
            </w:tcBorders>
            <w:noWrap/>
            <w:vAlign w:val="bottom"/>
            <w:hideMark/>
          </w:tcPr>
          <w:p w14:paraId="0EA2B57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131799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0B70463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D426BD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82F27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117.330,25</w:t>
            </w:r>
          </w:p>
        </w:tc>
        <w:tc>
          <w:tcPr>
            <w:tcW w:w="1200" w:type="dxa"/>
            <w:tcBorders>
              <w:top w:val="nil"/>
              <w:left w:val="nil"/>
              <w:bottom w:val="nil"/>
              <w:right w:val="nil"/>
            </w:tcBorders>
            <w:noWrap/>
            <w:vAlign w:val="bottom"/>
            <w:hideMark/>
          </w:tcPr>
          <w:p w14:paraId="341820C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6F5784A" w14:textId="77777777" w:rsidTr="00CB4563">
        <w:trPr>
          <w:trHeight w:val="240"/>
        </w:trPr>
        <w:tc>
          <w:tcPr>
            <w:tcW w:w="1861" w:type="dxa"/>
            <w:tcBorders>
              <w:top w:val="nil"/>
              <w:left w:val="nil"/>
              <w:bottom w:val="nil"/>
              <w:right w:val="nil"/>
            </w:tcBorders>
            <w:noWrap/>
            <w:vAlign w:val="bottom"/>
            <w:hideMark/>
          </w:tcPr>
          <w:p w14:paraId="5CFD89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5A3B0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3A71B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98.693,00</w:t>
            </w:r>
          </w:p>
        </w:tc>
        <w:tc>
          <w:tcPr>
            <w:tcW w:w="1798" w:type="dxa"/>
            <w:tcBorders>
              <w:top w:val="nil"/>
              <w:left w:val="nil"/>
              <w:bottom w:val="nil"/>
              <w:right w:val="nil"/>
            </w:tcBorders>
            <w:noWrap/>
            <w:vAlign w:val="bottom"/>
            <w:hideMark/>
          </w:tcPr>
          <w:p w14:paraId="6CD7D4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99.688,00</w:t>
            </w:r>
          </w:p>
        </w:tc>
        <w:tc>
          <w:tcPr>
            <w:tcW w:w="1554" w:type="dxa"/>
            <w:tcBorders>
              <w:top w:val="nil"/>
              <w:left w:val="nil"/>
              <w:bottom w:val="nil"/>
              <w:right w:val="nil"/>
            </w:tcBorders>
            <w:noWrap/>
            <w:vAlign w:val="bottom"/>
            <w:hideMark/>
          </w:tcPr>
          <w:p w14:paraId="2EF561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46.899,44</w:t>
            </w:r>
          </w:p>
        </w:tc>
        <w:tc>
          <w:tcPr>
            <w:tcW w:w="1200" w:type="dxa"/>
            <w:tcBorders>
              <w:top w:val="nil"/>
              <w:left w:val="nil"/>
              <w:bottom w:val="nil"/>
              <w:right w:val="nil"/>
            </w:tcBorders>
            <w:noWrap/>
            <w:vAlign w:val="bottom"/>
            <w:hideMark/>
          </w:tcPr>
          <w:p w14:paraId="16BB9F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47,05%</w:t>
            </w:r>
          </w:p>
        </w:tc>
      </w:tr>
      <w:tr w:rsidR="004868EA" w:rsidRPr="004868EA" w14:paraId="1E5C56B6" w14:textId="77777777" w:rsidTr="00CB4563">
        <w:trPr>
          <w:trHeight w:val="240"/>
        </w:trPr>
        <w:tc>
          <w:tcPr>
            <w:tcW w:w="1861" w:type="dxa"/>
            <w:tcBorders>
              <w:top w:val="nil"/>
              <w:left w:val="nil"/>
              <w:bottom w:val="nil"/>
              <w:right w:val="nil"/>
            </w:tcBorders>
            <w:noWrap/>
            <w:vAlign w:val="bottom"/>
            <w:hideMark/>
          </w:tcPr>
          <w:p w14:paraId="02147E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674144B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4DF6663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0BC4A3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278BC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266,54</w:t>
            </w:r>
          </w:p>
        </w:tc>
        <w:tc>
          <w:tcPr>
            <w:tcW w:w="1200" w:type="dxa"/>
            <w:tcBorders>
              <w:top w:val="nil"/>
              <w:left w:val="nil"/>
              <w:bottom w:val="nil"/>
              <w:right w:val="nil"/>
            </w:tcBorders>
            <w:noWrap/>
            <w:vAlign w:val="bottom"/>
            <w:hideMark/>
          </w:tcPr>
          <w:p w14:paraId="7CD54F9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7561638" w14:textId="77777777" w:rsidTr="00CB4563">
        <w:trPr>
          <w:trHeight w:val="240"/>
        </w:trPr>
        <w:tc>
          <w:tcPr>
            <w:tcW w:w="1861" w:type="dxa"/>
            <w:tcBorders>
              <w:top w:val="nil"/>
              <w:left w:val="nil"/>
              <w:bottom w:val="nil"/>
              <w:right w:val="nil"/>
            </w:tcBorders>
            <w:noWrap/>
            <w:vAlign w:val="bottom"/>
            <w:hideMark/>
          </w:tcPr>
          <w:p w14:paraId="577756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18485E1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2B4E7DB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D3A65E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464D3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43.762,82</w:t>
            </w:r>
          </w:p>
        </w:tc>
        <w:tc>
          <w:tcPr>
            <w:tcW w:w="1200" w:type="dxa"/>
            <w:tcBorders>
              <w:top w:val="nil"/>
              <w:left w:val="nil"/>
              <w:bottom w:val="nil"/>
              <w:right w:val="nil"/>
            </w:tcBorders>
            <w:noWrap/>
            <w:vAlign w:val="bottom"/>
            <w:hideMark/>
          </w:tcPr>
          <w:p w14:paraId="6B0AC5E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BBBBB8A" w14:textId="77777777" w:rsidTr="00CB4563">
        <w:trPr>
          <w:trHeight w:val="240"/>
        </w:trPr>
        <w:tc>
          <w:tcPr>
            <w:tcW w:w="1861" w:type="dxa"/>
            <w:tcBorders>
              <w:top w:val="nil"/>
              <w:left w:val="nil"/>
              <w:bottom w:val="nil"/>
              <w:right w:val="nil"/>
            </w:tcBorders>
            <w:noWrap/>
            <w:vAlign w:val="bottom"/>
            <w:hideMark/>
          </w:tcPr>
          <w:p w14:paraId="5C9F0E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5D0C76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4238AAD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2FDE60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16F37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120,57</w:t>
            </w:r>
          </w:p>
        </w:tc>
        <w:tc>
          <w:tcPr>
            <w:tcW w:w="1200" w:type="dxa"/>
            <w:tcBorders>
              <w:top w:val="nil"/>
              <w:left w:val="nil"/>
              <w:bottom w:val="nil"/>
              <w:right w:val="nil"/>
            </w:tcBorders>
            <w:noWrap/>
            <w:vAlign w:val="bottom"/>
            <w:hideMark/>
          </w:tcPr>
          <w:p w14:paraId="12A5550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2320C99" w14:textId="77777777" w:rsidTr="00CB4563">
        <w:trPr>
          <w:trHeight w:val="240"/>
        </w:trPr>
        <w:tc>
          <w:tcPr>
            <w:tcW w:w="1861" w:type="dxa"/>
            <w:tcBorders>
              <w:top w:val="nil"/>
              <w:left w:val="nil"/>
              <w:bottom w:val="nil"/>
              <w:right w:val="nil"/>
            </w:tcBorders>
            <w:noWrap/>
            <w:vAlign w:val="bottom"/>
            <w:hideMark/>
          </w:tcPr>
          <w:p w14:paraId="1C16A0B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2B2018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0949307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7D5976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81E37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142,25</w:t>
            </w:r>
          </w:p>
        </w:tc>
        <w:tc>
          <w:tcPr>
            <w:tcW w:w="1200" w:type="dxa"/>
            <w:tcBorders>
              <w:top w:val="nil"/>
              <w:left w:val="nil"/>
              <w:bottom w:val="nil"/>
              <w:right w:val="nil"/>
            </w:tcBorders>
            <w:noWrap/>
            <w:vAlign w:val="bottom"/>
            <w:hideMark/>
          </w:tcPr>
          <w:p w14:paraId="7A44886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284FF64" w14:textId="77777777" w:rsidTr="00CB4563">
        <w:trPr>
          <w:trHeight w:val="240"/>
        </w:trPr>
        <w:tc>
          <w:tcPr>
            <w:tcW w:w="1861" w:type="dxa"/>
            <w:tcBorders>
              <w:top w:val="nil"/>
              <w:left w:val="nil"/>
              <w:bottom w:val="nil"/>
              <w:right w:val="nil"/>
            </w:tcBorders>
            <w:noWrap/>
            <w:vAlign w:val="bottom"/>
            <w:hideMark/>
          </w:tcPr>
          <w:p w14:paraId="451A05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12446C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65F5FCD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8F1BAC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C97CCC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133,98</w:t>
            </w:r>
          </w:p>
        </w:tc>
        <w:tc>
          <w:tcPr>
            <w:tcW w:w="1200" w:type="dxa"/>
            <w:tcBorders>
              <w:top w:val="nil"/>
              <w:left w:val="nil"/>
              <w:bottom w:val="nil"/>
              <w:right w:val="nil"/>
            </w:tcBorders>
            <w:noWrap/>
            <w:vAlign w:val="bottom"/>
            <w:hideMark/>
          </w:tcPr>
          <w:p w14:paraId="469879C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8D90E5A" w14:textId="77777777" w:rsidTr="00CB4563">
        <w:trPr>
          <w:trHeight w:val="240"/>
        </w:trPr>
        <w:tc>
          <w:tcPr>
            <w:tcW w:w="1861" w:type="dxa"/>
            <w:tcBorders>
              <w:top w:val="nil"/>
              <w:left w:val="nil"/>
              <w:bottom w:val="nil"/>
              <w:right w:val="nil"/>
            </w:tcBorders>
            <w:noWrap/>
            <w:vAlign w:val="bottom"/>
            <w:hideMark/>
          </w:tcPr>
          <w:p w14:paraId="234684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634F85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7CAF105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312DFA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1AE1D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2.473,28</w:t>
            </w:r>
          </w:p>
        </w:tc>
        <w:tc>
          <w:tcPr>
            <w:tcW w:w="1200" w:type="dxa"/>
            <w:tcBorders>
              <w:top w:val="nil"/>
              <w:left w:val="nil"/>
              <w:bottom w:val="nil"/>
              <w:right w:val="nil"/>
            </w:tcBorders>
            <w:noWrap/>
            <w:vAlign w:val="bottom"/>
            <w:hideMark/>
          </w:tcPr>
          <w:p w14:paraId="305786B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58708B1" w14:textId="77777777" w:rsidTr="00CB4563">
        <w:trPr>
          <w:trHeight w:val="240"/>
        </w:trPr>
        <w:tc>
          <w:tcPr>
            <w:tcW w:w="1861" w:type="dxa"/>
            <w:tcBorders>
              <w:top w:val="nil"/>
              <w:left w:val="nil"/>
              <w:bottom w:val="nil"/>
              <w:right w:val="nil"/>
            </w:tcBorders>
            <w:noWrap/>
            <w:vAlign w:val="bottom"/>
            <w:hideMark/>
          </w:tcPr>
          <w:p w14:paraId="2A0858A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1D3ED7B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0EE64C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25.217,00</w:t>
            </w:r>
          </w:p>
        </w:tc>
        <w:tc>
          <w:tcPr>
            <w:tcW w:w="1798" w:type="dxa"/>
            <w:tcBorders>
              <w:top w:val="nil"/>
              <w:left w:val="nil"/>
              <w:bottom w:val="nil"/>
              <w:right w:val="nil"/>
            </w:tcBorders>
            <w:noWrap/>
            <w:vAlign w:val="bottom"/>
            <w:hideMark/>
          </w:tcPr>
          <w:p w14:paraId="340E5C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25.217,00</w:t>
            </w:r>
          </w:p>
        </w:tc>
        <w:tc>
          <w:tcPr>
            <w:tcW w:w="1554" w:type="dxa"/>
            <w:tcBorders>
              <w:top w:val="nil"/>
              <w:left w:val="nil"/>
              <w:bottom w:val="nil"/>
              <w:right w:val="nil"/>
            </w:tcBorders>
            <w:noWrap/>
            <w:vAlign w:val="bottom"/>
            <w:hideMark/>
          </w:tcPr>
          <w:p w14:paraId="260118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31FC9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B757AAE" w14:textId="77777777" w:rsidTr="00CB4563">
        <w:trPr>
          <w:trHeight w:val="240"/>
        </w:trPr>
        <w:tc>
          <w:tcPr>
            <w:tcW w:w="1861" w:type="dxa"/>
            <w:tcBorders>
              <w:top w:val="nil"/>
              <w:left w:val="nil"/>
              <w:bottom w:val="nil"/>
              <w:right w:val="nil"/>
            </w:tcBorders>
            <w:noWrap/>
            <w:vAlign w:val="bottom"/>
            <w:hideMark/>
          </w:tcPr>
          <w:p w14:paraId="68655B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3722</w:t>
            </w:r>
          </w:p>
        </w:tc>
        <w:tc>
          <w:tcPr>
            <w:tcW w:w="6503" w:type="dxa"/>
            <w:tcBorders>
              <w:top w:val="nil"/>
              <w:left w:val="nil"/>
              <w:bottom w:val="nil"/>
              <w:right w:val="nil"/>
            </w:tcBorders>
            <w:noWrap/>
            <w:vAlign w:val="bottom"/>
            <w:hideMark/>
          </w:tcPr>
          <w:p w14:paraId="1361BE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naravi                                                            </w:t>
            </w:r>
          </w:p>
        </w:tc>
        <w:tc>
          <w:tcPr>
            <w:tcW w:w="1809" w:type="dxa"/>
            <w:tcBorders>
              <w:top w:val="nil"/>
              <w:left w:val="nil"/>
              <w:bottom w:val="nil"/>
              <w:right w:val="nil"/>
            </w:tcBorders>
            <w:noWrap/>
            <w:vAlign w:val="bottom"/>
            <w:hideMark/>
          </w:tcPr>
          <w:p w14:paraId="27C9019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54EB76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7DEB1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53C0AC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7933F59" w14:textId="77777777" w:rsidTr="00CB4563">
        <w:trPr>
          <w:trHeight w:val="240"/>
        </w:trPr>
        <w:tc>
          <w:tcPr>
            <w:tcW w:w="1861" w:type="dxa"/>
            <w:tcBorders>
              <w:top w:val="nil"/>
              <w:left w:val="nil"/>
              <w:bottom w:val="nil"/>
              <w:right w:val="nil"/>
            </w:tcBorders>
            <w:noWrap/>
            <w:vAlign w:val="bottom"/>
            <w:hideMark/>
          </w:tcPr>
          <w:p w14:paraId="64F06C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7691B81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4F5136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7993AB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1.067,00</w:t>
            </w:r>
          </w:p>
        </w:tc>
        <w:tc>
          <w:tcPr>
            <w:tcW w:w="1554" w:type="dxa"/>
            <w:tcBorders>
              <w:top w:val="nil"/>
              <w:left w:val="nil"/>
              <w:bottom w:val="nil"/>
              <w:right w:val="nil"/>
            </w:tcBorders>
            <w:noWrap/>
            <w:vAlign w:val="bottom"/>
            <w:hideMark/>
          </w:tcPr>
          <w:p w14:paraId="311F783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1.066,92</w:t>
            </w:r>
          </w:p>
        </w:tc>
        <w:tc>
          <w:tcPr>
            <w:tcW w:w="1200" w:type="dxa"/>
            <w:tcBorders>
              <w:top w:val="nil"/>
              <w:left w:val="nil"/>
              <w:bottom w:val="nil"/>
              <w:right w:val="nil"/>
            </w:tcBorders>
            <w:noWrap/>
            <w:vAlign w:val="bottom"/>
            <w:hideMark/>
          </w:tcPr>
          <w:p w14:paraId="1F54E99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99,99%</w:t>
            </w:r>
          </w:p>
        </w:tc>
      </w:tr>
      <w:tr w:rsidR="004868EA" w:rsidRPr="004868EA" w14:paraId="5BC6E0CD" w14:textId="77777777" w:rsidTr="00CB4563">
        <w:trPr>
          <w:trHeight w:val="240"/>
        </w:trPr>
        <w:tc>
          <w:tcPr>
            <w:tcW w:w="1861" w:type="dxa"/>
            <w:tcBorders>
              <w:top w:val="nil"/>
              <w:left w:val="nil"/>
              <w:bottom w:val="nil"/>
              <w:right w:val="nil"/>
            </w:tcBorders>
            <w:noWrap/>
            <w:vAlign w:val="bottom"/>
            <w:hideMark/>
          </w:tcPr>
          <w:p w14:paraId="06F1F0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3812</w:t>
            </w:r>
          </w:p>
        </w:tc>
        <w:tc>
          <w:tcPr>
            <w:tcW w:w="6503" w:type="dxa"/>
            <w:tcBorders>
              <w:top w:val="nil"/>
              <w:left w:val="nil"/>
              <w:bottom w:val="nil"/>
              <w:right w:val="nil"/>
            </w:tcBorders>
            <w:noWrap/>
            <w:vAlign w:val="bottom"/>
            <w:hideMark/>
          </w:tcPr>
          <w:p w14:paraId="0AB1CB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naravi                                                                            </w:t>
            </w:r>
          </w:p>
        </w:tc>
        <w:tc>
          <w:tcPr>
            <w:tcW w:w="1809" w:type="dxa"/>
            <w:tcBorders>
              <w:top w:val="nil"/>
              <w:left w:val="nil"/>
              <w:bottom w:val="nil"/>
              <w:right w:val="nil"/>
            </w:tcBorders>
            <w:noWrap/>
            <w:vAlign w:val="bottom"/>
            <w:hideMark/>
          </w:tcPr>
          <w:p w14:paraId="61E7A47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E9E7E9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16B5A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1.066,92</w:t>
            </w:r>
          </w:p>
        </w:tc>
        <w:tc>
          <w:tcPr>
            <w:tcW w:w="1200" w:type="dxa"/>
            <w:tcBorders>
              <w:top w:val="nil"/>
              <w:left w:val="nil"/>
              <w:bottom w:val="nil"/>
              <w:right w:val="nil"/>
            </w:tcBorders>
            <w:noWrap/>
            <w:vAlign w:val="bottom"/>
            <w:hideMark/>
          </w:tcPr>
          <w:p w14:paraId="3E80519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C17F48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AAF53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748ED3B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w:t>
            </w:r>
          </w:p>
        </w:tc>
        <w:tc>
          <w:tcPr>
            <w:tcW w:w="1798" w:type="dxa"/>
            <w:tcBorders>
              <w:top w:val="nil"/>
              <w:left w:val="nil"/>
              <w:bottom w:val="nil"/>
              <w:right w:val="nil"/>
            </w:tcBorders>
            <w:shd w:val="clear" w:color="000000" w:fill="CCCCFF"/>
            <w:noWrap/>
            <w:vAlign w:val="bottom"/>
            <w:hideMark/>
          </w:tcPr>
          <w:p w14:paraId="265BFF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32658F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D2C6B2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206E17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E0C1FB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222A10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w:t>
            </w:r>
          </w:p>
        </w:tc>
        <w:tc>
          <w:tcPr>
            <w:tcW w:w="1798" w:type="dxa"/>
            <w:tcBorders>
              <w:top w:val="nil"/>
              <w:left w:val="nil"/>
              <w:bottom w:val="nil"/>
              <w:right w:val="nil"/>
            </w:tcBorders>
            <w:shd w:val="clear" w:color="000000" w:fill="CCCCFF"/>
            <w:noWrap/>
            <w:vAlign w:val="bottom"/>
            <w:hideMark/>
          </w:tcPr>
          <w:p w14:paraId="42B917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51D309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82296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D8BED8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047A9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6.1.2 Donacije - proračunski korisnik</w:t>
            </w:r>
          </w:p>
        </w:tc>
        <w:tc>
          <w:tcPr>
            <w:tcW w:w="1809" w:type="dxa"/>
            <w:tcBorders>
              <w:top w:val="nil"/>
              <w:left w:val="nil"/>
              <w:bottom w:val="nil"/>
              <w:right w:val="nil"/>
            </w:tcBorders>
            <w:shd w:val="clear" w:color="000000" w:fill="CCCCFF"/>
            <w:noWrap/>
            <w:vAlign w:val="bottom"/>
            <w:hideMark/>
          </w:tcPr>
          <w:p w14:paraId="5FE067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332,00</w:t>
            </w:r>
          </w:p>
        </w:tc>
        <w:tc>
          <w:tcPr>
            <w:tcW w:w="1798" w:type="dxa"/>
            <w:tcBorders>
              <w:top w:val="nil"/>
              <w:left w:val="nil"/>
              <w:bottom w:val="nil"/>
              <w:right w:val="nil"/>
            </w:tcBorders>
            <w:shd w:val="clear" w:color="000000" w:fill="CCCCFF"/>
            <w:noWrap/>
            <w:vAlign w:val="bottom"/>
            <w:hideMark/>
          </w:tcPr>
          <w:p w14:paraId="3EE0EF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565C2F4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98EFC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B0DB72C" w14:textId="77777777" w:rsidTr="00CB4563">
        <w:trPr>
          <w:trHeight w:val="240"/>
        </w:trPr>
        <w:tc>
          <w:tcPr>
            <w:tcW w:w="1861" w:type="dxa"/>
            <w:tcBorders>
              <w:top w:val="nil"/>
              <w:left w:val="nil"/>
              <w:bottom w:val="nil"/>
              <w:right w:val="nil"/>
            </w:tcBorders>
            <w:noWrap/>
            <w:vAlign w:val="bottom"/>
            <w:hideMark/>
          </w:tcPr>
          <w:p w14:paraId="2C23D3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587A40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FACF0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332,00</w:t>
            </w:r>
          </w:p>
        </w:tc>
        <w:tc>
          <w:tcPr>
            <w:tcW w:w="1798" w:type="dxa"/>
            <w:tcBorders>
              <w:top w:val="nil"/>
              <w:left w:val="nil"/>
              <w:bottom w:val="nil"/>
              <w:right w:val="nil"/>
            </w:tcBorders>
            <w:noWrap/>
            <w:vAlign w:val="bottom"/>
            <w:hideMark/>
          </w:tcPr>
          <w:p w14:paraId="588F27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w:t>
            </w:r>
          </w:p>
        </w:tc>
        <w:tc>
          <w:tcPr>
            <w:tcW w:w="1554" w:type="dxa"/>
            <w:tcBorders>
              <w:top w:val="nil"/>
              <w:left w:val="nil"/>
              <w:bottom w:val="nil"/>
              <w:right w:val="nil"/>
            </w:tcBorders>
            <w:noWrap/>
            <w:vAlign w:val="bottom"/>
            <w:hideMark/>
          </w:tcPr>
          <w:p w14:paraId="06F437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1FF52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D080A13" w14:textId="77777777" w:rsidTr="00CB4563">
        <w:trPr>
          <w:trHeight w:val="240"/>
        </w:trPr>
        <w:tc>
          <w:tcPr>
            <w:tcW w:w="1861" w:type="dxa"/>
            <w:tcBorders>
              <w:top w:val="nil"/>
              <w:left w:val="nil"/>
              <w:bottom w:val="nil"/>
              <w:right w:val="nil"/>
            </w:tcBorders>
            <w:noWrap/>
            <w:vAlign w:val="bottom"/>
            <w:hideMark/>
          </w:tcPr>
          <w:p w14:paraId="7838DA5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381C2C4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2BDB1AA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F99318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30D29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B05EAA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AFF4717" w14:textId="77777777" w:rsidTr="00CB4563">
        <w:trPr>
          <w:trHeight w:val="240"/>
        </w:trPr>
        <w:tc>
          <w:tcPr>
            <w:tcW w:w="1861" w:type="dxa"/>
            <w:tcBorders>
              <w:top w:val="nil"/>
              <w:left w:val="nil"/>
              <w:bottom w:val="nil"/>
              <w:right w:val="nil"/>
            </w:tcBorders>
            <w:noWrap/>
            <w:vAlign w:val="bottom"/>
            <w:hideMark/>
          </w:tcPr>
          <w:p w14:paraId="587739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70EA3D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65469FA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166E9F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42B44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AE0BEA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0A0B22B" w14:textId="77777777" w:rsidTr="00CB4563">
        <w:trPr>
          <w:trHeight w:val="240"/>
        </w:trPr>
        <w:tc>
          <w:tcPr>
            <w:tcW w:w="1861" w:type="dxa"/>
            <w:tcBorders>
              <w:top w:val="nil"/>
              <w:left w:val="nil"/>
              <w:bottom w:val="nil"/>
              <w:right w:val="nil"/>
            </w:tcBorders>
            <w:shd w:val="clear" w:color="000000" w:fill="FFFF99"/>
            <w:noWrap/>
            <w:vAlign w:val="bottom"/>
            <w:hideMark/>
          </w:tcPr>
          <w:p w14:paraId="1E57143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A102009</w:t>
            </w:r>
          </w:p>
        </w:tc>
        <w:tc>
          <w:tcPr>
            <w:tcW w:w="6503" w:type="dxa"/>
            <w:tcBorders>
              <w:top w:val="nil"/>
              <w:left w:val="nil"/>
              <w:bottom w:val="nil"/>
              <w:right w:val="nil"/>
            </w:tcBorders>
            <w:shd w:val="clear" w:color="000000" w:fill="FFFF99"/>
            <w:noWrap/>
            <w:vAlign w:val="bottom"/>
            <w:hideMark/>
          </w:tcPr>
          <w:p w14:paraId="0DAEB00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Prehrana za učenike osnovnih škola osigurana iz sredstava Državnog proračuna</w:t>
            </w:r>
          </w:p>
        </w:tc>
        <w:tc>
          <w:tcPr>
            <w:tcW w:w="1809" w:type="dxa"/>
            <w:tcBorders>
              <w:top w:val="nil"/>
              <w:left w:val="nil"/>
              <w:bottom w:val="nil"/>
              <w:right w:val="nil"/>
            </w:tcBorders>
            <w:shd w:val="clear" w:color="000000" w:fill="FFFF99"/>
            <w:noWrap/>
            <w:vAlign w:val="bottom"/>
            <w:hideMark/>
          </w:tcPr>
          <w:p w14:paraId="01A3218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98" w:type="dxa"/>
            <w:tcBorders>
              <w:top w:val="nil"/>
              <w:left w:val="nil"/>
              <w:bottom w:val="nil"/>
              <w:right w:val="nil"/>
            </w:tcBorders>
            <w:shd w:val="clear" w:color="000000" w:fill="FFFF99"/>
            <w:noWrap/>
            <w:vAlign w:val="bottom"/>
            <w:hideMark/>
          </w:tcPr>
          <w:p w14:paraId="6A49377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100.000,00</w:t>
            </w:r>
          </w:p>
        </w:tc>
        <w:tc>
          <w:tcPr>
            <w:tcW w:w="1554" w:type="dxa"/>
            <w:tcBorders>
              <w:top w:val="nil"/>
              <w:left w:val="nil"/>
              <w:bottom w:val="nil"/>
              <w:right w:val="nil"/>
            </w:tcBorders>
            <w:shd w:val="clear" w:color="000000" w:fill="FFFF99"/>
            <w:noWrap/>
            <w:vAlign w:val="bottom"/>
            <w:hideMark/>
          </w:tcPr>
          <w:p w14:paraId="15E1B5C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40.133,36</w:t>
            </w:r>
          </w:p>
        </w:tc>
        <w:tc>
          <w:tcPr>
            <w:tcW w:w="1200" w:type="dxa"/>
            <w:tcBorders>
              <w:top w:val="nil"/>
              <w:left w:val="nil"/>
              <w:bottom w:val="nil"/>
              <w:right w:val="nil"/>
            </w:tcBorders>
            <w:shd w:val="clear" w:color="000000" w:fill="FFFF99"/>
            <w:noWrap/>
            <w:vAlign w:val="bottom"/>
            <w:hideMark/>
          </w:tcPr>
          <w:p w14:paraId="0F06BD8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40,13%</w:t>
            </w:r>
          </w:p>
        </w:tc>
      </w:tr>
      <w:tr w:rsidR="004868EA" w:rsidRPr="004868EA" w14:paraId="1BB24B7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DFC6D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46DC91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16D91C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554" w:type="dxa"/>
            <w:tcBorders>
              <w:top w:val="nil"/>
              <w:left w:val="nil"/>
              <w:bottom w:val="nil"/>
              <w:right w:val="nil"/>
            </w:tcBorders>
            <w:shd w:val="clear" w:color="000000" w:fill="CCCCFF"/>
            <w:noWrap/>
            <w:vAlign w:val="bottom"/>
            <w:hideMark/>
          </w:tcPr>
          <w:p w14:paraId="222858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40.133,36</w:t>
            </w:r>
          </w:p>
        </w:tc>
        <w:tc>
          <w:tcPr>
            <w:tcW w:w="1200" w:type="dxa"/>
            <w:tcBorders>
              <w:top w:val="nil"/>
              <w:left w:val="nil"/>
              <w:bottom w:val="nil"/>
              <w:right w:val="nil"/>
            </w:tcBorders>
            <w:shd w:val="clear" w:color="000000" w:fill="CCCCFF"/>
            <w:noWrap/>
            <w:vAlign w:val="bottom"/>
            <w:hideMark/>
          </w:tcPr>
          <w:p w14:paraId="00E2E6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40,13%</w:t>
            </w:r>
          </w:p>
        </w:tc>
      </w:tr>
      <w:tr w:rsidR="004868EA" w:rsidRPr="004868EA" w14:paraId="21DE4F4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0500B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34F89F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410899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554" w:type="dxa"/>
            <w:tcBorders>
              <w:top w:val="nil"/>
              <w:left w:val="nil"/>
              <w:bottom w:val="nil"/>
              <w:right w:val="nil"/>
            </w:tcBorders>
            <w:shd w:val="clear" w:color="000000" w:fill="CCCCFF"/>
            <w:noWrap/>
            <w:vAlign w:val="bottom"/>
            <w:hideMark/>
          </w:tcPr>
          <w:p w14:paraId="01F6ED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40.133,36</w:t>
            </w:r>
          </w:p>
        </w:tc>
        <w:tc>
          <w:tcPr>
            <w:tcW w:w="1200" w:type="dxa"/>
            <w:tcBorders>
              <w:top w:val="nil"/>
              <w:left w:val="nil"/>
              <w:bottom w:val="nil"/>
              <w:right w:val="nil"/>
            </w:tcBorders>
            <w:shd w:val="clear" w:color="000000" w:fill="CCCCFF"/>
            <w:noWrap/>
            <w:vAlign w:val="bottom"/>
            <w:hideMark/>
          </w:tcPr>
          <w:p w14:paraId="790DCF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40,13%</w:t>
            </w:r>
          </w:p>
        </w:tc>
      </w:tr>
      <w:tr w:rsidR="004868EA" w:rsidRPr="004868EA" w14:paraId="6922691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893FEE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10A5DE6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4651AE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554" w:type="dxa"/>
            <w:tcBorders>
              <w:top w:val="nil"/>
              <w:left w:val="nil"/>
              <w:bottom w:val="nil"/>
              <w:right w:val="nil"/>
            </w:tcBorders>
            <w:shd w:val="clear" w:color="000000" w:fill="CCCCFF"/>
            <w:noWrap/>
            <w:vAlign w:val="bottom"/>
            <w:hideMark/>
          </w:tcPr>
          <w:p w14:paraId="46A6B8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40.133,36</w:t>
            </w:r>
          </w:p>
        </w:tc>
        <w:tc>
          <w:tcPr>
            <w:tcW w:w="1200" w:type="dxa"/>
            <w:tcBorders>
              <w:top w:val="nil"/>
              <w:left w:val="nil"/>
              <w:bottom w:val="nil"/>
              <w:right w:val="nil"/>
            </w:tcBorders>
            <w:shd w:val="clear" w:color="000000" w:fill="CCCCFF"/>
            <w:noWrap/>
            <w:vAlign w:val="bottom"/>
            <w:hideMark/>
          </w:tcPr>
          <w:p w14:paraId="04F293F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40,13%</w:t>
            </w:r>
          </w:p>
        </w:tc>
      </w:tr>
      <w:tr w:rsidR="004868EA" w:rsidRPr="004868EA" w14:paraId="38A45F9D" w14:textId="77777777" w:rsidTr="00CB4563">
        <w:trPr>
          <w:trHeight w:val="240"/>
        </w:trPr>
        <w:tc>
          <w:tcPr>
            <w:tcW w:w="1861" w:type="dxa"/>
            <w:tcBorders>
              <w:top w:val="nil"/>
              <w:left w:val="nil"/>
              <w:bottom w:val="nil"/>
              <w:right w:val="nil"/>
            </w:tcBorders>
            <w:noWrap/>
            <w:vAlign w:val="bottom"/>
            <w:hideMark/>
          </w:tcPr>
          <w:p w14:paraId="6827018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B71A3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1A400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5BB5E8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100.000,00</w:t>
            </w:r>
          </w:p>
        </w:tc>
        <w:tc>
          <w:tcPr>
            <w:tcW w:w="1554" w:type="dxa"/>
            <w:tcBorders>
              <w:top w:val="nil"/>
              <w:left w:val="nil"/>
              <w:bottom w:val="nil"/>
              <w:right w:val="nil"/>
            </w:tcBorders>
            <w:noWrap/>
            <w:vAlign w:val="bottom"/>
            <w:hideMark/>
          </w:tcPr>
          <w:p w14:paraId="6C9627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40.133,36</w:t>
            </w:r>
          </w:p>
        </w:tc>
        <w:tc>
          <w:tcPr>
            <w:tcW w:w="1200" w:type="dxa"/>
            <w:tcBorders>
              <w:top w:val="nil"/>
              <w:left w:val="nil"/>
              <w:bottom w:val="nil"/>
              <w:right w:val="nil"/>
            </w:tcBorders>
            <w:noWrap/>
            <w:vAlign w:val="bottom"/>
            <w:hideMark/>
          </w:tcPr>
          <w:p w14:paraId="576AD6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40,13%</w:t>
            </w:r>
          </w:p>
        </w:tc>
      </w:tr>
      <w:tr w:rsidR="004868EA" w:rsidRPr="004868EA" w14:paraId="7B5E3D95" w14:textId="77777777" w:rsidTr="00CB4563">
        <w:trPr>
          <w:trHeight w:val="240"/>
        </w:trPr>
        <w:tc>
          <w:tcPr>
            <w:tcW w:w="1861" w:type="dxa"/>
            <w:tcBorders>
              <w:top w:val="nil"/>
              <w:left w:val="nil"/>
              <w:bottom w:val="nil"/>
              <w:right w:val="nil"/>
            </w:tcBorders>
            <w:noWrap/>
            <w:vAlign w:val="bottom"/>
            <w:hideMark/>
          </w:tcPr>
          <w:p w14:paraId="14F4DE6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1105037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0863A5B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1D9D02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C140E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40.133,36</w:t>
            </w:r>
          </w:p>
        </w:tc>
        <w:tc>
          <w:tcPr>
            <w:tcW w:w="1200" w:type="dxa"/>
            <w:tcBorders>
              <w:top w:val="nil"/>
              <w:left w:val="nil"/>
              <w:bottom w:val="nil"/>
              <w:right w:val="nil"/>
            </w:tcBorders>
            <w:noWrap/>
            <w:vAlign w:val="bottom"/>
            <w:hideMark/>
          </w:tcPr>
          <w:p w14:paraId="3882575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F3B2481" w14:textId="77777777" w:rsidTr="00CB4563">
        <w:trPr>
          <w:trHeight w:val="240"/>
        </w:trPr>
        <w:tc>
          <w:tcPr>
            <w:tcW w:w="1861" w:type="dxa"/>
            <w:tcBorders>
              <w:top w:val="nil"/>
              <w:left w:val="nil"/>
              <w:bottom w:val="nil"/>
              <w:right w:val="nil"/>
            </w:tcBorders>
            <w:shd w:val="clear" w:color="000000" w:fill="FFFF99"/>
            <w:noWrap/>
            <w:vAlign w:val="bottom"/>
            <w:hideMark/>
          </w:tcPr>
          <w:p w14:paraId="696D832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K102004</w:t>
            </w:r>
          </w:p>
        </w:tc>
        <w:tc>
          <w:tcPr>
            <w:tcW w:w="6503" w:type="dxa"/>
            <w:tcBorders>
              <w:top w:val="nil"/>
              <w:left w:val="nil"/>
              <w:bottom w:val="nil"/>
              <w:right w:val="nil"/>
            </w:tcBorders>
            <w:shd w:val="clear" w:color="000000" w:fill="FFFF99"/>
            <w:noWrap/>
            <w:vAlign w:val="bottom"/>
            <w:hideMark/>
          </w:tcPr>
          <w:p w14:paraId="294E2D8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Opremanje OŠ (nabava knjiga i opreme) - decentralizirana sredstva</w:t>
            </w:r>
          </w:p>
        </w:tc>
        <w:tc>
          <w:tcPr>
            <w:tcW w:w="1809" w:type="dxa"/>
            <w:tcBorders>
              <w:top w:val="nil"/>
              <w:left w:val="nil"/>
              <w:bottom w:val="nil"/>
              <w:right w:val="nil"/>
            </w:tcBorders>
            <w:shd w:val="clear" w:color="000000" w:fill="FFFF99"/>
            <w:noWrap/>
            <w:vAlign w:val="bottom"/>
            <w:hideMark/>
          </w:tcPr>
          <w:p w14:paraId="3735D8F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1.725,00</w:t>
            </w:r>
          </w:p>
        </w:tc>
        <w:tc>
          <w:tcPr>
            <w:tcW w:w="1798" w:type="dxa"/>
            <w:tcBorders>
              <w:top w:val="nil"/>
              <w:left w:val="nil"/>
              <w:bottom w:val="nil"/>
              <w:right w:val="nil"/>
            </w:tcBorders>
            <w:shd w:val="clear" w:color="000000" w:fill="FFFF99"/>
            <w:noWrap/>
            <w:vAlign w:val="bottom"/>
            <w:hideMark/>
          </w:tcPr>
          <w:p w14:paraId="27D0EFF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3.800,00</w:t>
            </w:r>
          </w:p>
        </w:tc>
        <w:tc>
          <w:tcPr>
            <w:tcW w:w="1554" w:type="dxa"/>
            <w:tcBorders>
              <w:top w:val="nil"/>
              <w:left w:val="nil"/>
              <w:bottom w:val="nil"/>
              <w:right w:val="nil"/>
            </w:tcBorders>
            <w:shd w:val="clear" w:color="000000" w:fill="FFFF99"/>
            <w:noWrap/>
            <w:vAlign w:val="bottom"/>
            <w:hideMark/>
          </w:tcPr>
          <w:p w14:paraId="1592C31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3A52A2C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5D49187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F4208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5. POMOĆI</w:t>
            </w:r>
          </w:p>
        </w:tc>
        <w:tc>
          <w:tcPr>
            <w:tcW w:w="1809" w:type="dxa"/>
            <w:tcBorders>
              <w:top w:val="nil"/>
              <w:left w:val="nil"/>
              <w:bottom w:val="nil"/>
              <w:right w:val="nil"/>
            </w:tcBorders>
            <w:shd w:val="clear" w:color="000000" w:fill="CCCCFF"/>
            <w:noWrap/>
            <w:vAlign w:val="bottom"/>
            <w:hideMark/>
          </w:tcPr>
          <w:p w14:paraId="329100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1.725,00</w:t>
            </w:r>
          </w:p>
        </w:tc>
        <w:tc>
          <w:tcPr>
            <w:tcW w:w="1798" w:type="dxa"/>
            <w:tcBorders>
              <w:top w:val="nil"/>
              <w:left w:val="nil"/>
              <w:bottom w:val="nil"/>
              <w:right w:val="nil"/>
            </w:tcBorders>
            <w:shd w:val="clear" w:color="000000" w:fill="CCCCFF"/>
            <w:noWrap/>
            <w:vAlign w:val="bottom"/>
            <w:hideMark/>
          </w:tcPr>
          <w:p w14:paraId="7FBB32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3.800,00</w:t>
            </w:r>
          </w:p>
        </w:tc>
        <w:tc>
          <w:tcPr>
            <w:tcW w:w="1554" w:type="dxa"/>
            <w:tcBorders>
              <w:top w:val="nil"/>
              <w:left w:val="nil"/>
              <w:bottom w:val="nil"/>
              <w:right w:val="nil"/>
            </w:tcBorders>
            <w:shd w:val="clear" w:color="000000" w:fill="CCCCFF"/>
            <w:noWrap/>
            <w:vAlign w:val="bottom"/>
            <w:hideMark/>
          </w:tcPr>
          <w:p w14:paraId="4B820C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72263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DE4AD7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3C07E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120853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1.725,00</w:t>
            </w:r>
          </w:p>
        </w:tc>
        <w:tc>
          <w:tcPr>
            <w:tcW w:w="1798" w:type="dxa"/>
            <w:tcBorders>
              <w:top w:val="nil"/>
              <w:left w:val="nil"/>
              <w:bottom w:val="nil"/>
              <w:right w:val="nil"/>
            </w:tcBorders>
            <w:shd w:val="clear" w:color="000000" w:fill="CCCCFF"/>
            <w:noWrap/>
            <w:vAlign w:val="bottom"/>
            <w:hideMark/>
          </w:tcPr>
          <w:p w14:paraId="647672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3.800,00</w:t>
            </w:r>
          </w:p>
        </w:tc>
        <w:tc>
          <w:tcPr>
            <w:tcW w:w="1554" w:type="dxa"/>
            <w:tcBorders>
              <w:top w:val="nil"/>
              <w:left w:val="nil"/>
              <w:bottom w:val="nil"/>
              <w:right w:val="nil"/>
            </w:tcBorders>
            <w:shd w:val="clear" w:color="000000" w:fill="CCCCFF"/>
            <w:noWrap/>
            <w:vAlign w:val="bottom"/>
            <w:hideMark/>
          </w:tcPr>
          <w:p w14:paraId="2F216D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07043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8C0061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E074D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5.2.4 Državni proračun - </w:t>
            </w:r>
            <w:proofErr w:type="spellStart"/>
            <w:r w:rsidRPr="004868EA">
              <w:rPr>
                <w:rFonts w:ascii="Arial" w:eastAsia="Times New Roman" w:hAnsi="Arial" w:cs="Arial"/>
                <w:b/>
                <w:bCs/>
                <w:noProof w:val="0"/>
                <w:color w:val="333333"/>
                <w:sz w:val="18"/>
                <w:szCs w:val="18"/>
                <w:lang w:eastAsia="hr-HR"/>
              </w:rPr>
              <w:t>dec.sredstva</w:t>
            </w:r>
            <w:proofErr w:type="spellEnd"/>
            <w:r w:rsidRPr="004868EA">
              <w:rPr>
                <w:rFonts w:ascii="Arial" w:eastAsia="Times New Roman" w:hAnsi="Arial" w:cs="Arial"/>
                <w:b/>
                <w:bCs/>
                <w:noProof w:val="0"/>
                <w:color w:val="333333"/>
                <w:sz w:val="18"/>
                <w:szCs w:val="18"/>
                <w:lang w:eastAsia="hr-HR"/>
              </w:rPr>
              <w:t xml:space="preserve"> školstvo</w:t>
            </w:r>
          </w:p>
        </w:tc>
        <w:tc>
          <w:tcPr>
            <w:tcW w:w="1809" w:type="dxa"/>
            <w:tcBorders>
              <w:top w:val="nil"/>
              <w:left w:val="nil"/>
              <w:bottom w:val="nil"/>
              <w:right w:val="nil"/>
            </w:tcBorders>
            <w:shd w:val="clear" w:color="000000" w:fill="CCCCFF"/>
            <w:noWrap/>
            <w:vAlign w:val="bottom"/>
            <w:hideMark/>
          </w:tcPr>
          <w:p w14:paraId="45EF53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1.725,00</w:t>
            </w:r>
          </w:p>
        </w:tc>
        <w:tc>
          <w:tcPr>
            <w:tcW w:w="1798" w:type="dxa"/>
            <w:tcBorders>
              <w:top w:val="nil"/>
              <w:left w:val="nil"/>
              <w:bottom w:val="nil"/>
              <w:right w:val="nil"/>
            </w:tcBorders>
            <w:shd w:val="clear" w:color="000000" w:fill="CCCCFF"/>
            <w:noWrap/>
            <w:vAlign w:val="bottom"/>
            <w:hideMark/>
          </w:tcPr>
          <w:p w14:paraId="0964C3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3.800,00</w:t>
            </w:r>
          </w:p>
        </w:tc>
        <w:tc>
          <w:tcPr>
            <w:tcW w:w="1554" w:type="dxa"/>
            <w:tcBorders>
              <w:top w:val="nil"/>
              <w:left w:val="nil"/>
              <w:bottom w:val="nil"/>
              <w:right w:val="nil"/>
            </w:tcBorders>
            <w:shd w:val="clear" w:color="000000" w:fill="CCCCFF"/>
            <w:noWrap/>
            <w:vAlign w:val="bottom"/>
            <w:hideMark/>
          </w:tcPr>
          <w:p w14:paraId="79ACF4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B3419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6F9FA98" w14:textId="77777777" w:rsidTr="00CB4563">
        <w:trPr>
          <w:trHeight w:val="240"/>
        </w:trPr>
        <w:tc>
          <w:tcPr>
            <w:tcW w:w="1861" w:type="dxa"/>
            <w:tcBorders>
              <w:top w:val="nil"/>
              <w:left w:val="nil"/>
              <w:bottom w:val="nil"/>
              <w:right w:val="nil"/>
            </w:tcBorders>
            <w:noWrap/>
            <w:vAlign w:val="bottom"/>
            <w:hideMark/>
          </w:tcPr>
          <w:p w14:paraId="19B6BA0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20BB3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65F7D2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1.725,00</w:t>
            </w:r>
          </w:p>
        </w:tc>
        <w:tc>
          <w:tcPr>
            <w:tcW w:w="1798" w:type="dxa"/>
            <w:tcBorders>
              <w:top w:val="nil"/>
              <w:left w:val="nil"/>
              <w:bottom w:val="nil"/>
              <w:right w:val="nil"/>
            </w:tcBorders>
            <w:noWrap/>
            <w:vAlign w:val="bottom"/>
            <w:hideMark/>
          </w:tcPr>
          <w:p w14:paraId="6F659B5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3.800,00</w:t>
            </w:r>
          </w:p>
        </w:tc>
        <w:tc>
          <w:tcPr>
            <w:tcW w:w="1554" w:type="dxa"/>
            <w:tcBorders>
              <w:top w:val="nil"/>
              <w:left w:val="nil"/>
              <w:bottom w:val="nil"/>
              <w:right w:val="nil"/>
            </w:tcBorders>
            <w:noWrap/>
            <w:vAlign w:val="bottom"/>
            <w:hideMark/>
          </w:tcPr>
          <w:p w14:paraId="2804F5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15A79A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82DFFC9" w14:textId="77777777" w:rsidTr="00CB4563">
        <w:trPr>
          <w:trHeight w:val="240"/>
        </w:trPr>
        <w:tc>
          <w:tcPr>
            <w:tcW w:w="1861" w:type="dxa"/>
            <w:tcBorders>
              <w:top w:val="nil"/>
              <w:left w:val="nil"/>
              <w:bottom w:val="nil"/>
              <w:right w:val="nil"/>
            </w:tcBorders>
            <w:noWrap/>
            <w:vAlign w:val="bottom"/>
            <w:hideMark/>
          </w:tcPr>
          <w:p w14:paraId="1F0F8D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4227</w:t>
            </w:r>
          </w:p>
        </w:tc>
        <w:tc>
          <w:tcPr>
            <w:tcW w:w="6503" w:type="dxa"/>
            <w:tcBorders>
              <w:top w:val="nil"/>
              <w:left w:val="nil"/>
              <w:bottom w:val="nil"/>
              <w:right w:val="nil"/>
            </w:tcBorders>
            <w:noWrap/>
            <w:vAlign w:val="bottom"/>
            <w:hideMark/>
          </w:tcPr>
          <w:p w14:paraId="32C2E9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Uređaji, strojevi i oprema za ostale namjene                                                        </w:t>
            </w:r>
          </w:p>
        </w:tc>
        <w:tc>
          <w:tcPr>
            <w:tcW w:w="1809" w:type="dxa"/>
            <w:tcBorders>
              <w:top w:val="nil"/>
              <w:left w:val="nil"/>
              <w:bottom w:val="nil"/>
              <w:right w:val="nil"/>
            </w:tcBorders>
            <w:noWrap/>
            <w:vAlign w:val="bottom"/>
            <w:hideMark/>
          </w:tcPr>
          <w:p w14:paraId="7A910B8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9735B7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98975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961CE2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E008DC6" w14:textId="77777777" w:rsidTr="00CB4563">
        <w:trPr>
          <w:trHeight w:val="240"/>
        </w:trPr>
        <w:tc>
          <w:tcPr>
            <w:tcW w:w="1861" w:type="dxa"/>
            <w:tcBorders>
              <w:top w:val="nil"/>
              <w:left w:val="nil"/>
              <w:bottom w:val="nil"/>
              <w:right w:val="nil"/>
            </w:tcBorders>
            <w:noWrap/>
            <w:vAlign w:val="bottom"/>
            <w:hideMark/>
          </w:tcPr>
          <w:p w14:paraId="17BAB18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4231</w:t>
            </w:r>
          </w:p>
        </w:tc>
        <w:tc>
          <w:tcPr>
            <w:tcW w:w="6503" w:type="dxa"/>
            <w:tcBorders>
              <w:top w:val="nil"/>
              <w:left w:val="nil"/>
              <w:bottom w:val="nil"/>
              <w:right w:val="nil"/>
            </w:tcBorders>
            <w:noWrap/>
            <w:vAlign w:val="bottom"/>
            <w:hideMark/>
          </w:tcPr>
          <w:p w14:paraId="7038D33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Prijevozna sredstva u cestovnom prometu                                                             </w:t>
            </w:r>
          </w:p>
        </w:tc>
        <w:tc>
          <w:tcPr>
            <w:tcW w:w="1809" w:type="dxa"/>
            <w:tcBorders>
              <w:top w:val="nil"/>
              <w:left w:val="nil"/>
              <w:bottom w:val="nil"/>
              <w:right w:val="nil"/>
            </w:tcBorders>
            <w:noWrap/>
            <w:vAlign w:val="bottom"/>
            <w:hideMark/>
          </w:tcPr>
          <w:p w14:paraId="4F0BE30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610B1A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97BF2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31A2B6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DDDBBF4" w14:textId="77777777" w:rsidTr="00CB4563">
        <w:trPr>
          <w:trHeight w:val="240"/>
        </w:trPr>
        <w:tc>
          <w:tcPr>
            <w:tcW w:w="1861" w:type="dxa"/>
            <w:tcBorders>
              <w:top w:val="nil"/>
              <w:left w:val="nil"/>
              <w:bottom w:val="nil"/>
              <w:right w:val="nil"/>
            </w:tcBorders>
            <w:noWrap/>
            <w:vAlign w:val="bottom"/>
            <w:hideMark/>
          </w:tcPr>
          <w:p w14:paraId="564BBFF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c>
          <w:tcPr>
            <w:tcW w:w="6503" w:type="dxa"/>
            <w:tcBorders>
              <w:top w:val="nil"/>
              <w:left w:val="nil"/>
              <w:bottom w:val="nil"/>
              <w:right w:val="nil"/>
            </w:tcBorders>
            <w:noWrap/>
            <w:vAlign w:val="bottom"/>
            <w:hideMark/>
          </w:tcPr>
          <w:p w14:paraId="33105B2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Knjige                                                                                              </w:t>
            </w:r>
          </w:p>
        </w:tc>
        <w:tc>
          <w:tcPr>
            <w:tcW w:w="1809" w:type="dxa"/>
            <w:tcBorders>
              <w:top w:val="nil"/>
              <w:left w:val="nil"/>
              <w:bottom w:val="nil"/>
              <w:right w:val="nil"/>
            </w:tcBorders>
            <w:noWrap/>
            <w:vAlign w:val="bottom"/>
            <w:hideMark/>
          </w:tcPr>
          <w:p w14:paraId="158664C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FD5E0B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B19C6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6DE6BE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F12758F" w14:textId="77777777" w:rsidTr="00CB4563">
        <w:trPr>
          <w:trHeight w:val="240"/>
        </w:trPr>
        <w:tc>
          <w:tcPr>
            <w:tcW w:w="1861" w:type="dxa"/>
            <w:tcBorders>
              <w:top w:val="nil"/>
              <w:left w:val="nil"/>
              <w:bottom w:val="nil"/>
              <w:right w:val="nil"/>
            </w:tcBorders>
            <w:shd w:val="clear" w:color="000000" w:fill="FFFF99"/>
            <w:noWrap/>
            <w:vAlign w:val="bottom"/>
            <w:hideMark/>
          </w:tcPr>
          <w:p w14:paraId="6E806D5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K102005</w:t>
            </w:r>
          </w:p>
        </w:tc>
        <w:tc>
          <w:tcPr>
            <w:tcW w:w="6503" w:type="dxa"/>
            <w:tcBorders>
              <w:top w:val="nil"/>
              <w:left w:val="nil"/>
              <w:bottom w:val="nil"/>
              <w:right w:val="nil"/>
            </w:tcBorders>
            <w:shd w:val="clear" w:color="000000" w:fill="FFFF99"/>
            <w:noWrap/>
            <w:vAlign w:val="bottom"/>
            <w:hideMark/>
          </w:tcPr>
          <w:p w14:paraId="4FEF531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Kapitalni projekt: Opremanje OŠ (nabava knjiga i opreme) - izvan </w:t>
            </w:r>
            <w:proofErr w:type="spellStart"/>
            <w:r w:rsidRPr="004868EA">
              <w:rPr>
                <w:rFonts w:ascii="Arial" w:eastAsia="Times New Roman" w:hAnsi="Arial" w:cs="Arial"/>
                <w:b/>
                <w:bCs/>
                <w:noProof w:val="0"/>
                <w:sz w:val="18"/>
                <w:szCs w:val="18"/>
                <w:lang w:eastAsia="hr-HR"/>
              </w:rPr>
              <w:t>dec</w:t>
            </w:r>
            <w:proofErr w:type="spellEnd"/>
            <w:r w:rsidRPr="004868EA">
              <w:rPr>
                <w:rFonts w:ascii="Arial" w:eastAsia="Times New Roman" w:hAnsi="Arial" w:cs="Arial"/>
                <w:b/>
                <w:bCs/>
                <w:noProof w:val="0"/>
                <w:sz w:val="18"/>
                <w:szCs w:val="18"/>
                <w:lang w:eastAsia="hr-HR"/>
              </w:rPr>
              <w:t>. sredstava</w:t>
            </w:r>
          </w:p>
        </w:tc>
        <w:tc>
          <w:tcPr>
            <w:tcW w:w="1809" w:type="dxa"/>
            <w:tcBorders>
              <w:top w:val="nil"/>
              <w:left w:val="nil"/>
              <w:bottom w:val="nil"/>
              <w:right w:val="nil"/>
            </w:tcBorders>
            <w:shd w:val="clear" w:color="000000" w:fill="FFFF99"/>
            <w:noWrap/>
            <w:vAlign w:val="bottom"/>
            <w:hideMark/>
          </w:tcPr>
          <w:p w14:paraId="2B533A8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8.626,00</w:t>
            </w:r>
          </w:p>
        </w:tc>
        <w:tc>
          <w:tcPr>
            <w:tcW w:w="1798" w:type="dxa"/>
            <w:tcBorders>
              <w:top w:val="nil"/>
              <w:left w:val="nil"/>
              <w:bottom w:val="nil"/>
              <w:right w:val="nil"/>
            </w:tcBorders>
            <w:shd w:val="clear" w:color="000000" w:fill="FFFF99"/>
            <w:noWrap/>
            <w:vAlign w:val="bottom"/>
            <w:hideMark/>
          </w:tcPr>
          <w:p w14:paraId="32F9F89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11.405,00</w:t>
            </w:r>
          </w:p>
        </w:tc>
        <w:tc>
          <w:tcPr>
            <w:tcW w:w="1554" w:type="dxa"/>
            <w:tcBorders>
              <w:top w:val="nil"/>
              <w:left w:val="nil"/>
              <w:bottom w:val="nil"/>
              <w:right w:val="nil"/>
            </w:tcBorders>
            <w:shd w:val="clear" w:color="000000" w:fill="FFFF99"/>
            <w:noWrap/>
            <w:vAlign w:val="bottom"/>
            <w:hideMark/>
          </w:tcPr>
          <w:p w14:paraId="3AC333C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3.108,81</w:t>
            </w:r>
          </w:p>
        </w:tc>
        <w:tc>
          <w:tcPr>
            <w:tcW w:w="1200" w:type="dxa"/>
            <w:tcBorders>
              <w:top w:val="nil"/>
              <w:left w:val="nil"/>
              <w:bottom w:val="nil"/>
              <w:right w:val="nil"/>
            </w:tcBorders>
            <w:shd w:val="clear" w:color="000000" w:fill="FFFF99"/>
            <w:noWrap/>
            <w:vAlign w:val="bottom"/>
            <w:hideMark/>
          </w:tcPr>
          <w:p w14:paraId="6DA6B2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27,26%</w:t>
            </w:r>
          </w:p>
        </w:tc>
      </w:tr>
      <w:tr w:rsidR="004868EA" w:rsidRPr="004868EA" w14:paraId="758874E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234BD1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6C47533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2.588,00</w:t>
            </w:r>
          </w:p>
        </w:tc>
        <w:tc>
          <w:tcPr>
            <w:tcW w:w="1798" w:type="dxa"/>
            <w:tcBorders>
              <w:top w:val="nil"/>
              <w:left w:val="nil"/>
              <w:bottom w:val="nil"/>
              <w:right w:val="nil"/>
            </w:tcBorders>
            <w:shd w:val="clear" w:color="000000" w:fill="CCCCFF"/>
            <w:noWrap/>
            <w:vAlign w:val="bottom"/>
            <w:hideMark/>
          </w:tcPr>
          <w:p w14:paraId="0750CEB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3.020,00</w:t>
            </w:r>
          </w:p>
        </w:tc>
        <w:tc>
          <w:tcPr>
            <w:tcW w:w="1554" w:type="dxa"/>
            <w:tcBorders>
              <w:top w:val="nil"/>
              <w:left w:val="nil"/>
              <w:bottom w:val="nil"/>
              <w:right w:val="nil"/>
            </w:tcBorders>
            <w:shd w:val="clear" w:color="000000" w:fill="CCCCFF"/>
            <w:noWrap/>
            <w:vAlign w:val="bottom"/>
            <w:hideMark/>
          </w:tcPr>
          <w:p w14:paraId="4215D7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B01F7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0FD07A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EF9AAD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1B1AF9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2.588,00</w:t>
            </w:r>
          </w:p>
        </w:tc>
        <w:tc>
          <w:tcPr>
            <w:tcW w:w="1798" w:type="dxa"/>
            <w:tcBorders>
              <w:top w:val="nil"/>
              <w:left w:val="nil"/>
              <w:bottom w:val="nil"/>
              <w:right w:val="nil"/>
            </w:tcBorders>
            <w:shd w:val="clear" w:color="000000" w:fill="CCCCFF"/>
            <w:noWrap/>
            <w:vAlign w:val="bottom"/>
            <w:hideMark/>
          </w:tcPr>
          <w:p w14:paraId="74D536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3.020,00</w:t>
            </w:r>
          </w:p>
        </w:tc>
        <w:tc>
          <w:tcPr>
            <w:tcW w:w="1554" w:type="dxa"/>
            <w:tcBorders>
              <w:top w:val="nil"/>
              <w:left w:val="nil"/>
              <w:bottom w:val="nil"/>
              <w:right w:val="nil"/>
            </w:tcBorders>
            <w:shd w:val="clear" w:color="000000" w:fill="CCCCFF"/>
            <w:noWrap/>
            <w:vAlign w:val="bottom"/>
            <w:hideMark/>
          </w:tcPr>
          <w:p w14:paraId="328DCF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5509F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811AE6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61C272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0115E8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2.588,00</w:t>
            </w:r>
          </w:p>
        </w:tc>
        <w:tc>
          <w:tcPr>
            <w:tcW w:w="1798" w:type="dxa"/>
            <w:tcBorders>
              <w:top w:val="nil"/>
              <w:left w:val="nil"/>
              <w:bottom w:val="nil"/>
              <w:right w:val="nil"/>
            </w:tcBorders>
            <w:shd w:val="clear" w:color="000000" w:fill="CCCCFF"/>
            <w:noWrap/>
            <w:vAlign w:val="bottom"/>
            <w:hideMark/>
          </w:tcPr>
          <w:p w14:paraId="4074B9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3.020,00</w:t>
            </w:r>
          </w:p>
        </w:tc>
        <w:tc>
          <w:tcPr>
            <w:tcW w:w="1554" w:type="dxa"/>
            <w:tcBorders>
              <w:top w:val="nil"/>
              <w:left w:val="nil"/>
              <w:bottom w:val="nil"/>
              <w:right w:val="nil"/>
            </w:tcBorders>
            <w:shd w:val="clear" w:color="000000" w:fill="CCCCFF"/>
            <w:noWrap/>
            <w:vAlign w:val="bottom"/>
            <w:hideMark/>
          </w:tcPr>
          <w:p w14:paraId="59036F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3C718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A55052A" w14:textId="77777777" w:rsidTr="00CB4563">
        <w:trPr>
          <w:trHeight w:val="240"/>
        </w:trPr>
        <w:tc>
          <w:tcPr>
            <w:tcW w:w="1861" w:type="dxa"/>
            <w:tcBorders>
              <w:top w:val="nil"/>
              <w:left w:val="nil"/>
              <w:bottom w:val="nil"/>
              <w:right w:val="nil"/>
            </w:tcBorders>
            <w:noWrap/>
            <w:vAlign w:val="bottom"/>
            <w:hideMark/>
          </w:tcPr>
          <w:p w14:paraId="195C704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0A4BF28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1EA377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2.588,00</w:t>
            </w:r>
          </w:p>
        </w:tc>
        <w:tc>
          <w:tcPr>
            <w:tcW w:w="1798" w:type="dxa"/>
            <w:tcBorders>
              <w:top w:val="nil"/>
              <w:left w:val="nil"/>
              <w:bottom w:val="nil"/>
              <w:right w:val="nil"/>
            </w:tcBorders>
            <w:noWrap/>
            <w:vAlign w:val="bottom"/>
            <w:hideMark/>
          </w:tcPr>
          <w:p w14:paraId="002E9F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3.020,00</w:t>
            </w:r>
          </w:p>
        </w:tc>
        <w:tc>
          <w:tcPr>
            <w:tcW w:w="1554" w:type="dxa"/>
            <w:tcBorders>
              <w:top w:val="nil"/>
              <w:left w:val="nil"/>
              <w:bottom w:val="nil"/>
              <w:right w:val="nil"/>
            </w:tcBorders>
            <w:noWrap/>
            <w:vAlign w:val="bottom"/>
            <w:hideMark/>
          </w:tcPr>
          <w:p w14:paraId="17A37F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669F7D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2FB1B12" w14:textId="77777777" w:rsidTr="00CB4563">
        <w:trPr>
          <w:trHeight w:val="240"/>
        </w:trPr>
        <w:tc>
          <w:tcPr>
            <w:tcW w:w="1861" w:type="dxa"/>
            <w:tcBorders>
              <w:top w:val="nil"/>
              <w:left w:val="nil"/>
              <w:bottom w:val="nil"/>
              <w:right w:val="nil"/>
            </w:tcBorders>
            <w:noWrap/>
            <w:vAlign w:val="bottom"/>
            <w:hideMark/>
          </w:tcPr>
          <w:p w14:paraId="0AB412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4227</w:t>
            </w:r>
          </w:p>
        </w:tc>
        <w:tc>
          <w:tcPr>
            <w:tcW w:w="6503" w:type="dxa"/>
            <w:tcBorders>
              <w:top w:val="nil"/>
              <w:left w:val="nil"/>
              <w:bottom w:val="nil"/>
              <w:right w:val="nil"/>
            </w:tcBorders>
            <w:noWrap/>
            <w:vAlign w:val="bottom"/>
            <w:hideMark/>
          </w:tcPr>
          <w:p w14:paraId="39337DD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Uređaji, strojevi i oprema za ostale namjene                                                        </w:t>
            </w:r>
          </w:p>
        </w:tc>
        <w:tc>
          <w:tcPr>
            <w:tcW w:w="1809" w:type="dxa"/>
            <w:tcBorders>
              <w:top w:val="nil"/>
              <w:left w:val="nil"/>
              <w:bottom w:val="nil"/>
              <w:right w:val="nil"/>
            </w:tcBorders>
            <w:noWrap/>
            <w:vAlign w:val="bottom"/>
            <w:hideMark/>
          </w:tcPr>
          <w:p w14:paraId="0770962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53DFEB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66249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3ADF0C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9F5C39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4A697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FBCD1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3.384,00</w:t>
            </w:r>
          </w:p>
        </w:tc>
        <w:tc>
          <w:tcPr>
            <w:tcW w:w="1798" w:type="dxa"/>
            <w:tcBorders>
              <w:top w:val="nil"/>
              <w:left w:val="nil"/>
              <w:bottom w:val="nil"/>
              <w:right w:val="nil"/>
            </w:tcBorders>
            <w:shd w:val="clear" w:color="000000" w:fill="CCCCFF"/>
            <w:noWrap/>
            <w:vAlign w:val="bottom"/>
            <w:hideMark/>
          </w:tcPr>
          <w:p w14:paraId="59C48C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6.885,00</w:t>
            </w:r>
          </w:p>
        </w:tc>
        <w:tc>
          <w:tcPr>
            <w:tcW w:w="1554" w:type="dxa"/>
            <w:tcBorders>
              <w:top w:val="nil"/>
              <w:left w:val="nil"/>
              <w:bottom w:val="nil"/>
              <w:right w:val="nil"/>
            </w:tcBorders>
            <w:shd w:val="clear" w:color="000000" w:fill="CCCCFF"/>
            <w:noWrap/>
            <w:vAlign w:val="bottom"/>
            <w:hideMark/>
          </w:tcPr>
          <w:p w14:paraId="64491C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3.108,81</w:t>
            </w:r>
          </w:p>
        </w:tc>
        <w:tc>
          <w:tcPr>
            <w:tcW w:w="1200" w:type="dxa"/>
            <w:tcBorders>
              <w:top w:val="nil"/>
              <w:left w:val="nil"/>
              <w:bottom w:val="nil"/>
              <w:right w:val="nil"/>
            </w:tcBorders>
            <w:shd w:val="clear" w:color="000000" w:fill="CCCCFF"/>
            <w:noWrap/>
            <w:vAlign w:val="bottom"/>
            <w:hideMark/>
          </w:tcPr>
          <w:p w14:paraId="63D769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45,15%</w:t>
            </w:r>
          </w:p>
        </w:tc>
      </w:tr>
      <w:tr w:rsidR="004868EA" w:rsidRPr="004868EA" w14:paraId="70AB1BE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45D24A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445459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3.384,00</w:t>
            </w:r>
          </w:p>
        </w:tc>
        <w:tc>
          <w:tcPr>
            <w:tcW w:w="1798" w:type="dxa"/>
            <w:tcBorders>
              <w:top w:val="nil"/>
              <w:left w:val="nil"/>
              <w:bottom w:val="nil"/>
              <w:right w:val="nil"/>
            </w:tcBorders>
            <w:shd w:val="clear" w:color="000000" w:fill="CCCCFF"/>
            <w:noWrap/>
            <w:vAlign w:val="bottom"/>
            <w:hideMark/>
          </w:tcPr>
          <w:p w14:paraId="72E983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6.885,00</w:t>
            </w:r>
          </w:p>
        </w:tc>
        <w:tc>
          <w:tcPr>
            <w:tcW w:w="1554" w:type="dxa"/>
            <w:tcBorders>
              <w:top w:val="nil"/>
              <w:left w:val="nil"/>
              <w:bottom w:val="nil"/>
              <w:right w:val="nil"/>
            </w:tcBorders>
            <w:shd w:val="clear" w:color="000000" w:fill="CCCCFF"/>
            <w:noWrap/>
            <w:vAlign w:val="bottom"/>
            <w:hideMark/>
          </w:tcPr>
          <w:p w14:paraId="03609A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3.108,81</w:t>
            </w:r>
          </w:p>
        </w:tc>
        <w:tc>
          <w:tcPr>
            <w:tcW w:w="1200" w:type="dxa"/>
            <w:tcBorders>
              <w:top w:val="nil"/>
              <w:left w:val="nil"/>
              <w:bottom w:val="nil"/>
              <w:right w:val="nil"/>
            </w:tcBorders>
            <w:shd w:val="clear" w:color="000000" w:fill="CCCCFF"/>
            <w:noWrap/>
            <w:vAlign w:val="bottom"/>
            <w:hideMark/>
          </w:tcPr>
          <w:p w14:paraId="2C0902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45,15%</w:t>
            </w:r>
          </w:p>
        </w:tc>
      </w:tr>
      <w:tr w:rsidR="004868EA" w:rsidRPr="004868EA" w14:paraId="038364E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F59EFB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684D28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3.384,00</w:t>
            </w:r>
          </w:p>
        </w:tc>
        <w:tc>
          <w:tcPr>
            <w:tcW w:w="1798" w:type="dxa"/>
            <w:tcBorders>
              <w:top w:val="nil"/>
              <w:left w:val="nil"/>
              <w:bottom w:val="nil"/>
              <w:right w:val="nil"/>
            </w:tcBorders>
            <w:shd w:val="clear" w:color="000000" w:fill="CCCCFF"/>
            <w:noWrap/>
            <w:vAlign w:val="bottom"/>
            <w:hideMark/>
          </w:tcPr>
          <w:p w14:paraId="731790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6.885,00</w:t>
            </w:r>
          </w:p>
        </w:tc>
        <w:tc>
          <w:tcPr>
            <w:tcW w:w="1554" w:type="dxa"/>
            <w:tcBorders>
              <w:top w:val="nil"/>
              <w:left w:val="nil"/>
              <w:bottom w:val="nil"/>
              <w:right w:val="nil"/>
            </w:tcBorders>
            <w:shd w:val="clear" w:color="000000" w:fill="CCCCFF"/>
            <w:noWrap/>
            <w:vAlign w:val="bottom"/>
            <w:hideMark/>
          </w:tcPr>
          <w:p w14:paraId="6A036B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3.108,81</w:t>
            </w:r>
          </w:p>
        </w:tc>
        <w:tc>
          <w:tcPr>
            <w:tcW w:w="1200" w:type="dxa"/>
            <w:tcBorders>
              <w:top w:val="nil"/>
              <w:left w:val="nil"/>
              <w:bottom w:val="nil"/>
              <w:right w:val="nil"/>
            </w:tcBorders>
            <w:shd w:val="clear" w:color="000000" w:fill="CCCCFF"/>
            <w:noWrap/>
            <w:vAlign w:val="bottom"/>
            <w:hideMark/>
          </w:tcPr>
          <w:p w14:paraId="204148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45,15%</w:t>
            </w:r>
          </w:p>
        </w:tc>
      </w:tr>
      <w:tr w:rsidR="004868EA" w:rsidRPr="004868EA" w14:paraId="05916183" w14:textId="77777777" w:rsidTr="00CB4563">
        <w:trPr>
          <w:trHeight w:val="240"/>
        </w:trPr>
        <w:tc>
          <w:tcPr>
            <w:tcW w:w="1861" w:type="dxa"/>
            <w:tcBorders>
              <w:top w:val="nil"/>
              <w:left w:val="nil"/>
              <w:bottom w:val="nil"/>
              <w:right w:val="nil"/>
            </w:tcBorders>
            <w:noWrap/>
            <w:vAlign w:val="bottom"/>
            <w:hideMark/>
          </w:tcPr>
          <w:p w14:paraId="62C277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5981F3B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697050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3.384,00</w:t>
            </w:r>
          </w:p>
        </w:tc>
        <w:tc>
          <w:tcPr>
            <w:tcW w:w="1798" w:type="dxa"/>
            <w:tcBorders>
              <w:top w:val="nil"/>
              <w:left w:val="nil"/>
              <w:bottom w:val="nil"/>
              <w:right w:val="nil"/>
            </w:tcBorders>
            <w:noWrap/>
            <w:vAlign w:val="bottom"/>
            <w:hideMark/>
          </w:tcPr>
          <w:p w14:paraId="14CA83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6.885,00</w:t>
            </w:r>
          </w:p>
        </w:tc>
        <w:tc>
          <w:tcPr>
            <w:tcW w:w="1554" w:type="dxa"/>
            <w:tcBorders>
              <w:top w:val="nil"/>
              <w:left w:val="nil"/>
              <w:bottom w:val="nil"/>
              <w:right w:val="nil"/>
            </w:tcBorders>
            <w:noWrap/>
            <w:vAlign w:val="bottom"/>
            <w:hideMark/>
          </w:tcPr>
          <w:p w14:paraId="382B27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3.108,81</w:t>
            </w:r>
          </w:p>
        </w:tc>
        <w:tc>
          <w:tcPr>
            <w:tcW w:w="1200" w:type="dxa"/>
            <w:tcBorders>
              <w:top w:val="nil"/>
              <w:left w:val="nil"/>
              <w:bottom w:val="nil"/>
              <w:right w:val="nil"/>
            </w:tcBorders>
            <w:noWrap/>
            <w:vAlign w:val="bottom"/>
            <w:hideMark/>
          </w:tcPr>
          <w:p w14:paraId="6A98DE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45,15%</w:t>
            </w:r>
          </w:p>
        </w:tc>
      </w:tr>
      <w:tr w:rsidR="004868EA" w:rsidRPr="004868EA" w14:paraId="18085C72" w14:textId="77777777" w:rsidTr="00CB4563">
        <w:trPr>
          <w:trHeight w:val="240"/>
        </w:trPr>
        <w:tc>
          <w:tcPr>
            <w:tcW w:w="1861" w:type="dxa"/>
            <w:tcBorders>
              <w:top w:val="nil"/>
              <w:left w:val="nil"/>
              <w:bottom w:val="nil"/>
              <w:right w:val="nil"/>
            </w:tcBorders>
            <w:noWrap/>
            <w:vAlign w:val="bottom"/>
            <w:hideMark/>
          </w:tcPr>
          <w:p w14:paraId="3556924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4227</w:t>
            </w:r>
          </w:p>
        </w:tc>
        <w:tc>
          <w:tcPr>
            <w:tcW w:w="6503" w:type="dxa"/>
            <w:tcBorders>
              <w:top w:val="nil"/>
              <w:left w:val="nil"/>
              <w:bottom w:val="nil"/>
              <w:right w:val="nil"/>
            </w:tcBorders>
            <w:noWrap/>
            <w:vAlign w:val="bottom"/>
            <w:hideMark/>
          </w:tcPr>
          <w:p w14:paraId="5537077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Uređaji, strojevi i oprema za ostale namjene                                                        </w:t>
            </w:r>
          </w:p>
        </w:tc>
        <w:tc>
          <w:tcPr>
            <w:tcW w:w="1809" w:type="dxa"/>
            <w:tcBorders>
              <w:top w:val="nil"/>
              <w:left w:val="nil"/>
              <w:bottom w:val="nil"/>
              <w:right w:val="nil"/>
            </w:tcBorders>
            <w:noWrap/>
            <w:vAlign w:val="bottom"/>
            <w:hideMark/>
          </w:tcPr>
          <w:p w14:paraId="3B2606E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CE34E8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748EB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3.108,81</w:t>
            </w:r>
          </w:p>
        </w:tc>
        <w:tc>
          <w:tcPr>
            <w:tcW w:w="1200" w:type="dxa"/>
            <w:tcBorders>
              <w:top w:val="nil"/>
              <w:left w:val="nil"/>
              <w:bottom w:val="nil"/>
              <w:right w:val="nil"/>
            </w:tcBorders>
            <w:noWrap/>
            <w:vAlign w:val="bottom"/>
            <w:hideMark/>
          </w:tcPr>
          <w:p w14:paraId="4386737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3206742" w14:textId="77777777" w:rsidTr="00CB4563">
        <w:trPr>
          <w:trHeight w:val="240"/>
        </w:trPr>
        <w:tc>
          <w:tcPr>
            <w:tcW w:w="1861" w:type="dxa"/>
            <w:tcBorders>
              <w:top w:val="nil"/>
              <w:left w:val="nil"/>
              <w:bottom w:val="nil"/>
              <w:right w:val="nil"/>
            </w:tcBorders>
            <w:noWrap/>
            <w:vAlign w:val="bottom"/>
            <w:hideMark/>
          </w:tcPr>
          <w:p w14:paraId="13CF4E7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c>
          <w:tcPr>
            <w:tcW w:w="6503" w:type="dxa"/>
            <w:tcBorders>
              <w:top w:val="nil"/>
              <w:left w:val="nil"/>
              <w:bottom w:val="nil"/>
              <w:right w:val="nil"/>
            </w:tcBorders>
            <w:noWrap/>
            <w:vAlign w:val="bottom"/>
            <w:hideMark/>
          </w:tcPr>
          <w:p w14:paraId="130114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Knjige                                                                                              </w:t>
            </w:r>
          </w:p>
        </w:tc>
        <w:tc>
          <w:tcPr>
            <w:tcW w:w="1809" w:type="dxa"/>
            <w:tcBorders>
              <w:top w:val="nil"/>
              <w:left w:val="nil"/>
              <w:bottom w:val="nil"/>
              <w:right w:val="nil"/>
            </w:tcBorders>
            <w:noWrap/>
            <w:vAlign w:val="bottom"/>
            <w:hideMark/>
          </w:tcPr>
          <w:p w14:paraId="2B78749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71E393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D8519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6367B2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6723E0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D2616C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1943EA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w:t>
            </w:r>
          </w:p>
        </w:tc>
        <w:tc>
          <w:tcPr>
            <w:tcW w:w="1798" w:type="dxa"/>
            <w:tcBorders>
              <w:top w:val="nil"/>
              <w:left w:val="nil"/>
              <w:bottom w:val="nil"/>
              <w:right w:val="nil"/>
            </w:tcBorders>
            <w:shd w:val="clear" w:color="000000" w:fill="CCCCFF"/>
            <w:noWrap/>
            <w:vAlign w:val="bottom"/>
            <w:hideMark/>
          </w:tcPr>
          <w:p w14:paraId="5D9236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w:t>
            </w:r>
          </w:p>
        </w:tc>
        <w:tc>
          <w:tcPr>
            <w:tcW w:w="1554" w:type="dxa"/>
            <w:tcBorders>
              <w:top w:val="nil"/>
              <w:left w:val="nil"/>
              <w:bottom w:val="nil"/>
              <w:right w:val="nil"/>
            </w:tcBorders>
            <w:shd w:val="clear" w:color="000000" w:fill="CCCCFF"/>
            <w:noWrap/>
            <w:vAlign w:val="bottom"/>
            <w:hideMark/>
          </w:tcPr>
          <w:p w14:paraId="4D3ACE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41CF86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FC2330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7C2EF6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7C683B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w:t>
            </w:r>
          </w:p>
        </w:tc>
        <w:tc>
          <w:tcPr>
            <w:tcW w:w="1798" w:type="dxa"/>
            <w:tcBorders>
              <w:top w:val="nil"/>
              <w:left w:val="nil"/>
              <w:bottom w:val="nil"/>
              <w:right w:val="nil"/>
            </w:tcBorders>
            <w:shd w:val="clear" w:color="000000" w:fill="CCCCFF"/>
            <w:noWrap/>
            <w:vAlign w:val="bottom"/>
            <w:hideMark/>
          </w:tcPr>
          <w:p w14:paraId="45AF72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w:t>
            </w:r>
          </w:p>
        </w:tc>
        <w:tc>
          <w:tcPr>
            <w:tcW w:w="1554" w:type="dxa"/>
            <w:tcBorders>
              <w:top w:val="nil"/>
              <w:left w:val="nil"/>
              <w:bottom w:val="nil"/>
              <w:right w:val="nil"/>
            </w:tcBorders>
            <w:shd w:val="clear" w:color="000000" w:fill="CCCCFF"/>
            <w:noWrap/>
            <w:vAlign w:val="bottom"/>
            <w:hideMark/>
          </w:tcPr>
          <w:p w14:paraId="76CBDC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5CF60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7E46E1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2C6C1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6.1.2 Donacije - proračunski korisnik</w:t>
            </w:r>
          </w:p>
        </w:tc>
        <w:tc>
          <w:tcPr>
            <w:tcW w:w="1809" w:type="dxa"/>
            <w:tcBorders>
              <w:top w:val="nil"/>
              <w:left w:val="nil"/>
              <w:bottom w:val="nil"/>
              <w:right w:val="nil"/>
            </w:tcBorders>
            <w:shd w:val="clear" w:color="000000" w:fill="CCCCFF"/>
            <w:noWrap/>
            <w:vAlign w:val="bottom"/>
            <w:hideMark/>
          </w:tcPr>
          <w:p w14:paraId="3B3C3C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w:t>
            </w:r>
          </w:p>
        </w:tc>
        <w:tc>
          <w:tcPr>
            <w:tcW w:w="1798" w:type="dxa"/>
            <w:tcBorders>
              <w:top w:val="nil"/>
              <w:left w:val="nil"/>
              <w:bottom w:val="nil"/>
              <w:right w:val="nil"/>
            </w:tcBorders>
            <w:shd w:val="clear" w:color="000000" w:fill="CCCCFF"/>
            <w:noWrap/>
            <w:vAlign w:val="bottom"/>
            <w:hideMark/>
          </w:tcPr>
          <w:p w14:paraId="10EE806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w:t>
            </w:r>
          </w:p>
        </w:tc>
        <w:tc>
          <w:tcPr>
            <w:tcW w:w="1554" w:type="dxa"/>
            <w:tcBorders>
              <w:top w:val="nil"/>
              <w:left w:val="nil"/>
              <w:bottom w:val="nil"/>
              <w:right w:val="nil"/>
            </w:tcBorders>
            <w:shd w:val="clear" w:color="000000" w:fill="CCCCFF"/>
            <w:noWrap/>
            <w:vAlign w:val="bottom"/>
            <w:hideMark/>
          </w:tcPr>
          <w:p w14:paraId="28C16E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FC65C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496BC4D" w14:textId="77777777" w:rsidTr="00CB4563">
        <w:trPr>
          <w:trHeight w:val="240"/>
        </w:trPr>
        <w:tc>
          <w:tcPr>
            <w:tcW w:w="1861" w:type="dxa"/>
            <w:tcBorders>
              <w:top w:val="nil"/>
              <w:left w:val="nil"/>
              <w:bottom w:val="nil"/>
              <w:right w:val="nil"/>
            </w:tcBorders>
            <w:noWrap/>
            <w:vAlign w:val="bottom"/>
            <w:hideMark/>
          </w:tcPr>
          <w:p w14:paraId="315F1A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875691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3B4C565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w:t>
            </w:r>
          </w:p>
        </w:tc>
        <w:tc>
          <w:tcPr>
            <w:tcW w:w="1798" w:type="dxa"/>
            <w:tcBorders>
              <w:top w:val="nil"/>
              <w:left w:val="nil"/>
              <w:bottom w:val="nil"/>
              <w:right w:val="nil"/>
            </w:tcBorders>
            <w:noWrap/>
            <w:vAlign w:val="bottom"/>
            <w:hideMark/>
          </w:tcPr>
          <w:p w14:paraId="7A9925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1.500,00</w:t>
            </w:r>
          </w:p>
        </w:tc>
        <w:tc>
          <w:tcPr>
            <w:tcW w:w="1554" w:type="dxa"/>
            <w:tcBorders>
              <w:top w:val="nil"/>
              <w:left w:val="nil"/>
              <w:bottom w:val="nil"/>
              <w:right w:val="nil"/>
            </w:tcBorders>
            <w:noWrap/>
            <w:vAlign w:val="bottom"/>
            <w:hideMark/>
          </w:tcPr>
          <w:p w14:paraId="602EDDE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102D4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7A01B10" w14:textId="77777777" w:rsidTr="00CB4563">
        <w:trPr>
          <w:trHeight w:val="240"/>
        </w:trPr>
        <w:tc>
          <w:tcPr>
            <w:tcW w:w="1861" w:type="dxa"/>
            <w:tcBorders>
              <w:top w:val="nil"/>
              <w:left w:val="nil"/>
              <w:bottom w:val="nil"/>
              <w:right w:val="nil"/>
            </w:tcBorders>
            <w:noWrap/>
            <w:vAlign w:val="bottom"/>
            <w:hideMark/>
          </w:tcPr>
          <w:p w14:paraId="05C2B04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4227</w:t>
            </w:r>
          </w:p>
        </w:tc>
        <w:tc>
          <w:tcPr>
            <w:tcW w:w="6503" w:type="dxa"/>
            <w:tcBorders>
              <w:top w:val="nil"/>
              <w:left w:val="nil"/>
              <w:bottom w:val="nil"/>
              <w:right w:val="nil"/>
            </w:tcBorders>
            <w:noWrap/>
            <w:vAlign w:val="bottom"/>
            <w:hideMark/>
          </w:tcPr>
          <w:p w14:paraId="18F0DA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Uređaji, strojevi i oprema za ostale namjene                                                        </w:t>
            </w:r>
          </w:p>
        </w:tc>
        <w:tc>
          <w:tcPr>
            <w:tcW w:w="1809" w:type="dxa"/>
            <w:tcBorders>
              <w:top w:val="nil"/>
              <w:left w:val="nil"/>
              <w:bottom w:val="nil"/>
              <w:right w:val="nil"/>
            </w:tcBorders>
            <w:noWrap/>
            <w:vAlign w:val="bottom"/>
            <w:hideMark/>
          </w:tcPr>
          <w:p w14:paraId="6B0B6EB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0A4552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B6382D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39EA15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35850FD" w14:textId="77777777" w:rsidTr="00CB4563">
        <w:trPr>
          <w:trHeight w:val="240"/>
        </w:trPr>
        <w:tc>
          <w:tcPr>
            <w:tcW w:w="1861" w:type="dxa"/>
            <w:tcBorders>
              <w:top w:val="nil"/>
              <w:left w:val="nil"/>
              <w:bottom w:val="nil"/>
              <w:right w:val="nil"/>
            </w:tcBorders>
            <w:shd w:val="clear" w:color="000000" w:fill="FFFF99"/>
            <w:noWrap/>
            <w:vAlign w:val="bottom"/>
            <w:hideMark/>
          </w:tcPr>
          <w:p w14:paraId="743AFED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K102006</w:t>
            </w:r>
          </w:p>
        </w:tc>
        <w:tc>
          <w:tcPr>
            <w:tcW w:w="6503" w:type="dxa"/>
            <w:tcBorders>
              <w:top w:val="nil"/>
              <w:left w:val="nil"/>
              <w:bottom w:val="nil"/>
              <w:right w:val="nil"/>
            </w:tcBorders>
            <w:shd w:val="clear" w:color="000000" w:fill="FFFF99"/>
            <w:noWrap/>
            <w:vAlign w:val="bottom"/>
            <w:hideMark/>
          </w:tcPr>
          <w:p w14:paraId="164F69A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Dodatna ulaganja na školskim objektima - decentralizirana sredstva</w:t>
            </w:r>
          </w:p>
        </w:tc>
        <w:tc>
          <w:tcPr>
            <w:tcW w:w="1809" w:type="dxa"/>
            <w:tcBorders>
              <w:top w:val="nil"/>
              <w:left w:val="nil"/>
              <w:bottom w:val="nil"/>
              <w:right w:val="nil"/>
            </w:tcBorders>
            <w:shd w:val="clear" w:color="000000" w:fill="FFFF99"/>
            <w:noWrap/>
            <w:vAlign w:val="bottom"/>
            <w:hideMark/>
          </w:tcPr>
          <w:p w14:paraId="7F94122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2.655,00</w:t>
            </w:r>
          </w:p>
        </w:tc>
        <w:tc>
          <w:tcPr>
            <w:tcW w:w="1798" w:type="dxa"/>
            <w:tcBorders>
              <w:top w:val="nil"/>
              <w:left w:val="nil"/>
              <w:bottom w:val="nil"/>
              <w:right w:val="nil"/>
            </w:tcBorders>
            <w:shd w:val="clear" w:color="000000" w:fill="FFFF99"/>
            <w:noWrap/>
            <w:vAlign w:val="bottom"/>
            <w:hideMark/>
          </w:tcPr>
          <w:p w14:paraId="6E88C1F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2.655,00</w:t>
            </w:r>
          </w:p>
        </w:tc>
        <w:tc>
          <w:tcPr>
            <w:tcW w:w="1554" w:type="dxa"/>
            <w:tcBorders>
              <w:top w:val="nil"/>
              <w:left w:val="nil"/>
              <w:bottom w:val="nil"/>
              <w:right w:val="nil"/>
            </w:tcBorders>
            <w:shd w:val="clear" w:color="000000" w:fill="FFFF99"/>
            <w:noWrap/>
            <w:vAlign w:val="bottom"/>
            <w:hideMark/>
          </w:tcPr>
          <w:p w14:paraId="0F855D3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0A56146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787D27B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E27B08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23AC3B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2.655,00</w:t>
            </w:r>
          </w:p>
        </w:tc>
        <w:tc>
          <w:tcPr>
            <w:tcW w:w="1798" w:type="dxa"/>
            <w:tcBorders>
              <w:top w:val="nil"/>
              <w:left w:val="nil"/>
              <w:bottom w:val="nil"/>
              <w:right w:val="nil"/>
            </w:tcBorders>
            <w:shd w:val="clear" w:color="000000" w:fill="CCCCFF"/>
            <w:noWrap/>
            <w:vAlign w:val="bottom"/>
            <w:hideMark/>
          </w:tcPr>
          <w:p w14:paraId="216826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2.655,00</w:t>
            </w:r>
          </w:p>
        </w:tc>
        <w:tc>
          <w:tcPr>
            <w:tcW w:w="1554" w:type="dxa"/>
            <w:tcBorders>
              <w:top w:val="nil"/>
              <w:left w:val="nil"/>
              <w:bottom w:val="nil"/>
              <w:right w:val="nil"/>
            </w:tcBorders>
            <w:shd w:val="clear" w:color="000000" w:fill="CCCCFF"/>
            <w:noWrap/>
            <w:vAlign w:val="bottom"/>
            <w:hideMark/>
          </w:tcPr>
          <w:p w14:paraId="33871F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1BF07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95C0AA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469ED6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1EC552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2.655,00</w:t>
            </w:r>
          </w:p>
        </w:tc>
        <w:tc>
          <w:tcPr>
            <w:tcW w:w="1798" w:type="dxa"/>
            <w:tcBorders>
              <w:top w:val="nil"/>
              <w:left w:val="nil"/>
              <w:bottom w:val="nil"/>
              <w:right w:val="nil"/>
            </w:tcBorders>
            <w:shd w:val="clear" w:color="000000" w:fill="CCCCFF"/>
            <w:noWrap/>
            <w:vAlign w:val="bottom"/>
            <w:hideMark/>
          </w:tcPr>
          <w:p w14:paraId="12F5EB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2.655,00</w:t>
            </w:r>
          </w:p>
        </w:tc>
        <w:tc>
          <w:tcPr>
            <w:tcW w:w="1554" w:type="dxa"/>
            <w:tcBorders>
              <w:top w:val="nil"/>
              <w:left w:val="nil"/>
              <w:bottom w:val="nil"/>
              <w:right w:val="nil"/>
            </w:tcBorders>
            <w:shd w:val="clear" w:color="000000" w:fill="CCCCFF"/>
            <w:noWrap/>
            <w:vAlign w:val="bottom"/>
            <w:hideMark/>
          </w:tcPr>
          <w:p w14:paraId="7F4A9B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C45B5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C24C20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B10B34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5.2.4 Državni proračun - </w:t>
            </w:r>
            <w:proofErr w:type="spellStart"/>
            <w:r w:rsidRPr="004868EA">
              <w:rPr>
                <w:rFonts w:ascii="Arial" w:eastAsia="Times New Roman" w:hAnsi="Arial" w:cs="Arial"/>
                <w:b/>
                <w:bCs/>
                <w:noProof w:val="0"/>
                <w:color w:val="333333"/>
                <w:sz w:val="18"/>
                <w:szCs w:val="18"/>
                <w:lang w:eastAsia="hr-HR"/>
              </w:rPr>
              <w:t>dec.sredstva</w:t>
            </w:r>
            <w:proofErr w:type="spellEnd"/>
            <w:r w:rsidRPr="004868EA">
              <w:rPr>
                <w:rFonts w:ascii="Arial" w:eastAsia="Times New Roman" w:hAnsi="Arial" w:cs="Arial"/>
                <w:b/>
                <w:bCs/>
                <w:noProof w:val="0"/>
                <w:color w:val="333333"/>
                <w:sz w:val="18"/>
                <w:szCs w:val="18"/>
                <w:lang w:eastAsia="hr-HR"/>
              </w:rPr>
              <w:t xml:space="preserve"> školstvo</w:t>
            </w:r>
          </w:p>
        </w:tc>
        <w:tc>
          <w:tcPr>
            <w:tcW w:w="1809" w:type="dxa"/>
            <w:tcBorders>
              <w:top w:val="nil"/>
              <w:left w:val="nil"/>
              <w:bottom w:val="nil"/>
              <w:right w:val="nil"/>
            </w:tcBorders>
            <w:shd w:val="clear" w:color="000000" w:fill="CCCCFF"/>
            <w:noWrap/>
            <w:vAlign w:val="bottom"/>
            <w:hideMark/>
          </w:tcPr>
          <w:p w14:paraId="7AB9AC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2.655,00</w:t>
            </w:r>
          </w:p>
        </w:tc>
        <w:tc>
          <w:tcPr>
            <w:tcW w:w="1798" w:type="dxa"/>
            <w:tcBorders>
              <w:top w:val="nil"/>
              <w:left w:val="nil"/>
              <w:bottom w:val="nil"/>
              <w:right w:val="nil"/>
            </w:tcBorders>
            <w:shd w:val="clear" w:color="000000" w:fill="CCCCFF"/>
            <w:noWrap/>
            <w:vAlign w:val="bottom"/>
            <w:hideMark/>
          </w:tcPr>
          <w:p w14:paraId="401FE1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2.655,00</w:t>
            </w:r>
          </w:p>
        </w:tc>
        <w:tc>
          <w:tcPr>
            <w:tcW w:w="1554" w:type="dxa"/>
            <w:tcBorders>
              <w:top w:val="nil"/>
              <w:left w:val="nil"/>
              <w:bottom w:val="nil"/>
              <w:right w:val="nil"/>
            </w:tcBorders>
            <w:shd w:val="clear" w:color="000000" w:fill="CCCCFF"/>
            <w:noWrap/>
            <w:vAlign w:val="bottom"/>
            <w:hideMark/>
          </w:tcPr>
          <w:p w14:paraId="2215C7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88E0A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1422B8F" w14:textId="77777777" w:rsidTr="00CB4563">
        <w:trPr>
          <w:trHeight w:val="240"/>
        </w:trPr>
        <w:tc>
          <w:tcPr>
            <w:tcW w:w="1861" w:type="dxa"/>
            <w:tcBorders>
              <w:top w:val="nil"/>
              <w:left w:val="nil"/>
              <w:bottom w:val="nil"/>
              <w:right w:val="nil"/>
            </w:tcBorders>
            <w:noWrap/>
            <w:vAlign w:val="bottom"/>
            <w:hideMark/>
          </w:tcPr>
          <w:p w14:paraId="69348B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1FE8762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3408E6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2.655,00</w:t>
            </w:r>
          </w:p>
        </w:tc>
        <w:tc>
          <w:tcPr>
            <w:tcW w:w="1798" w:type="dxa"/>
            <w:tcBorders>
              <w:top w:val="nil"/>
              <w:left w:val="nil"/>
              <w:bottom w:val="nil"/>
              <w:right w:val="nil"/>
            </w:tcBorders>
            <w:noWrap/>
            <w:vAlign w:val="bottom"/>
            <w:hideMark/>
          </w:tcPr>
          <w:p w14:paraId="5477B3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2.655,00</w:t>
            </w:r>
          </w:p>
        </w:tc>
        <w:tc>
          <w:tcPr>
            <w:tcW w:w="1554" w:type="dxa"/>
            <w:tcBorders>
              <w:top w:val="nil"/>
              <w:left w:val="nil"/>
              <w:bottom w:val="nil"/>
              <w:right w:val="nil"/>
            </w:tcBorders>
            <w:noWrap/>
            <w:vAlign w:val="bottom"/>
            <w:hideMark/>
          </w:tcPr>
          <w:p w14:paraId="0F2736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E5300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D78E133" w14:textId="77777777" w:rsidTr="00CB4563">
        <w:trPr>
          <w:trHeight w:val="240"/>
        </w:trPr>
        <w:tc>
          <w:tcPr>
            <w:tcW w:w="1861" w:type="dxa"/>
            <w:tcBorders>
              <w:top w:val="nil"/>
              <w:left w:val="nil"/>
              <w:bottom w:val="nil"/>
              <w:right w:val="nil"/>
            </w:tcBorders>
            <w:noWrap/>
            <w:vAlign w:val="bottom"/>
            <w:hideMark/>
          </w:tcPr>
          <w:p w14:paraId="628DC7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743B5A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240583F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2A5465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9896C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8180B5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2BFD088" w14:textId="77777777" w:rsidTr="00CB4563">
        <w:trPr>
          <w:trHeight w:val="240"/>
        </w:trPr>
        <w:tc>
          <w:tcPr>
            <w:tcW w:w="1861" w:type="dxa"/>
            <w:tcBorders>
              <w:top w:val="nil"/>
              <w:left w:val="nil"/>
              <w:bottom w:val="nil"/>
              <w:right w:val="nil"/>
            </w:tcBorders>
            <w:shd w:val="clear" w:color="000000" w:fill="FFFF99"/>
            <w:noWrap/>
            <w:vAlign w:val="bottom"/>
            <w:hideMark/>
          </w:tcPr>
          <w:p w14:paraId="0164496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T102001</w:t>
            </w:r>
          </w:p>
        </w:tc>
        <w:tc>
          <w:tcPr>
            <w:tcW w:w="6503" w:type="dxa"/>
            <w:tcBorders>
              <w:top w:val="nil"/>
              <w:left w:val="nil"/>
              <w:bottom w:val="nil"/>
              <w:right w:val="nil"/>
            </w:tcBorders>
            <w:shd w:val="clear" w:color="000000" w:fill="FFFF99"/>
            <w:noWrap/>
            <w:vAlign w:val="bottom"/>
            <w:hideMark/>
          </w:tcPr>
          <w:p w14:paraId="7F5FDEA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projekt: "Školski obrok za sve"</w:t>
            </w:r>
          </w:p>
        </w:tc>
        <w:tc>
          <w:tcPr>
            <w:tcW w:w="1809" w:type="dxa"/>
            <w:tcBorders>
              <w:top w:val="nil"/>
              <w:left w:val="nil"/>
              <w:bottom w:val="nil"/>
              <w:right w:val="nil"/>
            </w:tcBorders>
            <w:shd w:val="clear" w:color="000000" w:fill="FFFF99"/>
            <w:noWrap/>
            <w:vAlign w:val="bottom"/>
            <w:hideMark/>
          </w:tcPr>
          <w:p w14:paraId="1BECE93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4.637,00</w:t>
            </w:r>
          </w:p>
        </w:tc>
        <w:tc>
          <w:tcPr>
            <w:tcW w:w="1798" w:type="dxa"/>
            <w:tcBorders>
              <w:top w:val="nil"/>
              <w:left w:val="nil"/>
              <w:bottom w:val="nil"/>
              <w:right w:val="nil"/>
            </w:tcBorders>
            <w:shd w:val="clear" w:color="000000" w:fill="FFFF99"/>
            <w:noWrap/>
            <w:vAlign w:val="bottom"/>
            <w:hideMark/>
          </w:tcPr>
          <w:p w14:paraId="6ABC75E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7.500,00</w:t>
            </w:r>
          </w:p>
        </w:tc>
        <w:tc>
          <w:tcPr>
            <w:tcW w:w="1554" w:type="dxa"/>
            <w:tcBorders>
              <w:top w:val="nil"/>
              <w:left w:val="nil"/>
              <w:bottom w:val="nil"/>
              <w:right w:val="nil"/>
            </w:tcBorders>
            <w:shd w:val="clear" w:color="000000" w:fill="FFFF99"/>
            <w:noWrap/>
            <w:vAlign w:val="bottom"/>
            <w:hideMark/>
          </w:tcPr>
          <w:p w14:paraId="5B03968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3.783,88</w:t>
            </w:r>
          </w:p>
        </w:tc>
        <w:tc>
          <w:tcPr>
            <w:tcW w:w="1200" w:type="dxa"/>
            <w:tcBorders>
              <w:top w:val="nil"/>
              <w:left w:val="nil"/>
              <w:bottom w:val="nil"/>
              <w:right w:val="nil"/>
            </w:tcBorders>
            <w:shd w:val="clear" w:color="000000" w:fill="FFFF99"/>
            <w:noWrap/>
            <w:vAlign w:val="bottom"/>
            <w:hideMark/>
          </w:tcPr>
          <w:p w14:paraId="33B285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50,45%</w:t>
            </w:r>
          </w:p>
        </w:tc>
      </w:tr>
      <w:tr w:rsidR="004868EA" w:rsidRPr="004868EA" w14:paraId="3B23157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3AFED8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3F3986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4.637,00</w:t>
            </w:r>
          </w:p>
        </w:tc>
        <w:tc>
          <w:tcPr>
            <w:tcW w:w="1798" w:type="dxa"/>
            <w:tcBorders>
              <w:top w:val="nil"/>
              <w:left w:val="nil"/>
              <w:bottom w:val="nil"/>
              <w:right w:val="nil"/>
            </w:tcBorders>
            <w:shd w:val="clear" w:color="000000" w:fill="CCCCFF"/>
            <w:noWrap/>
            <w:vAlign w:val="bottom"/>
            <w:hideMark/>
          </w:tcPr>
          <w:p w14:paraId="1CE316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7.500,00</w:t>
            </w:r>
          </w:p>
        </w:tc>
        <w:tc>
          <w:tcPr>
            <w:tcW w:w="1554" w:type="dxa"/>
            <w:tcBorders>
              <w:top w:val="nil"/>
              <w:left w:val="nil"/>
              <w:bottom w:val="nil"/>
              <w:right w:val="nil"/>
            </w:tcBorders>
            <w:shd w:val="clear" w:color="000000" w:fill="CCCCFF"/>
            <w:noWrap/>
            <w:vAlign w:val="bottom"/>
            <w:hideMark/>
          </w:tcPr>
          <w:p w14:paraId="4ED9E8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3.783,88</w:t>
            </w:r>
          </w:p>
        </w:tc>
        <w:tc>
          <w:tcPr>
            <w:tcW w:w="1200" w:type="dxa"/>
            <w:tcBorders>
              <w:top w:val="nil"/>
              <w:left w:val="nil"/>
              <w:bottom w:val="nil"/>
              <w:right w:val="nil"/>
            </w:tcBorders>
            <w:shd w:val="clear" w:color="000000" w:fill="CCCCFF"/>
            <w:noWrap/>
            <w:vAlign w:val="bottom"/>
            <w:hideMark/>
          </w:tcPr>
          <w:p w14:paraId="18C0E5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50,45%</w:t>
            </w:r>
          </w:p>
        </w:tc>
      </w:tr>
      <w:tr w:rsidR="004868EA" w:rsidRPr="004868EA" w14:paraId="5778EBC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BFBD82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179FA9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696,00</w:t>
            </w:r>
          </w:p>
        </w:tc>
        <w:tc>
          <w:tcPr>
            <w:tcW w:w="1798" w:type="dxa"/>
            <w:tcBorders>
              <w:top w:val="nil"/>
              <w:left w:val="nil"/>
              <w:bottom w:val="nil"/>
              <w:right w:val="nil"/>
            </w:tcBorders>
            <w:shd w:val="clear" w:color="000000" w:fill="CCCCFF"/>
            <w:noWrap/>
            <w:vAlign w:val="bottom"/>
            <w:hideMark/>
          </w:tcPr>
          <w:p w14:paraId="6330DE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1.125,00</w:t>
            </w:r>
          </w:p>
        </w:tc>
        <w:tc>
          <w:tcPr>
            <w:tcW w:w="1554" w:type="dxa"/>
            <w:tcBorders>
              <w:top w:val="nil"/>
              <w:left w:val="nil"/>
              <w:bottom w:val="nil"/>
              <w:right w:val="nil"/>
            </w:tcBorders>
            <w:shd w:val="clear" w:color="000000" w:fill="CCCCFF"/>
            <w:noWrap/>
            <w:vAlign w:val="bottom"/>
            <w:hideMark/>
          </w:tcPr>
          <w:p w14:paraId="64D2CC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567,58</w:t>
            </w:r>
          </w:p>
        </w:tc>
        <w:tc>
          <w:tcPr>
            <w:tcW w:w="1200" w:type="dxa"/>
            <w:tcBorders>
              <w:top w:val="nil"/>
              <w:left w:val="nil"/>
              <w:bottom w:val="nil"/>
              <w:right w:val="nil"/>
            </w:tcBorders>
            <w:shd w:val="clear" w:color="000000" w:fill="CCCCFF"/>
            <w:noWrap/>
            <w:vAlign w:val="bottom"/>
            <w:hideMark/>
          </w:tcPr>
          <w:p w14:paraId="05EFB1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50,45%</w:t>
            </w:r>
          </w:p>
        </w:tc>
      </w:tr>
      <w:tr w:rsidR="004868EA" w:rsidRPr="004868EA" w14:paraId="0900741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4F9927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0575F93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696,00</w:t>
            </w:r>
          </w:p>
        </w:tc>
        <w:tc>
          <w:tcPr>
            <w:tcW w:w="1798" w:type="dxa"/>
            <w:tcBorders>
              <w:top w:val="nil"/>
              <w:left w:val="nil"/>
              <w:bottom w:val="nil"/>
              <w:right w:val="nil"/>
            </w:tcBorders>
            <w:shd w:val="clear" w:color="000000" w:fill="CCCCFF"/>
            <w:noWrap/>
            <w:vAlign w:val="bottom"/>
            <w:hideMark/>
          </w:tcPr>
          <w:p w14:paraId="19E770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1.125,00</w:t>
            </w:r>
          </w:p>
        </w:tc>
        <w:tc>
          <w:tcPr>
            <w:tcW w:w="1554" w:type="dxa"/>
            <w:tcBorders>
              <w:top w:val="nil"/>
              <w:left w:val="nil"/>
              <w:bottom w:val="nil"/>
              <w:right w:val="nil"/>
            </w:tcBorders>
            <w:shd w:val="clear" w:color="000000" w:fill="CCCCFF"/>
            <w:noWrap/>
            <w:vAlign w:val="bottom"/>
            <w:hideMark/>
          </w:tcPr>
          <w:p w14:paraId="5ED79C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567,58</w:t>
            </w:r>
          </w:p>
        </w:tc>
        <w:tc>
          <w:tcPr>
            <w:tcW w:w="1200" w:type="dxa"/>
            <w:tcBorders>
              <w:top w:val="nil"/>
              <w:left w:val="nil"/>
              <w:bottom w:val="nil"/>
              <w:right w:val="nil"/>
            </w:tcBorders>
            <w:shd w:val="clear" w:color="000000" w:fill="CCCCFF"/>
            <w:noWrap/>
            <w:vAlign w:val="bottom"/>
            <w:hideMark/>
          </w:tcPr>
          <w:p w14:paraId="10A79B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50,45%</w:t>
            </w:r>
          </w:p>
        </w:tc>
      </w:tr>
      <w:tr w:rsidR="004868EA" w:rsidRPr="004868EA" w14:paraId="20DD5495" w14:textId="77777777" w:rsidTr="00CB4563">
        <w:trPr>
          <w:trHeight w:val="240"/>
        </w:trPr>
        <w:tc>
          <w:tcPr>
            <w:tcW w:w="1861" w:type="dxa"/>
            <w:tcBorders>
              <w:top w:val="nil"/>
              <w:left w:val="nil"/>
              <w:bottom w:val="nil"/>
              <w:right w:val="nil"/>
            </w:tcBorders>
            <w:noWrap/>
            <w:vAlign w:val="bottom"/>
            <w:hideMark/>
          </w:tcPr>
          <w:p w14:paraId="717345E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E4D0EF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D453E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696,00</w:t>
            </w:r>
          </w:p>
        </w:tc>
        <w:tc>
          <w:tcPr>
            <w:tcW w:w="1798" w:type="dxa"/>
            <w:tcBorders>
              <w:top w:val="nil"/>
              <w:left w:val="nil"/>
              <w:bottom w:val="nil"/>
              <w:right w:val="nil"/>
            </w:tcBorders>
            <w:noWrap/>
            <w:vAlign w:val="bottom"/>
            <w:hideMark/>
          </w:tcPr>
          <w:p w14:paraId="0479BE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1.125,00</w:t>
            </w:r>
          </w:p>
        </w:tc>
        <w:tc>
          <w:tcPr>
            <w:tcW w:w="1554" w:type="dxa"/>
            <w:tcBorders>
              <w:top w:val="nil"/>
              <w:left w:val="nil"/>
              <w:bottom w:val="nil"/>
              <w:right w:val="nil"/>
            </w:tcBorders>
            <w:noWrap/>
            <w:vAlign w:val="bottom"/>
            <w:hideMark/>
          </w:tcPr>
          <w:p w14:paraId="4D9511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567,58</w:t>
            </w:r>
          </w:p>
        </w:tc>
        <w:tc>
          <w:tcPr>
            <w:tcW w:w="1200" w:type="dxa"/>
            <w:tcBorders>
              <w:top w:val="nil"/>
              <w:left w:val="nil"/>
              <w:bottom w:val="nil"/>
              <w:right w:val="nil"/>
            </w:tcBorders>
            <w:noWrap/>
            <w:vAlign w:val="bottom"/>
            <w:hideMark/>
          </w:tcPr>
          <w:p w14:paraId="6ACEF6C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50,45%</w:t>
            </w:r>
          </w:p>
        </w:tc>
      </w:tr>
      <w:tr w:rsidR="004868EA" w:rsidRPr="004868EA" w14:paraId="22E9CF85" w14:textId="77777777" w:rsidTr="00CB4563">
        <w:trPr>
          <w:trHeight w:val="240"/>
        </w:trPr>
        <w:tc>
          <w:tcPr>
            <w:tcW w:w="1861" w:type="dxa"/>
            <w:tcBorders>
              <w:top w:val="nil"/>
              <w:left w:val="nil"/>
              <w:bottom w:val="nil"/>
              <w:right w:val="nil"/>
            </w:tcBorders>
            <w:noWrap/>
            <w:vAlign w:val="bottom"/>
            <w:hideMark/>
          </w:tcPr>
          <w:p w14:paraId="6602A56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0E8F5E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2D28E2F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497D36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F950C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567,58</w:t>
            </w:r>
          </w:p>
        </w:tc>
        <w:tc>
          <w:tcPr>
            <w:tcW w:w="1200" w:type="dxa"/>
            <w:tcBorders>
              <w:top w:val="nil"/>
              <w:left w:val="nil"/>
              <w:bottom w:val="nil"/>
              <w:right w:val="nil"/>
            </w:tcBorders>
            <w:noWrap/>
            <w:vAlign w:val="bottom"/>
            <w:hideMark/>
          </w:tcPr>
          <w:p w14:paraId="3400EF5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5B06D9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ECAD3A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5.4. INSTITUCIJE I TIJELA EU</w:t>
            </w:r>
          </w:p>
        </w:tc>
        <w:tc>
          <w:tcPr>
            <w:tcW w:w="1809" w:type="dxa"/>
            <w:tcBorders>
              <w:top w:val="nil"/>
              <w:left w:val="nil"/>
              <w:bottom w:val="nil"/>
              <w:right w:val="nil"/>
            </w:tcBorders>
            <w:shd w:val="clear" w:color="000000" w:fill="CCCCFF"/>
            <w:noWrap/>
            <w:vAlign w:val="bottom"/>
            <w:hideMark/>
          </w:tcPr>
          <w:p w14:paraId="462723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3.941,00</w:t>
            </w:r>
          </w:p>
        </w:tc>
        <w:tc>
          <w:tcPr>
            <w:tcW w:w="1798" w:type="dxa"/>
            <w:tcBorders>
              <w:top w:val="nil"/>
              <w:left w:val="nil"/>
              <w:bottom w:val="nil"/>
              <w:right w:val="nil"/>
            </w:tcBorders>
            <w:shd w:val="clear" w:color="000000" w:fill="CCCCFF"/>
            <w:noWrap/>
            <w:vAlign w:val="bottom"/>
            <w:hideMark/>
          </w:tcPr>
          <w:p w14:paraId="66844AF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6.375,00</w:t>
            </w:r>
          </w:p>
        </w:tc>
        <w:tc>
          <w:tcPr>
            <w:tcW w:w="1554" w:type="dxa"/>
            <w:tcBorders>
              <w:top w:val="nil"/>
              <w:left w:val="nil"/>
              <w:bottom w:val="nil"/>
              <w:right w:val="nil"/>
            </w:tcBorders>
            <w:shd w:val="clear" w:color="000000" w:fill="CCCCFF"/>
            <w:noWrap/>
            <w:vAlign w:val="bottom"/>
            <w:hideMark/>
          </w:tcPr>
          <w:p w14:paraId="7C3D28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3.216,30</w:t>
            </w:r>
          </w:p>
        </w:tc>
        <w:tc>
          <w:tcPr>
            <w:tcW w:w="1200" w:type="dxa"/>
            <w:tcBorders>
              <w:top w:val="nil"/>
              <w:left w:val="nil"/>
              <w:bottom w:val="nil"/>
              <w:right w:val="nil"/>
            </w:tcBorders>
            <w:shd w:val="clear" w:color="000000" w:fill="CCCCFF"/>
            <w:noWrap/>
            <w:vAlign w:val="bottom"/>
            <w:hideMark/>
          </w:tcPr>
          <w:p w14:paraId="514380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50,45%</w:t>
            </w:r>
          </w:p>
        </w:tc>
      </w:tr>
      <w:tr w:rsidR="004868EA" w:rsidRPr="004868EA" w14:paraId="3BB70E8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6A34F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5.4.2 Pomoći institucija i tijela EU - korisnici</w:t>
            </w:r>
          </w:p>
        </w:tc>
        <w:tc>
          <w:tcPr>
            <w:tcW w:w="1809" w:type="dxa"/>
            <w:tcBorders>
              <w:top w:val="nil"/>
              <w:left w:val="nil"/>
              <w:bottom w:val="nil"/>
              <w:right w:val="nil"/>
            </w:tcBorders>
            <w:shd w:val="clear" w:color="000000" w:fill="CCCCFF"/>
            <w:noWrap/>
            <w:vAlign w:val="bottom"/>
            <w:hideMark/>
          </w:tcPr>
          <w:p w14:paraId="117FD2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3.941,00</w:t>
            </w:r>
          </w:p>
        </w:tc>
        <w:tc>
          <w:tcPr>
            <w:tcW w:w="1798" w:type="dxa"/>
            <w:tcBorders>
              <w:top w:val="nil"/>
              <w:left w:val="nil"/>
              <w:bottom w:val="nil"/>
              <w:right w:val="nil"/>
            </w:tcBorders>
            <w:shd w:val="clear" w:color="000000" w:fill="CCCCFF"/>
            <w:noWrap/>
            <w:vAlign w:val="bottom"/>
            <w:hideMark/>
          </w:tcPr>
          <w:p w14:paraId="6FA879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6.375,00</w:t>
            </w:r>
          </w:p>
        </w:tc>
        <w:tc>
          <w:tcPr>
            <w:tcW w:w="1554" w:type="dxa"/>
            <w:tcBorders>
              <w:top w:val="nil"/>
              <w:left w:val="nil"/>
              <w:bottom w:val="nil"/>
              <w:right w:val="nil"/>
            </w:tcBorders>
            <w:shd w:val="clear" w:color="000000" w:fill="CCCCFF"/>
            <w:noWrap/>
            <w:vAlign w:val="bottom"/>
            <w:hideMark/>
          </w:tcPr>
          <w:p w14:paraId="2D4C2CD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3.216,30</w:t>
            </w:r>
          </w:p>
        </w:tc>
        <w:tc>
          <w:tcPr>
            <w:tcW w:w="1200" w:type="dxa"/>
            <w:tcBorders>
              <w:top w:val="nil"/>
              <w:left w:val="nil"/>
              <w:bottom w:val="nil"/>
              <w:right w:val="nil"/>
            </w:tcBorders>
            <w:shd w:val="clear" w:color="000000" w:fill="CCCCFF"/>
            <w:noWrap/>
            <w:vAlign w:val="bottom"/>
            <w:hideMark/>
          </w:tcPr>
          <w:p w14:paraId="5E609E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50,45%</w:t>
            </w:r>
          </w:p>
        </w:tc>
      </w:tr>
      <w:tr w:rsidR="004868EA" w:rsidRPr="004868EA" w14:paraId="19769DA5" w14:textId="77777777" w:rsidTr="00CB4563">
        <w:trPr>
          <w:trHeight w:val="240"/>
        </w:trPr>
        <w:tc>
          <w:tcPr>
            <w:tcW w:w="1861" w:type="dxa"/>
            <w:tcBorders>
              <w:top w:val="nil"/>
              <w:left w:val="nil"/>
              <w:bottom w:val="nil"/>
              <w:right w:val="nil"/>
            </w:tcBorders>
            <w:noWrap/>
            <w:vAlign w:val="bottom"/>
            <w:hideMark/>
          </w:tcPr>
          <w:p w14:paraId="78B4542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90CA4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350C97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3.941,00</w:t>
            </w:r>
          </w:p>
        </w:tc>
        <w:tc>
          <w:tcPr>
            <w:tcW w:w="1798" w:type="dxa"/>
            <w:tcBorders>
              <w:top w:val="nil"/>
              <w:left w:val="nil"/>
              <w:bottom w:val="nil"/>
              <w:right w:val="nil"/>
            </w:tcBorders>
            <w:noWrap/>
            <w:vAlign w:val="bottom"/>
            <w:hideMark/>
          </w:tcPr>
          <w:p w14:paraId="3F23BC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6.375,00</w:t>
            </w:r>
          </w:p>
        </w:tc>
        <w:tc>
          <w:tcPr>
            <w:tcW w:w="1554" w:type="dxa"/>
            <w:tcBorders>
              <w:top w:val="nil"/>
              <w:left w:val="nil"/>
              <w:bottom w:val="nil"/>
              <w:right w:val="nil"/>
            </w:tcBorders>
            <w:noWrap/>
            <w:vAlign w:val="bottom"/>
            <w:hideMark/>
          </w:tcPr>
          <w:p w14:paraId="59121F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3.216,30</w:t>
            </w:r>
          </w:p>
        </w:tc>
        <w:tc>
          <w:tcPr>
            <w:tcW w:w="1200" w:type="dxa"/>
            <w:tcBorders>
              <w:top w:val="nil"/>
              <w:left w:val="nil"/>
              <w:bottom w:val="nil"/>
              <w:right w:val="nil"/>
            </w:tcBorders>
            <w:noWrap/>
            <w:vAlign w:val="bottom"/>
            <w:hideMark/>
          </w:tcPr>
          <w:p w14:paraId="275596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50,45%</w:t>
            </w:r>
          </w:p>
        </w:tc>
      </w:tr>
      <w:tr w:rsidR="004868EA" w:rsidRPr="004868EA" w14:paraId="01AD987F" w14:textId="77777777" w:rsidTr="00CB4563">
        <w:trPr>
          <w:trHeight w:val="240"/>
        </w:trPr>
        <w:tc>
          <w:tcPr>
            <w:tcW w:w="1861" w:type="dxa"/>
            <w:tcBorders>
              <w:top w:val="nil"/>
              <w:left w:val="nil"/>
              <w:bottom w:val="nil"/>
              <w:right w:val="nil"/>
            </w:tcBorders>
            <w:noWrap/>
            <w:vAlign w:val="bottom"/>
            <w:hideMark/>
          </w:tcPr>
          <w:p w14:paraId="768A825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3AB6C3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10894A9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DFED3C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41036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3.216,30</w:t>
            </w:r>
          </w:p>
        </w:tc>
        <w:tc>
          <w:tcPr>
            <w:tcW w:w="1200" w:type="dxa"/>
            <w:tcBorders>
              <w:top w:val="nil"/>
              <w:left w:val="nil"/>
              <w:bottom w:val="nil"/>
              <w:right w:val="nil"/>
            </w:tcBorders>
            <w:noWrap/>
            <w:vAlign w:val="bottom"/>
            <w:hideMark/>
          </w:tcPr>
          <w:p w14:paraId="6D0C087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BA57340" w14:textId="77777777" w:rsidTr="00CB4563">
        <w:trPr>
          <w:trHeight w:val="240"/>
        </w:trPr>
        <w:tc>
          <w:tcPr>
            <w:tcW w:w="1861" w:type="dxa"/>
            <w:tcBorders>
              <w:top w:val="nil"/>
              <w:left w:val="nil"/>
              <w:bottom w:val="nil"/>
              <w:right w:val="nil"/>
            </w:tcBorders>
            <w:shd w:val="clear" w:color="000000" w:fill="FFFF99"/>
            <w:noWrap/>
            <w:vAlign w:val="bottom"/>
            <w:hideMark/>
          </w:tcPr>
          <w:p w14:paraId="7BBFFCE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T102002</w:t>
            </w:r>
          </w:p>
        </w:tc>
        <w:tc>
          <w:tcPr>
            <w:tcW w:w="6503" w:type="dxa"/>
            <w:tcBorders>
              <w:top w:val="nil"/>
              <w:left w:val="nil"/>
              <w:bottom w:val="nil"/>
              <w:right w:val="nil"/>
            </w:tcBorders>
            <w:shd w:val="clear" w:color="000000" w:fill="FFFF99"/>
            <w:noWrap/>
            <w:vAlign w:val="bottom"/>
            <w:hideMark/>
          </w:tcPr>
          <w:p w14:paraId="0F560FA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projekt: "Pomoćnici u nastavi - faza V"</w:t>
            </w:r>
          </w:p>
        </w:tc>
        <w:tc>
          <w:tcPr>
            <w:tcW w:w="1809" w:type="dxa"/>
            <w:tcBorders>
              <w:top w:val="nil"/>
              <w:left w:val="nil"/>
              <w:bottom w:val="nil"/>
              <w:right w:val="nil"/>
            </w:tcBorders>
            <w:shd w:val="clear" w:color="000000" w:fill="FFFF99"/>
            <w:noWrap/>
            <w:vAlign w:val="bottom"/>
            <w:hideMark/>
          </w:tcPr>
          <w:p w14:paraId="73A41DA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16.043,00</w:t>
            </w:r>
          </w:p>
        </w:tc>
        <w:tc>
          <w:tcPr>
            <w:tcW w:w="1798" w:type="dxa"/>
            <w:tcBorders>
              <w:top w:val="nil"/>
              <w:left w:val="nil"/>
              <w:bottom w:val="nil"/>
              <w:right w:val="nil"/>
            </w:tcBorders>
            <w:shd w:val="clear" w:color="000000" w:fill="FFFF99"/>
            <w:noWrap/>
            <w:vAlign w:val="bottom"/>
            <w:hideMark/>
          </w:tcPr>
          <w:p w14:paraId="7A12D6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18.000,00</w:t>
            </w:r>
          </w:p>
        </w:tc>
        <w:tc>
          <w:tcPr>
            <w:tcW w:w="1554" w:type="dxa"/>
            <w:tcBorders>
              <w:top w:val="nil"/>
              <w:left w:val="nil"/>
              <w:bottom w:val="nil"/>
              <w:right w:val="nil"/>
            </w:tcBorders>
            <w:shd w:val="clear" w:color="000000" w:fill="FFFF99"/>
            <w:noWrap/>
            <w:vAlign w:val="bottom"/>
            <w:hideMark/>
          </w:tcPr>
          <w:p w14:paraId="3FCE14F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14.540,92</w:t>
            </w:r>
          </w:p>
        </w:tc>
        <w:tc>
          <w:tcPr>
            <w:tcW w:w="1200" w:type="dxa"/>
            <w:tcBorders>
              <w:top w:val="nil"/>
              <w:left w:val="nil"/>
              <w:bottom w:val="nil"/>
              <w:right w:val="nil"/>
            </w:tcBorders>
            <w:shd w:val="clear" w:color="000000" w:fill="FFFF99"/>
            <w:noWrap/>
            <w:vAlign w:val="bottom"/>
            <w:hideMark/>
          </w:tcPr>
          <w:p w14:paraId="6006B04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80,78%</w:t>
            </w:r>
          </w:p>
        </w:tc>
      </w:tr>
      <w:tr w:rsidR="004868EA" w:rsidRPr="004868EA" w14:paraId="4AED800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54347D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12740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802,00</w:t>
            </w:r>
          </w:p>
        </w:tc>
        <w:tc>
          <w:tcPr>
            <w:tcW w:w="1798" w:type="dxa"/>
            <w:tcBorders>
              <w:top w:val="nil"/>
              <w:left w:val="nil"/>
              <w:bottom w:val="nil"/>
              <w:right w:val="nil"/>
            </w:tcBorders>
            <w:shd w:val="clear" w:color="000000" w:fill="CCCCFF"/>
            <w:noWrap/>
            <w:vAlign w:val="bottom"/>
            <w:hideMark/>
          </w:tcPr>
          <w:p w14:paraId="69F34E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362480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16356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5ACCC14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45515D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F337A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802,00</w:t>
            </w:r>
          </w:p>
        </w:tc>
        <w:tc>
          <w:tcPr>
            <w:tcW w:w="1798" w:type="dxa"/>
            <w:tcBorders>
              <w:top w:val="nil"/>
              <w:left w:val="nil"/>
              <w:bottom w:val="nil"/>
              <w:right w:val="nil"/>
            </w:tcBorders>
            <w:shd w:val="clear" w:color="000000" w:fill="CCCCFF"/>
            <w:noWrap/>
            <w:vAlign w:val="bottom"/>
            <w:hideMark/>
          </w:tcPr>
          <w:p w14:paraId="14E7A1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152601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E15F1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04BF70C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20C1D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FB98C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802,00</w:t>
            </w:r>
          </w:p>
        </w:tc>
        <w:tc>
          <w:tcPr>
            <w:tcW w:w="1798" w:type="dxa"/>
            <w:tcBorders>
              <w:top w:val="nil"/>
              <w:left w:val="nil"/>
              <w:bottom w:val="nil"/>
              <w:right w:val="nil"/>
            </w:tcBorders>
            <w:shd w:val="clear" w:color="000000" w:fill="CCCCFF"/>
            <w:noWrap/>
            <w:vAlign w:val="bottom"/>
            <w:hideMark/>
          </w:tcPr>
          <w:p w14:paraId="5C62496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41A7EF6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29838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11A98984" w14:textId="77777777" w:rsidTr="00CB4563">
        <w:trPr>
          <w:trHeight w:val="240"/>
        </w:trPr>
        <w:tc>
          <w:tcPr>
            <w:tcW w:w="1861" w:type="dxa"/>
            <w:tcBorders>
              <w:top w:val="nil"/>
              <w:left w:val="nil"/>
              <w:bottom w:val="nil"/>
              <w:right w:val="nil"/>
            </w:tcBorders>
            <w:noWrap/>
            <w:vAlign w:val="bottom"/>
            <w:hideMark/>
          </w:tcPr>
          <w:p w14:paraId="3F55D1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5A4DC58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749FF0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765,00</w:t>
            </w:r>
          </w:p>
        </w:tc>
        <w:tc>
          <w:tcPr>
            <w:tcW w:w="1798" w:type="dxa"/>
            <w:tcBorders>
              <w:top w:val="nil"/>
              <w:left w:val="nil"/>
              <w:bottom w:val="nil"/>
              <w:right w:val="nil"/>
            </w:tcBorders>
            <w:noWrap/>
            <w:vAlign w:val="bottom"/>
            <w:hideMark/>
          </w:tcPr>
          <w:p w14:paraId="36C960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669125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94831C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D7B6B30" w14:textId="77777777" w:rsidTr="00CB4563">
        <w:trPr>
          <w:trHeight w:val="240"/>
        </w:trPr>
        <w:tc>
          <w:tcPr>
            <w:tcW w:w="1861" w:type="dxa"/>
            <w:tcBorders>
              <w:top w:val="nil"/>
              <w:left w:val="nil"/>
              <w:bottom w:val="nil"/>
              <w:right w:val="nil"/>
            </w:tcBorders>
            <w:noWrap/>
            <w:vAlign w:val="bottom"/>
            <w:hideMark/>
          </w:tcPr>
          <w:p w14:paraId="300D3C9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06DAF43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18D840D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B3B736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2C742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1560E9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F7917AB" w14:textId="77777777" w:rsidTr="00CB4563">
        <w:trPr>
          <w:trHeight w:val="240"/>
        </w:trPr>
        <w:tc>
          <w:tcPr>
            <w:tcW w:w="1861" w:type="dxa"/>
            <w:tcBorders>
              <w:top w:val="nil"/>
              <w:left w:val="nil"/>
              <w:bottom w:val="nil"/>
              <w:right w:val="nil"/>
            </w:tcBorders>
            <w:noWrap/>
            <w:vAlign w:val="bottom"/>
            <w:hideMark/>
          </w:tcPr>
          <w:p w14:paraId="42CBD53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20BFBBC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7694AE5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0F13E0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1E4BD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F356BE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4643163" w14:textId="77777777" w:rsidTr="00CB4563">
        <w:trPr>
          <w:trHeight w:val="240"/>
        </w:trPr>
        <w:tc>
          <w:tcPr>
            <w:tcW w:w="1861" w:type="dxa"/>
            <w:tcBorders>
              <w:top w:val="nil"/>
              <w:left w:val="nil"/>
              <w:bottom w:val="nil"/>
              <w:right w:val="nil"/>
            </w:tcBorders>
            <w:noWrap/>
            <w:vAlign w:val="bottom"/>
            <w:hideMark/>
          </w:tcPr>
          <w:p w14:paraId="638DE6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55BF15A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1EAD8EF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3526C8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C1A45D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6F732C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5C4691D" w14:textId="77777777" w:rsidTr="00CB4563">
        <w:trPr>
          <w:trHeight w:val="240"/>
        </w:trPr>
        <w:tc>
          <w:tcPr>
            <w:tcW w:w="1861" w:type="dxa"/>
            <w:tcBorders>
              <w:top w:val="nil"/>
              <w:left w:val="nil"/>
              <w:bottom w:val="nil"/>
              <w:right w:val="nil"/>
            </w:tcBorders>
            <w:noWrap/>
            <w:vAlign w:val="bottom"/>
            <w:hideMark/>
          </w:tcPr>
          <w:p w14:paraId="02C76E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7E6B5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8C29F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37,00</w:t>
            </w:r>
          </w:p>
        </w:tc>
        <w:tc>
          <w:tcPr>
            <w:tcW w:w="1798" w:type="dxa"/>
            <w:tcBorders>
              <w:top w:val="nil"/>
              <w:left w:val="nil"/>
              <w:bottom w:val="nil"/>
              <w:right w:val="nil"/>
            </w:tcBorders>
            <w:noWrap/>
            <w:vAlign w:val="bottom"/>
            <w:hideMark/>
          </w:tcPr>
          <w:p w14:paraId="4D6DDB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0A99DD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BDAD90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49E0444" w14:textId="77777777" w:rsidTr="00CB4563">
        <w:trPr>
          <w:trHeight w:val="240"/>
        </w:trPr>
        <w:tc>
          <w:tcPr>
            <w:tcW w:w="1861" w:type="dxa"/>
            <w:tcBorders>
              <w:top w:val="nil"/>
              <w:left w:val="nil"/>
              <w:bottom w:val="nil"/>
              <w:right w:val="nil"/>
            </w:tcBorders>
            <w:noWrap/>
            <w:vAlign w:val="bottom"/>
            <w:hideMark/>
          </w:tcPr>
          <w:p w14:paraId="7B013E4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79BEDA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29DF75F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CBCDC7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463B9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0C5857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599093" w14:textId="77777777" w:rsidTr="00CB4563">
        <w:trPr>
          <w:trHeight w:val="240"/>
        </w:trPr>
        <w:tc>
          <w:tcPr>
            <w:tcW w:w="1861" w:type="dxa"/>
            <w:tcBorders>
              <w:top w:val="nil"/>
              <w:left w:val="nil"/>
              <w:bottom w:val="nil"/>
              <w:right w:val="nil"/>
            </w:tcBorders>
            <w:noWrap/>
            <w:vAlign w:val="bottom"/>
            <w:hideMark/>
          </w:tcPr>
          <w:p w14:paraId="5D167C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42C50E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1CD8D74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5C8B80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049E0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D33B2A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5D6D2D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E0C446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47A9C82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15.241,00</w:t>
            </w:r>
          </w:p>
        </w:tc>
        <w:tc>
          <w:tcPr>
            <w:tcW w:w="1798" w:type="dxa"/>
            <w:tcBorders>
              <w:top w:val="nil"/>
              <w:left w:val="nil"/>
              <w:bottom w:val="nil"/>
              <w:right w:val="nil"/>
            </w:tcBorders>
            <w:shd w:val="clear" w:color="000000" w:fill="CCCCFF"/>
            <w:noWrap/>
            <w:vAlign w:val="bottom"/>
            <w:hideMark/>
          </w:tcPr>
          <w:p w14:paraId="5770C0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18.000,00</w:t>
            </w:r>
          </w:p>
        </w:tc>
        <w:tc>
          <w:tcPr>
            <w:tcW w:w="1554" w:type="dxa"/>
            <w:tcBorders>
              <w:top w:val="nil"/>
              <w:left w:val="nil"/>
              <w:bottom w:val="nil"/>
              <w:right w:val="nil"/>
            </w:tcBorders>
            <w:shd w:val="clear" w:color="000000" w:fill="CCCCFF"/>
            <w:noWrap/>
            <w:vAlign w:val="bottom"/>
            <w:hideMark/>
          </w:tcPr>
          <w:p w14:paraId="1B933F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14.540,92</w:t>
            </w:r>
          </w:p>
        </w:tc>
        <w:tc>
          <w:tcPr>
            <w:tcW w:w="1200" w:type="dxa"/>
            <w:tcBorders>
              <w:top w:val="nil"/>
              <w:left w:val="nil"/>
              <w:bottom w:val="nil"/>
              <w:right w:val="nil"/>
            </w:tcBorders>
            <w:shd w:val="clear" w:color="000000" w:fill="CCCCFF"/>
            <w:noWrap/>
            <w:vAlign w:val="bottom"/>
            <w:hideMark/>
          </w:tcPr>
          <w:p w14:paraId="7AFC22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80,78%</w:t>
            </w:r>
          </w:p>
        </w:tc>
      </w:tr>
      <w:tr w:rsidR="004868EA" w:rsidRPr="004868EA" w14:paraId="2A18987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D62A1D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1BE6E5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2.286,00</w:t>
            </w:r>
          </w:p>
        </w:tc>
        <w:tc>
          <w:tcPr>
            <w:tcW w:w="1798" w:type="dxa"/>
            <w:tcBorders>
              <w:top w:val="nil"/>
              <w:left w:val="nil"/>
              <w:bottom w:val="nil"/>
              <w:right w:val="nil"/>
            </w:tcBorders>
            <w:shd w:val="clear" w:color="000000" w:fill="CCCCFF"/>
            <w:noWrap/>
            <w:vAlign w:val="bottom"/>
            <w:hideMark/>
          </w:tcPr>
          <w:p w14:paraId="040BEF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3.465,00</w:t>
            </w:r>
          </w:p>
        </w:tc>
        <w:tc>
          <w:tcPr>
            <w:tcW w:w="1554" w:type="dxa"/>
            <w:tcBorders>
              <w:top w:val="nil"/>
              <w:left w:val="nil"/>
              <w:bottom w:val="nil"/>
              <w:right w:val="nil"/>
            </w:tcBorders>
            <w:shd w:val="clear" w:color="000000" w:fill="CCCCFF"/>
            <w:noWrap/>
            <w:vAlign w:val="bottom"/>
            <w:hideMark/>
          </w:tcPr>
          <w:p w14:paraId="58EEDFA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2.799,16</w:t>
            </w:r>
          </w:p>
        </w:tc>
        <w:tc>
          <w:tcPr>
            <w:tcW w:w="1200" w:type="dxa"/>
            <w:tcBorders>
              <w:top w:val="nil"/>
              <w:left w:val="nil"/>
              <w:bottom w:val="nil"/>
              <w:right w:val="nil"/>
            </w:tcBorders>
            <w:shd w:val="clear" w:color="000000" w:fill="CCCCFF"/>
            <w:noWrap/>
            <w:vAlign w:val="bottom"/>
            <w:hideMark/>
          </w:tcPr>
          <w:p w14:paraId="5F06FC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80,78%</w:t>
            </w:r>
          </w:p>
        </w:tc>
      </w:tr>
      <w:tr w:rsidR="004868EA" w:rsidRPr="004868EA" w14:paraId="5D48EB3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C9D233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035C81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2.286,00</w:t>
            </w:r>
          </w:p>
        </w:tc>
        <w:tc>
          <w:tcPr>
            <w:tcW w:w="1798" w:type="dxa"/>
            <w:tcBorders>
              <w:top w:val="nil"/>
              <w:left w:val="nil"/>
              <w:bottom w:val="nil"/>
              <w:right w:val="nil"/>
            </w:tcBorders>
            <w:shd w:val="clear" w:color="000000" w:fill="CCCCFF"/>
            <w:noWrap/>
            <w:vAlign w:val="bottom"/>
            <w:hideMark/>
          </w:tcPr>
          <w:p w14:paraId="0ED805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3.465,00</w:t>
            </w:r>
          </w:p>
        </w:tc>
        <w:tc>
          <w:tcPr>
            <w:tcW w:w="1554" w:type="dxa"/>
            <w:tcBorders>
              <w:top w:val="nil"/>
              <w:left w:val="nil"/>
              <w:bottom w:val="nil"/>
              <w:right w:val="nil"/>
            </w:tcBorders>
            <w:shd w:val="clear" w:color="000000" w:fill="CCCCFF"/>
            <w:noWrap/>
            <w:vAlign w:val="bottom"/>
            <w:hideMark/>
          </w:tcPr>
          <w:p w14:paraId="1063DC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2.799,16</w:t>
            </w:r>
          </w:p>
        </w:tc>
        <w:tc>
          <w:tcPr>
            <w:tcW w:w="1200" w:type="dxa"/>
            <w:tcBorders>
              <w:top w:val="nil"/>
              <w:left w:val="nil"/>
              <w:bottom w:val="nil"/>
              <w:right w:val="nil"/>
            </w:tcBorders>
            <w:shd w:val="clear" w:color="000000" w:fill="CCCCFF"/>
            <w:noWrap/>
            <w:vAlign w:val="bottom"/>
            <w:hideMark/>
          </w:tcPr>
          <w:p w14:paraId="621F13D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80,78%</w:t>
            </w:r>
          </w:p>
        </w:tc>
      </w:tr>
      <w:tr w:rsidR="004868EA" w:rsidRPr="004868EA" w14:paraId="188AAA55" w14:textId="77777777" w:rsidTr="00CB4563">
        <w:trPr>
          <w:trHeight w:val="240"/>
        </w:trPr>
        <w:tc>
          <w:tcPr>
            <w:tcW w:w="1861" w:type="dxa"/>
            <w:tcBorders>
              <w:top w:val="nil"/>
              <w:left w:val="nil"/>
              <w:bottom w:val="nil"/>
              <w:right w:val="nil"/>
            </w:tcBorders>
            <w:noWrap/>
            <w:vAlign w:val="bottom"/>
            <w:hideMark/>
          </w:tcPr>
          <w:p w14:paraId="517525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1622FAE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56FFD3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2.180,00</w:t>
            </w:r>
          </w:p>
        </w:tc>
        <w:tc>
          <w:tcPr>
            <w:tcW w:w="1798" w:type="dxa"/>
            <w:tcBorders>
              <w:top w:val="nil"/>
              <w:left w:val="nil"/>
              <w:bottom w:val="nil"/>
              <w:right w:val="nil"/>
            </w:tcBorders>
            <w:noWrap/>
            <w:vAlign w:val="bottom"/>
            <w:hideMark/>
          </w:tcPr>
          <w:p w14:paraId="2F56F5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3.380,00</w:t>
            </w:r>
          </w:p>
        </w:tc>
        <w:tc>
          <w:tcPr>
            <w:tcW w:w="1554" w:type="dxa"/>
            <w:tcBorders>
              <w:top w:val="nil"/>
              <w:left w:val="nil"/>
              <w:bottom w:val="nil"/>
              <w:right w:val="nil"/>
            </w:tcBorders>
            <w:noWrap/>
            <w:vAlign w:val="bottom"/>
            <w:hideMark/>
          </w:tcPr>
          <w:p w14:paraId="361E512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2.726,38</w:t>
            </w:r>
          </w:p>
        </w:tc>
        <w:tc>
          <w:tcPr>
            <w:tcW w:w="1200" w:type="dxa"/>
            <w:tcBorders>
              <w:top w:val="nil"/>
              <w:left w:val="nil"/>
              <w:bottom w:val="nil"/>
              <w:right w:val="nil"/>
            </w:tcBorders>
            <w:noWrap/>
            <w:vAlign w:val="bottom"/>
            <w:hideMark/>
          </w:tcPr>
          <w:p w14:paraId="441C9B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80,66%</w:t>
            </w:r>
          </w:p>
        </w:tc>
      </w:tr>
      <w:tr w:rsidR="004868EA" w:rsidRPr="004868EA" w14:paraId="470EBE8C" w14:textId="77777777" w:rsidTr="00CB4563">
        <w:trPr>
          <w:trHeight w:val="240"/>
        </w:trPr>
        <w:tc>
          <w:tcPr>
            <w:tcW w:w="1861" w:type="dxa"/>
            <w:tcBorders>
              <w:top w:val="nil"/>
              <w:left w:val="nil"/>
              <w:bottom w:val="nil"/>
              <w:right w:val="nil"/>
            </w:tcBorders>
            <w:noWrap/>
            <w:vAlign w:val="bottom"/>
            <w:hideMark/>
          </w:tcPr>
          <w:p w14:paraId="1AB53F9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365667D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2BDA7BF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7D2C34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B99F0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2.340,23</w:t>
            </w:r>
          </w:p>
        </w:tc>
        <w:tc>
          <w:tcPr>
            <w:tcW w:w="1200" w:type="dxa"/>
            <w:tcBorders>
              <w:top w:val="nil"/>
              <w:left w:val="nil"/>
              <w:bottom w:val="nil"/>
              <w:right w:val="nil"/>
            </w:tcBorders>
            <w:noWrap/>
            <w:vAlign w:val="bottom"/>
            <w:hideMark/>
          </w:tcPr>
          <w:p w14:paraId="0BA4A9B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5990420" w14:textId="77777777" w:rsidTr="00CB4563">
        <w:trPr>
          <w:trHeight w:val="240"/>
        </w:trPr>
        <w:tc>
          <w:tcPr>
            <w:tcW w:w="1861" w:type="dxa"/>
            <w:tcBorders>
              <w:top w:val="nil"/>
              <w:left w:val="nil"/>
              <w:bottom w:val="nil"/>
              <w:right w:val="nil"/>
            </w:tcBorders>
            <w:noWrap/>
            <w:vAlign w:val="bottom"/>
            <w:hideMark/>
          </w:tcPr>
          <w:p w14:paraId="1BB0D32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69A083C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4DEBA37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3EAB49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E1FE7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9037B2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8B0260A" w14:textId="77777777" w:rsidTr="00CB4563">
        <w:trPr>
          <w:trHeight w:val="240"/>
        </w:trPr>
        <w:tc>
          <w:tcPr>
            <w:tcW w:w="1861" w:type="dxa"/>
            <w:tcBorders>
              <w:top w:val="nil"/>
              <w:left w:val="nil"/>
              <w:bottom w:val="nil"/>
              <w:right w:val="nil"/>
            </w:tcBorders>
            <w:noWrap/>
            <w:vAlign w:val="bottom"/>
            <w:hideMark/>
          </w:tcPr>
          <w:p w14:paraId="1A4021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295FAD6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568CBA1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FCAC9A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1A633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386,15</w:t>
            </w:r>
          </w:p>
        </w:tc>
        <w:tc>
          <w:tcPr>
            <w:tcW w:w="1200" w:type="dxa"/>
            <w:tcBorders>
              <w:top w:val="nil"/>
              <w:left w:val="nil"/>
              <w:bottom w:val="nil"/>
              <w:right w:val="nil"/>
            </w:tcBorders>
            <w:noWrap/>
            <w:vAlign w:val="bottom"/>
            <w:hideMark/>
          </w:tcPr>
          <w:p w14:paraId="700631C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7594FFC" w14:textId="77777777" w:rsidTr="00CB4563">
        <w:trPr>
          <w:trHeight w:val="240"/>
        </w:trPr>
        <w:tc>
          <w:tcPr>
            <w:tcW w:w="1861" w:type="dxa"/>
            <w:tcBorders>
              <w:top w:val="nil"/>
              <w:left w:val="nil"/>
              <w:bottom w:val="nil"/>
              <w:right w:val="nil"/>
            </w:tcBorders>
            <w:noWrap/>
            <w:vAlign w:val="bottom"/>
            <w:hideMark/>
          </w:tcPr>
          <w:p w14:paraId="58B00E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52CC99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23D8C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106,00</w:t>
            </w:r>
          </w:p>
        </w:tc>
        <w:tc>
          <w:tcPr>
            <w:tcW w:w="1798" w:type="dxa"/>
            <w:tcBorders>
              <w:top w:val="nil"/>
              <w:left w:val="nil"/>
              <w:bottom w:val="nil"/>
              <w:right w:val="nil"/>
            </w:tcBorders>
            <w:noWrap/>
            <w:vAlign w:val="bottom"/>
            <w:hideMark/>
          </w:tcPr>
          <w:p w14:paraId="1E3785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85,00</w:t>
            </w:r>
          </w:p>
        </w:tc>
        <w:tc>
          <w:tcPr>
            <w:tcW w:w="1554" w:type="dxa"/>
            <w:tcBorders>
              <w:top w:val="nil"/>
              <w:left w:val="nil"/>
              <w:bottom w:val="nil"/>
              <w:right w:val="nil"/>
            </w:tcBorders>
            <w:noWrap/>
            <w:vAlign w:val="bottom"/>
            <w:hideMark/>
          </w:tcPr>
          <w:p w14:paraId="5311C8D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72,78</w:t>
            </w:r>
          </w:p>
        </w:tc>
        <w:tc>
          <w:tcPr>
            <w:tcW w:w="1200" w:type="dxa"/>
            <w:tcBorders>
              <w:top w:val="nil"/>
              <w:left w:val="nil"/>
              <w:bottom w:val="nil"/>
              <w:right w:val="nil"/>
            </w:tcBorders>
            <w:noWrap/>
            <w:vAlign w:val="bottom"/>
            <w:hideMark/>
          </w:tcPr>
          <w:p w14:paraId="6C5300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85,62%</w:t>
            </w:r>
          </w:p>
        </w:tc>
      </w:tr>
      <w:tr w:rsidR="004868EA" w:rsidRPr="004868EA" w14:paraId="7C445E44" w14:textId="77777777" w:rsidTr="00CB4563">
        <w:trPr>
          <w:trHeight w:val="240"/>
        </w:trPr>
        <w:tc>
          <w:tcPr>
            <w:tcW w:w="1861" w:type="dxa"/>
            <w:tcBorders>
              <w:top w:val="nil"/>
              <w:left w:val="nil"/>
              <w:bottom w:val="nil"/>
              <w:right w:val="nil"/>
            </w:tcBorders>
            <w:noWrap/>
            <w:vAlign w:val="bottom"/>
            <w:hideMark/>
          </w:tcPr>
          <w:p w14:paraId="485E566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6624AD4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2818D8D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4435C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CF120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5F3FD2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856489F" w14:textId="77777777" w:rsidTr="00CB4563">
        <w:trPr>
          <w:trHeight w:val="240"/>
        </w:trPr>
        <w:tc>
          <w:tcPr>
            <w:tcW w:w="1861" w:type="dxa"/>
            <w:tcBorders>
              <w:top w:val="nil"/>
              <w:left w:val="nil"/>
              <w:bottom w:val="nil"/>
              <w:right w:val="nil"/>
            </w:tcBorders>
            <w:noWrap/>
            <w:vAlign w:val="bottom"/>
            <w:hideMark/>
          </w:tcPr>
          <w:p w14:paraId="65E15C6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11A1AA8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0217430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1740CE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C2104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72,78</w:t>
            </w:r>
          </w:p>
        </w:tc>
        <w:tc>
          <w:tcPr>
            <w:tcW w:w="1200" w:type="dxa"/>
            <w:tcBorders>
              <w:top w:val="nil"/>
              <w:left w:val="nil"/>
              <w:bottom w:val="nil"/>
              <w:right w:val="nil"/>
            </w:tcBorders>
            <w:noWrap/>
            <w:vAlign w:val="bottom"/>
            <w:hideMark/>
          </w:tcPr>
          <w:p w14:paraId="49A4F4F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808A82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12CF20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344CB5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12.955,00</w:t>
            </w:r>
          </w:p>
        </w:tc>
        <w:tc>
          <w:tcPr>
            <w:tcW w:w="1798" w:type="dxa"/>
            <w:tcBorders>
              <w:top w:val="nil"/>
              <w:left w:val="nil"/>
              <w:bottom w:val="nil"/>
              <w:right w:val="nil"/>
            </w:tcBorders>
            <w:shd w:val="clear" w:color="000000" w:fill="CCCCFF"/>
            <w:noWrap/>
            <w:vAlign w:val="bottom"/>
            <w:hideMark/>
          </w:tcPr>
          <w:p w14:paraId="7DDFB9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14.535,00</w:t>
            </w:r>
          </w:p>
        </w:tc>
        <w:tc>
          <w:tcPr>
            <w:tcW w:w="1554" w:type="dxa"/>
            <w:tcBorders>
              <w:top w:val="nil"/>
              <w:left w:val="nil"/>
              <w:bottom w:val="nil"/>
              <w:right w:val="nil"/>
            </w:tcBorders>
            <w:shd w:val="clear" w:color="000000" w:fill="CCCCFF"/>
            <w:noWrap/>
            <w:vAlign w:val="bottom"/>
            <w:hideMark/>
          </w:tcPr>
          <w:p w14:paraId="0AD67F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11.741,76</w:t>
            </w:r>
          </w:p>
        </w:tc>
        <w:tc>
          <w:tcPr>
            <w:tcW w:w="1200" w:type="dxa"/>
            <w:tcBorders>
              <w:top w:val="nil"/>
              <w:left w:val="nil"/>
              <w:bottom w:val="nil"/>
              <w:right w:val="nil"/>
            </w:tcBorders>
            <w:shd w:val="clear" w:color="000000" w:fill="CCCCFF"/>
            <w:noWrap/>
            <w:vAlign w:val="bottom"/>
            <w:hideMark/>
          </w:tcPr>
          <w:p w14:paraId="61F7BC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80,78%</w:t>
            </w:r>
          </w:p>
        </w:tc>
      </w:tr>
      <w:tr w:rsidR="004868EA" w:rsidRPr="004868EA" w14:paraId="64C918C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2734C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5.4.2 Pomoći institucija i tijela EU - korisnici</w:t>
            </w:r>
          </w:p>
        </w:tc>
        <w:tc>
          <w:tcPr>
            <w:tcW w:w="1809" w:type="dxa"/>
            <w:tcBorders>
              <w:top w:val="nil"/>
              <w:left w:val="nil"/>
              <w:bottom w:val="nil"/>
              <w:right w:val="nil"/>
            </w:tcBorders>
            <w:shd w:val="clear" w:color="000000" w:fill="CCCCFF"/>
            <w:noWrap/>
            <w:vAlign w:val="bottom"/>
            <w:hideMark/>
          </w:tcPr>
          <w:p w14:paraId="1E20D6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12.955,00</w:t>
            </w:r>
          </w:p>
        </w:tc>
        <w:tc>
          <w:tcPr>
            <w:tcW w:w="1798" w:type="dxa"/>
            <w:tcBorders>
              <w:top w:val="nil"/>
              <w:left w:val="nil"/>
              <w:bottom w:val="nil"/>
              <w:right w:val="nil"/>
            </w:tcBorders>
            <w:shd w:val="clear" w:color="000000" w:fill="CCCCFF"/>
            <w:noWrap/>
            <w:vAlign w:val="bottom"/>
            <w:hideMark/>
          </w:tcPr>
          <w:p w14:paraId="6CCE80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14.535,00</w:t>
            </w:r>
          </w:p>
        </w:tc>
        <w:tc>
          <w:tcPr>
            <w:tcW w:w="1554" w:type="dxa"/>
            <w:tcBorders>
              <w:top w:val="nil"/>
              <w:left w:val="nil"/>
              <w:bottom w:val="nil"/>
              <w:right w:val="nil"/>
            </w:tcBorders>
            <w:shd w:val="clear" w:color="000000" w:fill="CCCCFF"/>
            <w:noWrap/>
            <w:vAlign w:val="bottom"/>
            <w:hideMark/>
          </w:tcPr>
          <w:p w14:paraId="492FAEE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11.741,76</w:t>
            </w:r>
          </w:p>
        </w:tc>
        <w:tc>
          <w:tcPr>
            <w:tcW w:w="1200" w:type="dxa"/>
            <w:tcBorders>
              <w:top w:val="nil"/>
              <w:left w:val="nil"/>
              <w:bottom w:val="nil"/>
              <w:right w:val="nil"/>
            </w:tcBorders>
            <w:shd w:val="clear" w:color="000000" w:fill="CCCCFF"/>
            <w:noWrap/>
            <w:vAlign w:val="bottom"/>
            <w:hideMark/>
          </w:tcPr>
          <w:p w14:paraId="4554E4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80,78%</w:t>
            </w:r>
          </w:p>
        </w:tc>
      </w:tr>
      <w:tr w:rsidR="004868EA" w:rsidRPr="004868EA" w14:paraId="6A8DDADE" w14:textId="77777777" w:rsidTr="00CB4563">
        <w:trPr>
          <w:trHeight w:val="240"/>
        </w:trPr>
        <w:tc>
          <w:tcPr>
            <w:tcW w:w="1861" w:type="dxa"/>
            <w:tcBorders>
              <w:top w:val="nil"/>
              <w:left w:val="nil"/>
              <w:bottom w:val="nil"/>
              <w:right w:val="nil"/>
            </w:tcBorders>
            <w:noWrap/>
            <w:vAlign w:val="bottom"/>
            <w:hideMark/>
          </w:tcPr>
          <w:p w14:paraId="11C85A1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4E350F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649AD8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12.355,00</w:t>
            </w:r>
          </w:p>
        </w:tc>
        <w:tc>
          <w:tcPr>
            <w:tcW w:w="1798" w:type="dxa"/>
            <w:tcBorders>
              <w:top w:val="nil"/>
              <w:left w:val="nil"/>
              <w:bottom w:val="nil"/>
              <w:right w:val="nil"/>
            </w:tcBorders>
            <w:noWrap/>
            <w:vAlign w:val="bottom"/>
            <w:hideMark/>
          </w:tcPr>
          <w:p w14:paraId="2365C5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14.180,00</w:t>
            </w:r>
          </w:p>
        </w:tc>
        <w:tc>
          <w:tcPr>
            <w:tcW w:w="1554" w:type="dxa"/>
            <w:tcBorders>
              <w:top w:val="nil"/>
              <w:left w:val="nil"/>
              <w:bottom w:val="nil"/>
              <w:right w:val="nil"/>
            </w:tcBorders>
            <w:noWrap/>
            <w:vAlign w:val="bottom"/>
            <w:hideMark/>
          </w:tcPr>
          <w:p w14:paraId="124701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11.436,85</w:t>
            </w:r>
          </w:p>
        </w:tc>
        <w:tc>
          <w:tcPr>
            <w:tcW w:w="1200" w:type="dxa"/>
            <w:tcBorders>
              <w:top w:val="nil"/>
              <w:left w:val="nil"/>
              <w:bottom w:val="nil"/>
              <w:right w:val="nil"/>
            </w:tcBorders>
            <w:noWrap/>
            <w:vAlign w:val="bottom"/>
            <w:hideMark/>
          </w:tcPr>
          <w:p w14:paraId="48FE9B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80,65%</w:t>
            </w:r>
          </w:p>
        </w:tc>
      </w:tr>
      <w:tr w:rsidR="004868EA" w:rsidRPr="004868EA" w14:paraId="2B1BD16A" w14:textId="77777777" w:rsidTr="00CB4563">
        <w:trPr>
          <w:trHeight w:val="240"/>
        </w:trPr>
        <w:tc>
          <w:tcPr>
            <w:tcW w:w="1861" w:type="dxa"/>
            <w:tcBorders>
              <w:top w:val="nil"/>
              <w:left w:val="nil"/>
              <w:bottom w:val="nil"/>
              <w:right w:val="nil"/>
            </w:tcBorders>
            <w:noWrap/>
            <w:vAlign w:val="bottom"/>
            <w:hideMark/>
          </w:tcPr>
          <w:p w14:paraId="5F125E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5EC024E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0C54619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C300BF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A47A1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9.817,03</w:t>
            </w:r>
          </w:p>
        </w:tc>
        <w:tc>
          <w:tcPr>
            <w:tcW w:w="1200" w:type="dxa"/>
            <w:tcBorders>
              <w:top w:val="nil"/>
              <w:left w:val="nil"/>
              <w:bottom w:val="nil"/>
              <w:right w:val="nil"/>
            </w:tcBorders>
            <w:noWrap/>
            <w:vAlign w:val="bottom"/>
            <w:hideMark/>
          </w:tcPr>
          <w:p w14:paraId="2915243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E0363B1" w14:textId="77777777" w:rsidTr="00CB4563">
        <w:trPr>
          <w:trHeight w:val="240"/>
        </w:trPr>
        <w:tc>
          <w:tcPr>
            <w:tcW w:w="1861" w:type="dxa"/>
            <w:tcBorders>
              <w:top w:val="nil"/>
              <w:left w:val="nil"/>
              <w:bottom w:val="nil"/>
              <w:right w:val="nil"/>
            </w:tcBorders>
            <w:noWrap/>
            <w:vAlign w:val="bottom"/>
            <w:hideMark/>
          </w:tcPr>
          <w:p w14:paraId="653D8B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051021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56D386D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BE7D0A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73B55A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A51C51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FA48DAF" w14:textId="77777777" w:rsidTr="00CB4563">
        <w:trPr>
          <w:trHeight w:val="240"/>
        </w:trPr>
        <w:tc>
          <w:tcPr>
            <w:tcW w:w="1861" w:type="dxa"/>
            <w:tcBorders>
              <w:top w:val="nil"/>
              <w:left w:val="nil"/>
              <w:bottom w:val="nil"/>
              <w:right w:val="nil"/>
            </w:tcBorders>
            <w:noWrap/>
            <w:vAlign w:val="bottom"/>
            <w:hideMark/>
          </w:tcPr>
          <w:p w14:paraId="731450B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6D689CD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6156F98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0B01DF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F7975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1.619,82</w:t>
            </w:r>
          </w:p>
        </w:tc>
        <w:tc>
          <w:tcPr>
            <w:tcW w:w="1200" w:type="dxa"/>
            <w:tcBorders>
              <w:top w:val="nil"/>
              <w:left w:val="nil"/>
              <w:bottom w:val="nil"/>
              <w:right w:val="nil"/>
            </w:tcBorders>
            <w:noWrap/>
            <w:vAlign w:val="bottom"/>
            <w:hideMark/>
          </w:tcPr>
          <w:p w14:paraId="5193014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50E428A" w14:textId="77777777" w:rsidTr="00CB4563">
        <w:trPr>
          <w:trHeight w:val="240"/>
        </w:trPr>
        <w:tc>
          <w:tcPr>
            <w:tcW w:w="1861" w:type="dxa"/>
            <w:tcBorders>
              <w:top w:val="nil"/>
              <w:left w:val="nil"/>
              <w:bottom w:val="nil"/>
              <w:right w:val="nil"/>
            </w:tcBorders>
            <w:noWrap/>
            <w:vAlign w:val="bottom"/>
            <w:hideMark/>
          </w:tcPr>
          <w:p w14:paraId="36DC2F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81102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F9450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600,00</w:t>
            </w:r>
          </w:p>
        </w:tc>
        <w:tc>
          <w:tcPr>
            <w:tcW w:w="1798" w:type="dxa"/>
            <w:tcBorders>
              <w:top w:val="nil"/>
              <w:left w:val="nil"/>
              <w:bottom w:val="nil"/>
              <w:right w:val="nil"/>
            </w:tcBorders>
            <w:noWrap/>
            <w:vAlign w:val="bottom"/>
            <w:hideMark/>
          </w:tcPr>
          <w:p w14:paraId="77E1FA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355,00</w:t>
            </w:r>
          </w:p>
        </w:tc>
        <w:tc>
          <w:tcPr>
            <w:tcW w:w="1554" w:type="dxa"/>
            <w:tcBorders>
              <w:top w:val="nil"/>
              <w:left w:val="nil"/>
              <w:bottom w:val="nil"/>
              <w:right w:val="nil"/>
            </w:tcBorders>
            <w:noWrap/>
            <w:vAlign w:val="bottom"/>
            <w:hideMark/>
          </w:tcPr>
          <w:p w14:paraId="3366EC1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304,91</w:t>
            </w:r>
          </w:p>
        </w:tc>
        <w:tc>
          <w:tcPr>
            <w:tcW w:w="1200" w:type="dxa"/>
            <w:tcBorders>
              <w:top w:val="nil"/>
              <w:left w:val="nil"/>
              <w:bottom w:val="nil"/>
              <w:right w:val="nil"/>
            </w:tcBorders>
            <w:noWrap/>
            <w:vAlign w:val="bottom"/>
            <w:hideMark/>
          </w:tcPr>
          <w:p w14:paraId="0E7B23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85,89%</w:t>
            </w:r>
          </w:p>
        </w:tc>
      </w:tr>
      <w:tr w:rsidR="004868EA" w:rsidRPr="004868EA" w14:paraId="24D75CC5" w14:textId="77777777" w:rsidTr="00CB4563">
        <w:trPr>
          <w:trHeight w:val="240"/>
        </w:trPr>
        <w:tc>
          <w:tcPr>
            <w:tcW w:w="1861" w:type="dxa"/>
            <w:tcBorders>
              <w:top w:val="nil"/>
              <w:left w:val="nil"/>
              <w:bottom w:val="nil"/>
              <w:right w:val="nil"/>
            </w:tcBorders>
            <w:noWrap/>
            <w:vAlign w:val="bottom"/>
            <w:hideMark/>
          </w:tcPr>
          <w:p w14:paraId="2F1B7BD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4C6A49B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249B835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D0A9CD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B2F9D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CC2B64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888E3F3" w14:textId="77777777" w:rsidTr="00CB4563">
        <w:trPr>
          <w:trHeight w:val="240"/>
        </w:trPr>
        <w:tc>
          <w:tcPr>
            <w:tcW w:w="1861" w:type="dxa"/>
            <w:tcBorders>
              <w:top w:val="nil"/>
              <w:left w:val="nil"/>
              <w:bottom w:val="nil"/>
              <w:right w:val="nil"/>
            </w:tcBorders>
            <w:noWrap/>
            <w:vAlign w:val="bottom"/>
            <w:hideMark/>
          </w:tcPr>
          <w:p w14:paraId="750EB4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501D4EC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0F64FBC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01C751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EC58F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304,91</w:t>
            </w:r>
          </w:p>
        </w:tc>
        <w:tc>
          <w:tcPr>
            <w:tcW w:w="1200" w:type="dxa"/>
            <w:tcBorders>
              <w:top w:val="nil"/>
              <w:left w:val="nil"/>
              <w:bottom w:val="nil"/>
              <w:right w:val="nil"/>
            </w:tcBorders>
            <w:noWrap/>
            <w:vAlign w:val="bottom"/>
            <w:hideMark/>
          </w:tcPr>
          <w:p w14:paraId="0C15B9E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714A4B8" w14:textId="77777777" w:rsidTr="00CB4563">
        <w:trPr>
          <w:trHeight w:val="240"/>
        </w:trPr>
        <w:tc>
          <w:tcPr>
            <w:tcW w:w="1861" w:type="dxa"/>
            <w:tcBorders>
              <w:top w:val="nil"/>
              <w:left w:val="nil"/>
              <w:bottom w:val="nil"/>
              <w:right w:val="nil"/>
            </w:tcBorders>
            <w:shd w:val="clear" w:color="000000" w:fill="FFFF99"/>
            <w:noWrap/>
            <w:vAlign w:val="bottom"/>
            <w:hideMark/>
          </w:tcPr>
          <w:p w14:paraId="769DBAB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T102003</w:t>
            </w:r>
          </w:p>
        </w:tc>
        <w:tc>
          <w:tcPr>
            <w:tcW w:w="6503" w:type="dxa"/>
            <w:tcBorders>
              <w:top w:val="nil"/>
              <w:left w:val="nil"/>
              <w:bottom w:val="nil"/>
              <w:right w:val="nil"/>
            </w:tcBorders>
            <w:shd w:val="clear" w:color="000000" w:fill="FFFF99"/>
            <w:noWrap/>
            <w:vAlign w:val="bottom"/>
            <w:hideMark/>
          </w:tcPr>
          <w:p w14:paraId="1C11E03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Tekući projekt: </w:t>
            </w:r>
            <w:proofErr w:type="spellStart"/>
            <w:r w:rsidRPr="004868EA">
              <w:rPr>
                <w:rFonts w:ascii="Arial" w:eastAsia="Times New Roman" w:hAnsi="Arial" w:cs="Arial"/>
                <w:b/>
                <w:bCs/>
                <w:noProof w:val="0"/>
                <w:sz w:val="18"/>
                <w:szCs w:val="18"/>
                <w:lang w:eastAsia="hr-HR"/>
              </w:rPr>
              <w:t>Sufinanc.prehrane</w:t>
            </w:r>
            <w:proofErr w:type="spellEnd"/>
            <w:r w:rsidRPr="004868EA">
              <w:rPr>
                <w:rFonts w:ascii="Arial" w:eastAsia="Times New Roman" w:hAnsi="Arial" w:cs="Arial"/>
                <w:b/>
                <w:bCs/>
                <w:noProof w:val="0"/>
                <w:sz w:val="18"/>
                <w:szCs w:val="18"/>
                <w:lang w:eastAsia="hr-HR"/>
              </w:rPr>
              <w:t xml:space="preserve"> učenika OŠ slabijeg imovinskog statusa</w:t>
            </w:r>
          </w:p>
        </w:tc>
        <w:tc>
          <w:tcPr>
            <w:tcW w:w="1809" w:type="dxa"/>
            <w:tcBorders>
              <w:top w:val="nil"/>
              <w:left w:val="nil"/>
              <w:bottom w:val="nil"/>
              <w:right w:val="nil"/>
            </w:tcBorders>
            <w:shd w:val="clear" w:color="000000" w:fill="FFFF99"/>
            <w:noWrap/>
            <w:vAlign w:val="bottom"/>
            <w:hideMark/>
          </w:tcPr>
          <w:p w14:paraId="74D38C0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6.238,00</w:t>
            </w:r>
          </w:p>
        </w:tc>
        <w:tc>
          <w:tcPr>
            <w:tcW w:w="1798" w:type="dxa"/>
            <w:tcBorders>
              <w:top w:val="nil"/>
              <w:left w:val="nil"/>
              <w:bottom w:val="nil"/>
              <w:right w:val="nil"/>
            </w:tcBorders>
            <w:shd w:val="clear" w:color="000000" w:fill="FFFF99"/>
            <w:noWrap/>
            <w:vAlign w:val="bottom"/>
            <w:hideMark/>
          </w:tcPr>
          <w:p w14:paraId="72B0A20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554" w:type="dxa"/>
            <w:tcBorders>
              <w:top w:val="nil"/>
              <w:left w:val="nil"/>
              <w:bottom w:val="nil"/>
              <w:right w:val="nil"/>
            </w:tcBorders>
            <w:shd w:val="clear" w:color="000000" w:fill="FFFF99"/>
            <w:noWrap/>
            <w:vAlign w:val="bottom"/>
            <w:hideMark/>
          </w:tcPr>
          <w:p w14:paraId="7D45593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87D398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631AF2A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DFFF4E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F63BF8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6.238,00</w:t>
            </w:r>
          </w:p>
        </w:tc>
        <w:tc>
          <w:tcPr>
            <w:tcW w:w="1798" w:type="dxa"/>
            <w:tcBorders>
              <w:top w:val="nil"/>
              <w:left w:val="nil"/>
              <w:bottom w:val="nil"/>
              <w:right w:val="nil"/>
            </w:tcBorders>
            <w:shd w:val="clear" w:color="000000" w:fill="CCCCFF"/>
            <w:noWrap/>
            <w:vAlign w:val="bottom"/>
            <w:hideMark/>
          </w:tcPr>
          <w:p w14:paraId="70B8587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6B25C7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35731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1B6D47E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BDBBAD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79BE9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6.238,00</w:t>
            </w:r>
          </w:p>
        </w:tc>
        <w:tc>
          <w:tcPr>
            <w:tcW w:w="1798" w:type="dxa"/>
            <w:tcBorders>
              <w:top w:val="nil"/>
              <w:left w:val="nil"/>
              <w:bottom w:val="nil"/>
              <w:right w:val="nil"/>
            </w:tcBorders>
            <w:shd w:val="clear" w:color="000000" w:fill="CCCCFF"/>
            <w:noWrap/>
            <w:vAlign w:val="bottom"/>
            <w:hideMark/>
          </w:tcPr>
          <w:p w14:paraId="136A13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678645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52F1C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631EFAD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A6C8EA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1.1.1 Opći prihodi i primici</w:t>
            </w:r>
          </w:p>
        </w:tc>
        <w:tc>
          <w:tcPr>
            <w:tcW w:w="1809" w:type="dxa"/>
            <w:tcBorders>
              <w:top w:val="nil"/>
              <w:left w:val="nil"/>
              <w:bottom w:val="nil"/>
              <w:right w:val="nil"/>
            </w:tcBorders>
            <w:shd w:val="clear" w:color="000000" w:fill="CCCCFF"/>
            <w:noWrap/>
            <w:vAlign w:val="bottom"/>
            <w:hideMark/>
          </w:tcPr>
          <w:p w14:paraId="41A9BB2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6.238,00</w:t>
            </w:r>
          </w:p>
        </w:tc>
        <w:tc>
          <w:tcPr>
            <w:tcW w:w="1798" w:type="dxa"/>
            <w:tcBorders>
              <w:top w:val="nil"/>
              <w:left w:val="nil"/>
              <w:bottom w:val="nil"/>
              <w:right w:val="nil"/>
            </w:tcBorders>
            <w:shd w:val="clear" w:color="000000" w:fill="CCCCFF"/>
            <w:noWrap/>
            <w:vAlign w:val="bottom"/>
            <w:hideMark/>
          </w:tcPr>
          <w:p w14:paraId="277D347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095176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54715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748C70C1" w14:textId="77777777" w:rsidTr="00CB4563">
        <w:trPr>
          <w:trHeight w:val="240"/>
        </w:trPr>
        <w:tc>
          <w:tcPr>
            <w:tcW w:w="1861" w:type="dxa"/>
            <w:tcBorders>
              <w:top w:val="nil"/>
              <w:left w:val="nil"/>
              <w:bottom w:val="nil"/>
              <w:right w:val="nil"/>
            </w:tcBorders>
            <w:noWrap/>
            <w:vAlign w:val="bottom"/>
            <w:hideMark/>
          </w:tcPr>
          <w:p w14:paraId="368989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572C8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F7FC1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6.238,00</w:t>
            </w:r>
          </w:p>
        </w:tc>
        <w:tc>
          <w:tcPr>
            <w:tcW w:w="1798" w:type="dxa"/>
            <w:tcBorders>
              <w:top w:val="nil"/>
              <w:left w:val="nil"/>
              <w:bottom w:val="nil"/>
              <w:right w:val="nil"/>
            </w:tcBorders>
            <w:noWrap/>
            <w:vAlign w:val="bottom"/>
            <w:hideMark/>
          </w:tcPr>
          <w:p w14:paraId="53343A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15C805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58CC5C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77DFA87" w14:textId="77777777" w:rsidTr="00CB4563">
        <w:trPr>
          <w:trHeight w:val="240"/>
        </w:trPr>
        <w:tc>
          <w:tcPr>
            <w:tcW w:w="1861" w:type="dxa"/>
            <w:tcBorders>
              <w:top w:val="nil"/>
              <w:left w:val="nil"/>
              <w:bottom w:val="nil"/>
              <w:right w:val="nil"/>
            </w:tcBorders>
            <w:noWrap/>
            <w:vAlign w:val="bottom"/>
            <w:hideMark/>
          </w:tcPr>
          <w:p w14:paraId="4ACE99E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72F3A54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0819B8D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DD4F4B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DBDA7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FE1762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59A0620" w14:textId="77777777" w:rsidTr="00CB4563">
        <w:trPr>
          <w:trHeight w:val="240"/>
        </w:trPr>
        <w:tc>
          <w:tcPr>
            <w:tcW w:w="1861" w:type="dxa"/>
            <w:tcBorders>
              <w:top w:val="nil"/>
              <w:left w:val="nil"/>
              <w:bottom w:val="nil"/>
              <w:right w:val="nil"/>
            </w:tcBorders>
            <w:shd w:val="clear" w:color="000000" w:fill="FFFF99"/>
            <w:noWrap/>
            <w:vAlign w:val="bottom"/>
            <w:hideMark/>
          </w:tcPr>
          <w:p w14:paraId="0700D06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T102004</w:t>
            </w:r>
          </w:p>
        </w:tc>
        <w:tc>
          <w:tcPr>
            <w:tcW w:w="6503" w:type="dxa"/>
            <w:tcBorders>
              <w:top w:val="nil"/>
              <w:left w:val="nil"/>
              <w:bottom w:val="nil"/>
              <w:right w:val="nil"/>
            </w:tcBorders>
            <w:shd w:val="clear" w:color="000000" w:fill="FFFF99"/>
            <w:noWrap/>
            <w:vAlign w:val="bottom"/>
            <w:hideMark/>
          </w:tcPr>
          <w:p w14:paraId="4547E49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projekt: "Medni dan"</w:t>
            </w:r>
          </w:p>
        </w:tc>
        <w:tc>
          <w:tcPr>
            <w:tcW w:w="1809" w:type="dxa"/>
            <w:tcBorders>
              <w:top w:val="nil"/>
              <w:left w:val="nil"/>
              <w:bottom w:val="nil"/>
              <w:right w:val="nil"/>
            </w:tcBorders>
            <w:shd w:val="clear" w:color="000000" w:fill="FFFF99"/>
            <w:noWrap/>
            <w:vAlign w:val="bottom"/>
            <w:hideMark/>
          </w:tcPr>
          <w:p w14:paraId="7218971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252,00</w:t>
            </w:r>
          </w:p>
        </w:tc>
        <w:tc>
          <w:tcPr>
            <w:tcW w:w="1798" w:type="dxa"/>
            <w:tcBorders>
              <w:top w:val="nil"/>
              <w:left w:val="nil"/>
              <w:bottom w:val="nil"/>
              <w:right w:val="nil"/>
            </w:tcBorders>
            <w:shd w:val="clear" w:color="000000" w:fill="FFFF99"/>
            <w:noWrap/>
            <w:vAlign w:val="bottom"/>
            <w:hideMark/>
          </w:tcPr>
          <w:p w14:paraId="346A512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252,00</w:t>
            </w:r>
          </w:p>
        </w:tc>
        <w:tc>
          <w:tcPr>
            <w:tcW w:w="1554" w:type="dxa"/>
            <w:tcBorders>
              <w:top w:val="nil"/>
              <w:left w:val="nil"/>
              <w:bottom w:val="nil"/>
              <w:right w:val="nil"/>
            </w:tcBorders>
            <w:shd w:val="clear" w:color="000000" w:fill="FFFF99"/>
            <w:noWrap/>
            <w:vAlign w:val="bottom"/>
            <w:hideMark/>
          </w:tcPr>
          <w:p w14:paraId="6DB9588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7A85444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3B8D7A0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0E9F6D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AAF10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252,00</w:t>
            </w:r>
          </w:p>
        </w:tc>
        <w:tc>
          <w:tcPr>
            <w:tcW w:w="1798" w:type="dxa"/>
            <w:tcBorders>
              <w:top w:val="nil"/>
              <w:left w:val="nil"/>
              <w:bottom w:val="nil"/>
              <w:right w:val="nil"/>
            </w:tcBorders>
            <w:shd w:val="clear" w:color="000000" w:fill="CCCCFF"/>
            <w:noWrap/>
            <w:vAlign w:val="bottom"/>
            <w:hideMark/>
          </w:tcPr>
          <w:p w14:paraId="7926AC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252,00</w:t>
            </w:r>
          </w:p>
        </w:tc>
        <w:tc>
          <w:tcPr>
            <w:tcW w:w="1554" w:type="dxa"/>
            <w:tcBorders>
              <w:top w:val="nil"/>
              <w:left w:val="nil"/>
              <w:bottom w:val="nil"/>
              <w:right w:val="nil"/>
            </w:tcBorders>
            <w:shd w:val="clear" w:color="000000" w:fill="CCCCFF"/>
            <w:noWrap/>
            <w:vAlign w:val="bottom"/>
            <w:hideMark/>
          </w:tcPr>
          <w:p w14:paraId="5BBC34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E3BEA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A02B64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D8EA7C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24C712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252,00</w:t>
            </w:r>
          </w:p>
        </w:tc>
        <w:tc>
          <w:tcPr>
            <w:tcW w:w="1798" w:type="dxa"/>
            <w:tcBorders>
              <w:top w:val="nil"/>
              <w:left w:val="nil"/>
              <w:bottom w:val="nil"/>
              <w:right w:val="nil"/>
            </w:tcBorders>
            <w:shd w:val="clear" w:color="000000" w:fill="CCCCFF"/>
            <w:noWrap/>
            <w:vAlign w:val="bottom"/>
            <w:hideMark/>
          </w:tcPr>
          <w:p w14:paraId="042BDA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252,00</w:t>
            </w:r>
          </w:p>
        </w:tc>
        <w:tc>
          <w:tcPr>
            <w:tcW w:w="1554" w:type="dxa"/>
            <w:tcBorders>
              <w:top w:val="nil"/>
              <w:left w:val="nil"/>
              <w:bottom w:val="nil"/>
              <w:right w:val="nil"/>
            </w:tcBorders>
            <w:shd w:val="clear" w:color="000000" w:fill="CCCCFF"/>
            <w:noWrap/>
            <w:vAlign w:val="bottom"/>
            <w:hideMark/>
          </w:tcPr>
          <w:p w14:paraId="21773E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699168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491914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5187FB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17E85D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252,00</w:t>
            </w:r>
          </w:p>
        </w:tc>
        <w:tc>
          <w:tcPr>
            <w:tcW w:w="1798" w:type="dxa"/>
            <w:tcBorders>
              <w:top w:val="nil"/>
              <w:left w:val="nil"/>
              <w:bottom w:val="nil"/>
              <w:right w:val="nil"/>
            </w:tcBorders>
            <w:shd w:val="clear" w:color="000000" w:fill="CCCCFF"/>
            <w:noWrap/>
            <w:vAlign w:val="bottom"/>
            <w:hideMark/>
          </w:tcPr>
          <w:p w14:paraId="486574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252,00</w:t>
            </w:r>
          </w:p>
        </w:tc>
        <w:tc>
          <w:tcPr>
            <w:tcW w:w="1554" w:type="dxa"/>
            <w:tcBorders>
              <w:top w:val="nil"/>
              <w:left w:val="nil"/>
              <w:bottom w:val="nil"/>
              <w:right w:val="nil"/>
            </w:tcBorders>
            <w:shd w:val="clear" w:color="000000" w:fill="CCCCFF"/>
            <w:noWrap/>
            <w:vAlign w:val="bottom"/>
            <w:hideMark/>
          </w:tcPr>
          <w:p w14:paraId="77297E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DF96B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D3C3FA0" w14:textId="77777777" w:rsidTr="00CB4563">
        <w:trPr>
          <w:trHeight w:val="240"/>
        </w:trPr>
        <w:tc>
          <w:tcPr>
            <w:tcW w:w="1861" w:type="dxa"/>
            <w:tcBorders>
              <w:top w:val="nil"/>
              <w:left w:val="nil"/>
              <w:bottom w:val="nil"/>
              <w:right w:val="nil"/>
            </w:tcBorders>
            <w:noWrap/>
            <w:vAlign w:val="bottom"/>
            <w:hideMark/>
          </w:tcPr>
          <w:p w14:paraId="4F7E911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591838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A6F16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252,00</w:t>
            </w:r>
          </w:p>
        </w:tc>
        <w:tc>
          <w:tcPr>
            <w:tcW w:w="1798" w:type="dxa"/>
            <w:tcBorders>
              <w:top w:val="nil"/>
              <w:left w:val="nil"/>
              <w:bottom w:val="nil"/>
              <w:right w:val="nil"/>
            </w:tcBorders>
            <w:noWrap/>
            <w:vAlign w:val="bottom"/>
            <w:hideMark/>
          </w:tcPr>
          <w:p w14:paraId="12AFB1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252,00</w:t>
            </w:r>
          </w:p>
        </w:tc>
        <w:tc>
          <w:tcPr>
            <w:tcW w:w="1554" w:type="dxa"/>
            <w:tcBorders>
              <w:top w:val="nil"/>
              <w:left w:val="nil"/>
              <w:bottom w:val="nil"/>
              <w:right w:val="nil"/>
            </w:tcBorders>
            <w:noWrap/>
            <w:vAlign w:val="bottom"/>
            <w:hideMark/>
          </w:tcPr>
          <w:p w14:paraId="79317F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B06C1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EB47E46" w14:textId="77777777" w:rsidTr="00CB4563">
        <w:trPr>
          <w:trHeight w:val="240"/>
        </w:trPr>
        <w:tc>
          <w:tcPr>
            <w:tcW w:w="1861" w:type="dxa"/>
            <w:tcBorders>
              <w:top w:val="nil"/>
              <w:left w:val="nil"/>
              <w:bottom w:val="nil"/>
              <w:right w:val="nil"/>
            </w:tcBorders>
            <w:noWrap/>
            <w:vAlign w:val="bottom"/>
            <w:hideMark/>
          </w:tcPr>
          <w:p w14:paraId="1B61AB4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0CF4879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1C0208D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51AE6C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414D1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DC0F64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65649AA" w14:textId="77777777" w:rsidTr="00CB4563">
        <w:trPr>
          <w:trHeight w:val="240"/>
        </w:trPr>
        <w:tc>
          <w:tcPr>
            <w:tcW w:w="1861" w:type="dxa"/>
            <w:tcBorders>
              <w:top w:val="nil"/>
              <w:left w:val="nil"/>
              <w:bottom w:val="nil"/>
              <w:right w:val="nil"/>
            </w:tcBorders>
            <w:shd w:val="clear" w:color="000000" w:fill="FFFF99"/>
            <w:noWrap/>
            <w:vAlign w:val="bottom"/>
            <w:hideMark/>
          </w:tcPr>
          <w:p w14:paraId="0D5D08B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T102005</w:t>
            </w:r>
          </w:p>
        </w:tc>
        <w:tc>
          <w:tcPr>
            <w:tcW w:w="6503" w:type="dxa"/>
            <w:tcBorders>
              <w:top w:val="nil"/>
              <w:left w:val="nil"/>
              <w:bottom w:val="nil"/>
              <w:right w:val="nil"/>
            </w:tcBorders>
            <w:shd w:val="clear" w:color="000000" w:fill="FFFF99"/>
            <w:noWrap/>
            <w:vAlign w:val="bottom"/>
            <w:hideMark/>
          </w:tcPr>
          <w:p w14:paraId="4525152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projekt: "Pomoćnici u nastavi - faza VI"</w:t>
            </w:r>
          </w:p>
        </w:tc>
        <w:tc>
          <w:tcPr>
            <w:tcW w:w="1809" w:type="dxa"/>
            <w:tcBorders>
              <w:top w:val="nil"/>
              <w:left w:val="nil"/>
              <w:bottom w:val="nil"/>
              <w:right w:val="nil"/>
            </w:tcBorders>
            <w:shd w:val="clear" w:color="000000" w:fill="FFFF99"/>
            <w:noWrap/>
            <w:vAlign w:val="bottom"/>
            <w:hideMark/>
          </w:tcPr>
          <w:p w14:paraId="3AAA230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798" w:type="dxa"/>
            <w:tcBorders>
              <w:top w:val="nil"/>
              <w:left w:val="nil"/>
              <w:bottom w:val="nil"/>
              <w:right w:val="nil"/>
            </w:tcBorders>
            <w:shd w:val="clear" w:color="000000" w:fill="FFFF99"/>
            <w:noWrap/>
            <w:vAlign w:val="bottom"/>
            <w:hideMark/>
          </w:tcPr>
          <w:p w14:paraId="2C0DDE6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10.000,00</w:t>
            </w:r>
          </w:p>
        </w:tc>
        <w:tc>
          <w:tcPr>
            <w:tcW w:w="1554" w:type="dxa"/>
            <w:tcBorders>
              <w:top w:val="nil"/>
              <w:left w:val="nil"/>
              <w:bottom w:val="nil"/>
              <w:right w:val="nil"/>
            </w:tcBorders>
            <w:shd w:val="clear" w:color="000000" w:fill="FFFF99"/>
            <w:noWrap/>
            <w:vAlign w:val="bottom"/>
            <w:hideMark/>
          </w:tcPr>
          <w:p w14:paraId="2B1973E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0A811D8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71DE65D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754CA2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ADB70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2F6CBD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554" w:type="dxa"/>
            <w:tcBorders>
              <w:top w:val="nil"/>
              <w:left w:val="nil"/>
              <w:bottom w:val="nil"/>
              <w:right w:val="nil"/>
            </w:tcBorders>
            <w:shd w:val="clear" w:color="000000" w:fill="CCCCFF"/>
            <w:noWrap/>
            <w:vAlign w:val="bottom"/>
            <w:hideMark/>
          </w:tcPr>
          <w:p w14:paraId="799F87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81C54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31C491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BF6613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5FB7E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0C31BF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554" w:type="dxa"/>
            <w:tcBorders>
              <w:top w:val="nil"/>
              <w:left w:val="nil"/>
              <w:bottom w:val="nil"/>
              <w:right w:val="nil"/>
            </w:tcBorders>
            <w:shd w:val="clear" w:color="000000" w:fill="CCCCFF"/>
            <w:noWrap/>
            <w:vAlign w:val="bottom"/>
            <w:hideMark/>
          </w:tcPr>
          <w:p w14:paraId="6B9C10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D2B59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D9F9A0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F2CF23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A55E3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C1120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554" w:type="dxa"/>
            <w:tcBorders>
              <w:top w:val="nil"/>
              <w:left w:val="nil"/>
              <w:bottom w:val="nil"/>
              <w:right w:val="nil"/>
            </w:tcBorders>
            <w:shd w:val="clear" w:color="000000" w:fill="CCCCFF"/>
            <w:noWrap/>
            <w:vAlign w:val="bottom"/>
            <w:hideMark/>
          </w:tcPr>
          <w:p w14:paraId="58288A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66938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F259195" w14:textId="77777777" w:rsidTr="00CB4563">
        <w:trPr>
          <w:trHeight w:val="240"/>
        </w:trPr>
        <w:tc>
          <w:tcPr>
            <w:tcW w:w="1861" w:type="dxa"/>
            <w:tcBorders>
              <w:top w:val="nil"/>
              <w:left w:val="nil"/>
              <w:bottom w:val="nil"/>
              <w:right w:val="nil"/>
            </w:tcBorders>
            <w:noWrap/>
            <w:vAlign w:val="bottom"/>
            <w:hideMark/>
          </w:tcPr>
          <w:p w14:paraId="5EE51A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162CA7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4A2661B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D7F67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485,00</w:t>
            </w:r>
          </w:p>
        </w:tc>
        <w:tc>
          <w:tcPr>
            <w:tcW w:w="1554" w:type="dxa"/>
            <w:tcBorders>
              <w:top w:val="nil"/>
              <w:left w:val="nil"/>
              <w:bottom w:val="nil"/>
              <w:right w:val="nil"/>
            </w:tcBorders>
            <w:noWrap/>
            <w:vAlign w:val="bottom"/>
            <w:hideMark/>
          </w:tcPr>
          <w:p w14:paraId="5BBBE2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1DBFA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9BC586A" w14:textId="77777777" w:rsidTr="00CB4563">
        <w:trPr>
          <w:trHeight w:val="240"/>
        </w:trPr>
        <w:tc>
          <w:tcPr>
            <w:tcW w:w="1861" w:type="dxa"/>
            <w:tcBorders>
              <w:top w:val="nil"/>
              <w:left w:val="nil"/>
              <w:bottom w:val="nil"/>
              <w:right w:val="nil"/>
            </w:tcBorders>
            <w:noWrap/>
            <w:vAlign w:val="bottom"/>
            <w:hideMark/>
          </w:tcPr>
          <w:p w14:paraId="5F4EEA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719492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6BC2224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1AA177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55345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69ABFC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231F1E2" w14:textId="77777777" w:rsidTr="00CB4563">
        <w:trPr>
          <w:trHeight w:val="240"/>
        </w:trPr>
        <w:tc>
          <w:tcPr>
            <w:tcW w:w="1861" w:type="dxa"/>
            <w:tcBorders>
              <w:top w:val="nil"/>
              <w:left w:val="nil"/>
              <w:bottom w:val="nil"/>
              <w:right w:val="nil"/>
            </w:tcBorders>
            <w:noWrap/>
            <w:vAlign w:val="bottom"/>
            <w:hideMark/>
          </w:tcPr>
          <w:p w14:paraId="69989E8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1F0711A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6D3C7D9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4AA1E5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D5A8A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56F197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A16A724" w14:textId="77777777" w:rsidTr="00CB4563">
        <w:trPr>
          <w:trHeight w:val="240"/>
        </w:trPr>
        <w:tc>
          <w:tcPr>
            <w:tcW w:w="1861" w:type="dxa"/>
            <w:tcBorders>
              <w:top w:val="nil"/>
              <w:left w:val="nil"/>
              <w:bottom w:val="nil"/>
              <w:right w:val="nil"/>
            </w:tcBorders>
            <w:noWrap/>
            <w:vAlign w:val="bottom"/>
            <w:hideMark/>
          </w:tcPr>
          <w:p w14:paraId="41192F4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7E37E8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41E310B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F0451B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3BF6C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1BE3C2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CEB34A1" w14:textId="77777777" w:rsidTr="00CB4563">
        <w:trPr>
          <w:trHeight w:val="240"/>
        </w:trPr>
        <w:tc>
          <w:tcPr>
            <w:tcW w:w="1861" w:type="dxa"/>
            <w:tcBorders>
              <w:top w:val="nil"/>
              <w:left w:val="nil"/>
              <w:bottom w:val="nil"/>
              <w:right w:val="nil"/>
            </w:tcBorders>
            <w:noWrap/>
            <w:vAlign w:val="bottom"/>
            <w:hideMark/>
          </w:tcPr>
          <w:p w14:paraId="5216FD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70423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4CFB94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002D6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15,00</w:t>
            </w:r>
          </w:p>
        </w:tc>
        <w:tc>
          <w:tcPr>
            <w:tcW w:w="1554" w:type="dxa"/>
            <w:tcBorders>
              <w:top w:val="nil"/>
              <w:left w:val="nil"/>
              <w:bottom w:val="nil"/>
              <w:right w:val="nil"/>
            </w:tcBorders>
            <w:noWrap/>
            <w:vAlign w:val="bottom"/>
            <w:hideMark/>
          </w:tcPr>
          <w:p w14:paraId="47E5BE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3D351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C340A8A" w14:textId="77777777" w:rsidTr="00CB4563">
        <w:trPr>
          <w:trHeight w:val="240"/>
        </w:trPr>
        <w:tc>
          <w:tcPr>
            <w:tcW w:w="1861" w:type="dxa"/>
            <w:tcBorders>
              <w:top w:val="nil"/>
              <w:left w:val="nil"/>
              <w:bottom w:val="nil"/>
              <w:right w:val="nil"/>
            </w:tcBorders>
            <w:noWrap/>
            <w:vAlign w:val="bottom"/>
            <w:hideMark/>
          </w:tcPr>
          <w:p w14:paraId="164EF21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6DAAEC1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513133D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79E52C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DBC6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D60233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3630870" w14:textId="77777777" w:rsidTr="00CB4563">
        <w:trPr>
          <w:trHeight w:val="240"/>
        </w:trPr>
        <w:tc>
          <w:tcPr>
            <w:tcW w:w="1861" w:type="dxa"/>
            <w:tcBorders>
              <w:top w:val="nil"/>
              <w:left w:val="nil"/>
              <w:bottom w:val="nil"/>
              <w:right w:val="nil"/>
            </w:tcBorders>
            <w:noWrap/>
            <w:vAlign w:val="bottom"/>
            <w:hideMark/>
          </w:tcPr>
          <w:p w14:paraId="138518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7418A4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7070074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4D5275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051D1C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DEA5F9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3C414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9479B0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6B1292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4281FB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9.500,00</w:t>
            </w:r>
          </w:p>
        </w:tc>
        <w:tc>
          <w:tcPr>
            <w:tcW w:w="1554" w:type="dxa"/>
            <w:tcBorders>
              <w:top w:val="nil"/>
              <w:left w:val="nil"/>
              <w:bottom w:val="nil"/>
              <w:right w:val="nil"/>
            </w:tcBorders>
            <w:shd w:val="clear" w:color="000000" w:fill="CCCCFF"/>
            <w:noWrap/>
            <w:vAlign w:val="bottom"/>
            <w:hideMark/>
          </w:tcPr>
          <w:p w14:paraId="0FA654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B14AC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6C1E24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9A1B1B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6B2A85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595BF3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1.425,00</w:t>
            </w:r>
          </w:p>
        </w:tc>
        <w:tc>
          <w:tcPr>
            <w:tcW w:w="1554" w:type="dxa"/>
            <w:tcBorders>
              <w:top w:val="nil"/>
              <w:left w:val="nil"/>
              <w:bottom w:val="nil"/>
              <w:right w:val="nil"/>
            </w:tcBorders>
            <w:shd w:val="clear" w:color="000000" w:fill="CCCCFF"/>
            <w:noWrap/>
            <w:vAlign w:val="bottom"/>
            <w:hideMark/>
          </w:tcPr>
          <w:p w14:paraId="379EE99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67522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0EFB80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711C9A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1071F7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F1F1F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1.425,00</w:t>
            </w:r>
          </w:p>
        </w:tc>
        <w:tc>
          <w:tcPr>
            <w:tcW w:w="1554" w:type="dxa"/>
            <w:tcBorders>
              <w:top w:val="nil"/>
              <w:left w:val="nil"/>
              <w:bottom w:val="nil"/>
              <w:right w:val="nil"/>
            </w:tcBorders>
            <w:shd w:val="clear" w:color="000000" w:fill="CCCCFF"/>
            <w:noWrap/>
            <w:vAlign w:val="bottom"/>
            <w:hideMark/>
          </w:tcPr>
          <w:p w14:paraId="680D845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99B96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0EC1F0D" w14:textId="77777777" w:rsidTr="00CB4563">
        <w:trPr>
          <w:trHeight w:val="240"/>
        </w:trPr>
        <w:tc>
          <w:tcPr>
            <w:tcW w:w="1861" w:type="dxa"/>
            <w:tcBorders>
              <w:top w:val="nil"/>
              <w:left w:val="nil"/>
              <w:bottom w:val="nil"/>
              <w:right w:val="nil"/>
            </w:tcBorders>
            <w:noWrap/>
            <w:vAlign w:val="bottom"/>
            <w:hideMark/>
          </w:tcPr>
          <w:p w14:paraId="577478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2A3A064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0F10067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4D41A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1.380,00</w:t>
            </w:r>
          </w:p>
        </w:tc>
        <w:tc>
          <w:tcPr>
            <w:tcW w:w="1554" w:type="dxa"/>
            <w:tcBorders>
              <w:top w:val="nil"/>
              <w:left w:val="nil"/>
              <w:bottom w:val="nil"/>
              <w:right w:val="nil"/>
            </w:tcBorders>
            <w:noWrap/>
            <w:vAlign w:val="bottom"/>
            <w:hideMark/>
          </w:tcPr>
          <w:p w14:paraId="08143C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B63DB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FBE6A17" w14:textId="77777777" w:rsidTr="00CB4563">
        <w:trPr>
          <w:trHeight w:val="240"/>
        </w:trPr>
        <w:tc>
          <w:tcPr>
            <w:tcW w:w="1861" w:type="dxa"/>
            <w:tcBorders>
              <w:top w:val="nil"/>
              <w:left w:val="nil"/>
              <w:bottom w:val="nil"/>
              <w:right w:val="nil"/>
            </w:tcBorders>
            <w:noWrap/>
            <w:vAlign w:val="bottom"/>
            <w:hideMark/>
          </w:tcPr>
          <w:p w14:paraId="4D6FFE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5C82767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1407C5D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93E9B3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1D423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25486A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4478ADE" w14:textId="77777777" w:rsidTr="00CB4563">
        <w:trPr>
          <w:trHeight w:val="240"/>
        </w:trPr>
        <w:tc>
          <w:tcPr>
            <w:tcW w:w="1861" w:type="dxa"/>
            <w:tcBorders>
              <w:top w:val="nil"/>
              <w:left w:val="nil"/>
              <w:bottom w:val="nil"/>
              <w:right w:val="nil"/>
            </w:tcBorders>
            <w:noWrap/>
            <w:vAlign w:val="bottom"/>
            <w:hideMark/>
          </w:tcPr>
          <w:p w14:paraId="46F8E1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54F97B2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01F6A9C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EDB7DD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576D5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AE0FC9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CECF484" w14:textId="77777777" w:rsidTr="00CB4563">
        <w:trPr>
          <w:trHeight w:val="240"/>
        </w:trPr>
        <w:tc>
          <w:tcPr>
            <w:tcW w:w="1861" w:type="dxa"/>
            <w:tcBorders>
              <w:top w:val="nil"/>
              <w:left w:val="nil"/>
              <w:bottom w:val="nil"/>
              <w:right w:val="nil"/>
            </w:tcBorders>
            <w:noWrap/>
            <w:vAlign w:val="bottom"/>
            <w:hideMark/>
          </w:tcPr>
          <w:p w14:paraId="57A7484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478CBF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7DA07CA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0DABB2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249BE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20FA2F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6EF9330" w14:textId="77777777" w:rsidTr="00CB4563">
        <w:trPr>
          <w:trHeight w:val="240"/>
        </w:trPr>
        <w:tc>
          <w:tcPr>
            <w:tcW w:w="1861" w:type="dxa"/>
            <w:tcBorders>
              <w:top w:val="nil"/>
              <w:left w:val="nil"/>
              <w:bottom w:val="nil"/>
              <w:right w:val="nil"/>
            </w:tcBorders>
            <w:noWrap/>
            <w:vAlign w:val="bottom"/>
            <w:hideMark/>
          </w:tcPr>
          <w:p w14:paraId="696D4A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0D6260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27D1B2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4878D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w:t>
            </w:r>
          </w:p>
        </w:tc>
        <w:tc>
          <w:tcPr>
            <w:tcW w:w="1554" w:type="dxa"/>
            <w:tcBorders>
              <w:top w:val="nil"/>
              <w:left w:val="nil"/>
              <w:bottom w:val="nil"/>
              <w:right w:val="nil"/>
            </w:tcBorders>
            <w:noWrap/>
            <w:vAlign w:val="bottom"/>
            <w:hideMark/>
          </w:tcPr>
          <w:p w14:paraId="7F55A5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3B7A2D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204E2A0" w14:textId="77777777" w:rsidTr="00CB4563">
        <w:trPr>
          <w:trHeight w:val="240"/>
        </w:trPr>
        <w:tc>
          <w:tcPr>
            <w:tcW w:w="1861" w:type="dxa"/>
            <w:tcBorders>
              <w:top w:val="nil"/>
              <w:left w:val="nil"/>
              <w:bottom w:val="nil"/>
              <w:right w:val="nil"/>
            </w:tcBorders>
            <w:noWrap/>
            <w:vAlign w:val="bottom"/>
            <w:hideMark/>
          </w:tcPr>
          <w:p w14:paraId="2FEE53E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6516B3D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32FE2BE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BE70CD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9E573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2820BA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65E1DE0" w14:textId="77777777" w:rsidTr="00CB4563">
        <w:trPr>
          <w:trHeight w:val="240"/>
        </w:trPr>
        <w:tc>
          <w:tcPr>
            <w:tcW w:w="1861" w:type="dxa"/>
            <w:tcBorders>
              <w:top w:val="nil"/>
              <w:left w:val="nil"/>
              <w:bottom w:val="nil"/>
              <w:right w:val="nil"/>
            </w:tcBorders>
            <w:noWrap/>
            <w:vAlign w:val="bottom"/>
            <w:hideMark/>
          </w:tcPr>
          <w:p w14:paraId="2076E46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0C2415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5F6B451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146BBE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1A375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6DA78E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8411E5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3ACF07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2C91FA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73538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8.075,00</w:t>
            </w:r>
          </w:p>
        </w:tc>
        <w:tc>
          <w:tcPr>
            <w:tcW w:w="1554" w:type="dxa"/>
            <w:tcBorders>
              <w:top w:val="nil"/>
              <w:left w:val="nil"/>
              <w:bottom w:val="nil"/>
              <w:right w:val="nil"/>
            </w:tcBorders>
            <w:shd w:val="clear" w:color="000000" w:fill="CCCCFF"/>
            <w:noWrap/>
            <w:vAlign w:val="bottom"/>
            <w:hideMark/>
          </w:tcPr>
          <w:p w14:paraId="4FC64E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5BFC0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96DBC4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535DDA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5.4.2 Pomoći institucija i tijela EU - korisnici</w:t>
            </w:r>
          </w:p>
        </w:tc>
        <w:tc>
          <w:tcPr>
            <w:tcW w:w="1809" w:type="dxa"/>
            <w:tcBorders>
              <w:top w:val="nil"/>
              <w:left w:val="nil"/>
              <w:bottom w:val="nil"/>
              <w:right w:val="nil"/>
            </w:tcBorders>
            <w:shd w:val="clear" w:color="000000" w:fill="CCCCFF"/>
            <w:noWrap/>
            <w:vAlign w:val="bottom"/>
            <w:hideMark/>
          </w:tcPr>
          <w:p w14:paraId="5E8609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571A8F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8.075,00</w:t>
            </w:r>
          </w:p>
        </w:tc>
        <w:tc>
          <w:tcPr>
            <w:tcW w:w="1554" w:type="dxa"/>
            <w:tcBorders>
              <w:top w:val="nil"/>
              <w:left w:val="nil"/>
              <w:bottom w:val="nil"/>
              <w:right w:val="nil"/>
            </w:tcBorders>
            <w:shd w:val="clear" w:color="000000" w:fill="CCCCFF"/>
            <w:noWrap/>
            <w:vAlign w:val="bottom"/>
            <w:hideMark/>
          </w:tcPr>
          <w:p w14:paraId="310DD1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A2DC8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420A50F" w14:textId="77777777" w:rsidTr="00CB4563">
        <w:trPr>
          <w:trHeight w:val="240"/>
        </w:trPr>
        <w:tc>
          <w:tcPr>
            <w:tcW w:w="1861" w:type="dxa"/>
            <w:tcBorders>
              <w:top w:val="nil"/>
              <w:left w:val="nil"/>
              <w:bottom w:val="nil"/>
              <w:right w:val="nil"/>
            </w:tcBorders>
            <w:noWrap/>
            <w:vAlign w:val="bottom"/>
            <w:hideMark/>
          </w:tcPr>
          <w:p w14:paraId="11DCFE1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660C42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7F73028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A3509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7.828,00</w:t>
            </w:r>
          </w:p>
        </w:tc>
        <w:tc>
          <w:tcPr>
            <w:tcW w:w="1554" w:type="dxa"/>
            <w:tcBorders>
              <w:top w:val="nil"/>
              <w:left w:val="nil"/>
              <w:bottom w:val="nil"/>
              <w:right w:val="nil"/>
            </w:tcBorders>
            <w:noWrap/>
            <w:vAlign w:val="bottom"/>
            <w:hideMark/>
          </w:tcPr>
          <w:p w14:paraId="5FC200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0908A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DAD7F26" w14:textId="77777777" w:rsidTr="00CB4563">
        <w:trPr>
          <w:trHeight w:val="240"/>
        </w:trPr>
        <w:tc>
          <w:tcPr>
            <w:tcW w:w="1861" w:type="dxa"/>
            <w:tcBorders>
              <w:top w:val="nil"/>
              <w:left w:val="nil"/>
              <w:bottom w:val="nil"/>
              <w:right w:val="nil"/>
            </w:tcBorders>
            <w:noWrap/>
            <w:vAlign w:val="bottom"/>
            <w:hideMark/>
          </w:tcPr>
          <w:p w14:paraId="6368F5C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4CA8EDF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07BEECF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294677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252F80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401372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31997A2" w14:textId="77777777" w:rsidTr="00CB4563">
        <w:trPr>
          <w:trHeight w:val="240"/>
        </w:trPr>
        <w:tc>
          <w:tcPr>
            <w:tcW w:w="1861" w:type="dxa"/>
            <w:tcBorders>
              <w:top w:val="nil"/>
              <w:left w:val="nil"/>
              <w:bottom w:val="nil"/>
              <w:right w:val="nil"/>
            </w:tcBorders>
            <w:noWrap/>
            <w:vAlign w:val="bottom"/>
            <w:hideMark/>
          </w:tcPr>
          <w:p w14:paraId="13F3C68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0A14B8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57F1708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4777D8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716A51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AC92EE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DE6EF68" w14:textId="77777777" w:rsidTr="00CB4563">
        <w:trPr>
          <w:trHeight w:val="240"/>
        </w:trPr>
        <w:tc>
          <w:tcPr>
            <w:tcW w:w="1861" w:type="dxa"/>
            <w:tcBorders>
              <w:top w:val="nil"/>
              <w:left w:val="nil"/>
              <w:bottom w:val="nil"/>
              <w:right w:val="nil"/>
            </w:tcBorders>
            <w:noWrap/>
            <w:vAlign w:val="bottom"/>
            <w:hideMark/>
          </w:tcPr>
          <w:p w14:paraId="77DAE66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23C62B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04875F0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856343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E1DE8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C615AD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ED9B5A8" w14:textId="77777777" w:rsidTr="00CB4563">
        <w:trPr>
          <w:trHeight w:val="240"/>
        </w:trPr>
        <w:tc>
          <w:tcPr>
            <w:tcW w:w="1861" w:type="dxa"/>
            <w:tcBorders>
              <w:top w:val="nil"/>
              <w:left w:val="nil"/>
              <w:bottom w:val="nil"/>
              <w:right w:val="nil"/>
            </w:tcBorders>
            <w:noWrap/>
            <w:vAlign w:val="bottom"/>
            <w:hideMark/>
          </w:tcPr>
          <w:p w14:paraId="3F7B219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1C3F87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061FD4E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E3897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247,00</w:t>
            </w:r>
          </w:p>
        </w:tc>
        <w:tc>
          <w:tcPr>
            <w:tcW w:w="1554" w:type="dxa"/>
            <w:tcBorders>
              <w:top w:val="nil"/>
              <w:left w:val="nil"/>
              <w:bottom w:val="nil"/>
              <w:right w:val="nil"/>
            </w:tcBorders>
            <w:noWrap/>
            <w:vAlign w:val="bottom"/>
            <w:hideMark/>
          </w:tcPr>
          <w:p w14:paraId="2C10A9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64E24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409D2A5" w14:textId="77777777" w:rsidTr="00CB4563">
        <w:trPr>
          <w:trHeight w:val="240"/>
        </w:trPr>
        <w:tc>
          <w:tcPr>
            <w:tcW w:w="1861" w:type="dxa"/>
            <w:tcBorders>
              <w:top w:val="nil"/>
              <w:left w:val="nil"/>
              <w:bottom w:val="nil"/>
              <w:right w:val="nil"/>
            </w:tcBorders>
            <w:noWrap/>
            <w:vAlign w:val="bottom"/>
            <w:hideMark/>
          </w:tcPr>
          <w:p w14:paraId="111AD2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3211</w:t>
            </w:r>
          </w:p>
        </w:tc>
        <w:tc>
          <w:tcPr>
            <w:tcW w:w="6503" w:type="dxa"/>
            <w:tcBorders>
              <w:top w:val="nil"/>
              <w:left w:val="nil"/>
              <w:bottom w:val="nil"/>
              <w:right w:val="nil"/>
            </w:tcBorders>
            <w:noWrap/>
            <w:vAlign w:val="bottom"/>
            <w:hideMark/>
          </w:tcPr>
          <w:p w14:paraId="4D04F59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524E06A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662375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0F1FC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E6D595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19C23A3" w14:textId="77777777" w:rsidTr="00CB4563">
        <w:trPr>
          <w:trHeight w:val="240"/>
        </w:trPr>
        <w:tc>
          <w:tcPr>
            <w:tcW w:w="1861" w:type="dxa"/>
            <w:tcBorders>
              <w:top w:val="nil"/>
              <w:left w:val="nil"/>
              <w:bottom w:val="nil"/>
              <w:right w:val="nil"/>
            </w:tcBorders>
            <w:noWrap/>
            <w:vAlign w:val="bottom"/>
            <w:hideMark/>
          </w:tcPr>
          <w:p w14:paraId="37E2F50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18DE2B5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1E3070E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367594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ED7F3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DA8038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AA5D76D" w14:textId="77777777" w:rsidTr="00CB4563">
        <w:trPr>
          <w:trHeight w:val="240"/>
        </w:trPr>
        <w:tc>
          <w:tcPr>
            <w:tcW w:w="1861" w:type="dxa"/>
            <w:tcBorders>
              <w:top w:val="nil"/>
              <w:left w:val="nil"/>
              <w:bottom w:val="nil"/>
              <w:right w:val="nil"/>
            </w:tcBorders>
            <w:shd w:val="clear" w:color="000000" w:fill="FFFF99"/>
            <w:noWrap/>
            <w:vAlign w:val="bottom"/>
            <w:hideMark/>
          </w:tcPr>
          <w:p w14:paraId="3E101D1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T102006</w:t>
            </w:r>
          </w:p>
        </w:tc>
        <w:tc>
          <w:tcPr>
            <w:tcW w:w="6503" w:type="dxa"/>
            <w:tcBorders>
              <w:top w:val="nil"/>
              <w:left w:val="nil"/>
              <w:bottom w:val="nil"/>
              <w:right w:val="nil"/>
            </w:tcBorders>
            <w:shd w:val="clear" w:color="000000" w:fill="FFFF99"/>
            <w:noWrap/>
            <w:vAlign w:val="bottom"/>
            <w:hideMark/>
          </w:tcPr>
          <w:p w14:paraId="0B383B3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projekt: Produženi boravak u osnovnoj školi</w:t>
            </w:r>
          </w:p>
        </w:tc>
        <w:tc>
          <w:tcPr>
            <w:tcW w:w="1809" w:type="dxa"/>
            <w:tcBorders>
              <w:top w:val="nil"/>
              <w:left w:val="nil"/>
              <w:bottom w:val="nil"/>
              <w:right w:val="nil"/>
            </w:tcBorders>
            <w:shd w:val="clear" w:color="000000" w:fill="FFFF99"/>
            <w:noWrap/>
            <w:vAlign w:val="bottom"/>
            <w:hideMark/>
          </w:tcPr>
          <w:p w14:paraId="07449A9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798" w:type="dxa"/>
            <w:tcBorders>
              <w:top w:val="nil"/>
              <w:left w:val="nil"/>
              <w:bottom w:val="nil"/>
              <w:right w:val="nil"/>
            </w:tcBorders>
            <w:shd w:val="clear" w:color="000000" w:fill="FFFF99"/>
            <w:noWrap/>
            <w:vAlign w:val="bottom"/>
            <w:hideMark/>
          </w:tcPr>
          <w:p w14:paraId="6DEBD5D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18.000,00</w:t>
            </w:r>
          </w:p>
        </w:tc>
        <w:tc>
          <w:tcPr>
            <w:tcW w:w="1554" w:type="dxa"/>
            <w:tcBorders>
              <w:top w:val="nil"/>
              <w:left w:val="nil"/>
              <w:bottom w:val="nil"/>
              <w:right w:val="nil"/>
            </w:tcBorders>
            <w:shd w:val="clear" w:color="000000" w:fill="FFFF99"/>
            <w:noWrap/>
            <w:vAlign w:val="bottom"/>
            <w:hideMark/>
          </w:tcPr>
          <w:p w14:paraId="0B76A4E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1A0A34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4D0403E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46669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2DB4B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1F535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14.000,00</w:t>
            </w:r>
          </w:p>
        </w:tc>
        <w:tc>
          <w:tcPr>
            <w:tcW w:w="1554" w:type="dxa"/>
            <w:tcBorders>
              <w:top w:val="nil"/>
              <w:left w:val="nil"/>
              <w:bottom w:val="nil"/>
              <w:right w:val="nil"/>
            </w:tcBorders>
            <w:shd w:val="clear" w:color="000000" w:fill="CCCCFF"/>
            <w:noWrap/>
            <w:vAlign w:val="bottom"/>
            <w:hideMark/>
          </w:tcPr>
          <w:p w14:paraId="071FBB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7734A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E87EDC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E17360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4B7F59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F9919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14.000,00</w:t>
            </w:r>
          </w:p>
        </w:tc>
        <w:tc>
          <w:tcPr>
            <w:tcW w:w="1554" w:type="dxa"/>
            <w:tcBorders>
              <w:top w:val="nil"/>
              <w:left w:val="nil"/>
              <w:bottom w:val="nil"/>
              <w:right w:val="nil"/>
            </w:tcBorders>
            <w:shd w:val="clear" w:color="000000" w:fill="CCCCFF"/>
            <w:noWrap/>
            <w:vAlign w:val="bottom"/>
            <w:hideMark/>
          </w:tcPr>
          <w:p w14:paraId="5F66D9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7C4A8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562014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FB9F1F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B836D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C13C9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14.000,00</w:t>
            </w:r>
          </w:p>
        </w:tc>
        <w:tc>
          <w:tcPr>
            <w:tcW w:w="1554" w:type="dxa"/>
            <w:tcBorders>
              <w:top w:val="nil"/>
              <w:left w:val="nil"/>
              <w:bottom w:val="nil"/>
              <w:right w:val="nil"/>
            </w:tcBorders>
            <w:shd w:val="clear" w:color="000000" w:fill="CCCCFF"/>
            <w:noWrap/>
            <w:vAlign w:val="bottom"/>
            <w:hideMark/>
          </w:tcPr>
          <w:p w14:paraId="1E19FE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648E4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ED82526" w14:textId="77777777" w:rsidTr="00CB4563">
        <w:trPr>
          <w:trHeight w:val="240"/>
        </w:trPr>
        <w:tc>
          <w:tcPr>
            <w:tcW w:w="1861" w:type="dxa"/>
            <w:tcBorders>
              <w:top w:val="nil"/>
              <w:left w:val="nil"/>
              <w:bottom w:val="nil"/>
              <w:right w:val="nil"/>
            </w:tcBorders>
            <w:noWrap/>
            <w:vAlign w:val="bottom"/>
            <w:hideMark/>
          </w:tcPr>
          <w:p w14:paraId="6BD87F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6B8DEEC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3F0E542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3C06D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12.800,00</w:t>
            </w:r>
          </w:p>
        </w:tc>
        <w:tc>
          <w:tcPr>
            <w:tcW w:w="1554" w:type="dxa"/>
            <w:tcBorders>
              <w:top w:val="nil"/>
              <w:left w:val="nil"/>
              <w:bottom w:val="nil"/>
              <w:right w:val="nil"/>
            </w:tcBorders>
            <w:noWrap/>
            <w:vAlign w:val="bottom"/>
            <w:hideMark/>
          </w:tcPr>
          <w:p w14:paraId="283DA26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8C27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7EAB136" w14:textId="77777777" w:rsidTr="00CB4563">
        <w:trPr>
          <w:trHeight w:val="240"/>
        </w:trPr>
        <w:tc>
          <w:tcPr>
            <w:tcW w:w="1861" w:type="dxa"/>
            <w:tcBorders>
              <w:top w:val="nil"/>
              <w:left w:val="nil"/>
              <w:bottom w:val="nil"/>
              <w:right w:val="nil"/>
            </w:tcBorders>
            <w:noWrap/>
            <w:vAlign w:val="bottom"/>
            <w:hideMark/>
          </w:tcPr>
          <w:p w14:paraId="6515F3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1625A7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3D9D70F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0439A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25A2A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3DD9D5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1E390D4" w14:textId="77777777" w:rsidTr="00CB4563">
        <w:trPr>
          <w:trHeight w:val="240"/>
        </w:trPr>
        <w:tc>
          <w:tcPr>
            <w:tcW w:w="1861" w:type="dxa"/>
            <w:tcBorders>
              <w:top w:val="nil"/>
              <w:left w:val="nil"/>
              <w:bottom w:val="nil"/>
              <w:right w:val="nil"/>
            </w:tcBorders>
            <w:noWrap/>
            <w:vAlign w:val="bottom"/>
            <w:hideMark/>
          </w:tcPr>
          <w:p w14:paraId="519D0F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1167914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4D3C9E4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9916CC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B05E2D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BDCD4F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061AF86" w14:textId="77777777" w:rsidTr="00CB4563">
        <w:trPr>
          <w:trHeight w:val="240"/>
        </w:trPr>
        <w:tc>
          <w:tcPr>
            <w:tcW w:w="1861" w:type="dxa"/>
            <w:tcBorders>
              <w:top w:val="nil"/>
              <w:left w:val="nil"/>
              <w:bottom w:val="nil"/>
              <w:right w:val="nil"/>
            </w:tcBorders>
            <w:noWrap/>
            <w:vAlign w:val="bottom"/>
            <w:hideMark/>
          </w:tcPr>
          <w:p w14:paraId="3237E13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4C7F0C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56C7DB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E1FF8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1.200,00</w:t>
            </w:r>
          </w:p>
        </w:tc>
        <w:tc>
          <w:tcPr>
            <w:tcW w:w="1554" w:type="dxa"/>
            <w:tcBorders>
              <w:top w:val="nil"/>
              <w:left w:val="nil"/>
              <w:bottom w:val="nil"/>
              <w:right w:val="nil"/>
            </w:tcBorders>
            <w:noWrap/>
            <w:vAlign w:val="bottom"/>
            <w:hideMark/>
          </w:tcPr>
          <w:p w14:paraId="3B9F4F5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9B358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7E7CE82" w14:textId="77777777" w:rsidTr="00CB4563">
        <w:trPr>
          <w:trHeight w:val="240"/>
        </w:trPr>
        <w:tc>
          <w:tcPr>
            <w:tcW w:w="1861" w:type="dxa"/>
            <w:tcBorders>
              <w:top w:val="nil"/>
              <w:left w:val="nil"/>
              <w:bottom w:val="nil"/>
              <w:right w:val="nil"/>
            </w:tcBorders>
            <w:noWrap/>
            <w:vAlign w:val="bottom"/>
            <w:hideMark/>
          </w:tcPr>
          <w:p w14:paraId="5E976A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71D864F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15A59F1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DD4DC8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A1D9A4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CB3C70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9D84466" w14:textId="77777777" w:rsidTr="00CB4563">
        <w:trPr>
          <w:trHeight w:val="240"/>
        </w:trPr>
        <w:tc>
          <w:tcPr>
            <w:tcW w:w="1861" w:type="dxa"/>
            <w:tcBorders>
              <w:top w:val="nil"/>
              <w:left w:val="nil"/>
              <w:bottom w:val="nil"/>
              <w:right w:val="nil"/>
            </w:tcBorders>
            <w:noWrap/>
            <w:vAlign w:val="bottom"/>
            <w:hideMark/>
          </w:tcPr>
          <w:p w14:paraId="52EA1F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7AB7118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5C28BBB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1B63A9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F1936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CB0E89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BDEF6F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C4B87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3DE5D5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353768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29A023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F8852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4481AA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3B655E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250A3A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46FB0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1BD3F1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CE3A5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D1608E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32BF7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2EE954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4860C1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42EABA5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1FA5E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5B85CCA" w14:textId="77777777" w:rsidTr="00CB4563">
        <w:trPr>
          <w:trHeight w:val="240"/>
        </w:trPr>
        <w:tc>
          <w:tcPr>
            <w:tcW w:w="1861" w:type="dxa"/>
            <w:tcBorders>
              <w:top w:val="nil"/>
              <w:left w:val="nil"/>
              <w:bottom w:val="nil"/>
              <w:right w:val="nil"/>
            </w:tcBorders>
            <w:noWrap/>
            <w:vAlign w:val="bottom"/>
            <w:hideMark/>
          </w:tcPr>
          <w:p w14:paraId="116107E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278C4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E2828D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5B3B1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554" w:type="dxa"/>
            <w:tcBorders>
              <w:top w:val="nil"/>
              <w:left w:val="nil"/>
              <w:bottom w:val="nil"/>
              <w:right w:val="nil"/>
            </w:tcBorders>
            <w:noWrap/>
            <w:vAlign w:val="bottom"/>
            <w:hideMark/>
          </w:tcPr>
          <w:p w14:paraId="39A962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2258DA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6F7CBE5" w14:textId="77777777" w:rsidTr="00CB4563">
        <w:trPr>
          <w:trHeight w:val="240"/>
        </w:trPr>
        <w:tc>
          <w:tcPr>
            <w:tcW w:w="1861" w:type="dxa"/>
            <w:tcBorders>
              <w:top w:val="nil"/>
              <w:left w:val="nil"/>
              <w:bottom w:val="nil"/>
              <w:right w:val="nil"/>
            </w:tcBorders>
            <w:noWrap/>
            <w:vAlign w:val="bottom"/>
            <w:hideMark/>
          </w:tcPr>
          <w:p w14:paraId="6CCCAD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0332FF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568AA14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F5AC91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8E03D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D99F92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339BB9F"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0B55E6A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08457 OSNOVNA ŠKOLA TRNOVITIČKI POPOVAC</w:t>
            </w:r>
          </w:p>
        </w:tc>
        <w:tc>
          <w:tcPr>
            <w:tcW w:w="1809" w:type="dxa"/>
            <w:tcBorders>
              <w:top w:val="nil"/>
              <w:left w:val="nil"/>
              <w:bottom w:val="nil"/>
              <w:right w:val="nil"/>
            </w:tcBorders>
            <w:shd w:val="clear" w:color="000000" w:fill="9999FF"/>
            <w:noWrap/>
            <w:vAlign w:val="bottom"/>
            <w:hideMark/>
          </w:tcPr>
          <w:p w14:paraId="797EAC6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530.969,00</w:t>
            </w:r>
          </w:p>
        </w:tc>
        <w:tc>
          <w:tcPr>
            <w:tcW w:w="1798" w:type="dxa"/>
            <w:tcBorders>
              <w:top w:val="nil"/>
              <w:left w:val="nil"/>
              <w:bottom w:val="nil"/>
              <w:right w:val="nil"/>
            </w:tcBorders>
            <w:shd w:val="clear" w:color="000000" w:fill="9999FF"/>
            <w:noWrap/>
            <w:vAlign w:val="bottom"/>
            <w:hideMark/>
          </w:tcPr>
          <w:p w14:paraId="0BA8981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600.949,00</w:t>
            </w:r>
          </w:p>
        </w:tc>
        <w:tc>
          <w:tcPr>
            <w:tcW w:w="1554" w:type="dxa"/>
            <w:tcBorders>
              <w:top w:val="nil"/>
              <w:left w:val="nil"/>
              <w:bottom w:val="nil"/>
              <w:right w:val="nil"/>
            </w:tcBorders>
            <w:shd w:val="clear" w:color="000000" w:fill="9999FF"/>
            <w:noWrap/>
            <w:vAlign w:val="bottom"/>
            <w:hideMark/>
          </w:tcPr>
          <w:p w14:paraId="5DDEF4A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276.293,26</w:t>
            </w:r>
          </w:p>
        </w:tc>
        <w:tc>
          <w:tcPr>
            <w:tcW w:w="1200" w:type="dxa"/>
            <w:tcBorders>
              <w:top w:val="nil"/>
              <w:left w:val="nil"/>
              <w:bottom w:val="nil"/>
              <w:right w:val="nil"/>
            </w:tcBorders>
            <w:shd w:val="clear" w:color="000000" w:fill="9999FF"/>
            <w:noWrap/>
            <w:vAlign w:val="bottom"/>
            <w:hideMark/>
          </w:tcPr>
          <w:p w14:paraId="4D5BBBA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45,98%</w:t>
            </w:r>
          </w:p>
        </w:tc>
      </w:tr>
      <w:tr w:rsidR="004868EA" w:rsidRPr="004868EA" w14:paraId="4F573234" w14:textId="77777777" w:rsidTr="00CB4563">
        <w:trPr>
          <w:trHeight w:val="240"/>
        </w:trPr>
        <w:tc>
          <w:tcPr>
            <w:tcW w:w="1861" w:type="dxa"/>
            <w:tcBorders>
              <w:top w:val="nil"/>
              <w:left w:val="nil"/>
              <w:bottom w:val="nil"/>
              <w:right w:val="nil"/>
            </w:tcBorders>
            <w:shd w:val="clear" w:color="000000" w:fill="FF9900"/>
            <w:noWrap/>
            <w:vAlign w:val="bottom"/>
            <w:hideMark/>
          </w:tcPr>
          <w:p w14:paraId="68DF9C1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1020</w:t>
            </w:r>
          </w:p>
        </w:tc>
        <w:tc>
          <w:tcPr>
            <w:tcW w:w="6503" w:type="dxa"/>
            <w:tcBorders>
              <w:top w:val="nil"/>
              <w:left w:val="nil"/>
              <w:bottom w:val="nil"/>
              <w:right w:val="nil"/>
            </w:tcBorders>
            <w:shd w:val="clear" w:color="000000" w:fill="FF9900"/>
            <w:noWrap/>
            <w:vAlign w:val="bottom"/>
            <w:hideMark/>
          </w:tcPr>
          <w:p w14:paraId="6573728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Obrazovanje</w:t>
            </w:r>
          </w:p>
        </w:tc>
        <w:tc>
          <w:tcPr>
            <w:tcW w:w="1809" w:type="dxa"/>
            <w:tcBorders>
              <w:top w:val="nil"/>
              <w:left w:val="nil"/>
              <w:bottom w:val="nil"/>
              <w:right w:val="nil"/>
            </w:tcBorders>
            <w:shd w:val="clear" w:color="000000" w:fill="FF9900"/>
            <w:noWrap/>
            <w:vAlign w:val="bottom"/>
            <w:hideMark/>
          </w:tcPr>
          <w:p w14:paraId="18FD4E8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530.969,00</w:t>
            </w:r>
          </w:p>
        </w:tc>
        <w:tc>
          <w:tcPr>
            <w:tcW w:w="1798" w:type="dxa"/>
            <w:tcBorders>
              <w:top w:val="nil"/>
              <w:left w:val="nil"/>
              <w:bottom w:val="nil"/>
              <w:right w:val="nil"/>
            </w:tcBorders>
            <w:shd w:val="clear" w:color="000000" w:fill="FF9900"/>
            <w:noWrap/>
            <w:vAlign w:val="bottom"/>
            <w:hideMark/>
          </w:tcPr>
          <w:p w14:paraId="48BB693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600.949,00</w:t>
            </w:r>
          </w:p>
        </w:tc>
        <w:tc>
          <w:tcPr>
            <w:tcW w:w="1554" w:type="dxa"/>
            <w:tcBorders>
              <w:top w:val="nil"/>
              <w:left w:val="nil"/>
              <w:bottom w:val="nil"/>
              <w:right w:val="nil"/>
            </w:tcBorders>
            <w:shd w:val="clear" w:color="000000" w:fill="FF9900"/>
            <w:noWrap/>
            <w:vAlign w:val="bottom"/>
            <w:hideMark/>
          </w:tcPr>
          <w:p w14:paraId="58BF3AD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276.293,26</w:t>
            </w:r>
          </w:p>
        </w:tc>
        <w:tc>
          <w:tcPr>
            <w:tcW w:w="1200" w:type="dxa"/>
            <w:tcBorders>
              <w:top w:val="nil"/>
              <w:left w:val="nil"/>
              <w:bottom w:val="nil"/>
              <w:right w:val="nil"/>
            </w:tcBorders>
            <w:shd w:val="clear" w:color="000000" w:fill="FF9900"/>
            <w:noWrap/>
            <w:vAlign w:val="bottom"/>
            <w:hideMark/>
          </w:tcPr>
          <w:p w14:paraId="3B41333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45,98%</w:t>
            </w:r>
          </w:p>
        </w:tc>
      </w:tr>
      <w:tr w:rsidR="004868EA" w:rsidRPr="004868EA" w14:paraId="62CBFEA7" w14:textId="77777777" w:rsidTr="00CB4563">
        <w:trPr>
          <w:trHeight w:val="240"/>
        </w:trPr>
        <w:tc>
          <w:tcPr>
            <w:tcW w:w="1861" w:type="dxa"/>
            <w:tcBorders>
              <w:top w:val="nil"/>
              <w:left w:val="nil"/>
              <w:bottom w:val="nil"/>
              <w:right w:val="nil"/>
            </w:tcBorders>
            <w:shd w:val="clear" w:color="000000" w:fill="FFFF99"/>
            <w:noWrap/>
            <w:vAlign w:val="bottom"/>
            <w:hideMark/>
          </w:tcPr>
          <w:p w14:paraId="5F2DD19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A102007</w:t>
            </w:r>
          </w:p>
        </w:tc>
        <w:tc>
          <w:tcPr>
            <w:tcW w:w="6503" w:type="dxa"/>
            <w:tcBorders>
              <w:top w:val="nil"/>
              <w:left w:val="nil"/>
              <w:bottom w:val="nil"/>
              <w:right w:val="nil"/>
            </w:tcBorders>
            <w:shd w:val="clear" w:color="000000" w:fill="FFFF99"/>
            <w:noWrap/>
            <w:vAlign w:val="bottom"/>
            <w:hideMark/>
          </w:tcPr>
          <w:p w14:paraId="7BCDE8B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Redovna djelatnost OŠ - decentralizirane funkcije</w:t>
            </w:r>
          </w:p>
        </w:tc>
        <w:tc>
          <w:tcPr>
            <w:tcW w:w="1809" w:type="dxa"/>
            <w:tcBorders>
              <w:top w:val="nil"/>
              <w:left w:val="nil"/>
              <w:bottom w:val="nil"/>
              <w:right w:val="nil"/>
            </w:tcBorders>
            <w:shd w:val="clear" w:color="000000" w:fill="FFFF99"/>
            <w:noWrap/>
            <w:vAlign w:val="bottom"/>
            <w:hideMark/>
          </w:tcPr>
          <w:p w14:paraId="2564A48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84.300,00</w:t>
            </w:r>
          </w:p>
        </w:tc>
        <w:tc>
          <w:tcPr>
            <w:tcW w:w="1798" w:type="dxa"/>
            <w:tcBorders>
              <w:top w:val="nil"/>
              <w:left w:val="nil"/>
              <w:bottom w:val="nil"/>
              <w:right w:val="nil"/>
            </w:tcBorders>
            <w:shd w:val="clear" w:color="000000" w:fill="FFFF99"/>
            <w:noWrap/>
            <w:vAlign w:val="bottom"/>
            <w:hideMark/>
          </w:tcPr>
          <w:p w14:paraId="210945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83.240,00</w:t>
            </w:r>
          </w:p>
        </w:tc>
        <w:tc>
          <w:tcPr>
            <w:tcW w:w="1554" w:type="dxa"/>
            <w:tcBorders>
              <w:top w:val="nil"/>
              <w:left w:val="nil"/>
              <w:bottom w:val="nil"/>
              <w:right w:val="nil"/>
            </w:tcBorders>
            <w:shd w:val="clear" w:color="000000" w:fill="FFFF99"/>
            <w:noWrap/>
            <w:vAlign w:val="bottom"/>
            <w:hideMark/>
          </w:tcPr>
          <w:p w14:paraId="7BAA2A4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56.431,93</w:t>
            </w:r>
          </w:p>
        </w:tc>
        <w:tc>
          <w:tcPr>
            <w:tcW w:w="1200" w:type="dxa"/>
            <w:tcBorders>
              <w:top w:val="nil"/>
              <w:left w:val="nil"/>
              <w:bottom w:val="nil"/>
              <w:right w:val="nil"/>
            </w:tcBorders>
            <w:shd w:val="clear" w:color="000000" w:fill="FFFF99"/>
            <w:noWrap/>
            <w:vAlign w:val="bottom"/>
            <w:hideMark/>
          </w:tcPr>
          <w:p w14:paraId="4A24047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67,79%</w:t>
            </w:r>
          </w:p>
        </w:tc>
      </w:tr>
      <w:tr w:rsidR="004868EA" w:rsidRPr="004868EA" w14:paraId="153649F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6F53A1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8C159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14.500,00</w:t>
            </w:r>
          </w:p>
        </w:tc>
        <w:tc>
          <w:tcPr>
            <w:tcW w:w="1798" w:type="dxa"/>
            <w:tcBorders>
              <w:top w:val="nil"/>
              <w:left w:val="nil"/>
              <w:bottom w:val="nil"/>
              <w:right w:val="nil"/>
            </w:tcBorders>
            <w:shd w:val="clear" w:color="000000" w:fill="CCCCFF"/>
            <w:noWrap/>
            <w:vAlign w:val="bottom"/>
            <w:hideMark/>
          </w:tcPr>
          <w:p w14:paraId="3C85B86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13.340,00</w:t>
            </w:r>
          </w:p>
        </w:tc>
        <w:tc>
          <w:tcPr>
            <w:tcW w:w="1554" w:type="dxa"/>
            <w:tcBorders>
              <w:top w:val="nil"/>
              <w:left w:val="nil"/>
              <w:bottom w:val="nil"/>
              <w:right w:val="nil"/>
            </w:tcBorders>
            <w:shd w:val="clear" w:color="000000" w:fill="CCCCFF"/>
            <w:noWrap/>
            <w:vAlign w:val="bottom"/>
            <w:hideMark/>
          </w:tcPr>
          <w:p w14:paraId="710051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2.983,86</w:t>
            </w:r>
          </w:p>
        </w:tc>
        <w:tc>
          <w:tcPr>
            <w:tcW w:w="1200" w:type="dxa"/>
            <w:tcBorders>
              <w:top w:val="nil"/>
              <w:left w:val="nil"/>
              <w:bottom w:val="nil"/>
              <w:right w:val="nil"/>
            </w:tcBorders>
            <w:shd w:val="clear" w:color="000000" w:fill="CCCCFF"/>
            <w:noWrap/>
            <w:vAlign w:val="bottom"/>
            <w:hideMark/>
          </w:tcPr>
          <w:p w14:paraId="3432A02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22,37%</w:t>
            </w:r>
          </w:p>
        </w:tc>
      </w:tr>
      <w:tr w:rsidR="004868EA" w:rsidRPr="004868EA" w14:paraId="60A6121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EBF534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CE9C0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14.500,00</w:t>
            </w:r>
          </w:p>
        </w:tc>
        <w:tc>
          <w:tcPr>
            <w:tcW w:w="1798" w:type="dxa"/>
            <w:tcBorders>
              <w:top w:val="nil"/>
              <w:left w:val="nil"/>
              <w:bottom w:val="nil"/>
              <w:right w:val="nil"/>
            </w:tcBorders>
            <w:shd w:val="clear" w:color="000000" w:fill="CCCCFF"/>
            <w:noWrap/>
            <w:vAlign w:val="bottom"/>
            <w:hideMark/>
          </w:tcPr>
          <w:p w14:paraId="5E9DF5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13.340,00</w:t>
            </w:r>
          </w:p>
        </w:tc>
        <w:tc>
          <w:tcPr>
            <w:tcW w:w="1554" w:type="dxa"/>
            <w:tcBorders>
              <w:top w:val="nil"/>
              <w:left w:val="nil"/>
              <w:bottom w:val="nil"/>
              <w:right w:val="nil"/>
            </w:tcBorders>
            <w:shd w:val="clear" w:color="000000" w:fill="CCCCFF"/>
            <w:noWrap/>
            <w:vAlign w:val="bottom"/>
            <w:hideMark/>
          </w:tcPr>
          <w:p w14:paraId="6CDCCA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2.983,86</w:t>
            </w:r>
          </w:p>
        </w:tc>
        <w:tc>
          <w:tcPr>
            <w:tcW w:w="1200" w:type="dxa"/>
            <w:tcBorders>
              <w:top w:val="nil"/>
              <w:left w:val="nil"/>
              <w:bottom w:val="nil"/>
              <w:right w:val="nil"/>
            </w:tcBorders>
            <w:shd w:val="clear" w:color="000000" w:fill="CCCCFF"/>
            <w:noWrap/>
            <w:vAlign w:val="bottom"/>
            <w:hideMark/>
          </w:tcPr>
          <w:p w14:paraId="6D473A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22,37%</w:t>
            </w:r>
          </w:p>
        </w:tc>
      </w:tr>
      <w:tr w:rsidR="004868EA" w:rsidRPr="004868EA" w14:paraId="5C8C19D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E11190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50FA1A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14.500,00</w:t>
            </w:r>
          </w:p>
        </w:tc>
        <w:tc>
          <w:tcPr>
            <w:tcW w:w="1798" w:type="dxa"/>
            <w:tcBorders>
              <w:top w:val="nil"/>
              <w:left w:val="nil"/>
              <w:bottom w:val="nil"/>
              <w:right w:val="nil"/>
            </w:tcBorders>
            <w:shd w:val="clear" w:color="000000" w:fill="CCCCFF"/>
            <w:noWrap/>
            <w:vAlign w:val="bottom"/>
            <w:hideMark/>
          </w:tcPr>
          <w:p w14:paraId="25D69A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13.340,00</w:t>
            </w:r>
          </w:p>
        </w:tc>
        <w:tc>
          <w:tcPr>
            <w:tcW w:w="1554" w:type="dxa"/>
            <w:tcBorders>
              <w:top w:val="nil"/>
              <w:left w:val="nil"/>
              <w:bottom w:val="nil"/>
              <w:right w:val="nil"/>
            </w:tcBorders>
            <w:shd w:val="clear" w:color="000000" w:fill="CCCCFF"/>
            <w:noWrap/>
            <w:vAlign w:val="bottom"/>
            <w:hideMark/>
          </w:tcPr>
          <w:p w14:paraId="34F5EF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2.983,86</w:t>
            </w:r>
          </w:p>
        </w:tc>
        <w:tc>
          <w:tcPr>
            <w:tcW w:w="1200" w:type="dxa"/>
            <w:tcBorders>
              <w:top w:val="nil"/>
              <w:left w:val="nil"/>
              <w:bottom w:val="nil"/>
              <w:right w:val="nil"/>
            </w:tcBorders>
            <w:shd w:val="clear" w:color="000000" w:fill="CCCCFF"/>
            <w:noWrap/>
            <w:vAlign w:val="bottom"/>
            <w:hideMark/>
          </w:tcPr>
          <w:p w14:paraId="59EFB8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22,37%</w:t>
            </w:r>
          </w:p>
        </w:tc>
      </w:tr>
      <w:tr w:rsidR="004868EA" w:rsidRPr="004868EA" w14:paraId="02E0E12F" w14:textId="77777777" w:rsidTr="00CB4563">
        <w:trPr>
          <w:trHeight w:val="240"/>
        </w:trPr>
        <w:tc>
          <w:tcPr>
            <w:tcW w:w="1861" w:type="dxa"/>
            <w:tcBorders>
              <w:top w:val="nil"/>
              <w:left w:val="nil"/>
              <w:bottom w:val="nil"/>
              <w:right w:val="nil"/>
            </w:tcBorders>
            <w:noWrap/>
            <w:vAlign w:val="bottom"/>
            <w:hideMark/>
          </w:tcPr>
          <w:p w14:paraId="05C81C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909B4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346E5D8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14.500,00</w:t>
            </w:r>
          </w:p>
        </w:tc>
        <w:tc>
          <w:tcPr>
            <w:tcW w:w="1798" w:type="dxa"/>
            <w:tcBorders>
              <w:top w:val="nil"/>
              <w:left w:val="nil"/>
              <w:bottom w:val="nil"/>
              <w:right w:val="nil"/>
            </w:tcBorders>
            <w:noWrap/>
            <w:vAlign w:val="bottom"/>
            <w:hideMark/>
          </w:tcPr>
          <w:p w14:paraId="090713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13.340,00</w:t>
            </w:r>
          </w:p>
        </w:tc>
        <w:tc>
          <w:tcPr>
            <w:tcW w:w="1554" w:type="dxa"/>
            <w:tcBorders>
              <w:top w:val="nil"/>
              <w:left w:val="nil"/>
              <w:bottom w:val="nil"/>
              <w:right w:val="nil"/>
            </w:tcBorders>
            <w:noWrap/>
            <w:vAlign w:val="bottom"/>
            <w:hideMark/>
          </w:tcPr>
          <w:p w14:paraId="6F76BC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2.983,86</w:t>
            </w:r>
          </w:p>
        </w:tc>
        <w:tc>
          <w:tcPr>
            <w:tcW w:w="1200" w:type="dxa"/>
            <w:tcBorders>
              <w:top w:val="nil"/>
              <w:left w:val="nil"/>
              <w:bottom w:val="nil"/>
              <w:right w:val="nil"/>
            </w:tcBorders>
            <w:noWrap/>
            <w:vAlign w:val="bottom"/>
            <w:hideMark/>
          </w:tcPr>
          <w:p w14:paraId="3936B59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22,37%</w:t>
            </w:r>
          </w:p>
        </w:tc>
      </w:tr>
      <w:tr w:rsidR="004868EA" w:rsidRPr="004868EA" w14:paraId="60B4FE7E" w14:textId="77777777" w:rsidTr="00CB4563">
        <w:trPr>
          <w:trHeight w:val="240"/>
        </w:trPr>
        <w:tc>
          <w:tcPr>
            <w:tcW w:w="1861" w:type="dxa"/>
            <w:tcBorders>
              <w:top w:val="nil"/>
              <w:left w:val="nil"/>
              <w:bottom w:val="nil"/>
              <w:right w:val="nil"/>
            </w:tcBorders>
            <w:noWrap/>
            <w:vAlign w:val="bottom"/>
            <w:hideMark/>
          </w:tcPr>
          <w:p w14:paraId="082B89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094929B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56D2182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4F47F9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2CF69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466,49</w:t>
            </w:r>
          </w:p>
        </w:tc>
        <w:tc>
          <w:tcPr>
            <w:tcW w:w="1200" w:type="dxa"/>
            <w:tcBorders>
              <w:top w:val="nil"/>
              <w:left w:val="nil"/>
              <w:bottom w:val="nil"/>
              <w:right w:val="nil"/>
            </w:tcBorders>
            <w:noWrap/>
            <w:vAlign w:val="bottom"/>
            <w:hideMark/>
          </w:tcPr>
          <w:p w14:paraId="29FCC24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8AF8260" w14:textId="77777777" w:rsidTr="00CB4563">
        <w:trPr>
          <w:trHeight w:val="240"/>
        </w:trPr>
        <w:tc>
          <w:tcPr>
            <w:tcW w:w="1861" w:type="dxa"/>
            <w:tcBorders>
              <w:top w:val="nil"/>
              <w:left w:val="nil"/>
              <w:bottom w:val="nil"/>
              <w:right w:val="nil"/>
            </w:tcBorders>
            <w:noWrap/>
            <w:vAlign w:val="bottom"/>
            <w:hideMark/>
          </w:tcPr>
          <w:p w14:paraId="1A94218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3FD73E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3F89EF9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9B8620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1962E1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123,00</w:t>
            </w:r>
          </w:p>
        </w:tc>
        <w:tc>
          <w:tcPr>
            <w:tcW w:w="1200" w:type="dxa"/>
            <w:tcBorders>
              <w:top w:val="nil"/>
              <w:left w:val="nil"/>
              <w:bottom w:val="nil"/>
              <w:right w:val="nil"/>
            </w:tcBorders>
            <w:noWrap/>
            <w:vAlign w:val="bottom"/>
            <w:hideMark/>
          </w:tcPr>
          <w:p w14:paraId="1972158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68A146C" w14:textId="77777777" w:rsidTr="00CB4563">
        <w:trPr>
          <w:trHeight w:val="240"/>
        </w:trPr>
        <w:tc>
          <w:tcPr>
            <w:tcW w:w="1861" w:type="dxa"/>
            <w:tcBorders>
              <w:top w:val="nil"/>
              <w:left w:val="nil"/>
              <w:bottom w:val="nil"/>
              <w:right w:val="nil"/>
            </w:tcBorders>
            <w:noWrap/>
            <w:vAlign w:val="bottom"/>
            <w:hideMark/>
          </w:tcPr>
          <w:p w14:paraId="102983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3214</w:t>
            </w:r>
          </w:p>
        </w:tc>
        <w:tc>
          <w:tcPr>
            <w:tcW w:w="6503" w:type="dxa"/>
            <w:tcBorders>
              <w:top w:val="nil"/>
              <w:left w:val="nil"/>
              <w:bottom w:val="nil"/>
              <w:right w:val="nil"/>
            </w:tcBorders>
            <w:noWrap/>
            <w:vAlign w:val="bottom"/>
            <w:hideMark/>
          </w:tcPr>
          <w:p w14:paraId="23A7A60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naknade troškova zaposlenima                                                                 </w:t>
            </w:r>
          </w:p>
        </w:tc>
        <w:tc>
          <w:tcPr>
            <w:tcW w:w="1809" w:type="dxa"/>
            <w:tcBorders>
              <w:top w:val="nil"/>
              <w:left w:val="nil"/>
              <w:bottom w:val="nil"/>
              <w:right w:val="nil"/>
            </w:tcBorders>
            <w:noWrap/>
            <w:vAlign w:val="bottom"/>
            <w:hideMark/>
          </w:tcPr>
          <w:p w14:paraId="719998D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8A17D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8C1B7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AA0D14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6DE8E72" w14:textId="77777777" w:rsidTr="00CB4563">
        <w:trPr>
          <w:trHeight w:val="240"/>
        </w:trPr>
        <w:tc>
          <w:tcPr>
            <w:tcW w:w="1861" w:type="dxa"/>
            <w:tcBorders>
              <w:top w:val="nil"/>
              <w:left w:val="nil"/>
              <w:bottom w:val="nil"/>
              <w:right w:val="nil"/>
            </w:tcBorders>
            <w:noWrap/>
            <w:vAlign w:val="bottom"/>
            <w:hideMark/>
          </w:tcPr>
          <w:p w14:paraId="4A3E357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4F962C5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4F2ECC3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15DE51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A2ADE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1.320,86</w:t>
            </w:r>
          </w:p>
        </w:tc>
        <w:tc>
          <w:tcPr>
            <w:tcW w:w="1200" w:type="dxa"/>
            <w:tcBorders>
              <w:top w:val="nil"/>
              <w:left w:val="nil"/>
              <w:bottom w:val="nil"/>
              <w:right w:val="nil"/>
            </w:tcBorders>
            <w:noWrap/>
            <w:vAlign w:val="bottom"/>
            <w:hideMark/>
          </w:tcPr>
          <w:p w14:paraId="79B8F01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CEA771B" w14:textId="77777777" w:rsidTr="00CB4563">
        <w:trPr>
          <w:trHeight w:val="240"/>
        </w:trPr>
        <w:tc>
          <w:tcPr>
            <w:tcW w:w="1861" w:type="dxa"/>
            <w:tcBorders>
              <w:top w:val="nil"/>
              <w:left w:val="nil"/>
              <w:bottom w:val="nil"/>
              <w:right w:val="nil"/>
            </w:tcBorders>
            <w:noWrap/>
            <w:vAlign w:val="bottom"/>
            <w:hideMark/>
          </w:tcPr>
          <w:p w14:paraId="630B96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4E9342C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027678F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60C0C1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7390FE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323BBD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DFD2AFE" w14:textId="77777777" w:rsidTr="00CB4563">
        <w:trPr>
          <w:trHeight w:val="240"/>
        </w:trPr>
        <w:tc>
          <w:tcPr>
            <w:tcW w:w="1861" w:type="dxa"/>
            <w:tcBorders>
              <w:top w:val="nil"/>
              <w:left w:val="nil"/>
              <w:bottom w:val="nil"/>
              <w:right w:val="nil"/>
            </w:tcBorders>
            <w:noWrap/>
            <w:vAlign w:val="bottom"/>
            <w:hideMark/>
          </w:tcPr>
          <w:p w14:paraId="29E829A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4A92427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680C601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DCF272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F1EB4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7FF737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6CF95F0" w14:textId="77777777" w:rsidTr="00CB4563">
        <w:trPr>
          <w:trHeight w:val="240"/>
        </w:trPr>
        <w:tc>
          <w:tcPr>
            <w:tcW w:w="1861" w:type="dxa"/>
            <w:tcBorders>
              <w:top w:val="nil"/>
              <w:left w:val="nil"/>
              <w:bottom w:val="nil"/>
              <w:right w:val="nil"/>
            </w:tcBorders>
            <w:noWrap/>
            <w:vAlign w:val="bottom"/>
            <w:hideMark/>
          </w:tcPr>
          <w:p w14:paraId="046723C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03D514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2082AEC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077F9A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5B19B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9A4153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D2D507E" w14:textId="77777777" w:rsidTr="00CB4563">
        <w:trPr>
          <w:trHeight w:val="240"/>
        </w:trPr>
        <w:tc>
          <w:tcPr>
            <w:tcW w:w="1861" w:type="dxa"/>
            <w:tcBorders>
              <w:top w:val="nil"/>
              <w:left w:val="nil"/>
              <w:bottom w:val="nil"/>
              <w:right w:val="nil"/>
            </w:tcBorders>
            <w:noWrap/>
            <w:vAlign w:val="bottom"/>
            <w:hideMark/>
          </w:tcPr>
          <w:p w14:paraId="34B7C45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08F357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7A616E1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6C8520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E0088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5807C4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C932F9D" w14:textId="77777777" w:rsidTr="00CB4563">
        <w:trPr>
          <w:trHeight w:val="240"/>
        </w:trPr>
        <w:tc>
          <w:tcPr>
            <w:tcW w:w="1861" w:type="dxa"/>
            <w:tcBorders>
              <w:top w:val="nil"/>
              <w:left w:val="nil"/>
              <w:bottom w:val="nil"/>
              <w:right w:val="nil"/>
            </w:tcBorders>
            <w:noWrap/>
            <w:vAlign w:val="bottom"/>
            <w:hideMark/>
          </w:tcPr>
          <w:p w14:paraId="3E75C64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474500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3D3FF5E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9C99F4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6EFF9A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4A32F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42EAD91" w14:textId="77777777" w:rsidTr="00CB4563">
        <w:trPr>
          <w:trHeight w:val="240"/>
        </w:trPr>
        <w:tc>
          <w:tcPr>
            <w:tcW w:w="1861" w:type="dxa"/>
            <w:tcBorders>
              <w:top w:val="nil"/>
              <w:left w:val="nil"/>
              <w:bottom w:val="nil"/>
              <w:right w:val="nil"/>
            </w:tcBorders>
            <w:noWrap/>
            <w:vAlign w:val="bottom"/>
            <w:hideMark/>
          </w:tcPr>
          <w:p w14:paraId="75965EB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24BD8E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1711429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C3425C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79ACA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85807C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2670260" w14:textId="77777777" w:rsidTr="00CB4563">
        <w:trPr>
          <w:trHeight w:val="240"/>
        </w:trPr>
        <w:tc>
          <w:tcPr>
            <w:tcW w:w="1861" w:type="dxa"/>
            <w:tcBorders>
              <w:top w:val="nil"/>
              <w:left w:val="nil"/>
              <w:bottom w:val="nil"/>
              <w:right w:val="nil"/>
            </w:tcBorders>
            <w:noWrap/>
            <w:vAlign w:val="bottom"/>
            <w:hideMark/>
          </w:tcPr>
          <w:p w14:paraId="0DC5527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65F9814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2FE2AAF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5C665F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7431F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512EEF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803F621" w14:textId="77777777" w:rsidTr="00CB4563">
        <w:trPr>
          <w:trHeight w:val="240"/>
        </w:trPr>
        <w:tc>
          <w:tcPr>
            <w:tcW w:w="1861" w:type="dxa"/>
            <w:tcBorders>
              <w:top w:val="nil"/>
              <w:left w:val="nil"/>
              <w:bottom w:val="nil"/>
              <w:right w:val="nil"/>
            </w:tcBorders>
            <w:noWrap/>
            <w:vAlign w:val="bottom"/>
            <w:hideMark/>
          </w:tcPr>
          <w:p w14:paraId="74D30B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3238</w:t>
            </w:r>
          </w:p>
        </w:tc>
        <w:tc>
          <w:tcPr>
            <w:tcW w:w="6503" w:type="dxa"/>
            <w:tcBorders>
              <w:top w:val="nil"/>
              <w:left w:val="nil"/>
              <w:bottom w:val="nil"/>
              <w:right w:val="nil"/>
            </w:tcBorders>
            <w:noWrap/>
            <w:vAlign w:val="bottom"/>
            <w:hideMark/>
          </w:tcPr>
          <w:p w14:paraId="5F7FF7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Računalne usluge                                                                                    </w:t>
            </w:r>
          </w:p>
        </w:tc>
        <w:tc>
          <w:tcPr>
            <w:tcW w:w="1809" w:type="dxa"/>
            <w:tcBorders>
              <w:top w:val="nil"/>
              <w:left w:val="nil"/>
              <w:bottom w:val="nil"/>
              <w:right w:val="nil"/>
            </w:tcBorders>
            <w:noWrap/>
            <w:vAlign w:val="bottom"/>
            <w:hideMark/>
          </w:tcPr>
          <w:p w14:paraId="4B46B67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2D2488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83501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376,51</w:t>
            </w:r>
          </w:p>
        </w:tc>
        <w:tc>
          <w:tcPr>
            <w:tcW w:w="1200" w:type="dxa"/>
            <w:tcBorders>
              <w:top w:val="nil"/>
              <w:left w:val="nil"/>
              <w:bottom w:val="nil"/>
              <w:right w:val="nil"/>
            </w:tcBorders>
            <w:noWrap/>
            <w:vAlign w:val="bottom"/>
            <w:hideMark/>
          </w:tcPr>
          <w:p w14:paraId="749A217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4FC5727" w14:textId="77777777" w:rsidTr="00CB4563">
        <w:trPr>
          <w:trHeight w:val="240"/>
        </w:trPr>
        <w:tc>
          <w:tcPr>
            <w:tcW w:w="1861" w:type="dxa"/>
            <w:tcBorders>
              <w:top w:val="nil"/>
              <w:left w:val="nil"/>
              <w:bottom w:val="nil"/>
              <w:right w:val="nil"/>
            </w:tcBorders>
            <w:noWrap/>
            <w:vAlign w:val="bottom"/>
            <w:hideMark/>
          </w:tcPr>
          <w:p w14:paraId="2B0626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3241</w:t>
            </w:r>
          </w:p>
        </w:tc>
        <w:tc>
          <w:tcPr>
            <w:tcW w:w="6503" w:type="dxa"/>
            <w:tcBorders>
              <w:top w:val="nil"/>
              <w:left w:val="nil"/>
              <w:bottom w:val="nil"/>
              <w:right w:val="nil"/>
            </w:tcBorders>
            <w:noWrap/>
            <w:vAlign w:val="bottom"/>
            <w:hideMark/>
          </w:tcPr>
          <w:p w14:paraId="2601016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troškova osobama izvan radnog odnosa                                                        </w:t>
            </w:r>
          </w:p>
        </w:tc>
        <w:tc>
          <w:tcPr>
            <w:tcW w:w="1809" w:type="dxa"/>
            <w:tcBorders>
              <w:top w:val="nil"/>
              <w:left w:val="nil"/>
              <w:bottom w:val="nil"/>
              <w:right w:val="nil"/>
            </w:tcBorders>
            <w:noWrap/>
            <w:vAlign w:val="bottom"/>
            <w:hideMark/>
          </w:tcPr>
          <w:p w14:paraId="0F9EB52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697E3D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C0BBC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94CDE6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D37FD63" w14:textId="77777777" w:rsidTr="00CB4563">
        <w:trPr>
          <w:trHeight w:val="240"/>
        </w:trPr>
        <w:tc>
          <w:tcPr>
            <w:tcW w:w="1861" w:type="dxa"/>
            <w:tcBorders>
              <w:top w:val="nil"/>
              <w:left w:val="nil"/>
              <w:bottom w:val="nil"/>
              <w:right w:val="nil"/>
            </w:tcBorders>
            <w:noWrap/>
            <w:vAlign w:val="bottom"/>
            <w:hideMark/>
          </w:tcPr>
          <w:p w14:paraId="3FA84F2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3292</w:t>
            </w:r>
          </w:p>
        </w:tc>
        <w:tc>
          <w:tcPr>
            <w:tcW w:w="6503" w:type="dxa"/>
            <w:tcBorders>
              <w:top w:val="nil"/>
              <w:left w:val="nil"/>
              <w:bottom w:val="nil"/>
              <w:right w:val="nil"/>
            </w:tcBorders>
            <w:noWrap/>
            <w:vAlign w:val="bottom"/>
            <w:hideMark/>
          </w:tcPr>
          <w:p w14:paraId="36F273A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0E4B7C4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0EB628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12F61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1AA4C2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FD32077" w14:textId="77777777" w:rsidTr="00CB4563">
        <w:trPr>
          <w:trHeight w:val="240"/>
        </w:trPr>
        <w:tc>
          <w:tcPr>
            <w:tcW w:w="1861" w:type="dxa"/>
            <w:tcBorders>
              <w:top w:val="nil"/>
              <w:left w:val="nil"/>
              <w:bottom w:val="nil"/>
              <w:right w:val="nil"/>
            </w:tcBorders>
            <w:noWrap/>
            <w:vAlign w:val="bottom"/>
            <w:hideMark/>
          </w:tcPr>
          <w:p w14:paraId="58007FA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3293</w:t>
            </w:r>
          </w:p>
        </w:tc>
        <w:tc>
          <w:tcPr>
            <w:tcW w:w="6503" w:type="dxa"/>
            <w:tcBorders>
              <w:top w:val="nil"/>
              <w:left w:val="nil"/>
              <w:bottom w:val="nil"/>
              <w:right w:val="nil"/>
            </w:tcBorders>
            <w:noWrap/>
            <w:vAlign w:val="bottom"/>
            <w:hideMark/>
          </w:tcPr>
          <w:p w14:paraId="262D13F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2A63A15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B31E37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3F144E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697,00</w:t>
            </w:r>
          </w:p>
        </w:tc>
        <w:tc>
          <w:tcPr>
            <w:tcW w:w="1200" w:type="dxa"/>
            <w:tcBorders>
              <w:top w:val="nil"/>
              <w:left w:val="nil"/>
              <w:bottom w:val="nil"/>
              <w:right w:val="nil"/>
            </w:tcBorders>
            <w:noWrap/>
            <w:vAlign w:val="bottom"/>
            <w:hideMark/>
          </w:tcPr>
          <w:p w14:paraId="69ECE32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435913B" w14:textId="77777777" w:rsidTr="00CB4563">
        <w:trPr>
          <w:trHeight w:val="240"/>
        </w:trPr>
        <w:tc>
          <w:tcPr>
            <w:tcW w:w="1861" w:type="dxa"/>
            <w:tcBorders>
              <w:top w:val="nil"/>
              <w:left w:val="nil"/>
              <w:bottom w:val="nil"/>
              <w:right w:val="nil"/>
            </w:tcBorders>
            <w:noWrap/>
            <w:vAlign w:val="bottom"/>
            <w:hideMark/>
          </w:tcPr>
          <w:p w14:paraId="219152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3294</w:t>
            </w:r>
          </w:p>
        </w:tc>
        <w:tc>
          <w:tcPr>
            <w:tcW w:w="6503" w:type="dxa"/>
            <w:tcBorders>
              <w:top w:val="nil"/>
              <w:left w:val="nil"/>
              <w:bottom w:val="nil"/>
              <w:right w:val="nil"/>
            </w:tcBorders>
            <w:noWrap/>
            <w:vAlign w:val="bottom"/>
            <w:hideMark/>
          </w:tcPr>
          <w:p w14:paraId="5F0911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Članarine</w:t>
            </w:r>
          </w:p>
        </w:tc>
        <w:tc>
          <w:tcPr>
            <w:tcW w:w="1809" w:type="dxa"/>
            <w:tcBorders>
              <w:top w:val="nil"/>
              <w:left w:val="nil"/>
              <w:bottom w:val="nil"/>
              <w:right w:val="nil"/>
            </w:tcBorders>
            <w:noWrap/>
            <w:vAlign w:val="bottom"/>
            <w:hideMark/>
          </w:tcPr>
          <w:p w14:paraId="7A00E18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ED8AF4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C898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F92F7B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42C122B" w14:textId="77777777" w:rsidTr="00CB4563">
        <w:trPr>
          <w:trHeight w:val="240"/>
        </w:trPr>
        <w:tc>
          <w:tcPr>
            <w:tcW w:w="1861" w:type="dxa"/>
            <w:tcBorders>
              <w:top w:val="nil"/>
              <w:left w:val="nil"/>
              <w:bottom w:val="nil"/>
              <w:right w:val="nil"/>
            </w:tcBorders>
            <w:noWrap/>
            <w:vAlign w:val="bottom"/>
            <w:hideMark/>
          </w:tcPr>
          <w:p w14:paraId="661139E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3DE853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14E4A2D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248D0A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E7869E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C82E22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AA3F4D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9C1E77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5ED8C2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69.800,00</w:t>
            </w:r>
          </w:p>
        </w:tc>
        <w:tc>
          <w:tcPr>
            <w:tcW w:w="1798" w:type="dxa"/>
            <w:tcBorders>
              <w:top w:val="nil"/>
              <w:left w:val="nil"/>
              <w:bottom w:val="nil"/>
              <w:right w:val="nil"/>
            </w:tcBorders>
            <w:shd w:val="clear" w:color="000000" w:fill="CCCCFF"/>
            <w:noWrap/>
            <w:vAlign w:val="bottom"/>
            <w:hideMark/>
          </w:tcPr>
          <w:p w14:paraId="3CAA8A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69.900,00</w:t>
            </w:r>
          </w:p>
        </w:tc>
        <w:tc>
          <w:tcPr>
            <w:tcW w:w="1554" w:type="dxa"/>
            <w:tcBorders>
              <w:top w:val="nil"/>
              <w:left w:val="nil"/>
              <w:bottom w:val="nil"/>
              <w:right w:val="nil"/>
            </w:tcBorders>
            <w:shd w:val="clear" w:color="000000" w:fill="CCCCFF"/>
            <w:noWrap/>
            <w:vAlign w:val="bottom"/>
            <w:hideMark/>
          </w:tcPr>
          <w:p w14:paraId="7587C7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53.448,07</w:t>
            </w:r>
          </w:p>
        </w:tc>
        <w:tc>
          <w:tcPr>
            <w:tcW w:w="1200" w:type="dxa"/>
            <w:tcBorders>
              <w:top w:val="nil"/>
              <w:left w:val="nil"/>
              <w:bottom w:val="nil"/>
              <w:right w:val="nil"/>
            </w:tcBorders>
            <w:shd w:val="clear" w:color="000000" w:fill="CCCCFF"/>
            <w:noWrap/>
            <w:vAlign w:val="bottom"/>
            <w:hideMark/>
          </w:tcPr>
          <w:p w14:paraId="74FFF6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76,46%</w:t>
            </w:r>
          </w:p>
        </w:tc>
      </w:tr>
      <w:tr w:rsidR="004868EA" w:rsidRPr="004868EA" w14:paraId="613E4E9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EF5C5C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55B181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69.800,00</w:t>
            </w:r>
          </w:p>
        </w:tc>
        <w:tc>
          <w:tcPr>
            <w:tcW w:w="1798" w:type="dxa"/>
            <w:tcBorders>
              <w:top w:val="nil"/>
              <w:left w:val="nil"/>
              <w:bottom w:val="nil"/>
              <w:right w:val="nil"/>
            </w:tcBorders>
            <w:shd w:val="clear" w:color="000000" w:fill="CCCCFF"/>
            <w:noWrap/>
            <w:vAlign w:val="bottom"/>
            <w:hideMark/>
          </w:tcPr>
          <w:p w14:paraId="15BDBD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69.900,00</w:t>
            </w:r>
          </w:p>
        </w:tc>
        <w:tc>
          <w:tcPr>
            <w:tcW w:w="1554" w:type="dxa"/>
            <w:tcBorders>
              <w:top w:val="nil"/>
              <w:left w:val="nil"/>
              <w:bottom w:val="nil"/>
              <w:right w:val="nil"/>
            </w:tcBorders>
            <w:shd w:val="clear" w:color="000000" w:fill="CCCCFF"/>
            <w:noWrap/>
            <w:vAlign w:val="bottom"/>
            <w:hideMark/>
          </w:tcPr>
          <w:p w14:paraId="2B1078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53.448,07</w:t>
            </w:r>
          </w:p>
        </w:tc>
        <w:tc>
          <w:tcPr>
            <w:tcW w:w="1200" w:type="dxa"/>
            <w:tcBorders>
              <w:top w:val="nil"/>
              <w:left w:val="nil"/>
              <w:bottom w:val="nil"/>
              <w:right w:val="nil"/>
            </w:tcBorders>
            <w:shd w:val="clear" w:color="000000" w:fill="CCCCFF"/>
            <w:noWrap/>
            <w:vAlign w:val="bottom"/>
            <w:hideMark/>
          </w:tcPr>
          <w:p w14:paraId="31FD65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76,46%</w:t>
            </w:r>
          </w:p>
        </w:tc>
      </w:tr>
      <w:tr w:rsidR="004868EA" w:rsidRPr="004868EA" w14:paraId="5946607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E5A9D4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5.2.4 Državni proračun - </w:t>
            </w:r>
            <w:proofErr w:type="spellStart"/>
            <w:r w:rsidRPr="004868EA">
              <w:rPr>
                <w:rFonts w:ascii="Arial" w:eastAsia="Times New Roman" w:hAnsi="Arial" w:cs="Arial"/>
                <w:b/>
                <w:bCs/>
                <w:noProof w:val="0"/>
                <w:color w:val="333333"/>
                <w:sz w:val="18"/>
                <w:szCs w:val="18"/>
                <w:lang w:eastAsia="hr-HR"/>
              </w:rPr>
              <w:t>dec.sredstva</w:t>
            </w:r>
            <w:proofErr w:type="spellEnd"/>
            <w:r w:rsidRPr="004868EA">
              <w:rPr>
                <w:rFonts w:ascii="Arial" w:eastAsia="Times New Roman" w:hAnsi="Arial" w:cs="Arial"/>
                <w:b/>
                <w:bCs/>
                <w:noProof w:val="0"/>
                <w:color w:val="333333"/>
                <w:sz w:val="18"/>
                <w:szCs w:val="18"/>
                <w:lang w:eastAsia="hr-HR"/>
              </w:rPr>
              <w:t xml:space="preserve"> školstvo</w:t>
            </w:r>
          </w:p>
        </w:tc>
        <w:tc>
          <w:tcPr>
            <w:tcW w:w="1809" w:type="dxa"/>
            <w:tcBorders>
              <w:top w:val="nil"/>
              <w:left w:val="nil"/>
              <w:bottom w:val="nil"/>
              <w:right w:val="nil"/>
            </w:tcBorders>
            <w:shd w:val="clear" w:color="000000" w:fill="CCCCFF"/>
            <w:noWrap/>
            <w:vAlign w:val="bottom"/>
            <w:hideMark/>
          </w:tcPr>
          <w:p w14:paraId="654F6D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69.800,00</w:t>
            </w:r>
          </w:p>
        </w:tc>
        <w:tc>
          <w:tcPr>
            <w:tcW w:w="1798" w:type="dxa"/>
            <w:tcBorders>
              <w:top w:val="nil"/>
              <w:left w:val="nil"/>
              <w:bottom w:val="nil"/>
              <w:right w:val="nil"/>
            </w:tcBorders>
            <w:shd w:val="clear" w:color="000000" w:fill="CCCCFF"/>
            <w:noWrap/>
            <w:vAlign w:val="bottom"/>
            <w:hideMark/>
          </w:tcPr>
          <w:p w14:paraId="33200C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69.900,00</w:t>
            </w:r>
          </w:p>
        </w:tc>
        <w:tc>
          <w:tcPr>
            <w:tcW w:w="1554" w:type="dxa"/>
            <w:tcBorders>
              <w:top w:val="nil"/>
              <w:left w:val="nil"/>
              <w:bottom w:val="nil"/>
              <w:right w:val="nil"/>
            </w:tcBorders>
            <w:shd w:val="clear" w:color="000000" w:fill="CCCCFF"/>
            <w:noWrap/>
            <w:vAlign w:val="bottom"/>
            <w:hideMark/>
          </w:tcPr>
          <w:p w14:paraId="6F7EA8A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53.448,07</w:t>
            </w:r>
          </w:p>
        </w:tc>
        <w:tc>
          <w:tcPr>
            <w:tcW w:w="1200" w:type="dxa"/>
            <w:tcBorders>
              <w:top w:val="nil"/>
              <w:left w:val="nil"/>
              <w:bottom w:val="nil"/>
              <w:right w:val="nil"/>
            </w:tcBorders>
            <w:shd w:val="clear" w:color="000000" w:fill="CCCCFF"/>
            <w:noWrap/>
            <w:vAlign w:val="bottom"/>
            <w:hideMark/>
          </w:tcPr>
          <w:p w14:paraId="691803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76,46%</w:t>
            </w:r>
          </w:p>
        </w:tc>
      </w:tr>
      <w:tr w:rsidR="004868EA" w:rsidRPr="004868EA" w14:paraId="6A1430B6" w14:textId="77777777" w:rsidTr="00CB4563">
        <w:trPr>
          <w:trHeight w:val="240"/>
        </w:trPr>
        <w:tc>
          <w:tcPr>
            <w:tcW w:w="1861" w:type="dxa"/>
            <w:tcBorders>
              <w:top w:val="nil"/>
              <w:left w:val="nil"/>
              <w:bottom w:val="nil"/>
              <w:right w:val="nil"/>
            </w:tcBorders>
            <w:noWrap/>
            <w:vAlign w:val="bottom"/>
            <w:hideMark/>
          </w:tcPr>
          <w:p w14:paraId="7BEF0F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D25B3F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A7618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69.600,00</w:t>
            </w:r>
          </w:p>
        </w:tc>
        <w:tc>
          <w:tcPr>
            <w:tcW w:w="1798" w:type="dxa"/>
            <w:tcBorders>
              <w:top w:val="nil"/>
              <w:left w:val="nil"/>
              <w:bottom w:val="nil"/>
              <w:right w:val="nil"/>
            </w:tcBorders>
            <w:noWrap/>
            <w:vAlign w:val="bottom"/>
            <w:hideMark/>
          </w:tcPr>
          <w:p w14:paraId="2F9F2C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69.600,00</w:t>
            </w:r>
          </w:p>
        </w:tc>
        <w:tc>
          <w:tcPr>
            <w:tcW w:w="1554" w:type="dxa"/>
            <w:tcBorders>
              <w:top w:val="nil"/>
              <w:left w:val="nil"/>
              <w:bottom w:val="nil"/>
              <w:right w:val="nil"/>
            </w:tcBorders>
            <w:noWrap/>
            <w:vAlign w:val="bottom"/>
            <w:hideMark/>
          </w:tcPr>
          <w:p w14:paraId="0882B1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53.383,45</w:t>
            </w:r>
          </w:p>
        </w:tc>
        <w:tc>
          <w:tcPr>
            <w:tcW w:w="1200" w:type="dxa"/>
            <w:tcBorders>
              <w:top w:val="nil"/>
              <w:left w:val="nil"/>
              <w:bottom w:val="nil"/>
              <w:right w:val="nil"/>
            </w:tcBorders>
            <w:noWrap/>
            <w:vAlign w:val="bottom"/>
            <w:hideMark/>
          </w:tcPr>
          <w:p w14:paraId="18DCCF9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76,70%</w:t>
            </w:r>
          </w:p>
        </w:tc>
      </w:tr>
      <w:tr w:rsidR="004868EA" w:rsidRPr="004868EA" w14:paraId="3819A746" w14:textId="77777777" w:rsidTr="00CB4563">
        <w:trPr>
          <w:trHeight w:val="240"/>
        </w:trPr>
        <w:tc>
          <w:tcPr>
            <w:tcW w:w="1861" w:type="dxa"/>
            <w:tcBorders>
              <w:top w:val="nil"/>
              <w:left w:val="nil"/>
              <w:bottom w:val="nil"/>
              <w:right w:val="nil"/>
            </w:tcBorders>
            <w:noWrap/>
            <w:vAlign w:val="bottom"/>
            <w:hideMark/>
          </w:tcPr>
          <w:p w14:paraId="239DAF0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735166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14C31DD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C5D778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8BF8AD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955,85</w:t>
            </w:r>
          </w:p>
        </w:tc>
        <w:tc>
          <w:tcPr>
            <w:tcW w:w="1200" w:type="dxa"/>
            <w:tcBorders>
              <w:top w:val="nil"/>
              <w:left w:val="nil"/>
              <w:bottom w:val="nil"/>
              <w:right w:val="nil"/>
            </w:tcBorders>
            <w:noWrap/>
            <w:vAlign w:val="bottom"/>
            <w:hideMark/>
          </w:tcPr>
          <w:p w14:paraId="773E9CF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374DA45" w14:textId="77777777" w:rsidTr="00CB4563">
        <w:trPr>
          <w:trHeight w:val="240"/>
        </w:trPr>
        <w:tc>
          <w:tcPr>
            <w:tcW w:w="1861" w:type="dxa"/>
            <w:tcBorders>
              <w:top w:val="nil"/>
              <w:left w:val="nil"/>
              <w:bottom w:val="nil"/>
              <w:right w:val="nil"/>
            </w:tcBorders>
            <w:noWrap/>
            <w:vAlign w:val="bottom"/>
            <w:hideMark/>
          </w:tcPr>
          <w:p w14:paraId="4B32EA9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7B5E8B9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751E909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09E2EF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7BF3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200" w:type="dxa"/>
            <w:tcBorders>
              <w:top w:val="nil"/>
              <w:left w:val="nil"/>
              <w:bottom w:val="nil"/>
              <w:right w:val="nil"/>
            </w:tcBorders>
            <w:noWrap/>
            <w:vAlign w:val="bottom"/>
            <w:hideMark/>
          </w:tcPr>
          <w:p w14:paraId="11346E3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2AD628A" w14:textId="77777777" w:rsidTr="00CB4563">
        <w:trPr>
          <w:trHeight w:val="240"/>
        </w:trPr>
        <w:tc>
          <w:tcPr>
            <w:tcW w:w="1861" w:type="dxa"/>
            <w:tcBorders>
              <w:top w:val="nil"/>
              <w:left w:val="nil"/>
              <w:bottom w:val="nil"/>
              <w:right w:val="nil"/>
            </w:tcBorders>
            <w:noWrap/>
            <w:vAlign w:val="bottom"/>
            <w:hideMark/>
          </w:tcPr>
          <w:p w14:paraId="54E65BF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3221</w:t>
            </w:r>
          </w:p>
        </w:tc>
        <w:tc>
          <w:tcPr>
            <w:tcW w:w="6503" w:type="dxa"/>
            <w:tcBorders>
              <w:top w:val="nil"/>
              <w:left w:val="nil"/>
              <w:bottom w:val="nil"/>
              <w:right w:val="nil"/>
            </w:tcBorders>
            <w:noWrap/>
            <w:vAlign w:val="bottom"/>
            <w:hideMark/>
          </w:tcPr>
          <w:p w14:paraId="2461DB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Uredski materijal i ostali materijalni rashodi                                                      </w:t>
            </w:r>
          </w:p>
        </w:tc>
        <w:tc>
          <w:tcPr>
            <w:tcW w:w="1809" w:type="dxa"/>
            <w:tcBorders>
              <w:top w:val="nil"/>
              <w:left w:val="nil"/>
              <w:bottom w:val="nil"/>
              <w:right w:val="nil"/>
            </w:tcBorders>
            <w:noWrap/>
            <w:vAlign w:val="bottom"/>
            <w:hideMark/>
          </w:tcPr>
          <w:p w14:paraId="5941053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E71474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AC828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1.029,35</w:t>
            </w:r>
          </w:p>
        </w:tc>
        <w:tc>
          <w:tcPr>
            <w:tcW w:w="1200" w:type="dxa"/>
            <w:tcBorders>
              <w:top w:val="nil"/>
              <w:left w:val="nil"/>
              <w:bottom w:val="nil"/>
              <w:right w:val="nil"/>
            </w:tcBorders>
            <w:noWrap/>
            <w:vAlign w:val="bottom"/>
            <w:hideMark/>
          </w:tcPr>
          <w:p w14:paraId="7BD1977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F9985E1" w14:textId="77777777" w:rsidTr="00CB4563">
        <w:trPr>
          <w:trHeight w:val="240"/>
        </w:trPr>
        <w:tc>
          <w:tcPr>
            <w:tcW w:w="1861" w:type="dxa"/>
            <w:tcBorders>
              <w:top w:val="nil"/>
              <w:left w:val="nil"/>
              <w:bottom w:val="nil"/>
              <w:right w:val="nil"/>
            </w:tcBorders>
            <w:noWrap/>
            <w:vAlign w:val="bottom"/>
            <w:hideMark/>
          </w:tcPr>
          <w:p w14:paraId="40AA109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574B3D2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7C7517B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31CBE6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0C20C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185,87</w:t>
            </w:r>
          </w:p>
        </w:tc>
        <w:tc>
          <w:tcPr>
            <w:tcW w:w="1200" w:type="dxa"/>
            <w:tcBorders>
              <w:top w:val="nil"/>
              <w:left w:val="nil"/>
              <w:bottom w:val="nil"/>
              <w:right w:val="nil"/>
            </w:tcBorders>
            <w:noWrap/>
            <w:vAlign w:val="bottom"/>
            <w:hideMark/>
          </w:tcPr>
          <w:p w14:paraId="5F61A23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6BB690F" w14:textId="77777777" w:rsidTr="00CB4563">
        <w:trPr>
          <w:trHeight w:val="240"/>
        </w:trPr>
        <w:tc>
          <w:tcPr>
            <w:tcW w:w="1861" w:type="dxa"/>
            <w:tcBorders>
              <w:top w:val="nil"/>
              <w:left w:val="nil"/>
              <w:bottom w:val="nil"/>
              <w:right w:val="nil"/>
            </w:tcBorders>
            <w:noWrap/>
            <w:vAlign w:val="bottom"/>
            <w:hideMark/>
          </w:tcPr>
          <w:p w14:paraId="7FB1D76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64A1CCB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2E37157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23E7A2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1E0E5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8.075,19</w:t>
            </w:r>
          </w:p>
        </w:tc>
        <w:tc>
          <w:tcPr>
            <w:tcW w:w="1200" w:type="dxa"/>
            <w:tcBorders>
              <w:top w:val="nil"/>
              <w:left w:val="nil"/>
              <w:bottom w:val="nil"/>
              <w:right w:val="nil"/>
            </w:tcBorders>
            <w:noWrap/>
            <w:vAlign w:val="bottom"/>
            <w:hideMark/>
          </w:tcPr>
          <w:p w14:paraId="2BCEC72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689071A" w14:textId="77777777" w:rsidTr="00CB4563">
        <w:trPr>
          <w:trHeight w:val="240"/>
        </w:trPr>
        <w:tc>
          <w:tcPr>
            <w:tcW w:w="1861" w:type="dxa"/>
            <w:tcBorders>
              <w:top w:val="nil"/>
              <w:left w:val="nil"/>
              <w:bottom w:val="nil"/>
              <w:right w:val="nil"/>
            </w:tcBorders>
            <w:noWrap/>
            <w:vAlign w:val="bottom"/>
            <w:hideMark/>
          </w:tcPr>
          <w:p w14:paraId="4EBA23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56009C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70707D7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689FBA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688CD3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26,50</w:t>
            </w:r>
          </w:p>
        </w:tc>
        <w:tc>
          <w:tcPr>
            <w:tcW w:w="1200" w:type="dxa"/>
            <w:tcBorders>
              <w:top w:val="nil"/>
              <w:left w:val="nil"/>
              <w:bottom w:val="nil"/>
              <w:right w:val="nil"/>
            </w:tcBorders>
            <w:noWrap/>
            <w:vAlign w:val="bottom"/>
            <w:hideMark/>
          </w:tcPr>
          <w:p w14:paraId="1935F87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FCB7AE4" w14:textId="77777777" w:rsidTr="00CB4563">
        <w:trPr>
          <w:trHeight w:val="240"/>
        </w:trPr>
        <w:tc>
          <w:tcPr>
            <w:tcW w:w="1861" w:type="dxa"/>
            <w:tcBorders>
              <w:top w:val="nil"/>
              <w:left w:val="nil"/>
              <w:bottom w:val="nil"/>
              <w:right w:val="nil"/>
            </w:tcBorders>
            <w:noWrap/>
            <w:vAlign w:val="bottom"/>
            <w:hideMark/>
          </w:tcPr>
          <w:p w14:paraId="11E25A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33B868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447F877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B7CB30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ECE2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FB50D4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4B5D427" w14:textId="77777777" w:rsidTr="00CB4563">
        <w:trPr>
          <w:trHeight w:val="240"/>
        </w:trPr>
        <w:tc>
          <w:tcPr>
            <w:tcW w:w="1861" w:type="dxa"/>
            <w:tcBorders>
              <w:top w:val="nil"/>
              <w:left w:val="nil"/>
              <w:bottom w:val="nil"/>
              <w:right w:val="nil"/>
            </w:tcBorders>
            <w:noWrap/>
            <w:vAlign w:val="bottom"/>
            <w:hideMark/>
          </w:tcPr>
          <w:p w14:paraId="1C3660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6D2E9E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3078194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A6E209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DE527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B23BA7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81609EF" w14:textId="77777777" w:rsidTr="00CB4563">
        <w:trPr>
          <w:trHeight w:val="240"/>
        </w:trPr>
        <w:tc>
          <w:tcPr>
            <w:tcW w:w="1861" w:type="dxa"/>
            <w:tcBorders>
              <w:top w:val="nil"/>
              <w:left w:val="nil"/>
              <w:bottom w:val="nil"/>
              <w:right w:val="nil"/>
            </w:tcBorders>
            <w:noWrap/>
            <w:vAlign w:val="bottom"/>
            <w:hideMark/>
          </w:tcPr>
          <w:p w14:paraId="0E98C35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158AE56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0C8E8EF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4101DB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95174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39.624,57</w:t>
            </w:r>
          </w:p>
        </w:tc>
        <w:tc>
          <w:tcPr>
            <w:tcW w:w="1200" w:type="dxa"/>
            <w:tcBorders>
              <w:top w:val="nil"/>
              <w:left w:val="nil"/>
              <w:bottom w:val="nil"/>
              <w:right w:val="nil"/>
            </w:tcBorders>
            <w:noWrap/>
            <w:vAlign w:val="bottom"/>
            <w:hideMark/>
          </w:tcPr>
          <w:p w14:paraId="14DC723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EDFDCAB" w14:textId="77777777" w:rsidTr="00CB4563">
        <w:trPr>
          <w:trHeight w:val="240"/>
        </w:trPr>
        <w:tc>
          <w:tcPr>
            <w:tcW w:w="1861" w:type="dxa"/>
            <w:tcBorders>
              <w:top w:val="nil"/>
              <w:left w:val="nil"/>
              <w:bottom w:val="nil"/>
              <w:right w:val="nil"/>
            </w:tcBorders>
            <w:noWrap/>
            <w:vAlign w:val="bottom"/>
            <w:hideMark/>
          </w:tcPr>
          <w:p w14:paraId="3087F5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6AF0B3B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2F2A904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EEDBAC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122321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555,00</w:t>
            </w:r>
          </w:p>
        </w:tc>
        <w:tc>
          <w:tcPr>
            <w:tcW w:w="1200" w:type="dxa"/>
            <w:tcBorders>
              <w:top w:val="nil"/>
              <w:left w:val="nil"/>
              <w:bottom w:val="nil"/>
              <w:right w:val="nil"/>
            </w:tcBorders>
            <w:noWrap/>
            <w:vAlign w:val="bottom"/>
            <w:hideMark/>
          </w:tcPr>
          <w:p w14:paraId="27E95EA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94E1AF1" w14:textId="77777777" w:rsidTr="00CB4563">
        <w:trPr>
          <w:trHeight w:val="240"/>
        </w:trPr>
        <w:tc>
          <w:tcPr>
            <w:tcW w:w="1861" w:type="dxa"/>
            <w:tcBorders>
              <w:top w:val="nil"/>
              <w:left w:val="nil"/>
              <w:bottom w:val="nil"/>
              <w:right w:val="nil"/>
            </w:tcBorders>
            <w:noWrap/>
            <w:vAlign w:val="bottom"/>
            <w:hideMark/>
          </w:tcPr>
          <w:p w14:paraId="2D215CF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3233</w:t>
            </w:r>
          </w:p>
        </w:tc>
        <w:tc>
          <w:tcPr>
            <w:tcW w:w="6503" w:type="dxa"/>
            <w:tcBorders>
              <w:top w:val="nil"/>
              <w:left w:val="nil"/>
              <w:bottom w:val="nil"/>
              <w:right w:val="nil"/>
            </w:tcBorders>
            <w:noWrap/>
            <w:vAlign w:val="bottom"/>
            <w:hideMark/>
          </w:tcPr>
          <w:p w14:paraId="73F86F8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promidžbe i informiranja                                                                     </w:t>
            </w:r>
          </w:p>
        </w:tc>
        <w:tc>
          <w:tcPr>
            <w:tcW w:w="1809" w:type="dxa"/>
            <w:tcBorders>
              <w:top w:val="nil"/>
              <w:left w:val="nil"/>
              <w:bottom w:val="nil"/>
              <w:right w:val="nil"/>
            </w:tcBorders>
            <w:noWrap/>
            <w:vAlign w:val="bottom"/>
            <w:hideMark/>
          </w:tcPr>
          <w:p w14:paraId="1CDC962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578D12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6FC72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106,20</w:t>
            </w:r>
          </w:p>
        </w:tc>
        <w:tc>
          <w:tcPr>
            <w:tcW w:w="1200" w:type="dxa"/>
            <w:tcBorders>
              <w:top w:val="nil"/>
              <w:left w:val="nil"/>
              <w:bottom w:val="nil"/>
              <w:right w:val="nil"/>
            </w:tcBorders>
            <w:noWrap/>
            <w:vAlign w:val="bottom"/>
            <w:hideMark/>
          </w:tcPr>
          <w:p w14:paraId="6DB30ED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D553856" w14:textId="77777777" w:rsidTr="00CB4563">
        <w:trPr>
          <w:trHeight w:val="240"/>
        </w:trPr>
        <w:tc>
          <w:tcPr>
            <w:tcW w:w="1861" w:type="dxa"/>
            <w:tcBorders>
              <w:top w:val="nil"/>
              <w:left w:val="nil"/>
              <w:bottom w:val="nil"/>
              <w:right w:val="nil"/>
            </w:tcBorders>
            <w:noWrap/>
            <w:vAlign w:val="bottom"/>
            <w:hideMark/>
          </w:tcPr>
          <w:p w14:paraId="146C3D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1779BF0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34A2E8A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8C5335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04EE8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724,47</w:t>
            </w:r>
          </w:p>
        </w:tc>
        <w:tc>
          <w:tcPr>
            <w:tcW w:w="1200" w:type="dxa"/>
            <w:tcBorders>
              <w:top w:val="nil"/>
              <w:left w:val="nil"/>
              <w:bottom w:val="nil"/>
              <w:right w:val="nil"/>
            </w:tcBorders>
            <w:noWrap/>
            <w:vAlign w:val="bottom"/>
            <w:hideMark/>
          </w:tcPr>
          <w:p w14:paraId="1E35499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2E844AF" w14:textId="77777777" w:rsidTr="00CB4563">
        <w:trPr>
          <w:trHeight w:val="240"/>
        </w:trPr>
        <w:tc>
          <w:tcPr>
            <w:tcW w:w="1861" w:type="dxa"/>
            <w:tcBorders>
              <w:top w:val="nil"/>
              <w:left w:val="nil"/>
              <w:bottom w:val="nil"/>
              <w:right w:val="nil"/>
            </w:tcBorders>
            <w:noWrap/>
            <w:vAlign w:val="bottom"/>
            <w:hideMark/>
          </w:tcPr>
          <w:p w14:paraId="495F3F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3235</w:t>
            </w:r>
          </w:p>
        </w:tc>
        <w:tc>
          <w:tcPr>
            <w:tcW w:w="6503" w:type="dxa"/>
            <w:tcBorders>
              <w:top w:val="nil"/>
              <w:left w:val="nil"/>
              <w:bottom w:val="nil"/>
              <w:right w:val="nil"/>
            </w:tcBorders>
            <w:noWrap/>
            <w:vAlign w:val="bottom"/>
            <w:hideMark/>
          </w:tcPr>
          <w:p w14:paraId="66166F1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Zakupnine i najamnine                                                                               </w:t>
            </w:r>
          </w:p>
        </w:tc>
        <w:tc>
          <w:tcPr>
            <w:tcW w:w="1809" w:type="dxa"/>
            <w:tcBorders>
              <w:top w:val="nil"/>
              <w:left w:val="nil"/>
              <w:bottom w:val="nil"/>
              <w:right w:val="nil"/>
            </w:tcBorders>
            <w:noWrap/>
            <w:vAlign w:val="bottom"/>
            <w:hideMark/>
          </w:tcPr>
          <w:p w14:paraId="05B1E31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46283C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2659A7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232,26</w:t>
            </w:r>
          </w:p>
        </w:tc>
        <w:tc>
          <w:tcPr>
            <w:tcW w:w="1200" w:type="dxa"/>
            <w:tcBorders>
              <w:top w:val="nil"/>
              <w:left w:val="nil"/>
              <w:bottom w:val="nil"/>
              <w:right w:val="nil"/>
            </w:tcBorders>
            <w:noWrap/>
            <w:vAlign w:val="bottom"/>
            <w:hideMark/>
          </w:tcPr>
          <w:p w14:paraId="2EE3C42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8DD06EC" w14:textId="77777777" w:rsidTr="00CB4563">
        <w:trPr>
          <w:trHeight w:val="240"/>
        </w:trPr>
        <w:tc>
          <w:tcPr>
            <w:tcW w:w="1861" w:type="dxa"/>
            <w:tcBorders>
              <w:top w:val="nil"/>
              <w:left w:val="nil"/>
              <w:bottom w:val="nil"/>
              <w:right w:val="nil"/>
            </w:tcBorders>
            <w:noWrap/>
            <w:vAlign w:val="bottom"/>
            <w:hideMark/>
          </w:tcPr>
          <w:p w14:paraId="539FE2D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37CE0FE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7745A4F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5D604C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E81FB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207,50</w:t>
            </w:r>
          </w:p>
        </w:tc>
        <w:tc>
          <w:tcPr>
            <w:tcW w:w="1200" w:type="dxa"/>
            <w:tcBorders>
              <w:top w:val="nil"/>
              <w:left w:val="nil"/>
              <w:bottom w:val="nil"/>
              <w:right w:val="nil"/>
            </w:tcBorders>
            <w:noWrap/>
            <w:vAlign w:val="bottom"/>
            <w:hideMark/>
          </w:tcPr>
          <w:p w14:paraId="1B9CC92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D389B87" w14:textId="77777777" w:rsidTr="00CB4563">
        <w:trPr>
          <w:trHeight w:val="240"/>
        </w:trPr>
        <w:tc>
          <w:tcPr>
            <w:tcW w:w="1861" w:type="dxa"/>
            <w:tcBorders>
              <w:top w:val="nil"/>
              <w:left w:val="nil"/>
              <w:bottom w:val="nil"/>
              <w:right w:val="nil"/>
            </w:tcBorders>
            <w:noWrap/>
            <w:vAlign w:val="bottom"/>
            <w:hideMark/>
          </w:tcPr>
          <w:p w14:paraId="025F895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2623AC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4199222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ABF973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31824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362,50</w:t>
            </w:r>
          </w:p>
        </w:tc>
        <w:tc>
          <w:tcPr>
            <w:tcW w:w="1200" w:type="dxa"/>
            <w:tcBorders>
              <w:top w:val="nil"/>
              <w:left w:val="nil"/>
              <w:bottom w:val="nil"/>
              <w:right w:val="nil"/>
            </w:tcBorders>
            <w:noWrap/>
            <w:vAlign w:val="bottom"/>
            <w:hideMark/>
          </w:tcPr>
          <w:p w14:paraId="202A98E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64B1516" w14:textId="77777777" w:rsidTr="00CB4563">
        <w:trPr>
          <w:trHeight w:val="240"/>
        </w:trPr>
        <w:tc>
          <w:tcPr>
            <w:tcW w:w="1861" w:type="dxa"/>
            <w:tcBorders>
              <w:top w:val="nil"/>
              <w:left w:val="nil"/>
              <w:bottom w:val="nil"/>
              <w:right w:val="nil"/>
            </w:tcBorders>
            <w:noWrap/>
            <w:vAlign w:val="bottom"/>
            <w:hideMark/>
          </w:tcPr>
          <w:p w14:paraId="1FB35A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3238</w:t>
            </w:r>
          </w:p>
        </w:tc>
        <w:tc>
          <w:tcPr>
            <w:tcW w:w="6503" w:type="dxa"/>
            <w:tcBorders>
              <w:top w:val="nil"/>
              <w:left w:val="nil"/>
              <w:bottom w:val="nil"/>
              <w:right w:val="nil"/>
            </w:tcBorders>
            <w:noWrap/>
            <w:vAlign w:val="bottom"/>
            <w:hideMark/>
          </w:tcPr>
          <w:p w14:paraId="3E9317B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Računalne usluge                                                                                    </w:t>
            </w:r>
          </w:p>
        </w:tc>
        <w:tc>
          <w:tcPr>
            <w:tcW w:w="1809" w:type="dxa"/>
            <w:tcBorders>
              <w:top w:val="nil"/>
              <w:left w:val="nil"/>
              <w:bottom w:val="nil"/>
              <w:right w:val="nil"/>
            </w:tcBorders>
            <w:noWrap/>
            <w:vAlign w:val="bottom"/>
            <w:hideMark/>
          </w:tcPr>
          <w:p w14:paraId="2C01A3A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5EFB47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7EA92D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975,10</w:t>
            </w:r>
          </w:p>
        </w:tc>
        <w:tc>
          <w:tcPr>
            <w:tcW w:w="1200" w:type="dxa"/>
            <w:tcBorders>
              <w:top w:val="nil"/>
              <w:left w:val="nil"/>
              <w:bottom w:val="nil"/>
              <w:right w:val="nil"/>
            </w:tcBorders>
            <w:noWrap/>
            <w:vAlign w:val="bottom"/>
            <w:hideMark/>
          </w:tcPr>
          <w:p w14:paraId="2D11287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67692E8" w14:textId="77777777" w:rsidTr="00CB4563">
        <w:trPr>
          <w:trHeight w:val="240"/>
        </w:trPr>
        <w:tc>
          <w:tcPr>
            <w:tcW w:w="1861" w:type="dxa"/>
            <w:tcBorders>
              <w:top w:val="nil"/>
              <w:left w:val="nil"/>
              <w:bottom w:val="nil"/>
              <w:right w:val="nil"/>
            </w:tcBorders>
            <w:noWrap/>
            <w:vAlign w:val="bottom"/>
            <w:hideMark/>
          </w:tcPr>
          <w:p w14:paraId="0974A0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5A2BAE0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58C0A7B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1F03CB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8568C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15,00</w:t>
            </w:r>
          </w:p>
        </w:tc>
        <w:tc>
          <w:tcPr>
            <w:tcW w:w="1200" w:type="dxa"/>
            <w:tcBorders>
              <w:top w:val="nil"/>
              <w:left w:val="nil"/>
              <w:bottom w:val="nil"/>
              <w:right w:val="nil"/>
            </w:tcBorders>
            <w:noWrap/>
            <w:vAlign w:val="bottom"/>
            <w:hideMark/>
          </w:tcPr>
          <w:p w14:paraId="1B5712B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64F0E69" w14:textId="77777777" w:rsidTr="00CB4563">
        <w:trPr>
          <w:trHeight w:val="240"/>
        </w:trPr>
        <w:tc>
          <w:tcPr>
            <w:tcW w:w="1861" w:type="dxa"/>
            <w:tcBorders>
              <w:top w:val="nil"/>
              <w:left w:val="nil"/>
              <w:bottom w:val="nil"/>
              <w:right w:val="nil"/>
            </w:tcBorders>
            <w:noWrap/>
            <w:vAlign w:val="bottom"/>
            <w:hideMark/>
          </w:tcPr>
          <w:p w14:paraId="3DEEBB9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3241</w:t>
            </w:r>
          </w:p>
        </w:tc>
        <w:tc>
          <w:tcPr>
            <w:tcW w:w="6503" w:type="dxa"/>
            <w:tcBorders>
              <w:top w:val="nil"/>
              <w:left w:val="nil"/>
              <w:bottom w:val="nil"/>
              <w:right w:val="nil"/>
            </w:tcBorders>
            <w:noWrap/>
            <w:vAlign w:val="bottom"/>
            <w:hideMark/>
          </w:tcPr>
          <w:p w14:paraId="0A9FDD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troškova osobama izvan radnog odnosa                                                        </w:t>
            </w:r>
          </w:p>
        </w:tc>
        <w:tc>
          <w:tcPr>
            <w:tcW w:w="1809" w:type="dxa"/>
            <w:tcBorders>
              <w:top w:val="nil"/>
              <w:left w:val="nil"/>
              <w:bottom w:val="nil"/>
              <w:right w:val="nil"/>
            </w:tcBorders>
            <w:noWrap/>
            <w:vAlign w:val="bottom"/>
            <w:hideMark/>
          </w:tcPr>
          <w:p w14:paraId="31FCDBA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C839AD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FD715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95328C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25F9572" w14:textId="77777777" w:rsidTr="00CB4563">
        <w:trPr>
          <w:trHeight w:val="240"/>
        </w:trPr>
        <w:tc>
          <w:tcPr>
            <w:tcW w:w="1861" w:type="dxa"/>
            <w:tcBorders>
              <w:top w:val="nil"/>
              <w:left w:val="nil"/>
              <w:bottom w:val="nil"/>
              <w:right w:val="nil"/>
            </w:tcBorders>
            <w:noWrap/>
            <w:vAlign w:val="bottom"/>
            <w:hideMark/>
          </w:tcPr>
          <w:p w14:paraId="51E8C8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3292</w:t>
            </w:r>
          </w:p>
        </w:tc>
        <w:tc>
          <w:tcPr>
            <w:tcW w:w="6503" w:type="dxa"/>
            <w:tcBorders>
              <w:top w:val="nil"/>
              <w:left w:val="nil"/>
              <w:bottom w:val="nil"/>
              <w:right w:val="nil"/>
            </w:tcBorders>
            <w:noWrap/>
            <w:vAlign w:val="bottom"/>
            <w:hideMark/>
          </w:tcPr>
          <w:p w14:paraId="6A73225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Premije osiguranja                                                                                  </w:t>
            </w:r>
          </w:p>
        </w:tc>
        <w:tc>
          <w:tcPr>
            <w:tcW w:w="1809" w:type="dxa"/>
            <w:tcBorders>
              <w:top w:val="nil"/>
              <w:left w:val="nil"/>
              <w:bottom w:val="nil"/>
              <w:right w:val="nil"/>
            </w:tcBorders>
            <w:noWrap/>
            <w:vAlign w:val="bottom"/>
            <w:hideMark/>
          </w:tcPr>
          <w:p w14:paraId="5DF8752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FB389C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5B94F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13110D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90E805B" w14:textId="77777777" w:rsidTr="00CB4563">
        <w:trPr>
          <w:trHeight w:val="240"/>
        </w:trPr>
        <w:tc>
          <w:tcPr>
            <w:tcW w:w="1861" w:type="dxa"/>
            <w:tcBorders>
              <w:top w:val="nil"/>
              <w:left w:val="nil"/>
              <w:bottom w:val="nil"/>
              <w:right w:val="nil"/>
            </w:tcBorders>
            <w:noWrap/>
            <w:vAlign w:val="bottom"/>
            <w:hideMark/>
          </w:tcPr>
          <w:p w14:paraId="27F4F6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3293</w:t>
            </w:r>
          </w:p>
        </w:tc>
        <w:tc>
          <w:tcPr>
            <w:tcW w:w="6503" w:type="dxa"/>
            <w:tcBorders>
              <w:top w:val="nil"/>
              <w:left w:val="nil"/>
              <w:bottom w:val="nil"/>
              <w:right w:val="nil"/>
            </w:tcBorders>
            <w:noWrap/>
            <w:vAlign w:val="bottom"/>
            <w:hideMark/>
          </w:tcPr>
          <w:p w14:paraId="7BAC0B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1238C11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654483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A63AD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200" w:type="dxa"/>
            <w:tcBorders>
              <w:top w:val="nil"/>
              <w:left w:val="nil"/>
              <w:bottom w:val="nil"/>
              <w:right w:val="nil"/>
            </w:tcBorders>
            <w:noWrap/>
            <w:vAlign w:val="bottom"/>
            <w:hideMark/>
          </w:tcPr>
          <w:p w14:paraId="2D0D0F3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25A6E29" w14:textId="77777777" w:rsidTr="00CB4563">
        <w:trPr>
          <w:trHeight w:val="240"/>
        </w:trPr>
        <w:tc>
          <w:tcPr>
            <w:tcW w:w="1861" w:type="dxa"/>
            <w:tcBorders>
              <w:top w:val="nil"/>
              <w:left w:val="nil"/>
              <w:bottom w:val="nil"/>
              <w:right w:val="nil"/>
            </w:tcBorders>
            <w:noWrap/>
            <w:vAlign w:val="bottom"/>
            <w:hideMark/>
          </w:tcPr>
          <w:p w14:paraId="6C5F24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3294</w:t>
            </w:r>
          </w:p>
        </w:tc>
        <w:tc>
          <w:tcPr>
            <w:tcW w:w="6503" w:type="dxa"/>
            <w:tcBorders>
              <w:top w:val="nil"/>
              <w:left w:val="nil"/>
              <w:bottom w:val="nil"/>
              <w:right w:val="nil"/>
            </w:tcBorders>
            <w:noWrap/>
            <w:vAlign w:val="bottom"/>
            <w:hideMark/>
          </w:tcPr>
          <w:p w14:paraId="18FB117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Članarine</w:t>
            </w:r>
          </w:p>
        </w:tc>
        <w:tc>
          <w:tcPr>
            <w:tcW w:w="1809" w:type="dxa"/>
            <w:tcBorders>
              <w:top w:val="nil"/>
              <w:left w:val="nil"/>
              <w:bottom w:val="nil"/>
              <w:right w:val="nil"/>
            </w:tcBorders>
            <w:noWrap/>
            <w:vAlign w:val="bottom"/>
            <w:hideMark/>
          </w:tcPr>
          <w:p w14:paraId="72D9AA5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367C61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F26F9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94,82</w:t>
            </w:r>
          </w:p>
        </w:tc>
        <w:tc>
          <w:tcPr>
            <w:tcW w:w="1200" w:type="dxa"/>
            <w:tcBorders>
              <w:top w:val="nil"/>
              <w:left w:val="nil"/>
              <w:bottom w:val="nil"/>
              <w:right w:val="nil"/>
            </w:tcBorders>
            <w:noWrap/>
            <w:vAlign w:val="bottom"/>
            <w:hideMark/>
          </w:tcPr>
          <w:p w14:paraId="7548510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391894D" w14:textId="77777777" w:rsidTr="00CB4563">
        <w:trPr>
          <w:trHeight w:val="240"/>
        </w:trPr>
        <w:tc>
          <w:tcPr>
            <w:tcW w:w="1861" w:type="dxa"/>
            <w:tcBorders>
              <w:top w:val="nil"/>
              <w:left w:val="nil"/>
              <w:bottom w:val="nil"/>
              <w:right w:val="nil"/>
            </w:tcBorders>
            <w:noWrap/>
            <w:vAlign w:val="bottom"/>
            <w:hideMark/>
          </w:tcPr>
          <w:p w14:paraId="1241004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62B44E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3A26138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1C78C6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619F3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w:t>
            </w:r>
          </w:p>
        </w:tc>
        <w:tc>
          <w:tcPr>
            <w:tcW w:w="1200" w:type="dxa"/>
            <w:tcBorders>
              <w:top w:val="nil"/>
              <w:left w:val="nil"/>
              <w:bottom w:val="nil"/>
              <w:right w:val="nil"/>
            </w:tcBorders>
            <w:noWrap/>
            <w:vAlign w:val="bottom"/>
            <w:hideMark/>
          </w:tcPr>
          <w:p w14:paraId="1F25AE0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201FA8C" w14:textId="77777777" w:rsidTr="00CB4563">
        <w:trPr>
          <w:trHeight w:val="240"/>
        </w:trPr>
        <w:tc>
          <w:tcPr>
            <w:tcW w:w="1861" w:type="dxa"/>
            <w:tcBorders>
              <w:top w:val="nil"/>
              <w:left w:val="nil"/>
              <w:bottom w:val="nil"/>
              <w:right w:val="nil"/>
            </w:tcBorders>
            <w:noWrap/>
            <w:vAlign w:val="bottom"/>
            <w:hideMark/>
          </w:tcPr>
          <w:p w14:paraId="014D0B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03B1387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40CF5B7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DF582D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EAA38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348FC3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4F254A0" w14:textId="77777777" w:rsidTr="00CB4563">
        <w:trPr>
          <w:trHeight w:val="240"/>
        </w:trPr>
        <w:tc>
          <w:tcPr>
            <w:tcW w:w="1861" w:type="dxa"/>
            <w:tcBorders>
              <w:top w:val="nil"/>
              <w:left w:val="nil"/>
              <w:bottom w:val="nil"/>
              <w:right w:val="nil"/>
            </w:tcBorders>
            <w:noWrap/>
            <w:vAlign w:val="bottom"/>
            <w:hideMark/>
          </w:tcPr>
          <w:p w14:paraId="20F5716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030D2E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2BC395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798" w:type="dxa"/>
            <w:tcBorders>
              <w:top w:val="nil"/>
              <w:left w:val="nil"/>
              <w:bottom w:val="nil"/>
              <w:right w:val="nil"/>
            </w:tcBorders>
            <w:noWrap/>
            <w:vAlign w:val="bottom"/>
            <w:hideMark/>
          </w:tcPr>
          <w:p w14:paraId="093E0D3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w:t>
            </w:r>
          </w:p>
        </w:tc>
        <w:tc>
          <w:tcPr>
            <w:tcW w:w="1554" w:type="dxa"/>
            <w:tcBorders>
              <w:top w:val="nil"/>
              <w:left w:val="nil"/>
              <w:bottom w:val="nil"/>
              <w:right w:val="nil"/>
            </w:tcBorders>
            <w:noWrap/>
            <w:vAlign w:val="bottom"/>
            <w:hideMark/>
          </w:tcPr>
          <w:p w14:paraId="2C8E57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64,62</w:t>
            </w:r>
          </w:p>
        </w:tc>
        <w:tc>
          <w:tcPr>
            <w:tcW w:w="1200" w:type="dxa"/>
            <w:tcBorders>
              <w:top w:val="nil"/>
              <w:left w:val="nil"/>
              <w:bottom w:val="nil"/>
              <w:right w:val="nil"/>
            </w:tcBorders>
            <w:noWrap/>
            <w:vAlign w:val="bottom"/>
            <w:hideMark/>
          </w:tcPr>
          <w:p w14:paraId="6BCF90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r>
      <w:tr w:rsidR="004868EA" w:rsidRPr="004868EA" w14:paraId="7A7EB26A" w14:textId="77777777" w:rsidTr="00CB4563">
        <w:trPr>
          <w:trHeight w:val="240"/>
        </w:trPr>
        <w:tc>
          <w:tcPr>
            <w:tcW w:w="1861" w:type="dxa"/>
            <w:tcBorders>
              <w:top w:val="nil"/>
              <w:left w:val="nil"/>
              <w:bottom w:val="nil"/>
              <w:right w:val="nil"/>
            </w:tcBorders>
            <w:noWrap/>
            <w:vAlign w:val="bottom"/>
            <w:hideMark/>
          </w:tcPr>
          <w:p w14:paraId="2FA53D4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712D1E7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6AF5B7B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F96635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76CE0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64,62</w:t>
            </w:r>
          </w:p>
        </w:tc>
        <w:tc>
          <w:tcPr>
            <w:tcW w:w="1200" w:type="dxa"/>
            <w:tcBorders>
              <w:top w:val="nil"/>
              <w:left w:val="nil"/>
              <w:bottom w:val="nil"/>
              <w:right w:val="nil"/>
            </w:tcBorders>
            <w:noWrap/>
            <w:vAlign w:val="bottom"/>
            <w:hideMark/>
          </w:tcPr>
          <w:p w14:paraId="26FE07D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52E79F2" w14:textId="77777777" w:rsidTr="00CB4563">
        <w:trPr>
          <w:trHeight w:val="240"/>
        </w:trPr>
        <w:tc>
          <w:tcPr>
            <w:tcW w:w="1861" w:type="dxa"/>
            <w:tcBorders>
              <w:top w:val="nil"/>
              <w:left w:val="nil"/>
              <w:bottom w:val="nil"/>
              <w:right w:val="nil"/>
            </w:tcBorders>
            <w:noWrap/>
            <w:vAlign w:val="bottom"/>
            <w:hideMark/>
          </w:tcPr>
          <w:p w14:paraId="698F966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4488C3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4DB1C1A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798" w:type="dxa"/>
            <w:tcBorders>
              <w:top w:val="nil"/>
              <w:left w:val="nil"/>
              <w:bottom w:val="nil"/>
              <w:right w:val="nil"/>
            </w:tcBorders>
            <w:noWrap/>
            <w:vAlign w:val="bottom"/>
            <w:hideMark/>
          </w:tcPr>
          <w:p w14:paraId="375F95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554" w:type="dxa"/>
            <w:tcBorders>
              <w:top w:val="nil"/>
              <w:left w:val="nil"/>
              <w:bottom w:val="nil"/>
              <w:right w:val="nil"/>
            </w:tcBorders>
            <w:noWrap/>
            <w:vAlign w:val="bottom"/>
            <w:hideMark/>
          </w:tcPr>
          <w:p w14:paraId="68EFEFE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7D2986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CCA1199" w14:textId="77777777" w:rsidTr="00CB4563">
        <w:trPr>
          <w:trHeight w:val="240"/>
        </w:trPr>
        <w:tc>
          <w:tcPr>
            <w:tcW w:w="1861" w:type="dxa"/>
            <w:tcBorders>
              <w:top w:val="nil"/>
              <w:left w:val="nil"/>
              <w:bottom w:val="nil"/>
              <w:right w:val="nil"/>
            </w:tcBorders>
            <w:noWrap/>
            <w:vAlign w:val="bottom"/>
            <w:hideMark/>
          </w:tcPr>
          <w:p w14:paraId="2309056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3722</w:t>
            </w:r>
          </w:p>
        </w:tc>
        <w:tc>
          <w:tcPr>
            <w:tcW w:w="6503" w:type="dxa"/>
            <w:tcBorders>
              <w:top w:val="nil"/>
              <w:left w:val="nil"/>
              <w:bottom w:val="nil"/>
              <w:right w:val="nil"/>
            </w:tcBorders>
            <w:noWrap/>
            <w:vAlign w:val="bottom"/>
            <w:hideMark/>
          </w:tcPr>
          <w:p w14:paraId="2C219EC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naravi                                                            </w:t>
            </w:r>
          </w:p>
        </w:tc>
        <w:tc>
          <w:tcPr>
            <w:tcW w:w="1809" w:type="dxa"/>
            <w:tcBorders>
              <w:top w:val="nil"/>
              <w:left w:val="nil"/>
              <w:bottom w:val="nil"/>
              <w:right w:val="nil"/>
            </w:tcBorders>
            <w:noWrap/>
            <w:vAlign w:val="bottom"/>
            <w:hideMark/>
          </w:tcPr>
          <w:p w14:paraId="20D622E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2049D4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612859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9B885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45798EF" w14:textId="77777777" w:rsidTr="00CB4563">
        <w:trPr>
          <w:trHeight w:val="240"/>
        </w:trPr>
        <w:tc>
          <w:tcPr>
            <w:tcW w:w="1861" w:type="dxa"/>
            <w:tcBorders>
              <w:top w:val="nil"/>
              <w:left w:val="nil"/>
              <w:bottom w:val="nil"/>
              <w:right w:val="nil"/>
            </w:tcBorders>
            <w:shd w:val="clear" w:color="000000" w:fill="FFFF99"/>
            <w:noWrap/>
            <w:vAlign w:val="bottom"/>
            <w:hideMark/>
          </w:tcPr>
          <w:p w14:paraId="1F1209E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A102008</w:t>
            </w:r>
          </w:p>
        </w:tc>
        <w:tc>
          <w:tcPr>
            <w:tcW w:w="6503" w:type="dxa"/>
            <w:tcBorders>
              <w:top w:val="nil"/>
              <w:left w:val="nil"/>
              <w:bottom w:val="nil"/>
              <w:right w:val="nil"/>
            </w:tcBorders>
            <w:shd w:val="clear" w:color="000000" w:fill="FFFF99"/>
            <w:noWrap/>
            <w:vAlign w:val="bottom"/>
            <w:hideMark/>
          </w:tcPr>
          <w:p w14:paraId="12139FF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Aktivnost: Redovna djelatnost OŠ - izvan </w:t>
            </w:r>
            <w:proofErr w:type="spellStart"/>
            <w:r w:rsidRPr="004868EA">
              <w:rPr>
                <w:rFonts w:ascii="Arial" w:eastAsia="Times New Roman" w:hAnsi="Arial" w:cs="Arial"/>
                <w:b/>
                <w:bCs/>
                <w:noProof w:val="0"/>
                <w:sz w:val="18"/>
                <w:szCs w:val="18"/>
                <w:lang w:eastAsia="hr-HR"/>
              </w:rPr>
              <w:t>dec</w:t>
            </w:r>
            <w:proofErr w:type="spellEnd"/>
            <w:r w:rsidRPr="004868EA">
              <w:rPr>
                <w:rFonts w:ascii="Arial" w:eastAsia="Times New Roman" w:hAnsi="Arial" w:cs="Arial"/>
                <w:b/>
                <w:bCs/>
                <w:noProof w:val="0"/>
                <w:sz w:val="18"/>
                <w:szCs w:val="18"/>
                <w:lang w:eastAsia="hr-HR"/>
              </w:rPr>
              <w:t>. sredstava</w:t>
            </w:r>
          </w:p>
        </w:tc>
        <w:tc>
          <w:tcPr>
            <w:tcW w:w="1809" w:type="dxa"/>
            <w:tcBorders>
              <w:top w:val="nil"/>
              <w:left w:val="nil"/>
              <w:bottom w:val="nil"/>
              <w:right w:val="nil"/>
            </w:tcBorders>
            <w:shd w:val="clear" w:color="000000" w:fill="FFFF99"/>
            <w:noWrap/>
            <w:vAlign w:val="bottom"/>
            <w:hideMark/>
          </w:tcPr>
          <w:p w14:paraId="15EBA8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434.290,00</w:t>
            </w:r>
          </w:p>
        </w:tc>
        <w:tc>
          <w:tcPr>
            <w:tcW w:w="1798" w:type="dxa"/>
            <w:tcBorders>
              <w:top w:val="nil"/>
              <w:left w:val="nil"/>
              <w:bottom w:val="nil"/>
              <w:right w:val="nil"/>
            </w:tcBorders>
            <w:shd w:val="clear" w:color="000000" w:fill="FFFF99"/>
            <w:noWrap/>
            <w:vAlign w:val="bottom"/>
            <w:hideMark/>
          </w:tcPr>
          <w:p w14:paraId="0C9A1FB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489.216,00</w:t>
            </w:r>
          </w:p>
        </w:tc>
        <w:tc>
          <w:tcPr>
            <w:tcW w:w="1554" w:type="dxa"/>
            <w:tcBorders>
              <w:top w:val="nil"/>
              <w:left w:val="nil"/>
              <w:bottom w:val="nil"/>
              <w:right w:val="nil"/>
            </w:tcBorders>
            <w:shd w:val="clear" w:color="000000" w:fill="FFFF99"/>
            <w:noWrap/>
            <w:vAlign w:val="bottom"/>
            <w:hideMark/>
          </w:tcPr>
          <w:p w14:paraId="0FBE622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211.360,10</w:t>
            </w:r>
          </w:p>
        </w:tc>
        <w:tc>
          <w:tcPr>
            <w:tcW w:w="1200" w:type="dxa"/>
            <w:tcBorders>
              <w:top w:val="nil"/>
              <w:left w:val="nil"/>
              <w:bottom w:val="nil"/>
              <w:right w:val="nil"/>
            </w:tcBorders>
            <w:shd w:val="clear" w:color="000000" w:fill="FFFF99"/>
            <w:noWrap/>
            <w:vAlign w:val="bottom"/>
            <w:hideMark/>
          </w:tcPr>
          <w:p w14:paraId="15C93DE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43,20%</w:t>
            </w:r>
          </w:p>
        </w:tc>
      </w:tr>
      <w:tr w:rsidR="004868EA" w:rsidRPr="004868EA" w14:paraId="3F7B7B5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F92EB8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26196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44CAD5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6.860,00</w:t>
            </w:r>
          </w:p>
        </w:tc>
        <w:tc>
          <w:tcPr>
            <w:tcW w:w="1554" w:type="dxa"/>
            <w:tcBorders>
              <w:top w:val="nil"/>
              <w:left w:val="nil"/>
              <w:bottom w:val="nil"/>
              <w:right w:val="nil"/>
            </w:tcBorders>
            <w:shd w:val="clear" w:color="000000" w:fill="CCCCFF"/>
            <w:noWrap/>
            <w:vAlign w:val="bottom"/>
            <w:hideMark/>
          </w:tcPr>
          <w:p w14:paraId="346B70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540,23</w:t>
            </w:r>
          </w:p>
        </w:tc>
        <w:tc>
          <w:tcPr>
            <w:tcW w:w="1200" w:type="dxa"/>
            <w:tcBorders>
              <w:top w:val="nil"/>
              <w:left w:val="nil"/>
              <w:bottom w:val="nil"/>
              <w:right w:val="nil"/>
            </w:tcBorders>
            <w:shd w:val="clear" w:color="000000" w:fill="CCCCFF"/>
            <w:noWrap/>
            <w:vAlign w:val="bottom"/>
            <w:hideMark/>
          </w:tcPr>
          <w:p w14:paraId="18D507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7,88%</w:t>
            </w:r>
          </w:p>
        </w:tc>
      </w:tr>
      <w:tr w:rsidR="004868EA" w:rsidRPr="004868EA" w14:paraId="234B2FC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37DD1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1.1. OPĆI PRIHODI I PRIMICI</w:t>
            </w:r>
          </w:p>
        </w:tc>
        <w:tc>
          <w:tcPr>
            <w:tcW w:w="1809" w:type="dxa"/>
            <w:tcBorders>
              <w:top w:val="nil"/>
              <w:left w:val="nil"/>
              <w:bottom w:val="nil"/>
              <w:right w:val="nil"/>
            </w:tcBorders>
            <w:shd w:val="clear" w:color="000000" w:fill="CCCCFF"/>
            <w:noWrap/>
            <w:vAlign w:val="bottom"/>
            <w:hideMark/>
          </w:tcPr>
          <w:p w14:paraId="1D28F0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4696AD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6.860,00</w:t>
            </w:r>
          </w:p>
        </w:tc>
        <w:tc>
          <w:tcPr>
            <w:tcW w:w="1554" w:type="dxa"/>
            <w:tcBorders>
              <w:top w:val="nil"/>
              <w:left w:val="nil"/>
              <w:bottom w:val="nil"/>
              <w:right w:val="nil"/>
            </w:tcBorders>
            <w:shd w:val="clear" w:color="000000" w:fill="CCCCFF"/>
            <w:noWrap/>
            <w:vAlign w:val="bottom"/>
            <w:hideMark/>
          </w:tcPr>
          <w:p w14:paraId="1D8FF1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540,23</w:t>
            </w:r>
          </w:p>
        </w:tc>
        <w:tc>
          <w:tcPr>
            <w:tcW w:w="1200" w:type="dxa"/>
            <w:tcBorders>
              <w:top w:val="nil"/>
              <w:left w:val="nil"/>
              <w:bottom w:val="nil"/>
              <w:right w:val="nil"/>
            </w:tcBorders>
            <w:shd w:val="clear" w:color="000000" w:fill="CCCCFF"/>
            <w:noWrap/>
            <w:vAlign w:val="bottom"/>
            <w:hideMark/>
          </w:tcPr>
          <w:p w14:paraId="36317B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7,88%</w:t>
            </w:r>
          </w:p>
        </w:tc>
      </w:tr>
      <w:tr w:rsidR="004868EA" w:rsidRPr="004868EA" w14:paraId="5E3F4CC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6743DF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479AB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4AC79D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6.860,00</w:t>
            </w:r>
          </w:p>
        </w:tc>
        <w:tc>
          <w:tcPr>
            <w:tcW w:w="1554" w:type="dxa"/>
            <w:tcBorders>
              <w:top w:val="nil"/>
              <w:left w:val="nil"/>
              <w:bottom w:val="nil"/>
              <w:right w:val="nil"/>
            </w:tcBorders>
            <w:shd w:val="clear" w:color="000000" w:fill="CCCCFF"/>
            <w:noWrap/>
            <w:vAlign w:val="bottom"/>
            <w:hideMark/>
          </w:tcPr>
          <w:p w14:paraId="66E169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540,23</w:t>
            </w:r>
          </w:p>
        </w:tc>
        <w:tc>
          <w:tcPr>
            <w:tcW w:w="1200" w:type="dxa"/>
            <w:tcBorders>
              <w:top w:val="nil"/>
              <w:left w:val="nil"/>
              <w:bottom w:val="nil"/>
              <w:right w:val="nil"/>
            </w:tcBorders>
            <w:shd w:val="clear" w:color="000000" w:fill="CCCCFF"/>
            <w:noWrap/>
            <w:vAlign w:val="bottom"/>
            <w:hideMark/>
          </w:tcPr>
          <w:p w14:paraId="70A0A7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7,88%</w:t>
            </w:r>
          </w:p>
        </w:tc>
      </w:tr>
      <w:tr w:rsidR="004868EA" w:rsidRPr="004868EA" w14:paraId="347BB42F" w14:textId="77777777" w:rsidTr="00CB4563">
        <w:trPr>
          <w:trHeight w:val="240"/>
        </w:trPr>
        <w:tc>
          <w:tcPr>
            <w:tcW w:w="1861" w:type="dxa"/>
            <w:tcBorders>
              <w:top w:val="nil"/>
              <w:left w:val="nil"/>
              <w:bottom w:val="nil"/>
              <w:right w:val="nil"/>
            </w:tcBorders>
            <w:noWrap/>
            <w:vAlign w:val="bottom"/>
            <w:hideMark/>
          </w:tcPr>
          <w:p w14:paraId="3D71486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DF491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A7EF1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798" w:type="dxa"/>
            <w:tcBorders>
              <w:top w:val="nil"/>
              <w:left w:val="nil"/>
              <w:bottom w:val="nil"/>
              <w:right w:val="nil"/>
            </w:tcBorders>
            <w:noWrap/>
            <w:vAlign w:val="bottom"/>
            <w:hideMark/>
          </w:tcPr>
          <w:p w14:paraId="22F575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6.760,00</w:t>
            </w:r>
          </w:p>
        </w:tc>
        <w:tc>
          <w:tcPr>
            <w:tcW w:w="1554" w:type="dxa"/>
            <w:tcBorders>
              <w:top w:val="nil"/>
              <w:left w:val="nil"/>
              <w:bottom w:val="nil"/>
              <w:right w:val="nil"/>
            </w:tcBorders>
            <w:noWrap/>
            <w:vAlign w:val="bottom"/>
            <w:hideMark/>
          </w:tcPr>
          <w:p w14:paraId="3D993D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540,23</w:t>
            </w:r>
          </w:p>
        </w:tc>
        <w:tc>
          <w:tcPr>
            <w:tcW w:w="1200" w:type="dxa"/>
            <w:tcBorders>
              <w:top w:val="nil"/>
              <w:left w:val="nil"/>
              <w:bottom w:val="nil"/>
              <w:right w:val="nil"/>
            </w:tcBorders>
            <w:noWrap/>
            <w:vAlign w:val="bottom"/>
            <w:hideMark/>
          </w:tcPr>
          <w:p w14:paraId="3AE9C0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7,99%</w:t>
            </w:r>
          </w:p>
        </w:tc>
      </w:tr>
      <w:tr w:rsidR="004868EA" w:rsidRPr="004868EA" w14:paraId="1B14091C" w14:textId="77777777" w:rsidTr="00CB4563">
        <w:trPr>
          <w:trHeight w:val="240"/>
        </w:trPr>
        <w:tc>
          <w:tcPr>
            <w:tcW w:w="1861" w:type="dxa"/>
            <w:tcBorders>
              <w:top w:val="nil"/>
              <w:left w:val="nil"/>
              <w:bottom w:val="nil"/>
              <w:right w:val="nil"/>
            </w:tcBorders>
            <w:noWrap/>
            <w:vAlign w:val="bottom"/>
            <w:hideMark/>
          </w:tcPr>
          <w:p w14:paraId="08BC49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3A6B69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45A7EF2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68F8AC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BCCEB8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74B36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FE65DE5" w14:textId="77777777" w:rsidTr="00CB4563">
        <w:trPr>
          <w:trHeight w:val="240"/>
        </w:trPr>
        <w:tc>
          <w:tcPr>
            <w:tcW w:w="1861" w:type="dxa"/>
            <w:tcBorders>
              <w:top w:val="nil"/>
              <w:left w:val="nil"/>
              <w:bottom w:val="nil"/>
              <w:right w:val="nil"/>
            </w:tcBorders>
            <w:noWrap/>
            <w:vAlign w:val="bottom"/>
            <w:hideMark/>
          </w:tcPr>
          <w:p w14:paraId="6AAE26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3231</w:t>
            </w:r>
          </w:p>
        </w:tc>
        <w:tc>
          <w:tcPr>
            <w:tcW w:w="6503" w:type="dxa"/>
            <w:tcBorders>
              <w:top w:val="nil"/>
              <w:left w:val="nil"/>
              <w:bottom w:val="nil"/>
              <w:right w:val="nil"/>
            </w:tcBorders>
            <w:noWrap/>
            <w:vAlign w:val="bottom"/>
            <w:hideMark/>
          </w:tcPr>
          <w:p w14:paraId="360BBA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telefona, pošte i prijevoza                                                                  </w:t>
            </w:r>
          </w:p>
        </w:tc>
        <w:tc>
          <w:tcPr>
            <w:tcW w:w="1809" w:type="dxa"/>
            <w:tcBorders>
              <w:top w:val="nil"/>
              <w:left w:val="nil"/>
              <w:bottom w:val="nil"/>
              <w:right w:val="nil"/>
            </w:tcBorders>
            <w:noWrap/>
            <w:vAlign w:val="bottom"/>
            <w:hideMark/>
          </w:tcPr>
          <w:p w14:paraId="7B10411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99ED5E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D807C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532FB7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BF6FCD8" w14:textId="77777777" w:rsidTr="00CB4563">
        <w:trPr>
          <w:trHeight w:val="240"/>
        </w:trPr>
        <w:tc>
          <w:tcPr>
            <w:tcW w:w="1861" w:type="dxa"/>
            <w:tcBorders>
              <w:top w:val="nil"/>
              <w:left w:val="nil"/>
              <w:bottom w:val="nil"/>
              <w:right w:val="nil"/>
            </w:tcBorders>
            <w:noWrap/>
            <w:vAlign w:val="bottom"/>
            <w:hideMark/>
          </w:tcPr>
          <w:p w14:paraId="73AD0D9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3238</w:t>
            </w:r>
          </w:p>
        </w:tc>
        <w:tc>
          <w:tcPr>
            <w:tcW w:w="6503" w:type="dxa"/>
            <w:tcBorders>
              <w:top w:val="nil"/>
              <w:left w:val="nil"/>
              <w:bottom w:val="nil"/>
              <w:right w:val="nil"/>
            </w:tcBorders>
            <w:noWrap/>
            <w:vAlign w:val="bottom"/>
            <w:hideMark/>
          </w:tcPr>
          <w:p w14:paraId="50EEDC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Računalne usluge                                                                                    </w:t>
            </w:r>
          </w:p>
        </w:tc>
        <w:tc>
          <w:tcPr>
            <w:tcW w:w="1809" w:type="dxa"/>
            <w:tcBorders>
              <w:top w:val="nil"/>
              <w:left w:val="nil"/>
              <w:bottom w:val="nil"/>
              <w:right w:val="nil"/>
            </w:tcBorders>
            <w:noWrap/>
            <w:vAlign w:val="bottom"/>
            <w:hideMark/>
          </w:tcPr>
          <w:p w14:paraId="768D1BF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E75F4C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E3C0C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540,23</w:t>
            </w:r>
          </w:p>
        </w:tc>
        <w:tc>
          <w:tcPr>
            <w:tcW w:w="1200" w:type="dxa"/>
            <w:tcBorders>
              <w:top w:val="nil"/>
              <w:left w:val="nil"/>
              <w:bottom w:val="nil"/>
              <w:right w:val="nil"/>
            </w:tcBorders>
            <w:noWrap/>
            <w:vAlign w:val="bottom"/>
            <w:hideMark/>
          </w:tcPr>
          <w:p w14:paraId="50A8EF7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E82659A" w14:textId="77777777" w:rsidTr="00CB4563">
        <w:trPr>
          <w:trHeight w:val="240"/>
        </w:trPr>
        <w:tc>
          <w:tcPr>
            <w:tcW w:w="1861" w:type="dxa"/>
            <w:tcBorders>
              <w:top w:val="nil"/>
              <w:left w:val="nil"/>
              <w:bottom w:val="nil"/>
              <w:right w:val="nil"/>
            </w:tcBorders>
            <w:noWrap/>
            <w:vAlign w:val="bottom"/>
            <w:hideMark/>
          </w:tcPr>
          <w:p w14:paraId="4D4EE42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6693856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4471CD6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E2EF5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554" w:type="dxa"/>
            <w:tcBorders>
              <w:top w:val="nil"/>
              <w:left w:val="nil"/>
              <w:bottom w:val="nil"/>
              <w:right w:val="nil"/>
            </w:tcBorders>
            <w:noWrap/>
            <w:vAlign w:val="bottom"/>
            <w:hideMark/>
          </w:tcPr>
          <w:p w14:paraId="0903E8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5E8C9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EEC332B" w14:textId="77777777" w:rsidTr="00CB4563">
        <w:trPr>
          <w:trHeight w:val="240"/>
        </w:trPr>
        <w:tc>
          <w:tcPr>
            <w:tcW w:w="1861" w:type="dxa"/>
            <w:tcBorders>
              <w:top w:val="nil"/>
              <w:left w:val="nil"/>
              <w:bottom w:val="nil"/>
              <w:right w:val="nil"/>
            </w:tcBorders>
            <w:noWrap/>
            <w:vAlign w:val="bottom"/>
            <w:hideMark/>
          </w:tcPr>
          <w:p w14:paraId="6B80BD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44ED22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583E410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7517A0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BC2C8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A905A7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550D41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673D69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34FBE3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w:t>
            </w:r>
          </w:p>
        </w:tc>
        <w:tc>
          <w:tcPr>
            <w:tcW w:w="1798" w:type="dxa"/>
            <w:tcBorders>
              <w:top w:val="nil"/>
              <w:left w:val="nil"/>
              <w:bottom w:val="nil"/>
              <w:right w:val="nil"/>
            </w:tcBorders>
            <w:shd w:val="clear" w:color="000000" w:fill="CCCCFF"/>
            <w:noWrap/>
            <w:vAlign w:val="bottom"/>
            <w:hideMark/>
          </w:tcPr>
          <w:p w14:paraId="3E50A9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w:t>
            </w:r>
          </w:p>
        </w:tc>
        <w:tc>
          <w:tcPr>
            <w:tcW w:w="1554" w:type="dxa"/>
            <w:tcBorders>
              <w:top w:val="nil"/>
              <w:left w:val="nil"/>
              <w:bottom w:val="nil"/>
              <w:right w:val="nil"/>
            </w:tcBorders>
            <w:shd w:val="clear" w:color="000000" w:fill="CCCCFF"/>
            <w:noWrap/>
            <w:vAlign w:val="bottom"/>
            <w:hideMark/>
          </w:tcPr>
          <w:p w14:paraId="3783C3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9,96</w:t>
            </w:r>
          </w:p>
        </w:tc>
        <w:tc>
          <w:tcPr>
            <w:tcW w:w="1200" w:type="dxa"/>
            <w:tcBorders>
              <w:top w:val="nil"/>
              <w:left w:val="nil"/>
              <w:bottom w:val="nil"/>
              <w:right w:val="nil"/>
            </w:tcBorders>
            <w:shd w:val="clear" w:color="000000" w:fill="CCCCFF"/>
            <w:noWrap/>
            <w:vAlign w:val="bottom"/>
            <w:hideMark/>
          </w:tcPr>
          <w:p w14:paraId="54DEE0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99,60%</w:t>
            </w:r>
          </w:p>
        </w:tc>
      </w:tr>
      <w:tr w:rsidR="004868EA" w:rsidRPr="004868EA" w14:paraId="03E2ACA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8E5BE4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70C101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w:t>
            </w:r>
          </w:p>
        </w:tc>
        <w:tc>
          <w:tcPr>
            <w:tcW w:w="1798" w:type="dxa"/>
            <w:tcBorders>
              <w:top w:val="nil"/>
              <w:left w:val="nil"/>
              <w:bottom w:val="nil"/>
              <w:right w:val="nil"/>
            </w:tcBorders>
            <w:shd w:val="clear" w:color="000000" w:fill="CCCCFF"/>
            <w:noWrap/>
            <w:vAlign w:val="bottom"/>
            <w:hideMark/>
          </w:tcPr>
          <w:p w14:paraId="37710F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w:t>
            </w:r>
          </w:p>
        </w:tc>
        <w:tc>
          <w:tcPr>
            <w:tcW w:w="1554" w:type="dxa"/>
            <w:tcBorders>
              <w:top w:val="nil"/>
              <w:left w:val="nil"/>
              <w:bottom w:val="nil"/>
              <w:right w:val="nil"/>
            </w:tcBorders>
            <w:shd w:val="clear" w:color="000000" w:fill="CCCCFF"/>
            <w:noWrap/>
            <w:vAlign w:val="bottom"/>
            <w:hideMark/>
          </w:tcPr>
          <w:p w14:paraId="076D16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9,96</w:t>
            </w:r>
          </w:p>
        </w:tc>
        <w:tc>
          <w:tcPr>
            <w:tcW w:w="1200" w:type="dxa"/>
            <w:tcBorders>
              <w:top w:val="nil"/>
              <w:left w:val="nil"/>
              <w:bottom w:val="nil"/>
              <w:right w:val="nil"/>
            </w:tcBorders>
            <w:shd w:val="clear" w:color="000000" w:fill="CCCCFF"/>
            <w:noWrap/>
            <w:vAlign w:val="bottom"/>
            <w:hideMark/>
          </w:tcPr>
          <w:p w14:paraId="7F087E5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99,60%</w:t>
            </w:r>
          </w:p>
        </w:tc>
      </w:tr>
      <w:tr w:rsidR="004868EA" w:rsidRPr="004868EA" w14:paraId="03DEEE2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A05C08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3.1.2 Vlastiti prihodi - proračunski korisnik</w:t>
            </w:r>
          </w:p>
        </w:tc>
        <w:tc>
          <w:tcPr>
            <w:tcW w:w="1809" w:type="dxa"/>
            <w:tcBorders>
              <w:top w:val="nil"/>
              <w:left w:val="nil"/>
              <w:bottom w:val="nil"/>
              <w:right w:val="nil"/>
            </w:tcBorders>
            <w:shd w:val="clear" w:color="000000" w:fill="CCCCFF"/>
            <w:noWrap/>
            <w:vAlign w:val="bottom"/>
            <w:hideMark/>
          </w:tcPr>
          <w:p w14:paraId="39B706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w:t>
            </w:r>
          </w:p>
        </w:tc>
        <w:tc>
          <w:tcPr>
            <w:tcW w:w="1798" w:type="dxa"/>
            <w:tcBorders>
              <w:top w:val="nil"/>
              <w:left w:val="nil"/>
              <w:bottom w:val="nil"/>
              <w:right w:val="nil"/>
            </w:tcBorders>
            <w:shd w:val="clear" w:color="000000" w:fill="CCCCFF"/>
            <w:noWrap/>
            <w:vAlign w:val="bottom"/>
            <w:hideMark/>
          </w:tcPr>
          <w:p w14:paraId="3D73F8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w:t>
            </w:r>
          </w:p>
        </w:tc>
        <w:tc>
          <w:tcPr>
            <w:tcW w:w="1554" w:type="dxa"/>
            <w:tcBorders>
              <w:top w:val="nil"/>
              <w:left w:val="nil"/>
              <w:bottom w:val="nil"/>
              <w:right w:val="nil"/>
            </w:tcBorders>
            <w:shd w:val="clear" w:color="000000" w:fill="CCCCFF"/>
            <w:noWrap/>
            <w:vAlign w:val="bottom"/>
            <w:hideMark/>
          </w:tcPr>
          <w:p w14:paraId="251453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9,96</w:t>
            </w:r>
          </w:p>
        </w:tc>
        <w:tc>
          <w:tcPr>
            <w:tcW w:w="1200" w:type="dxa"/>
            <w:tcBorders>
              <w:top w:val="nil"/>
              <w:left w:val="nil"/>
              <w:bottom w:val="nil"/>
              <w:right w:val="nil"/>
            </w:tcBorders>
            <w:shd w:val="clear" w:color="000000" w:fill="CCCCFF"/>
            <w:noWrap/>
            <w:vAlign w:val="bottom"/>
            <w:hideMark/>
          </w:tcPr>
          <w:p w14:paraId="17E694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99,60%</w:t>
            </w:r>
          </w:p>
        </w:tc>
      </w:tr>
      <w:tr w:rsidR="004868EA" w:rsidRPr="004868EA" w14:paraId="37C61BAC" w14:textId="77777777" w:rsidTr="00CB4563">
        <w:trPr>
          <w:trHeight w:val="240"/>
        </w:trPr>
        <w:tc>
          <w:tcPr>
            <w:tcW w:w="1861" w:type="dxa"/>
            <w:tcBorders>
              <w:top w:val="nil"/>
              <w:left w:val="nil"/>
              <w:bottom w:val="nil"/>
              <w:right w:val="nil"/>
            </w:tcBorders>
            <w:noWrap/>
            <w:vAlign w:val="bottom"/>
            <w:hideMark/>
          </w:tcPr>
          <w:p w14:paraId="1A62EF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608588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7DC5BB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w:t>
            </w:r>
          </w:p>
        </w:tc>
        <w:tc>
          <w:tcPr>
            <w:tcW w:w="1798" w:type="dxa"/>
            <w:tcBorders>
              <w:top w:val="nil"/>
              <w:left w:val="nil"/>
              <w:bottom w:val="nil"/>
              <w:right w:val="nil"/>
            </w:tcBorders>
            <w:noWrap/>
            <w:vAlign w:val="bottom"/>
            <w:hideMark/>
          </w:tcPr>
          <w:p w14:paraId="25A7BA5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w:t>
            </w:r>
          </w:p>
        </w:tc>
        <w:tc>
          <w:tcPr>
            <w:tcW w:w="1554" w:type="dxa"/>
            <w:tcBorders>
              <w:top w:val="nil"/>
              <w:left w:val="nil"/>
              <w:bottom w:val="nil"/>
              <w:right w:val="nil"/>
            </w:tcBorders>
            <w:noWrap/>
            <w:vAlign w:val="bottom"/>
            <w:hideMark/>
          </w:tcPr>
          <w:p w14:paraId="2EA4C3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9,96</w:t>
            </w:r>
          </w:p>
        </w:tc>
        <w:tc>
          <w:tcPr>
            <w:tcW w:w="1200" w:type="dxa"/>
            <w:tcBorders>
              <w:top w:val="nil"/>
              <w:left w:val="nil"/>
              <w:bottom w:val="nil"/>
              <w:right w:val="nil"/>
            </w:tcBorders>
            <w:noWrap/>
            <w:vAlign w:val="bottom"/>
            <w:hideMark/>
          </w:tcPr>
          <w:p w14:paraId="01E7E1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99,60%</w:t>
            </w:r>
          </w:p>
        </w:tc>
      </w:tr>
      <w:tr w:rsidR="004868EA" w:rsidRPr="004868EA" w14:paraId="1D2127EB" w14:textId="77777777" w:rsidTr="00CB4563">
        <w:trPr>
          <w:trHeight w:val="240"/>
        </w:trPr>
        <w:tc>
          <w:tcPr>
            <w:tcW w:w="1861" w:type="dxa"/>
            <w:tcBorders>
              <w:top w:val="nil"/>
              <w:left w:val="nil"/>
              <w:bottom w:val="nil"/>
              <w:right w:val="nil"/>
            </w:tcBorders>
            <w:noWrap/>
            <w:vAlign w:val="bottom"/>
            <w:hideMark/>
          </w:tcPr>
          <w:p w14:paraId="462069B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6484158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3A3AAE8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846BD7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CDEAC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9,96</w:t>
            </w:r>
          </w:p>
        </w:tc>
        <w:tc>
          <w:tcPr>
            <w:tcW w:w="1200" w:type="dxa"/>
            <w:tcBorders>
              <w:top w:val="nil"/>
              <w:left w:val="nil"/>
              <w:bottom w:val="nil"/>
              <w:right w:val="nil"/>
            </w:tcBorders>
            <w:noWrap/>
            <w:vAlign w:val="bottom"/>
            <w:hideMark/>
          </w:tcPr>
          <w:p w14:paraId="157AA53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EF504D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C051C4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B1B2C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433.280,00</w:t>
            </w:r>
          </w:p>
        </w:tc>
        <w:tc>
          <w:tcPr>
            <w:tcW w:w="1798" w:type="dxa"/>
            <w:tcBorders>
              <w:top w:val="nil"/>
              <w:left w:val="nil"/>
              <w:bottom w:val="nil"/>
              <w:right w:val="nil"/>
            </w:tcBorders>
            <w:shd w:val="clear" w:color="000000" w:fill="CCCCFF"/>
            <w:noWrap/>
            <w:vAlign w:val="bottom"/>
            <w:hideMark/>
          </w:tcPr>
          <w:p w14:paraId="2C827B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482.146,00</w:t>
            </w:r>
          </w:p>
        </w:tc>
        <w:tc>
          <w:tcPr>
            <w:tcW w:w="1554" w:type="dxa"/>
            <w:tcBorders>
              <w:top w:val="nil"/>
              <w:left w:val="nil"/>
              <w:bottom w:val="nil"/>
              <w:right w:val="nil"/>
            </w:tcBorders>
            <w:shd w:val="clear" w:color="000000" w:fill="CCCCFF"/>
            <w:noWrap/>
            <w:vAlign w:val="bottom"/>
            <w:hideMark/>
          </w:tcPr>
          <w:p w14:paraId="24D622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210.809,91</w:t>
            </w:r>
          </w:p>
        </w:tc>
        <w:tc>
          <w:tcPr>
            <w:tcW w:w="1200" w:type="dxa"/>
            <w:tcBorders>
              <w:top w:val="nil"/>
              <w:left w:val="nil"/>
              <w:bottom w:val="nil"/>
              <w:right w:val="nil"/>
            </w:tcBorders>
            <w:shd w:val="clear" w:color="000000" w:fill="CCCCFF"/>
            <w:noWrap/>
            <w:vAlign w:val="bottom"/>
            <w:hideMark/>
          </w:tcPr>
          <w:p w14:paraId="45EDCD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43,72%</w:t>
            </w:r>
          </w:p>
        </w:tc>
      </w:tr>
      <w:tr w:rsidR="004868EA" w:rsidRPr="004868EA" w14:paraId="74C957F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C807B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1CDD06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433.280,00</w:t>
            </w:r>
          </w:p>
        </w:tc>
        <w:tc>
          <w:tcPr>
            <w:tcW w:w="1798" w:type="dxa"/>
            <w:tcBorders>
              <w:top w:val="nil"/>
              <w:left w:val="nil"/>
              <w:bottom w:val="nil"/>
              <w:right w:val="nil"/>
            </w:tcBorders>
            <w:shd w:val="clear" w:color="000000" w:fill="CCCCFF"/>
            <w:noWrap/>
            <w:vAlign w:val="bottom"/>
            <w:hideMark/>
          </w:tcPr>
          <w:p w14:paraId="6652CC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482.146,00</w:t>
            </w:r>
          </w:p>
        </w:tc>
        <w:tc>
          <w:tcPr>
            <w:tcW w:w="1554" w:type="dxa"/>
            <w:tcBorders>
              <w:top w:val="nil"/>
              <w:left w:val="nil"/>
              <w:bottom w:val="nil"/>
              <w:right w:val="nil"/>
            </w:tcBorders>
            <w:shd w:val="clear" w:color="000000" w:fill="CCCCFF"/>
            <w:noWrap/>
            <w:vAlign w:val="bottom"/>
            <w:hideMark/>
          </w:tcPr>
          <w:p w14:paraId="117C88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210.809,91</w:t>
            </w:r>
          </w:p>
        </w:tc>
        <w:tc>
          <w:tcPr>
            <w:tcW w:w="1200" w:type="dxa"/>
            <w:tcBorders>
              <w:top w:val="nil"/>
              <w:left w:val="nil"/>
              <w:bottom w:val="nil"/>
              <w:right w:val="nil"/>
            </w:tcBorders>
            <w:shd w:val="clear" w:color="000000" w:fill="CCCCFF"/>
            <w:noWrap/>
            <w:vAlign w:val="bottom"/>
            <w:hideMark/>
          </w:tcPr>
          <w:p w14:paraId="718E22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43,72%</w:t>
            </w:r>
          </w:p>
        </w:tc>
      </w:tr>
      <w:tr w:rsidR="004868EA" w:rsidRPr="004868EA" w14:paraId="2EF19BF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B41C88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55B786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433.280,00</w:t>
            </w:r>
          </w:p>
        </w:tc>
        <w:tc>
          <w:tcPr>
            <w:tcW w:w="1798" w:type="dxa"/>
            <w:tcBorders>
              <w:top w:val="nil"/>
              <w:left w:val="nil"/>
              <w:bottom w:val="nil"/>
              <w:right w:val="nil"/>
            </w:tcBorders>
            <w:shd w:val="clear" w:color="000000" w:fill="CCCCFF"/>
            <w:noWrap/>
            <w:vAlign w:val="bottom"/>
            <w:hideMark/>
          </w:tcPr>
          <w:p w14:paraId="7CBE9F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482.146,00</w:t>
            </w:r>
          </w:p>
        </w:tc>
        <w:tc>
          <w:tcPr>
            <w:tcW w:w="1554" w:type="dxa"/>
            <w:tcBorders>
              <w:top w:val="nil"/>
              <w:left w:val="nil"/>
              <w:bottom w:val="nil"/>
              <w:right w:val="nil"/>
            </w:tcBorders>
            <w:shd w:val="clear" w:color="000000" w:fill="CCCCFF"/>
            <w:noWrap/>
            <w:vAlign w:val="bottom"/>
            <w:hideMark/>
          </w:tcPr>
          <w:p w14:paraId="37EDBD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210.809,91</w:t>
            </w:r>
          </w:p>
        </w:tc>
        <w:tc>
          <w:tcPr>
            <w:tcW w:w="1200" w:type="dxa"/>
            <w:tcBorders>
              <w:top w:val="nil"/>
              <w:left w:val="nil"/>
              <w:bottom w:val="nil"/>
              <w:right w:val="nil"/>
            </w:tcBorders>
            <w:shd w:val="clear" w:color="000000" w:fill="CCCCFF"/>
            <w:noWrap/>
            <w:vAlign w:val="bottom"/>
            <w:hideMark/>
          </w:tcPr>
          <w:p w14:paraId="368888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43,72%</w:t>
            </w:r>
          </w:p>
        </w:tc>
      </w:tr>
      <w:tr w:rsidR="004868EA" w:rsidRPr="004868EA" w14:paraId="1A1DFDA0" w14:textId="77777777" w:rsidTr="00CB4563">
        <w:trPr>
          <w:trHeight w:val="240"/>
        </w:trPr>
        <w:tc>
          <w:tcPr>
            <w:tcW w:w="1861" w:type="dxa"/>
            <w:tcBorders>
              <w:top w:val="nil"/>
              <w:left w:val="nil"/>
              <w:bottom w:val="nil"/>
              <w:right w:val="nil"/>
            </w:tcBorders>
            <w:noWrap/>
            <w:vAlign w:val="bottom"/>
            <w:hideMark/>
          </w:tcPr>
          <w:p w14:paraId="05F911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3F139E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6EA2F1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396.480,00</w:t>
            </w:r>
          </w:p>
        </w:tc>
        <w:tc>
          <w:tcPr>
            <w:tcW w:w="1798" w:type="dxa"/>
            <w:tcBorders>
              <w:top w:val="nil"/>
              <w:left w:val="nil"/>
              <w:bottom w:val="nil"/>
              <w:right w:val="nil"/>
            </w:tcBorders>
            <w:noWrap/>
            <w:vAlign w:val="bottom"/>
            <w:hideMark/>
          </w:tcPr>
          <w:p w14:paraId="7C18803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433.180,00</w:t>
            </w:r>
          </w:p>
        </w:tc>
        <w:tc>
          <w:tcPr>
            <w:tcW w:w="1554" w:type="dxa"/>
            <w:tcBorders>
              <w:top w:val="nil"/>
              <w:left w:val="nil"/>
              <w:bottom w:val="nil"/>
              <w:right w:val="nil"/>
            </w:tcBorders>
            <w:noWrap/>
            <w:vAlign w:val="bottom"/>
            <w:hideMark/>
          </w:tcPr>
          <w:p w14:paraId="52FC86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193.958,06</w:t>
            </w:r>
          </w:p>
        </w:tc>
        <w:tc>
          <w:tcPr>
            <w:tcW w:w="1200" w:type="dxa"/>
            <w:tcBorders>
              <w:top w:val="nil"/>
              <w:left w:val="nil"/>
              <w:bottom w:val="nil"/>
              <w:right w:val="nil"/>
            </w:tcBorders>
            <w:noWrap/>
            <w:vAlign w:val="bottom"/>
            <w:hideMark/>
          </w:tcPr>
          <w:p w14:paraId="3CD3883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44,78%</w:t>
            </w:r>
          </w:p>
        </w:tc>
      </w:tr>
      <w:tr w:rsidR="004868EA" w:rsidRPr="004868EA" w14:paraId="6F9C9985" w14:textId="77777777" w:rsidTr="00CB4563">
        <w:trPr>
          <w:trHeight w:val="240"/>
        </w:trPr>
        <w:tc>
          <w:tcPr>
            <w:tcW w:w="1861" w:type="dxa"/>
            <w:tcBorders>
              <w:top w:val="nil"/>
              <w:left w:val="nil"/>
              <w:bottom w:val="nil"/>
              <w:right w:val="nil"/>
            </w:tcBorders>
            <w:noWrap/>
            <w:vAlign w:val="bottom"/>
            <w:hideMark/>
          </w:tcPr>
          <w:p w14:paraId="0B97B3D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55DA712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3834CF2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FBABA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DF6525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161.554,32</w:t>
            </w:r>
          </w:p>
        </w:tc>
        <w:tc>
          <w:tcPr>
            <w:tcW w:w="1200" w:type="dxa"/>
            <w:tcBorders>
              <w:top w:val="nil"/>
              <w:left w:val="nil"/>
              <w:bottom w:val="nil"/>
              <w:right w:val="nil"/>
            </w:tcBorders>
            <w:noWrap/>
            <w:vAlign w:val="bottom"/>
            <w:hideMark/>
          </w:tcPr>
          <w:p w14:paraId="2DC1671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DE0AAC5" w14:textId="77777777" w:rsidTr="00CB4563">
        <w:trPr>
          <w:trHeight w:val="240"/>
        </w:trPr>
        <w:tc>
          <w:tcPr>
            <w:tcW w:w="1861" w:type="dxa"/>
            <w:tcBorders>
              <w:top w:val="nil"/>
              <w:left w:val="nil"/>
              <w:bottom w:val="nil"/>
              <w:right w:val="nil"/>
            </w:tcBorders>
            <w:noWrap/>
            <w:vAlign w:val="bottom"/>
            <w:hideMark/>
          </w:tcPr>
          <w:p w14:paraId="65BA7E0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3121</w:t>
            </w:r>
          </w:p>
        </w:tc>
        <w:tc>
          <w:tcPr>
            <w:tcW w:w="6503" w:type="dxa"/>
            <w:tcBorders>
              <w:top w:val="nil"/>
              <w:left w:val="nil"/>
              <w:bottom w:val="nil"/>
              <w:right w:val="nil"/>
            </w:tcBorders>
            <w:noWrap/>
            <w:vAlign w:val="bottom"/>
            <w:hideMark/>
          </w:tcPr>
          <w:p w14:paraId="3E82809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za zaposlene                                                                         </w:t>
            </w:r>
          </w:p>
        </w:tc>
        <w:tc>
          <w:tcPr>
            <w:tcW w:w="1809" w:type="dxa"/>
            <w:tcBorders>
              <w:top w:val="nil"/>
              <w:left w:val="nil"/>
              <w:bottom w:val="nil"/>
              <w:right w:val="nil"/>
            </w:tcBorders>
            <w:noWrap/>
            <w:vAlign w:val="bottom"/>
            <w:hideMark/>
          </w:tcPr>
          <w:p w14:paraId="2F8B8F0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7FAAA2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65F67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6.783,12</w:t>
            </w:r>
          </w:p>
        </w:tc>
        <w:tc>
          <w:tcPr>
            <w:tcW w:w="1200" w:type="dxa"/>
            <w:tcBorders>
              <w:top w:val="nil"/>
              <w:left w:val="nil"/>
              <w:bottom w:val="nil"/>
              <w:right w:val="nil"/>
            </w:tcBorders>
            <w:noWrap/>
            <w:vAlign w:val="bottom"/>
            <w:hideMark/>
          </w:tcPr>
          <w:p w14:paraId="151BFDB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D5E1CF6" w14:textId="77777777" w:rsidTr="00CB4563">
        <w:trPr>
          <w:trHeight w:val="240"/>
        </w:trPr>
        <w:tc>
          <w:tcPr>
            <w:tcW w:w="1861" w:type="dxa"/>
            <w:tcBorders>
              <w:top w:val="nil"/>
              <w:left w:val="nil"/>
              <w:bottom w:val="nil"/>
              <w:right w:val="nil"/>
            </w:tcBorders>
            <w:noWrap/>
            <w:vAlign w:val="bottom"/>
            <w:hideMark/>
          </w:tcPr>
          <w:p w14:paraId="5F0433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3F2E85C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76CDE16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34C1CC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F8F6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25.620,62</w:t>
            </w:r>
          </w:p>
        </w:tc>
        <w:tc>
          <w:tcPr>
            <w:tcW w:w="1200" w:type="dxa"/>
            <w:tcBorders>
              <w:top w:val="nil"/>
              <w:left w:val="nil"/>
              <w:bottom w:val="nil"/>
              <w:right w:val="nil"/>
            </w:tcBorders>
            <w:noWrap/>
            <w:vAlign w:val="bottom"/>
            <w:hideMark/>
          </w:tcPr>
          <w:p w14:paraId="4F1D2D4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837EF40" w14:textId="77777777" w:rsidTr="00CB4563">
        <w:trPr>
          <w:trHeight w:val="240"/>
        </w:trPr>
        <w:tc>
          <w:tcPr>
            <w:tcW w:w="1861" w:type="dxa"/>
            <w:tcBorders>
              <w:top w:val="nil"/>
              <w:left w:val="nil"/>
              <w:bottom w:val="nil"/>
              <w:right w:val="nil"/>
            </w:tcBorders>
            <w:noWrap/>
            <w:vAlign w:val="bottom"/>
            <w:hideMark/>
          </w:tcPr>
          <w:p w14:paraId="0E89D6F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909AF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38BA64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34.800,00</w:t>
            </w:r>
          </w:p>
        </w:tc>
        <w:tc>
          <w:tcPr>
            <w:tcW w:w="1798" w:type="dxa"/>
            <w:tcBorders>
              <w:top w:val="nil"/>
              <w:left w:val="nil"/>
              <w:bottom w:val="nil"/>
              <w:right w:val="nil"/>
            </w:tcBorders>
            <w:noWrap/>
            <w:vAlign w:val="bottom"/>
            <w:hideMark/>
          </w:tcPr>
          <w:p w14:paraId="7F78029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44.800,00</w:t>
            </w:r>
          </w:p>
        </w:tc>
        <w:tc>
          <w:tcPr>
            <w:tcW w:w="1554" w:type="dxa"/>
            <w:tcBorders>
              <w:top w:val="nil"/>
              <w:left w:val="nil"/>
              <w:bottom w:val="nil"/>
              <w:right w:val="nil"/>
            </w:tcBorders>
            <w:noWrap/>
            <w:vAlign w:val="bottom"/>
            <w:hideMark/>
          </w:tcPr>
          <w:p w14:paraId="3A07FE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16.686,68</w:t>
            </w:r>
          </w:p>
        </w:tc>
        <w:tc>
          <w:tcPr>
            <w:tcW w:w="1200" w:type="dxa"/>
            <w:tcBorders>
              <w:top w:val="nil"/>
              <w:left w:val="nil"/>
              <w:bottom w:val="nil"/>
              <w:right w:val="nil"/>
            </w:tcBorders>
            <w:noWrap/>
            <w:vAlign w:val="bottom"/>
            <w:hideMark/>
          </w:tcPr>
          <w:p w14:paraId="5FC79F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37,25%</w:t>
            </w:r>
          </w:p>
        </w:tc>
      </w:tr>
      <w:tr w:rsidR="004868EA" w:rsidRPr="004868EA" w14:paraId="183C75C6" w14:textId="77777777" w:rsidTr="00CB4563">
        <w:trPr>
          <w:trHeight w:val="240"/>
        </w:trPr>
        <w:tc>
          <w:tcPr>
            <w:tcW w:w="1861" w:type="dxa"/>
            <w:tcBorders>
              <w:top w:val="nil"/>
              <w:left w:val="nil"/>
              <w:bottom w:val="nil"/>
              <w:right w:val="nil"/>
            </w:tcBorders>
            <w:noWrap/>
            <w:vAlign w:val="bottom"/>
            <w:hideMark/>
          </w:tcPr>
          <w:p w14:paraId="64E2114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4FBE0FB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496D8C1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AA31E9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ED8C2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15.862,25</w:t>
            </w:r>
          </w:p>
        </w:tc>
        <w:tc>
          <w:tcPr>
            <w:tcW w:w="1200" w:type="dxa"/>
            <w:tcBorders>
              <w:top w:val="nil"/>
              <w:left w:val="nil"/>
              <w:bottom w:val="nil"/>
              <w:right w:val="nil"/>
            </w:tcBorders>
            <w:noWrap/>
            <w:vAlign w:val="bottom"/>
            <w:hideMark/>
          </w:tcPr>
          <w:p w14:paraId="4CA2AFB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00A2077" w14:textId="77777777" w:rsidTr="00CB4563">
        <w:trPr>
          <w:trHeight w:val="240"/>
        </w:trPr>
        <w:tc>
          <w:tcPr>
            <w:tcW w:w="1861" w:type="dxa"/>
            <w:tcBorders>
              <w:top w:val="nil"/>
              <w:left w:val="nil"/>
              <w:bottom w:val="nil"/>
              <w:right w:val="nil"/>
            </w:tcBorders>
            <w:noWrap/>
            <w:vAlign w:val="bottom"/>
            <w:hideMark/>
          </w:tcPr>
          <w:p w14:paraId="627EE26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38C163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6E24B19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0BD531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A2A12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824,43</w:t>
            </w:r>
          </w:p>
        </w:tc>
        <w:tc>
          <w:tcPr>
            <w:tcW w:w="1200" w:type="dxa"/>
            <w:tcBorders>
              <w:top w:val="nil"/>
              <w:left w:val="nil"/>
              <w:bottom w:val="nil"/>
              <w:right w:val="nil"/>
            </w:tcBorders>
            <w:noWrap/>
            <w:vAlign w:val="bottom"/>
            <w:hideMark/>
          </w:tcPr>
          <w:p w14:paraId="4B1A03A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E7AF7C4" w14:textId="77777777" w:rsidTr="00CB4563">
        <w:trPr>
          <w:trHeight w:val="240"/>
        </w:trPr>
        <w:tc>
          <w:tcPr>
            <w:tcW w:w="1861" w:type="dxa"/>
            <w:tcBorders>
              <w:top w:val="nil"/>
              <w:left w:val="nil"/>
              <w:bottom w:val="nil"/>
              <w:right w:val="nil"/>
            </w:tcBorders>
            <w:noWrap/>
            <w:vAlign w:val="bottom"/>
            <w:hideMark/>
          </w:tcPr>
          <w:p w14:paraId="5F8C3B1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21C2B9B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465C7B3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798" w:type="dxa"/>
            <w:tcBorders>
              <w:top w:val="nil"/>
              <w:left w:val="nil"/>
              <w:bottom w:val="nil"/>
              <w:right w:val="nil"/>
            </w:tcBorders>
            <w:noWrap/>
            <w:vAlign w:val="bottom"/>
            <w:hideMark/>
          </w:tcPr>
          <w:p w14:paraId="64EF30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554" w:type="dxa"/>
            <w:tcBorders>
              <w:top w:val="nil"/>
              <w:left w:val="nil"/>
              <w:bottom w:val="nil"/>
              <w:right w:val="nil"/>
            </w:tcBorders>
            <w:noWrap/>
            <w:vAlign w:val="bottom"/>
            <w:hideMark/>
          </w:tcPr>
          <w:p w14:paraId="47307AD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9E698A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463F274" w14:textId="77777777" w:rsidTr="00CB4563">
        <w:trPr>
          <w:trHeight w:val="240"/>
        </w:trPr>
        <w:tc>
          <w:tcPr>
            <w:tcW w:w="1861" w:type="dxa"/>
            <w:tcBorders>
              <w:top w:val="nil"/>
              <w:left w:val="nil"/>
              <w:bottom w:val="nil"/>
              <w:right w:val="nil"/>
            </w:tcBorders>
            <w:noWrap/>
            <w:vAlign w:val="bottom"/>
            <w:hideMark/>
          </w:tcPr>
          <w:p w14:paraId="1E7FDD6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3722</w:t>
            </w:r>
          </w:p>
        </w:tc>
        <w:tc>
          <w:tcPr>
            <w:tcW w:w="6503" w:type="dxa"/>
            <w:tcBorders>
              <w:top w:val="nil"/>
              <w:left w:val="nil"/>
              <w:bottom w:val="nil"/>
              <w:right w:val="nil"/>
            </w:tcBorders>
            <w:noWrap/>
            <w:vAlign w:val="bottom"/>
            <w:hideMark/>
          </w:tcPr>
          <w:p w14:paraId="2A5E02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naravi                                                            </w:t>
            </w:r>
          </w:p>
        </w:tc>
        <w:tc>
          <w:tcPr>
            <w:tcW w:w="1809" w:type="dxa"/>
            <w:tcBorders>
              <w:top w:val="nil"/>
              <w:left w:val="nil"/>
              <w:bottom w:val="nil"/>
              <w:right w:val="nil"/>
            </w:tcBorders>
            <w:noWrap/>
            <w:vAlign w:val="bottom"/>
            <w:hideMark/>
          </w:tcPr>
          <w:p w14:paraId="739B5D8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A5FFA9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1CE7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2E5C92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74C94D6" w14:textId="77777777" w:rsidTr="00CB4563">
        <w:trPr>
          <w:trHeight w:val="240"/>
        </w:trPr>
        <w:tc>
          <w:tcPr>
            <w:tcW w:w="1861" w:type="dxa"/>
            <w:tcBorders>
              <w:top w:val="nil"/>
              <w:left w:val="nil"/>
              <w:bottom w:val="nil"/>
              <w:right w:val="nil"/>
            </w:tcBorders>
            <w:noWrap/>
            <w:vAlign w:val="bottom"/>
            <w:hideMark/>
          </w:tcPr>
          <w:p w14:paraId="195938F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0EEA1F2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46B9544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EE354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166,00</w:t>
            </w:r>
          </w:p>
        </w:tc>
        <w:tc>
          <w:tcPr>
            <w:tcW w:w="1554" w:type="dxa"/>
            <w:tcBorders>
              <w:top w:val="nil"/>
              <w:left w:val="nil"/>
              <w:bottom w:val="nil"/>
              <w:right w:val="nil"/>
            </w:tcBorders>
            <w:noWrap/>
            <w:vAlign w:val="bottom"/>
            <w:hideMark/>
          </w:tcPr>
          <w:p w14:paraId="023925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165,17</w:t>
            </w:r>
          </w:p>
        </w:tc>
        <w:tc>
          <w:tcPr>
            <w:tcW w:w="1200" w:type="dxa"/>
            <w:tcBorders>
              <w:top w:val="nil"/>
              <w:left w:val="nil"/>
              <w:bottom w:val="nil"/>
              <w:right w:val="nil"/>
            </w:tcBorders>
            <w:noWrap/>
            <w:vAlign w:val="bottom"/>
            <w:hideMark/>
          </w:tcPr>
          <w:p w14:paraId="657291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99,50%</w:t>
            </w:r>
          </w:p>
        </w:tc>
      </w:tr>
      <w:tr w:rsidR="004868EA" w:rsidRPr="004868EA" w14:paraId="0B021885" w14:textId="77777777" w:rsidTr="00CB4563">
        <w:trPr>
          <w:trHeight w:val="240"/>
        </w:trPr>
        <w:tc>
          <w:tcPr>
            <w:tcW w:w="1861" w:type="dxa"/>
            <w:tcBorders>
              <w:top w:val="nil"/>
              <w:left w:val="nil"/>
              <w:bottom w:val="nil"/>
              <w:right w:val="nil"/>
            </w:tcBorders>
            <w:noWrap/>
            <w:vAlign w:val="bottom"/>
            <w:hideMark/>
          </w:tcPr>
          <w:p w14:paraId="4FF6BC8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3812</w:t>
            </w:r>
          </w:p>
        </w:tc>
        <w:tc>
          <w:tcPr>
            <w:tcW w:w="6503" w:type="dxa"/>
            <w:tcBorders>
              <w:top w:val="nil"/>
              <w:left w:val="nil"/>
              <w:bottom w:val="nil"/>
              <w:right w:val="nil"/>
            </w:tcBorders>
            <w:noWrap/>
            <w:vAlign w:val="bottom"/>
            <w:hideMark/>
          </w:tcPr>
          <w:p w14:paraId="47AC026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Tekuće donacije u naravi                                                                            </w:t>
            </w:r>
          </w:p>
        </w:tc>
        <w:tc>
          <w:tcPr>
            <w:tcW w:w="1809" w:type="dxa"/>
            <w:tcBorders>
              <w:top w:val="nil"/>
              <w:left w:val="nil"/>
              <w:bottom w:val="nil"/>
              <w:right w:val="nil"/>
            </w:tcBorders>
            <w:noWrap/>
            <w:vAlign w:val="bottom"/>
            <w:hideMark/>
          </w:tcPr>
          <w:p w14:paraId="2CE5F8F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D8C449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93025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165,17</w:t>
            </w:r>
          </w:p>
        </w:tc>
        <w:tc>
          <w:tcPr>
            <w:tcW w:w="1200" w:type="dxa"/>
            <w:tcBorders>
              <w:top w:val="nil"/>
              <w:left w:val="nil"/>
              <w:bottom w:val="nil"/>
              <w:right w:val="nil"/>
            </w:tcBorders>
            <w:noWrap/>
            <w:vAlign w:val="bottom"/>
            <w:hideMark/>
          </w:tcPr>
          <w:p w14:paraId="270F24C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08A520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736B5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68E934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5582B6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12A6E4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78626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FE102E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57A613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32F040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45D691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53A39C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6A62B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87AF3A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3A4E5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6.1.2 Donacije - proračunski korisnik</w:t>
            </w:r>
          </w:p>
        </w:tc>
        <w:tc>
          <w:tcPr>
            <w:tcW w:w="1809" w:type="dxa"/>
            <w:tcBorders>
              <w:top w:val="nil"/>
              <w:left w:val="nil"/>
              <w:bottom w:val="nil"/>
              <w:right w:val="nil"/>
            </w:tcBorders>
            <w:shd w:val="clear" w:color="000000" w:fill="CCCCFF"/>
            <w:noWrap/>
            <w:vAlign w:val="bottom"/>
            <w:hideMark/>
          </w:tcPr>
          <w:p w14:paraId="25DC06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04E0B4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3B8510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AD27FB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404D1FC" w14:textId="77777777" w:rsidTr="00CB4563">
        <w:trPr>
          <w:trHeight w:val="240"/>
        </w:trPr>
        <w:tc>
          <w:tcPr>
            <w:tcW w:w="1861" w:type="dxa"/>
            <w:tcBorders>
              <w:top w:val="nil"/>
              <w:left w:val="nil"/>
              <w:bottom w:val="nil"/>
              <w:right w:val="nil"/>
            </w:tcBorders>
            <w:noWrap/>
            <w:vAlign w:val="bottom"/>
            <w:hideMark/>
          </w:tcPr>
          <w:p w14:paraId="1FE191C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BA33A5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3002FA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7D4805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w:t>
            </w:r>
          </w:p>
        </w:tc>
        <w:tc>
          <w:tcPr>
            <w:tcW w:w="1554" w:type="dxa"/>
            <w:tcBorders>
              <w:top w:val="nil"/>
              <w:left w:val="nil"/>
              <w:bottom w:val="nil"/>
              <w:right w:val="nil"/>
            </w:tcBorders>
            <w:noWrap/>
            <w:vAlign w:val="bottom"/>
            <w:hideMark/>
          </w:tcPr>
          <w:p w14:paraId="4F174A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B9CA8C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FBAB809" w14:textId="77777777" w:rsidTr="00CB4563">
        <w:trPr>
          <w:trHeight w:val="240"/>
        </w:trPr>
        <w:tc>
          <w:tcPr>
            <w:tcW w:w="1861" w:type="dxa"/>
            <w:tcBorders>
              <w:top w:val="nil"/>
              <w:left w:val="nil"/>
              <w:bottom w:val="nil"/>
              <w:right w:val="nil"/>
            </w:tcBorders>
            <w:noWrap/>
            <w:vAlign w:val="bottom"/>
            <w:hideMark/>
          </w:tcPr>
          <w:p w14:paraId="57F880A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736C1A7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153F85D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0FD8D4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A20A06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0B736B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188E3E4" w14:textId="77777777" w:rsidTr="00CB4563">
        <w:trPr>
          <w:trHeight w:val="240"/>
        </w:trPr>
        <w:tc>
          <w:tcPr>
            <w:tcW w:w="1861" w:type="dxa"/>
            <w:tcBorders>
              <w:top w:val="nil"/>
              <w:left w:val="nil"/>
              <w:bottom w:val="nil"/>
              <w:right w:val="nil"/>
            </w:tcBorders>
            <w:shd w:val="clear" w:color="000000" w:fill="FFFF99"/>
            <w:noWrap/>
            <w:vAlign w:val="bottom"/>
            <w:hideMark/>
          </w:tcPr>
          <w:p w14:paraId="39331BE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A102009</w:t>
            </w:r>
          </w:p>
        </w:tc>
        <w:tc>
          <w:tcPr>
            <w:tcW w:w="6503" w:type="dxa"/>
            <w:tcBorders>
              <w:top w:val="nil"/>
              <w:left w:val="nil"/>
              <w:bottom w:val="nil"/>
              <w:right w:val="nil"/>
            </w:tcBorders>
            <w:shd w:val="clear" w:color="000000" w:fill="FFFF99"/>
            <w:noWrap/>
            <w:vAlign w:val="bottom"/>
            <w:hideMark/>
          </w:tcPr>
          <w:p w14:paraId="78C1E5F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Prehrana za učenike osnovnih škola osigurana iz sredstava Državnog proračuna</w:t>
            </w:r>
          </w:p>
        </w:tc>
        <w:tc>
          <w:tcPr>
            <w:tcW w:w="1809" w:type="dxa"/>
            <w:tcBorders>
              <w:top w:val="nil"/>
              <w:left w:val="nil"/>
              <w:bottom w:val="nil"/>
              <w:right w:val="nil"/>
            </w:tcBorders>
            <w:shd w:val="clear" w:color="000000" w:fill="FFFF99"/>
            <w:noWrap/>
            <w:vAlign w:val="bottom"/>
            <w:hideMark/>
          </w:tcPr>
          <w:p w14:paraId="419F793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798" w:type="dxa"/>
            <w:tcBorders>
              <w:top w:val="nil"/>
              <w:left w:val="nil"/>
              <w:bottom w:val="nil"/>
              <w:right w:val="nil"/>
            </w:tcBorders>
            <w:shd w:val="clear" w:color="000000" w:fill="FFFF99"/>
            <w:noWrap/>
            <w:vAlign w:val="bottom"/>
            <w:hideMark/>
          </w:tcPr>
          <w:p w14:paraId="1DFAEA9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16.000,00</w:t>
            </w:r>
          </w:p>
        </w:tc>
        <w:tc>
          <w:tcPr>
            <w:tcW w:w="1554" w:type="dxa"/>
            <w:tcBorders>
              <w:top w:val="nil"/>
              <w:left w:val="nil"/>
              <w:bottom w:val="nil"/>
              <w:right w:val="nil"/>
            </w:tcBorders>
            <w:shd w:val="clear" w:color="000000" w:fill="FFFF99"/>
            <w:noWrap/>
            <w:vAlign w:val="bottom"/>
            <w:hideMark/>
          </w:tcPr>
          <w:p w14:paraId="3E07272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7.403,39</w:t>
            </w:r>
          </w:p>
        </w:tc>
        <w:tc>
          <w:tcPr>
            <w:tcW w:w="1200" w:type="dxa"/>
            <w:tcBorders>
              <w:top w:val="nil"/>
              <w:left w:val="nil"/>
              <w:bottom w:val="nil"/>
              <w:right w:val="nil"/>
            </w:tcBorders>
            <w:shd w:val="clear" w:color="000000" w:fill="FFFF99"/>
            <w:noWrap/>
            <w:vAlign w:val="bottom"/>
            <w:hideMark/>
          </w:tcPr>
          <w:p w14:paraId="3376041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46,27%</w:t>
            </w:r>
          </w:p>
        </w:tc>
      </w:tr>
      <w:tr w:rsidR="004868EA" w:rsidRPr="004868EA" w14:paraId="52C5866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B9B786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6665A6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64B0B1F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554" w:type="dxa"/>
            <w:tcBorders>
              <w:top w:val="nil"/>
              <w:left w:val="nil"/>
              <w:bottom w:val="nil"/>
              <w:right w:val="nil"/>
            </w:tcBorders>
            <w:shd w:val="clear" w:color="000000" w:fill="CCCCFF"/>
            <w:noWrap/>
            <w:vAlign w:val="bottom"/>
            <w:hideMark/>
          </w:tcPr>
          <w:p w14:paraId="69A775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7.403,39</w:t>
            </w:r>
          </w:p>
        </w:tc>
        <w:tc>
          <w:tcPr>
            <w:tcW w:w="1200" w:type="dxa"/>
            <w:tcBorders>
              <w:top w:val="nil"/>
              <w:left w:val="nil"/>
              <w:bottom w:val="nil"/>
              <w:right w:val="nil"/>
            </w:tcBorders>
            <w:shd w:val="clear" w:color="000000" w:fill="CCCCFF"/>
            <w:noWrap/>
            <w:vAlign w:val="bottom"/>
            <w:hideMark/>
          </w:tcPr>
          <w:p w14:paraId="58410E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46,27%</w:t>
            </w:r>
          </w:p>
        </w:tc>
      </w:tr>
      <w:tr w:rsidR="004868EA" w:rsidRPr="004868EA" w14:paraId="283D79D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EC3052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1AA95E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6EA753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554" w:type="dxa"/>
            <w:tcBorders>
              <w:top w:val="nil"/>
              <w:left w:val="nil"/>
              <w:bottom w:val="nil"/>
              <w:right w:val="nil"/>
            </w:tcBorders>
            <w:shd w:val="clear" w:color="000000" w:fill="CCCCFF"/>
            <w:noWrap/>
            <w:vAlign w:val="bottom"/>
            <w:hideMark/>
          </w:tcPr>
          <w:p w14:paraId="24491A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7.403,39</w:t>
            </w:r>
          </w:p>
        </w:tc>
        <w:tc>
          <w:tcPr>
            <w:tcW w:w="1200" w:type="dxa"/>
            <w:tcBorders>
              <w:top w:val="nil"/>
              <w:left w:val="nil"/>
              <w:bottom w:val="nil"/>
              <w:right w:val="nil"/>
            </w:tcBorders>
            <w:shd w:val="clear" w:color="000000" w:fill="CCCCFF"/>
            <w:noWrap/>
            <w:vAlign w:val="bottom"/>
            <w:hideMark/>
          </w:tcPr>
          <w:p w14:paraId="238108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46,27%</w:t>
            </w:r>
          </w:p>
        </w:tc>
      </w:tr>
      <w:tr w:rsidR="004868EA" w:rsidRPr="004868EA" w14:paraId="7939C26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9784DD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774E893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1AF3F7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554" w:type="dxa"/>
            <w:tcBorders>
              <w:top w:val="nil"/>
              <w:left w:val="nil"/>
              <w:bottom w:val="nil"/>
              <w:right w:val="nil"/>
            </w:tcBorders>
            <w:shd w:val="clear" w:color="000000" w:fill="CCCCFF"/>
            <w:noWrap/>
            <w:vAlign w:val="bottom"/>
            <w:hideMark/>
          </w:tcPr>
          <w:p w14:paraId="1C68CE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7.403,39</w:t>
            </w:r>
          </w:p>
        </w:tc>
        <w:tc>
          <w:tcPr>
            <w:tcW w:w="1200" w:type="dxa"/>
            <w:tcBorders>
              <w:top w:val="nil"/>
              <w:left w:val="nil"/>
              <w:bottom w:val="nil"/>
              <w:right w:val="nil"/>
            </w:tcBorders>
            <w:shd w:val="clear" w:color="000000" w:fill="CCCCFF"/>
            <w:noWrap/>
            <w:vAlign w:val="bottom"/>
            <w:hideMark/>
          </w:tcPr>
          <w:p w14:paraId="7BBC13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46,27%</w:t>
            </w:r>
          </w:p>
        </w:tc>
      </w:tr>
      <w:tr w:rsidR="004868EA" w:rsidRPr="004868EA" w14:paraId="1ABEBF70" w14:textId="77777777" w:rsidTr="00CB4563">
        <w:trPr>
          <w:trHeight w:val="240"/>
        </w:trPr>
        <w:tc>
          <w:tcPr>
            <w:tcW w:w="1861" w:type="dxa"/>
            <w:tcBorders>
              <w:top w:val="nil"/>
              <w:left w:val="nil"/>
              <w:bottom w:val="nil"/>
              <w:right w:val="nil"/>
            </w:tcBorders>
            <w:noWrap/>
            <w:vAlign w:val="bottom"/>
            <w:hideMark/>
          </w:tcPr>
          <w:p w14:paraId="37E4B84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C7E25D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E7E0C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74A07CD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16.000,00</w:t>
            </w:r>
          </w:p>
        </w:tc>
        <w:tc>
          <w:tcPr>
            <w:tcW w:w="1554" w:type="dxa"/>
            <w:tcBorders>
              <w:top w:val="nil"/>
              <w:left w:val="nil"/>
              <w:bottom w:val="nil"/>
              <w:right w:val="nil"/>
            </w:tcBorders>
            <w:noWrap/>
            <w:vAlign w:val="bottom"/>
            <w:hideMark/>
          </w:tcPr>
          <w:p w14:paraId="4BE196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7.403,39</w:t>
            </w:r>
          </w:p>
        </w:tc>
        <w:tc>
          <w:tcPr>
            <w:tcW w:w="1200" w:type="dxa"/>
            <w:tcBorders>
              <w:top w:val="nil"/>
              <w:left w:val="nil"/>
              <w:bottom w:val="nil"/>
              <w:right w:val="nil"/>
            </w:tcBorders>
            <w:noWrap/>
            <w:vAlign w:val="bottom"/>
            <w:hideMark/>
          </w:tcPr>
          <w:p w14:paraId="285688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46,27%</w:t>
            </w:r>
          </w:p>
        </w:tc>
      </w:tr>
      <w:tr w:rsidR="004868EA" w:rsidRPr="004868EA" w14:paraId="763D6E18" w14:textId="77777777" w:rsidTr="00CB4563">
        <w:trPr>
          <w:trHeight w:val="240"/>
        </w:trPr>
        <w:tc>
          <w:tcPr>
            <w:tcW w:w="1861" w:type="dxa"/>
            <w:tcBorders>
              <w:top w:val="nil"/>
              <w:left w:val="nil"/>
              <w:bottom w:val="nil"/>
              <w:right w:val="nil"/>
            </w:tcBorders>
            <w:noWrap/>
            <w:vAlign w:val="bottom"/>
            <w:hideMark/>
          </w:tcPr>
          <w:p w14:paraId="22C2DC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3222</w:t>
            </w:r>
          </w:p>
        </w:tc>
        <w:tc>
          <w:tcPr>
            <w:tcW w:w="6503" w:type="dxa"/>
            <w:tcBorders>
              <w:top w:val="nil"/>
              <w:left w:val="nil"/>
              <w:bottom w:val="nil"/>
              <w:right w:val="nil"/>
            </w:tcBorders>
            <w:noWrap/>
            <w:vAlign w:val="bottom"/>
            <w:hideMark/>
          </w:tcPr>
          <w:p w14:paraId="2896645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2C93B69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9CFC08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219CB7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7.403,39</w:t>
            </w:r>
          </w:p>
        </w:tc>
        <w:tc>
          <w:tcPr>
            <w:tcW w:w="1200" w:type="dxa"/>
            <w:tcBorders>
              <w:top w:val="nil"/>
              <w:left w:val="nil"/>
              <w:bottom w:val="nil"/>
              <w:right w:val="nil"/>
            </w:tcBorders>
            <w:noWrap/>
            <w:vAlign w:val="bottom"/>
            <w:hideMark/>
          </w:tcPr>
          <w:p w14:paraId="629E841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6F558F0" w14:textId="77777777" w:rsidTr="00CB4563">
        <w:trPr>
          <w:trHeight w:val="240"/>
        </w:trPr>
        <w:tc>
          <w:tcPr>
            <w:tcW w:w="1861" w:type="dxa"/>
            <w:tcBorders>
              <w:top w:val="nil"/>
              <w:left w:val="nil"/>
              <w:bottom w:val="nil"/>
              <w:right w:val="nil"/>
            </w:tcBorders>
            <w:shd w:val="clear" w:color="000000" w:fill="FFFF99"/>
            <w:noWrap/>
            <w:vAlign w:val="bottom"/>
            <w:hideMark/>
          </w:tcPr>
          <w:p w14:paraId="2DB57A7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K102004</w:t>
            </w:r>
          </w:p>
        </w:tc>
        <w:tc>
          <w:tcPr>
            <w:tcW w:w="6503" w:type="dxa"/>
            <w:tcBorders>
              <w:top w:val="nil"/>
              <w:left w:val="nil"/>
              <w:bottom w:val="nil"/>
              <w:right w:val="nil"/>
            </w:tcBorders>
            <w:shd w:val="clear" w:color="000000" w:fill="FFFF99"/>
            <w:noWrap/>
            <w:vAlign w:val="bottom"/>
            <w:hideMark/>
          </w:tcPr>
          <w:p w14:paraId="262808D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Opremanje OŠ (nabava knjiga i opreme) - decentralizirana sredstva</w:t>
            </w:r>
          </w:p>
        </w:tc>
        <w:tc>
          <w:tcPr>
            <w:tcW w:w="1809" w:type="dxa"/>
            <w:tcBorders>
              <w:top w:val="nil"/>
              <w:left w:val="nil"/>
              <w:bottom w:val="nil"/>
              <w:right w:val="nil"/>
            </w:tcBorders>
            <w:shd w:val="clear" w:color="000000" w:fill="FFFF99"/>
            <w:noWrap/>
            <w:vAlign w:val="bottom"/>
            <w:hideMark/>
          </w:tcPr>
          <w:p w14:paraId="68E8D3C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w:t>
            </w:r>
          </w:p>
        </w:tc>
        <w:tc>
          <w:tcPr>
            <w:tcW w:w="1798" w:type="dxa"/>
            <w:tcBorders>
              <w:top w:val="nil"/>
              <w:left w:val="nil"/>
              <w:bottom w:val="nil"/>
              <w:right w:val="nil"/>
            </w:tcBorders>
            <w:shd w:val="clear" w:color="000000" w:fill="FFFF99"/>
            <w:noWrap/>
            <w:vAlign w:val="bottom"/>
            <w:hideMark/>
          </w:tcPr>
          <w:p w14:paraId="4710B2A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900,00</w:t>
            </w:r>
          </w:p>
        </w:tc>
        <w:tc>
          <w:tcPr>
            <w:tcW w:w="1554" w:type="dxa"/>
            <w:tcBorders>
              <w:top w:val="nil"/>
              <w:left w:val="nil"/>
              <w:bottom w:val="nil"/>
              <w:right w:val="nil"/>
            </w:tcBorders>
            <w:shd w:val="clear" w:color="000000" w:fill="FFFF99"/>
            <w:noWrap/>
            <w:vAlign w:val="bottom"/>
            <w:hideMark/>
          </w:tcPr>
          <w:p w14:paraId="66A1E60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530,76</w:t>
            </w:r>
          </w:p>
        </w:tc>
        <w:tc>
          <w:tcPr>
            <w:tcW w:w="1200" w:type="dxa"/>
            <w:tcBorders>
              <w:top w:val="nil"/>
              <w:left w:val="nil"/>
              <w:bottom w:val="nil"/>
              <w:right w:val="nil"/>
            </w:tcBorders>
            <w:shd w:val="clear" w:color="000000" w:fill="FFFF99"/>
            <w:noWrap/>
            <w:vAlign w:val="bottom"/>
            <w:hideMark/>
          </w:tcPr>
          <w:p w14:paraId="6C02EAC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58,97%</w:t>
            </w:r>
          </w:p>
        </w:tc>
      </w:tr>
      <w:tr w:rsidR="004868EA" w:rsidRPr="004868EA" w14:paraId="3099BFC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61D33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CF0D1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798" w:type="dxa"/>
            <w:tcBorders>
              <w:top w:val="nil"/>
              <w:left w:val="nil"/>
              <w:bottom w:val="nil"/>
              <w:right w:val="nil"/>
            </w:tcBorders>
            <w:shd w:val="clear" w:color="000000" w:fill="CCCCFF"/>
            <w:noWrap/>
            <w:vAlign w:val="bottom"/>
            <w:hideMark/>
          </w:tcPr>
          <w:p w14:paraId="7DA6CF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w:t>
            </w:r>
          </w:p>
        </w:tc>
        <w:tc>
          <w:tcPr>
            <w:tcW w:w="1554" w:type="dxa"/>
            <w:tcBorders>
              <w:top w:val="nil"/>
              <w:left w:val="nil"/>
              <w:bottom w:val="nil"/>
              <w:right w:val="nil"/>
            </w:tcBorders>
            <w:shd w:val="clear" w:color="000000" w:fill="CCCCFF"/>
            <w:noWrap/>
            <w:vAlign w:val="bottom"/>
            <w:hideMark/>
          </w:tcPr>
          <w:p w14:paraId="03733C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530,76</w:t>
            </w:r>
          </w:p>
        </w:tc>
        <w:tc>
          <w:tcPr>
            <w:tcW w:w="1200" w:type="dxa"/>
            <w:tcBorders>
              <w:top w:val="nil"/>
              <w:left w:val="nil"/>
              <w:bottom w:val="nil"/>
              <w:right w:val="nil"/>
            </w:tcBorders>
            <w:shd w:val="clear" w:color="000000" w:fill="CCCCFF"/>
            <w:noWrap/>
            <w:vAlign w:val="bottom"/>
            <w:hideMark/>
          </w:tcPr>
          <w:p w14:paraId="76DDA8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75,82%</w:t>
            </w:r>
          </w:p>
        </w:tc>
      </w:tr>
      <w:tr w:rsidR="004868EA" w:rsidRPr="004868EA" w14:paraId="4B57AF5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55E6F1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2D871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798" w:type="dxa"/>
            <w:tcBorders>
              <w:top w:val="nil"/>
              <w:left w:val="nil"/>
              <w:bottom w:val="nil"/>
              <w:right w:val="nil"/>
            </w:tcBorders>
            <w:shd w:val="clear" w:color="000000" w:fill="CCCCFF"/>
            <w:noWrap/>
            <w:vAlign w:val="bottom"/>
            <w:hideMark/>
          </w:tcPr>
          <w:p w14:paraId="247E02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w:t>
            </w:r>
          </w:p>
        </w:tc>
        <w:tc>
          <w:tcPr>
            <w:tcW w:w="1554" w:type="dxa"/>
            <w:tcBorders>
              <w:top w:val="nil"/>
              <w:left w:val="nil"/>
              <w:bottom w:val="nil"/>
              <w:right w:val="nil"/>
            </w:tcBorders>
            <w:shd w:val="clear" w:color="000000" w:fill="CCCCFF"/>
            <w:noWrap/>
            <w:vAlign w:val="bottom"/>
            <w:hideMark/>
          </w:tcPr>
          <w:p w14:paraId="1123E62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530,76</w:t>
            </w:r>
          </w:p>
        </w:tc>
        <w:tc>
          <w:tcPr>
            <w:tcW w:w="1200" w:type="dxa"/>
            <w:tcBorders>
              <w:top w:val="nil"/>
              <w:left w:val="nil"/>
              <w:bottom w:val="nil"/>
              <w:right w:val="nil"/>
            </w:tcBorders>
            <w:shd w:val="clear" w:color="000000" w:fill="CCCCFF"/>
            <w:noWrap/>
            <w:vAlign w:val="bottom"/>
            <w:hideMark/>
          </w:tcPr>
          <w:p w14:paraId="29415B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75,82%</w:t>
            </w:r>
          </w:p>
        </w:tc>
      </w:tr>
      <w:tr w:rsidR="004868EA" w:rsidRPr="004868EA" w14:paraId="6C54EBA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DEDD8A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89D15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798" w:type="dxa"/>
            <w:tcBorders>
              <w:top w:val="nil"/>
              <w:left w:val="nil"/>
              <w:bottom w:val="nil"/>
              <w:right w:val="nil"/>
            </w:tcBorders>
            <w:shd w:val="clear" w:color="000000" w:fill="CCCCFF"/>
            <w:noWrap/>
            <w:vAlign w:val="bottom"/>
            <w:hideMark/>
          </w:tcPr>
          <w:p w14:paraId="2D4C98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w:t>
            </w:r>
          </w:p>
        </w:tc>
        <w:tc>
          <w:tcPr>
            <w:tcW w:w="1554" w:type="dxa"/>
            <w:tcBorders>
              <w:top w:val="nil"/>
              <w:left w:val="nil"/>
              <w:bottom w:val="nil"/>
              <w:right w:val="nil"/>
            </w:tcBorders>
            <w:shd w:val="clear" w:color="000000" w:fill="CCCCFF"/>
            <w:noWrap/>
            <w:vAlign w:val="bottom"/>
            <w:hideMark/>
          </w:tcPr>
          <w:p w14:paraId="6E88D0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530,76</w:t>
            </w:r>
          </w:p>
        </w:tc>
        <w:tc>
          <w:tcPr>
            <w:tcW w:w="1200" w:type="dxa"/>
            <w:tcBorders>
              <w:top w:val="nil"/>
              <w:left w:val="nil"/>
              <w:bottom w:val="nil"/>
              <w:right w:val="nil"/>
            </w:tcBorders>
            <w:shd w:val="clear" w:color="000000" w:fill="CCCCFF"/>
            <w:noWrap/>
            <w:vAlign w:val="bottom"/>
            <w:hideMark/>
          </w:tcPr>
          <w:p w14:paraId="11BF20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75,82%</w:t>
            </w:r>
          </w:p>
        </w:tc>
      </w:tr>
      <w:tr w:rsidR="004868EA" w:rsidRPr="004868EA" w14:paraId="2D16C62F" w14:textId="77777777" w:rsidTr="00CB4563">
        <w:trPr>
          <w:trHeight w:val="240"/>
        </w:trPr>
        <w:tc>
          <w:tcPr>
            <w:tcW w:w="1861" w:type="dxa"/>
            <w:tcBorders>
              <w:top w:val="nil"/>
              <w:left w:val="nil"/>
              <w:bottom w:val="nil"/>
              <w:right w:val="nil"/>
            </w:tcBorders>
            <w:noWrap/>
            <w:vAlign w:val="bottom"/>
            <w:hideMark/>
          </w:tcPr>
          <w:p w14:paraId="10E153F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F5EEC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67A750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w:t>
            </w:r>
          </w:p>
        </w:tc>
        <w:tc>
          <w:tcPr>
            <w:tcW w:w="1798" w:type="dxa"/>
            <w:tcBorders>
              <w:top w:val="nil"/>
              <w:left w:val="nil"/>
              <w:bottom w:val="nil"/>
              <w:right w:val="nil"/>
            </w:tcBorders>
            <w:noWrap/>
            <w:vAlign w:val="bottom"/>
            <w:hideMark/>
          </w:tcPr>
          <w:p w14:paraId="18B8907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w:t>
            </w:r>
          </w:p>
        </w:tc>
        <w:tc>
          <w:tcPr>
            <w:tcW w:w="1554" w:type="dxa"/>
            <w:tcBorders>
              <w:top w:val="nil"/>
              <w:left w:val="nil"/>
              <w:bottom w:val="nil"/>
              <w:right w:val="nil"/>
            </w:tcBorders>
            <w:noWrap/>
            <w:vAlign w:val="bottom"/>
            <w:hideMark/>
          </w:tcPr>
          <w:p w14:paraId="7B8C21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530,76</w:t>
            </w:r>
          </w:p>
        </w:tc>
        <w:tc>
          <w:tcPr>
            <w:tcW w:w="1200" w:type="dxa"/>
            <w:tcBorders>
              <w:top w:val="nil"/>
              <w:left w:val="nil"/>
              <w:bottom w:val="nil"/>
              <w:right w:val="nil"/>
            </w:tcBorders>
            <w:noWrap/>
            <w:vAlign w:val="bottom"/>
            <w:hideMark/>
          </w:tcPr>
          <w:p w14:paraId="49F091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75,82%</w:t>
            </w:r>
          </w:p>
        </w:tc>
      </w:tr>
      <w:tr w:rsidR="004868EA" w:rsidRPr="004868EA" w14:paraId="2884EC8E" w14:textId="77777777" w:rsidTr="00CB4563">
        <w:trPr>
          <w:trHeight w:val="240"/>
        </w:trPr>
        <w:tc>
          <w:tcPr>
            <w:tcW w:w="1861" w:type="dxa"/>
            <w:tcBorders>
              <w:top w:val="nil"/>
              <w:left w:val="nil"/>
              <w:bottom w:val="nil"/>
              <w:right w:val="nil"/>
            </w:tcBorders>
            <w:noWrap/>
            <w:vAlign w:val="bottom"/>
            <w:hideMark/>
          </w:tcPr>
          <w:p w14:paraId="5DBDC8F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54D2DDE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3896E52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FE17F3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8D9C1A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530,76</w:t>
            </w:r>
          </w:p>
        </w:tc>
        <w:tc>
          <w:tcPr>
            <w:tcW w:w="1200" w:type="dxa"/>
            <w:tcBorders>
              <w:top w:val="nil"/>
              <w:left w:val="nil"/>
              <w:bottom w:val="nil"/>
              <w:right w:val="nil"/>
            </w:tcBorders>
            <w:noWrap/>
            <w:vAlign w:val="bottom"/>
            <w:hideMark/>
          </w:tcPr>
          <w:p w14:paraId="34E74D1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AC9307B" w14:textId="77777777" w:rsidTr="00CB4563">
        <w:trPr>
          <w:trHeight w:val="240"/>
        </w:trPr>
        <w:tc>
          <w:tcPr>
            <w:tcW w:w="1861" w:type="dxa"/>
            <w:tcBorders>
              <w:top w:val="nil"/>
              <w:left w:val="nil"/>
              <w:bottom w:val="nil"/>
              <w:right w:val="nil"/>
            </w:tcBorders>
            <w:noWrap/>
            <w:vAlign w:val="bottom"/>
            <w:hideMark/>
          </w:tcPr>
          <w:p w14:paraId="0E73D9D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4262</w:t>
            </w:r>
          </w:p>
        </w:tc>
        <w:tc>
          <w:tcPr>
            <w:tcW w:w="6503" w:type="dxa"/>
            <w:tcBorders>
              <w:top w:val="nil"/>
              <w:left w:val="nil"/>
              <w:bottom w:val="nil"/>
              <w:right w:val="nil"/>
            </w:tcBorders>
            <w:noWrap/>
            <w:vAlign w:val="bottom"/>
            <w:hideMark/>
          </w:tcPr>
          <w:p w14:paraId="0D7876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Ulaganja u računalne programe                                                                       </w:t>
            </w:r>
          </w:p>
        </w:tc>
        <w:tc>
          <w:tcPr>
            <w:tcW w:w="1809" w:type="dxa"/>
            <w:tcBorders>
              <w:top w:val="nil"/>
              <w:left w:val="nil"/>
              <w:bottom w:val="nil"/>
              <w:right w:val="nil"/>
            </w:tcBorders>
            <w:noWrap/>
            <w:vAlign w:val="bottom"/>
            <w:hideMark/>
          </w:tcPr>
          <w:p w14:paraId="616605B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1F5AD0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8FA8D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F25736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636440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3558E1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6439C7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798" w:type="dxa"/>
            <w:tcBorders>
              <w:top w:val="nil"/>
              <w:left w:val="nil"/>
              <w:bottom w:val="nil"/>
              <w:right w:val="nil"/>
            </w:tcBorders>
            <w:shd w:val="clear" w:color="000000" w:fill="CCCCFF"/>
            <w:noWrap/>
            <w:vAlign w:val="bottom"/>
            <w:hideMark/>
          </w:tcPr>
          <w:p w14:paraId="17A93DF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52BB33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2B1B33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B54C73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ADC15E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384157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798" w:type="dxa"/>
            <w:tcBorders>
              <w:top w:val="nil"/>
              <w:left w:val="nil"/>
              <w:bottom w:val="nil"/>
              <w:right w:val="nil"/>
            </w:tcBorders>
            <w:shd w:val="clear" w:color="000000" w:fill="CCCCFF"/>
            <w:noWrap/>
            <w:vAlign w:val="bottom"/>
            <w:hideMark/>
          </w:tcPr>
          <w:p w14:paraId="3DD6CF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74D4E9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6FC625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C3170B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E6B8A9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5.2.4 Državni proračun - </w:t>
            </w:r>
            <w:proofErr w:type="spellStart"/>
            <w:r w:rsidRPr="004868EA">
              <w:rPr>
                <w:rFonts w:ascii="Arial" w:eastAsia="Times New Roman" w:hAnsi="Arial" w:cs="Arial"/>
                <w:b/>
                <w:bCs/>
                <w:noProof w:val="0"/>
                <w:color w:val="333333"/>
                <w:sz w:val="18"/>
                <w:szCs w:val="18"/>
                <w:lang w:eastAsia="hr-HR"/>
              </w:rPr>
              <w:t>dec.sredstva</w:t>
            </w:r>
            <w:proofErr w:type="spellEnd"/>
            <w:r w:rsidRPr="004868EA">
              <w:rPr>
                <w:rFonts w:ascii="Arial" w:eastAsia="Times New Roman" w:hAnsi="Arial" w:cs="Arial"/>
                <w:b/>
                <w:bCs/>
                <w:noProof w:val="0"/>
                <w:color w:val="333333"/>
                <w:sz w:val="18"/>
                <w:szCs w:val="18"/>
                <w:lang w:eastAsia="hr-HR"/>
              </w:rPr>
              <w:t xml:space="preserve"> školstvo</w:t>
            </w:r>
          </w:p>
        </w:tc>
        <w:tc>
          <w:tcPr>
            <w:tcW w:w="1809" w:type="dxa"/>
            <w:tcBorders>
              <w:top w:val="nil"/>
              <w:left w:val="nil"/>
              <w:bottom w:val="nil"/>
              <w:right w:val="nil"/>
            </w:tcBorders>
            <w:shd w:val="clear" w:color="000000" w:fill="CCCCFF"/>
            <w:noWrap/>
            <w:vAlign w:val="bottom"/>
            <w:hideMark/>
          </w:tcPr>
          <w:p w14:paraId="3EB13F4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798" w:type="dxa"/>
            <w:tcBorders>
              <w:top w:val="nil"/>
              <w:left w:val="nil"/>
              <w:bottom w:val="nil"/>
              <w:right w:val="nil"/>
            </w:tcBorders>
            <w:shd w:val="clear" w:color="000000" w:fill="CCCCFF"/>
            <w:noWrap/>
            <w:vAlign w:val="bottom"/>
            <w:hideMark/>
          </w:tcPr>
          <w:p w14:paraId="30D5D1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w:t>
            </w:r>
          </w:p>
        </w:tc>
        <w:tc>
          <w:tcPr>
            <w:tcW w:w="1554" w:type="dxa"/>
            <w:tcBorders>
              <w:top w:val="nil"/>
              <w:left w:val="nil"/>
              <w:bottom w:val="nil"/>
              <w:right w:val="nil"/>
            </w:tcBorders>
            <w:shd w:val="clear" w:color="000000" w:fill="CCCCFF"/>
            <w:noWrap/>
            <w:vAlign w:val="bottom"/>
            <w:hideMark/>
          </w:tcPr>
          <w:p w14:paraId="15DA95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DA133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9D4F994" w14:textId="77777777" w:rsidTr="00CB4563">
        <w:trPr>
          <w:trHeight w:val="240"/>
        </w:trPr>
        <w:tc>
          <w:tcPr>
            <w:tcW w:w="1861" w:type="dxa"/>
            <w:tcBorders>
              <w:top w:val="nil"/>
              <w:left w:val="nil"/>
              <w:bottom w:val="nil"/>
              <w:right w:val="nil"/>
            </w:tcBorders>
            <w:noWrap/>
            <w:vAlign w:val="bottom"/>
            <w:hideMark/>
          </w:tcPr>
          <w:p w14:paraId="7FBEE0D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58C4A4A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0AEE2B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w:t>
            </w:r>
          </w:p>
        </w:tc>
        <w:tc>
          <w:tcPr>
            <w:tcW w:w="1798" w:type="dxa"/>
            <w:tcBorders>
              <w:top w:val="nil"/>
              <w:left w:val="nil"/>
              <w:bottom w:val="nil"/>
              <w:right w:val="nil"/>
            </w:tcBorders>
            <w:noWrap/>
            <w:vAlign w:val="bottom"/>
            <w:hideMark/>
          </w:tcPr>
          <w:p w14:paraId="6DF5B5D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w:t>
            </w:r>
          </w:p>
        </w:tc>
        <w:tc>
          <w:tcPr>
            <w:tcW w:w="1554" w:type="dxa"/>
            <w:tcBorders>
              <w:top w:val="nil"/>
              <w:left w:val="nil"/>
              <w:bottom w:val="nil"/>
              <w:right w:val="nil"/>
            </w:tcBorders>
            <w:noWrap/>
            <w:vAlign w:val="bottom"/>
            <w:hideMark/>
          </w:tcPr>
          <w:p w14:paraId="064E9E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12740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29245FF" w14:textId="77777777" w:rsidTr="00CB4563">
        <w:trPr>
          <w:trHeight w:val="240"/>
        </w:trPr>
        <w:tc>
          <w:tcPr>
            <w:tcW w:w="1861" w:type="dxa"/>
            <w:tcBorders>
              <w:top w:val="nil"/>
              <w:left w:val="nil"/>
              <w:bottom w:val="nil"/>
              <w:right w:val="nil"/>
            </w:tcBorders>
            <w:noWrap/>
            <w:vAlign w:val="bottom"/>
            <w:hideMark/>
          </w:tcPr>
          <w:p w14:paraId="6A775B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c>
          <w:tcPr>
            <w:tcW w:w="6503" w:type="dxa"/>
            <w:tcBorders>
              <w:top w:val="nil"/>
              <w:left w:val="nil"/>
              <w:bottom w:val="nil"/>
              <w:right w:val="nil"/>
            </w:tcBorders>
            <w:noWrap/>
            <w:vAlign w:val="bottom"/>
            <w:hideMark/>
          </w:tcPr>
          <w:p w14:paraId="7FF7D1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Knjige                                                                                              </w:t>
            </w:r>
          </w:p>
        </w:tc>
        <w:tc>
          <w:tcPr>
            <w:tcW w:w="1809" w:type="dxa"/>
            <w:tcBorders>
              <w:top w:val="nil"/>
              <w:left w:val="nil"/>
              <w:bottom w:val="nil"/>
              <w:right w:val="nil"/>
            </w:tcBorders>
            <w:noWrap/>
            <w:vAlign w:val="bottom"/>
            <w:hideMark/>
          </w:tcPr>
          <w:p w14:paraId="61292A1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341A8A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8F0BE4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6C083F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A6C0E87" w14:textId="77777777" w:rsidTr="00CB4563">
        <w:trPr>
          <w:trHeight w:val="240"/>
        </w:trPr>
        <w:tc>
          <w:tcPr>
            <w:tcW w:w="1861" w:type="dxa"/>
            <w:tcBorders>
              <w:top w:val="nil"/>
              <w:left w:val="nil"/>
              <w:bottom w:val="nil"/>
              <w:right w:val="nil"/>
            </w:tcBorders>
            <w:shd w:val="clear" w:color="000000" w:fill="FFFF99"/>
            <w:noWrap/>
            <w:vAlign w:val="bottom"/>
            <w:hideMark/>
          </w:tcPr>
          <w:p w14:paraId="709444F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K102005</w:t>
            </w:r>
          </w:p>
        </w:tc>
        <w:tc>
          <w:tcPr>
            <w:tcW w:w="6503" w:type="dxa"/>
            <w:tcBorders>
              <w:top w:val="nil"/>
              <w:left w:val="nil"/>
              <w:bottom w:val="nil"/>
              <w:right w:val="nil"/>
            </w:tcBorders>
            <w:shd w:val="clear" w:color="000000" w:fill="FFFF99"/>
            <w:noWrap/>
            <w:vAlign w:val="bottom"/>
            <w:hideMark/>
          </w:tcPr>
          <w:p w14:paraId="032629D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Kapitalni projekt: Opremanje OŠ (nabava knjiga i opreme) - izvan </w:t>
            </w:r>
            <w:proofErr w:type="spellStart"/>
            <w:r w:rsidRPr="004868EA">
              <w:rPr>
                <w:rFonts w:ascii="Arial" w:eastAsia="Times New Roman" w:hAnsi="Arial" w:cs="Arial"/>
                <w:b/>
                <w:bCs/>
                <w:noProof w:val="0"/>
                <w:sz w:val="18"/>
                <w:szCs w:val="18"/>
                <w:lang w:eastAsia="hr-HR"/>
              </w:rPr>
              <w:t>dec</w:t>
            </w:r>
            <w:proofErr w:type="spellEnd"/>
            <w:r w:rsidRPr="004868EA">
              <w:rPr>
                <w:rFonts w:ascii="Arial" w:eastAsia="Times New Roman" w:hAnsi="Arial" w:cs="Arial"/>
                <w:b/>
                <w:bCs/>
                <w:noProof w:val="0"/>
                <w:sz w:val="18"/>
                <w:szCs w:val="18"/>
                <w:lang w:eastAsia="hr-HR"/>
              </w:rPr>
              <w:t>. sredstava</w:t>
            </w:r>
          </w:p>
        </w:tc>
        <w:tc>
          <w:tcPr>
            <w:tcW w:w="1809" w:type="dxa"/>
            <w:tcBorders>
              <w:top w:val="nil"/>
              <w:left w:val="nil"/>
              <w:bottom w:val="nil"/>
              <w:right w:val="nil"/>
            </w:tcBorders>
            <w:shd w:val="clear" w:color="000000" w:fill="FFFF99"/>
            <w:noWrap/>
            <w:vAlign w:val="bottom"/>
            <w:hideMark/>
          </w:tcPr>
          <w:p w14:paraId="6A2112C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6.033,00</w:t>
            </w:r>
          </w:p>
        </w:tc>
        <w:tc>
          <w:tcPr>
            <w:tcW w:w="1798" w:type="dxa"/>
            <w:tcBorders>
              <w:top w:val="nil"/>
              <w:left w:val="nil"/>
              <w:bottom w:val="nil"/>
              <w:right w:val="nil"/>
            </w:tcBorders>
            <w:shd w:val="clear" w:color="000000" w:fill="FFFF99"/>
            <w:noWrap/>
            <w:vAlign w:val="bottom"/>
            <w:hideMark/>
          </w:tcPr>
          <w:p w14:paraId="11DA09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8.493,00</w:t>
            </w:r>
          </w:p>
        </w:tc>
        <w:tc>
          <w:tcPr>
            <w:tcW w:w="1554" w:type="dxa"/>
            <w:tcBorders>
              <w:top w:val="nil"/>
              <w:left w:val="nil"/>
              <w:bottom w:val="nil"/>
              <w:right w:val="nil"/>
            </w:tcBorders>
            <w:shd w:val="clear" w:color="000000" w:fill="FFFF99"/>
            <w:noWrap/>
            <w:vAlign w:val="bottom"/>
            <w:hideMark/>
          </w:tcPr>
          <w:p w14:paraId="74B30BB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13D556B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245E503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E765AC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3D84BF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5.900,00</w:t>
            </w:r>
          </w:p>
        </w:tc>
        <w:tc>
          <w:tcPr>
            <w:tcW w:w="1798" w:type="dxa"/>
            <w:tcBorders>
              <w:top w:val="nil"/>
              <w:left w:val="nil"/>
              <w:bottom w:val="nil"/>
              <w:right w:val="nil"/>
            </w:tcBorders>
            <w:shd w:val="clear" w:color="000000" w:fill="CCCCFF"/>
            <w:noWrap/>
            <w:vAlign w:val="bottom"/>
            <w:hideMark/>
          </w:tcPr>
          <w:p w14:paraId="28AB223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7.500,00</w:t>
            </w:r>
          </w:p>
        </w:tc>
        <w:tc>
          <w:tcPr>
            <w:tcW w:w="1554" w:type="dxa"/>
            <w:tcBorders>
              <w:top w:val="nil"/>
              <w:left w:val="nil"/>
              <w:bottom w:val="nil"/>
              <w:right w:val="nil"/>
            </w:tcBorders>
            <w:shd w:val="clear" w:color="000000" w:fill="CCCCFF"/>
            <w:noWrap/>
            <w:vAlign w:val="bottom"/>
            <w:hideMark/>
          </w:tcPr>
          <w:p w14:paraId="484BA7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96074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1AAF7A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13700D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462792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5.900,00</w:t>
            </w:r>
          </w:p>
        </w:tc>
        <w:tc>
          <w:tcPr>
            <w:tcW w:w="1798" w:type="dxa"/>
            <w:tcBorders>
              <w:top w:val="nil"/>
              <w:left w:val="nil"/>
              <w:bottom w:val="nil"/>
              <w:right w:val="nil"/>
            </w:tcBorders>
            <w:shd w:val="clear" w:color="000000" w:fill="CCCCFF"/>
            <w:noWrap/>
            <w:vAlign w:val="bottom"/>
            <w:hideMark/>
          </w:tcPr>
          <w:p w14:paraId="771D5F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7.500,00</w:t>
            </w:r>
          </w:p>
        </w:tc>
        <w:tc>
          <w:tcPr>
            <w:tcW w:w="1554" w:type="dxa"/>
            <w:tcBorders>
              <w:top w:val="nil"/>
              <w:left w:val="nil"/>
              <w:bottom w:val="nil"/>
              <w:right w:val="nil"/>
            </w:tcBorders>
            <w:shd w:val="clear" w:color="000000" w:fill="CCCCFF"/>
            <w:noWrap/>
            <w:vAlign w:val="bottom"/>
            <w:hideMark/>
          </w:tcPr>
          <w:p w14:paraId="3CDAA4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AE22B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0ABE58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6EAD58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0A0F31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5.900,00</w:t>
            </w:r>
          </w:p>
        </w:tc>
        <w:tc>
          <w:tcPr>
            <w:tcW w:w="1798" w:type="dxa"/>
            <w:tcBorders>
              <w:top w:val="nil"/>
              <w:left w:val="nil"/>
              <w:bottom w:val="nil"/>
              <w:right w:val="nil"/>
            </w:tcBorders>
            <w:shd w:val="clear" w:color="000000" w:fill="CCCCFF"/>
            <w:noWrap/>
            <w:vAlign w:val="bottom"/>
            <w:hideMark/>
          </w:tcPr>
          <w:p w14:paraId="03EDCC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7.500,00</w:t>
            </w:r>
          </w:p>
        </w:tc>
        <w:tc>
          <w:tcPr>
            <w:tcW w:w="1554" w:type="dxa"/>
            <w:tcBorders>
              <w:top w:val="nil"/>
              <w:left w:val="nil"/>
              <w:bottom w:val="nil"/>
              <w:right w:val="nil"/>
            </w:tcBorders>
            <w:shd w:val="clear" w:color="000000" w:fill="CCCCFF"/>
            <w:noWrap/>
            <w:vAlign w:val="bottom"/>
            <w:hideMark/>
          </w:tcPr>
          <w:p w14:paraId="54D71D6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B90E4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62A76C5" w14:textId="77777777" w:rsidTr="00CB4563">
        <w:trPr>
          <w:trHeight w:val="240"/>
        </w:trPr>
        <w:tc>
          <w:tcPr>
            <w:tcW w:w="1861" w:type="dxa"/>
            <w:tcBorders>
              <w:top w:val="nil"/>
              <w:left w:val="nil"/>
              <w:bottom w:val="nil"/>
              <w:right w:val="nil"/>
            </w:tcBorders>
            <w:noWrap/>
            <w:vAlign w:val="bottom"/>
            <w:hideMark/>
          </w:tcPr>
          <w:p w14:paraId="3D91BF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B7A6E3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42E3AB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5.900,00</w:t>
            </w:r>
          </w:p>
        </w:tc>
        <w:tc>
          <w:tcPr>
            <w:tcW w:w="1798" w:type="dxa"/>
            <w:tcBorders>
              <w:top w:val="nil"/>
              <w:left w:val="nil"/>
              <w:bottom w:val="nil"/>
              <w:right w:val="nil"/>
            </w:tcBorders>
            <w:noWrap/>
            <w:vAlign w:val="bottom"/>
            <w:hideMark/>
          </w:tcPr>
          <w:p w14:paraId="3330331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7.500,00</w:t>
            </w:r>
          </w:p>
        </w:tc>
        <w:tc>
          <w:tcPr>
            <w:tcW w:w="1554" w:type="dxa"/>
            <w:tcBorders>
              <w:top w:val="nil"/>
              <w:left w:val="nil"/>
              <w:bottom w:val="nil"/>
              <w:right w:val="nil"/>
            </w:tcBorders>
            <w:noWrap/>
            <w:vAlign w:val="bottom"/>
            <w:hideMark/>
          </w:tcPr>
          <w:p w14:paraId="5B25E6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8191A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EC0799A" w14:textId="77777777" w:rsidTr="00CB4563">
        <w:trPr>
          <w:trHeight w:val="240"/>
        </w:trPr>
        <w:tc>
          <w:tcPr>
            <w:tcW w:w="1861" w:type="dxa"/>
            <w:tcBorders>
              <w:top w:val="nil"/>
              <w:left w:val="nil"/>
              <w:bottom w:val="nil"/>
              <w:right w:val="nil"/>
            </w:tcBorders>
            <w:noWrap/>
            <w:vAlign w:val="bottom"/>
            <w:hideMark/>
          </w:tcPr>
          <w:p w14:paraId="361B55C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51B5C6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4589F9F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948808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D77B3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42F1EE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D4AC558" w14:textId="77777777" w:rsidTr="00CB4563">
        <w:trPr>
          <w:trHeight w:val="240"/>
        </w:trPr>
        <w:tc>
          <w:tcPr>
            <w:tcW w:w="1861" w:type="dxa"/>
            <w:tcBorders>
              <w:top w:val="nil"/>
              <w:left w:val="nil"/>
              <w:bottom w:val="nil"/>
              <w:right w:val="nil"/>
            </w:tcBorders>
            <w:noWrap/>
            <w:vAlign w:val="bottom"/>
            <w:hideMark/>
          </w:tcPr>
          <w:p w14:paraId="5905D6F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c>
          <w:tcPr>
            <w:tcW w:w="6503" w:type="dxa"/>
            <w:tcBorders>
              <w:top w:val="nil"/>
              <w:left w:val="nil"/>
              <w:bottom w:val="nil"/>
              <w:right w:val="nil"/>
            </w:tcBorders>
            <w:noWrap/>
            <w:vAlign w:val="bottom"/>
            <w:hideMark/>
          </w:tcPr>
          <w:p w14:paraId="5013DF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Knjige                                                                                              </w:t>
            </w:r>
          </w:p>
        </w:tc>
        <w:tc>
          <w:tcPr>
            <w:tcW w:w="1809" w:type="dxa"/>
            <w:tcBorders>
              <w:top w:val="nil"/>
              <w:left w:val="nil"/>
              <w:bottom w:val="nil"/>
              <w:right w:val="nil"/>
            </w:tcBorders>
            <w:noWrap/>
            <w:vAlign w:val="bottom"/>
            <w:hideMark/>
          </w:tcPr>
          <w:p w14:paraId="2563A6F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B09317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ABC677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8DB39F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E21117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817EF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 DONACIJE</w:t>
            </w:r>
          </w:p>
        </w:tc>
        <w:tc>
          <w:tcPr>
            <w:tcW w:w="1809" w:type="dxa"/>
            <w:tcBorders>
              <w:top w:val="nil"/>
              <w:left w:val="nil"/>
              <w:bottom w:val="nil"/>
              <w:right w:val="nil"/>
            </w:tcBorders>
            <w:shd w:val="clear" w:color="000000" w:fill="CCCCFF"/>
            <w:noWrap/>
            <w:vAlign w:val="bottom"/>
            <w:hideMark/>
          </w:tcPr>
          <w:p w14:paraId="0AEF78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w:t>
            </w:r>
          </w:p>
        </w:tc>
        <w:tc>
          <w:tcPr>
            <w:tcW w:w="1798" w:type="dxa"/>
            <w:tcBorders>
              <w:top w:val="nil"/>
              <w:left w:val="nil"/>
              <w:bottom w:val="nil"/>
              <w:right w:val="nil"/>
            </w:tcBorders>
            <w:shd w:val="clear" w:color="000000" w:fill="CCCCFF"/>
            <w:noWrap/>
            <w:vAlign w:val="bottom"/>
            <w:hideMark/>
          </w:tcPr>
          <w:p w14:paraId="20010D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993,00</w:t>
            </w:r>
          </w:p>
        </w:tc>
        <w:tc>
          <w:tcPr>
            <w:tcW w:w="1554" w:type="dxa"/>
            <w:tcBorders>
              <w:top w:val="nil"/>
              <w:left w:val="nil"/>
              <w:bottom w:val="nil"/>
              <w:right w:val="nil"/>
            </w:tcBorders>
            <w:shd w:val="clear" w:color="000000" w:fill="CCCCFF"/>
            <w:noWrap/>
            <w:vAlign w:val="bottom"/>
            <w:hideMark/>
          </w:tcPr>
          <w:p w14:paraId="635F6E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F1405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AFD764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A71D0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 DONACIJE</w:t>
            </w:r>
          </w:p>
        </w:tc>
        <w:tc>
          <w:tcPr>
            <w:tcW w:w="1809" w:type="dxa"/>
            <w:tcBorders>
              <w:top w:val="nil"/>
              <w:left w:val="nil"/>
              <w:bottom w:val="nil"/>
              <w:right w:val="nil"/>
            </w:tcBorders>
            <w:shd w:val="clear" w:color="000000" w:fill="CCCCFF"/>
            <w:noWrap/>
            <w:vAlign w:val="bottom"/>
            <w:hideMark/>
          </w:tcPr>
          <w:p w14:paraId="271079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w:t>
            </w:r>
          </w:p>
        </w:tc>
        <w:tc>
          <w:tcPr>
            <w:tcW w:w="1798" w:type="dxa"/>
            <w:tcBorders>
              <w:top w:val="nil"/>
              <w:left w:val="nil"/>
              <w:bottom w:val="nil"/>
              <w:right w:val="nil"/>
            </w:tcBorders>
            <w:shd w:val="clear" w:color="000000" w:fill="CCCCFF"/>
            <w:noWrap/>
            <w:vAlign w:val="bottom"/>
            <w:hideMark/>
          </w:tcPr>
          <w:p w14:paraId="3E24DB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993,00</w:t>
            </w:r>
          </w:p>
        </w:tc>
        <w:tc>
          <w:tcPr>
            <w:tcW w:w="1554" w:type="dxa"/>
            <w:tcBorders>
              <w:top w:val="nil"/>
              <w:left w:val="nil"/>
              <w:bottom w:val="nil"/>
              <w:right w:val="nil"/>
            </w:tcBorders>
            <w:shd w:val="clear" w:color="000000" w:fill="CCCCFF"/>
            <w:noWrap/>
            <w:vAlign w:val="bottom"/>
            <w:hideMark/>
          </w:tcPr>
          <w:p w14:paraId="2711B2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D08F0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1D058E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8AE1C2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6.1.2 Donacije - proračunski korisnik</w:t>
            </w:r>
          </w:p>
        </w:tc>
        <w:tc>
          <w:tcPr>
            <w:tcW w:w="1809" w:type="dxa"/>
            <w:tcBorders>
              <w:top w:val="nil"/>
              <w:left w:val="nil"/>
              <w:bottom w:val="nil"/>
              <w:right w:val="nil"/>
            </w:tcBorders>
            <w:shd w:val="clear" w:color="000000" w:fill="CCCCFF"/>
            <w:noWrap/>
            <w:vAlign w:val="bottom"/>
            <w:hideMark/>
          </w:tcPr>
          <w:p w14:paraId="0A7A4EF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w:t>
            </w:r>
          </w:p>
        </w:tc>
        <w:tc>
          <w:tcPr>
            <w:tcW w:w="1798" w:type="dxa"/>
            <w:tcBorders>
              <w:top w:val="nil"/>
              <w:left w:val="nil"/>
              <w:bottom w:val="nil"/>
              <w:right w:val="nil"/>
            </w:tcBorders>
            <w:shd w:val="clear" w:color="000000" w:fill="CCCCFF"/>
            <w:noWrap/>
            <w:vAlign w:val="bottom"/>
            <w:hideMark/>
          </w:tcPr>
          <w:p w14:paraId="11345B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993,00</w:t>
            </w:r>
          </w:p>
        </w:tc>
        <w:tc>
          <w:tcPr>
            <w:tcW w:w="1554" w:type="dxa"/>
            <w:tcBorders>
              <w:top w:val="nil"/>
              <w:left w:val="nil"/>
              <w:bottom w:val="nil"/>
              <w:right w:val="nil"/>
            </w:tcBorders>
            <w:shd w:val="clear" w:color="000000" w:fill="CCCCFF"/>
            <w:noWrap/>
            <w:vAlign w:val="bottom"/>
            <w:hideMark/>
          </w:tcPr>
          <w:p w14:paraId="209EB5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3990E9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D012CD9" w14:textId="77777777" w:rsidTr="00CB4563">
        <w:trPr>
          <w:trHeight w:val="240"/>
        </w:trPr>
        <w:tc>
          <w:tcPr>
            <w:tcW w:w="1861" w:type="dxa"/>
            <w:tcBorders>
              <w:top w:val="nil"/>
              <w:left w:val="nil"/>
              <w:bottom w:val="nil"/>
              <w:right w:val="nil"/>
            </w:tcBorders>
            <w:noWrap/>
            <w:vAlign w:val="bottom"/>
            <w:hideMark/>
          </w:tcPr>
          <w:p w14:paraId="50F0087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3816F9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37A283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w:t>
            </w:r>
          </w:p>
        </w:tc>
        <w:tc>
          <w:tcPr>
            <w:tcW w:w="1798" w:type="dxa"/>
            <w:tcBorders>
              <w:top w:val="nil"/>
              <w:left w:val="nil"/>
              <w:bottom w:val="nil"/>
              <w:right w:val="nil"/>
            </w:tcBorders>
            <w:noWrap/>
            <w:vAlign w:val="bottom"/>
            <w:hideMark/>
          </w:tcPr>
          <w:p w14:paraId="709677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993,00</w:t>
            </w:r>
          </w:p>
        </w:tc>
        <w:tc>
          <w:tcPr>
            <w:tcW w:w="1554" w:type="dxa"/>
            <w:tcBorders>
              <w:top w:val="nil"/>
              <w:left w:val="nil"/>
              <w:bottom w:val="nil"/>
              <w:right w:val="nil"/>
            </w:tcBorders>
            <w:noWrap/>
            <w:vAlign w:val="bottom"/>
            <w:hideMark/>
          </w:tcPr>
          <w:p w14:paraId="577824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70D870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1F96F26" w14:textId="77777777" w:rsidTr="00CB4563">
        <w:trPr>
          <w:trHeight w:val="240"/>
        </w:trPr>
        <w:tc>
          <w:tcPr>
            <w:tcW w:w="1861" w:type="dxa"/>
            <w:tcBorders>
              <w:top w:val="nil"/>
              <w:left w:val="nil"/>
              <w:bottom w:val="nil"/>
              <w:right w:val="nil"/>
            </w:tcBorders>
            <w:noWrap/>
            <w:vAlign w:val="bottom"/>
            <w:hideMark/>
          </w:tcPr>
          <w:p w14:paraId="512241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4241</w:t>
            </w:r>
          </w:p>
        </w:tc>
        <w:tc>
          <w:tcPr>
            <w:tcW w:w="6503" w:type="dxa"/>
            <w:tcBorders>
              <w:top w:val="nil"/>
              <w:left w:val="nil"/>
              <w:bottom w:val="nil"/>
              <w:right w:val="nil"/>
            </w:tcBorders>
            <w:noWrap/>
            <w:vAlign w:val="bottom"/>
            <w:hideMark/>
          </w:tcPr>
          <w:p w14:paraId="2A3775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Knjige                                                                                              </w:t>
            </w:r>
          </w:p>
        </w:tc>
        <w:tc>
          <w:tcPr>
            <w:tcW w:w="1809" w:type="dxa"/>
            <w:tcBorders>
              <w:top w:val="nil"/>
              <w:left w:val="nil"/>
              <w:bottom w:val="nil"/>
              <w:right w:val="nil"/>
            </w:tcBorders>
            <w:noWrap/>
            <w:vAlign w:val="bottom"/>
            <w:hideMark/>
          </w:tcPr>
          <w:p w14:paraId="2CA7BEA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A4A1CD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840DD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B7065A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5700DC4" w14:textId="77777777" w:rsidTr="00CB4563">
        <w:trPr>
          <w:trHeight w:val="240"/>
        </w:trPr>
        <w:tc>
          <w:tcPr>
            <w:tcW w:w="1861" w:type="dxa"/>
            <w:tcBorders>
              <w:top w:val="nil"/>
              <w:left w:val="nil"/>
              <w:bottom w:val="nil"/>
              <w:right w:val="nil"/>
            </w:tcBorders>
            <w:shd w:val="clear" w:color="000000" w:fill="FFFF99"/>
            <w:noWrap/>
            <w:vAlign w:val="bottom"/>
            <w:hideMark/>
          </w:tcPr>
          <w:p w14:paraId="7929BB6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T102001</w:t>
            </w:r>
          </w:p>
        </w:tc>
        <w:tc>
          <w:tcPr>
            <w:tcW w:w="6503" w:type="dxa"/>
            <w:tcBorders>
              <w:top w:val="nil"/>
              <w:left w:val="nil"/>
              <w:bottom w:val="nil"/>
              <w:right w:val="nil"/>
            </w:tcBorders>
            <w:shd w:val="clear" w:color="000000" w:fill="FFFF99"/>
            <w:noWrap/>
            <w:vAlign w:val="bottom"/>
            <w:hideMark/>
          </w:tcPr>
          <w:p w14:paraId="51082E6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projekt: "Školski obrok za sve"</w:t>
            </w:r>
          </w:p>
        </w:tc>
        <w:tc>
          <w:tcPr>
            <w:tcW w:w="1809" w:type="dxa"/>
            <w:tcBorders>
              <w:top w:val="nil"/>
              <w:left w:val="nil"/>
              <w:bottom w:val="nil"/>
              <w:right w:val="nil"/>
            </w:tcBorders>
            <w:shd w:val="clear" w:color="000000" w:fill="FFFF99"/>
            <w:noWrap/>
            <w:vAlign w:val="bottom"/>
            <w:hideMark/>
          </w:tcPr>
          <w:p w14:paraId="41E8C4D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1.646,00</w:t>
            </w:r>
          </w:p>
        </w:tc>
        <w:tc>
          <w:tcPr>
            <w:tcW w:w="1798" w:type="dxa"/>
            <w:tcBorders>
              <w:top w:val="nil"/>
              <w:left w:val="nil"/>
              <w:bottom w:val="nil"/>
              <w:right w:val="nil"/>
            </w:tcBorders>
            <w:shd w:val="clear" w:color="000000" w:fill="FFFF99"/>
            <w:noWrap/>
            <w:vAlign w:val="bottom"/>
            <w:hideMark/>
          </w:tcPr>
          <w:p w14:paraId="19D33D8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3.000,00</w:t>
            </w:r>
          </w:p>
        </w:tc>
        <w:tc>
          <w:tcPr>
            <w:tcW w:w="1554" w:type="dxa"/>
            <w:tcBorders>
              <w:top w:val="nil"/>
              <w:left w:val="nil"/>
              <w:bottom w:val="nil"/>
              <w:right w:val="nil"/>
            </w:tcBorders>
            <w:shd w:val="clear" w:color="000000" w:fill="FFFF99"/>
            <w:noWrap/>
            <w:vAlign w:val="bottom"/>
            <w:hideMark/>
          </w:tcPr>
          <w:p w14:paraId="57EC0EF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567,08</w:t>
            </w:r>
          </w:p>
        </w:tc>
        <w:tc>
          <w:tcPr>
            <w:tcW w:w="1200" w:type="dxa"/>
            <w:tcBorders>
              <w:top w:val="nil"/>
              <w:left w:val="nil"/>
              <w:bottom w:val="nil"/>
              <w:right w:val="nil"/>
            </w:tcBorders>
            <w:shd w:val="clear" w:color="000000" w:fill="FFFF99"/>
            <w:noWrap/>
            <w:vAlign w:val="bottom"/>
            <w:hideMark/>
          </w:tcPr>
          <w:p w14:paraId="160769B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18,90%</w:t>
            </w:r>
          </w:p>
        </w:tc>
      </w:tr>
      <w:tr w:rsidR="004868EA" w:rsidRPr="004868EA" w14:paraId="5C3C724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CCE21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1D0A1D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1.646,00</w:t>
            </w:r>
          </w:p>
        </w:tc>
        <w:tc>
          <w:tcPr>
            <w:tcW w:w="1798" w:type="dxa"/>
            <w:tcBorders>
              <w:top w:val="nil"/>
              <w:left w:val="nil"/>
              <w:bottom w:val="nil"/>
              <w:right w:val="nil"/>
            </w:tcBorders>
            <w:shd w:val="clear" w:color="000000" w:fill="CCCCFF"/>
            <w:noWrap/>
            <w:vAlign w:val="bottom"/>
            <w:hideMark/>
          </w:tcPr>
          <w:p w14:paraId="280F9B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79D8D2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567,08</w:t>
            </w:r>
          </w:p>
        </w:tc>
        <w:tc>
          <w:tcPr>
            <w:tcW w:w="1200" w:type="dxa"/>
            <w:tcBorders>
              <w:top w:val="nil"/>
              <w:left w:val="nil"/>
              <w:bottom w:val="nil"/>
              <w:right w:val="nil"/>
            </w:tcBorders>
            <w:shd w:val="clear" w:color="000000" w:fill="CCCCFF"/>
            <w:noWrap/>
            <w:vAlign w:val="bottom"/>
            <w:hideMark/>
          </w:tcPr>
          <w:p w14:paraId="0E1525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18,90%</w:t>
            </w:r>
          </w:p>
        </w:tc>
      </w:tr>
      <w:tr w:rsidR="004868EA" w:rsidRPr="004868EA" w14:paraId="6168678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5F87A2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787360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247,00</w:t>
            </w:r>
          </w:p>
        </w:tc>
        <w:tc>
          <w:tcPr>
            <w:tcW w:w="1798" w:type="dxa"/>
            <w:tcBorders>
              <w:top w:val="nil"/>
              <w:left w:val="nil"/>
              <w:bottom w:val="nil"/>
              <w:right w:val="nil"/>
            </w:tcBorders>
            <w:shd w:val="clear" w:color="000000" w:fill="CCCCFF"/>
            <w:noWrap/>
            <w:vAlign w:val="bottom"/>
            <w:hideMark/>
          </w:tcPr>
          <w:p w14:paraId="7D48B2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554" w:type="dxa"/>
            <w:tcBorders>
              <w:top w:val="nil"/>
              <w:left w:val="nil"/>
              <w:bottom w:val="nil"/>
              <w:right w:val="nil"/>
            </w:tcBorders>
            <w:shd w:val="clear" w:color="000000" w:fill="CCCCFF"/>
            <w:noWrap/>
            <w:vAlign w:val="bottom"/>
            <w:hideMark/>
          </w:tcPr>
          <w:p w14:paraId="690099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159,18</w:t>
            </w:r>
          </w:p>
        </w:tc>
        <w:tc>
          <w:tcPr>
            <w:tcW w:w="1200" w:type="dxa"/>
            <w:tcBorders>
              <w:top w:val="nil"/>
              <w:left w:val="nil"/>
              <w:bottom w:val="nil"/>
              <w:right w:val="nil"/>
            </w:tcBorders>
            <w:shd w:val="clear" w:color="000000" w:fill="CCCCFF"/>
            <w:noWrap/>
            <w:vAlign w:val="bottom"/>
            <w:hideMark/>
          </w:tcPr>
          <w:p w14:paraId="570E79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31,84%</w:t>
            </w:r>
          </w:p>
        </w:tc>
      </w:tr>
      <w:tr w:rsidR="004868EA" w:rsidRPr="004868EA" w14:paraId="00608C2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D590F4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5CAC9B3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247,00</w:t>
            </w:r>
          </w:p>
        </w:tc>
        <w:tc>
          <w:tcPr>
            <w:tcW w:w="1798" w:type="dxa"/>
            <w:tcBorders>
              <w:top w:val="nil"/>
              <w:left w:val="nil"/>
              <w:bottom w:val="nil"/>
              <w:right w:val="nil"/>
            </w:tcBorders>
            <w:shd w:val="clear" w:color="000000" w:fill="CCCCFF"/>
            <w:noWrap/>
            <w:vAlign w:val="bottom"/>
            <w:hideMark/>
          </w:tcPr>
          <w:p w14:paraId="64CC82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w:t>
            </w:r>
          </w:p>
        </w:tc>
        <w:tc>
          <w:tcPr>
            <w:tcW w:w="1554" w:type="dxa"/>
            <w:tcBorders>
              <w:top w:val="nil"/>
              <w:left w:val="nil"/>
              <w:bottom w:val="nil"/>
              <w:right w:val="nil"/>
            </w:tcBorders>
            <w:shd w:val="clear" w:color="000000" w:fill="CCCCFF"/>
            <w:noWrap/>
            <w:vAlign w:val="bottom"/>
            <w:hideMark/>
          </w:tcPr>
          <w:p w14:paraId="14A5EF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159,18</w:t>
            </w:r>
          </w:p>
        </w:tc>
        <w:tc>
          <w:tcPr>
            <w:tcW w:w="1200" w:type="dxa"/>
            <w:tcBorders>
              <w:top w:val="nil"/>
              <w:left w:val="nil"/>
              <w:bottom w:val="nil"/>
              <w:right w:val="nil"/>
            </w:tcBorders>
            <w:shd w:val="clear" w:color="000000" w:fill="CCCCFF"/>
            <w:noWrap/>
            <w:vAlign w:val="bottom"/>
            <w:hideMark/>
          </w:tcPr>
          <w:p w14:paraId="3CD2DC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31,84%</w:t>
            </w:r>
          </w:p>
        </w:tc>
      </w:tr>
      <w:tr w:rsidR="004868EA" w:rsidRPr="004868EA" w14:paraId="1B546D51" w14:textId="77777777" w:rsidTr="00CB4563">
        <w:trPr>
          <w:trHeight w:val="240"/>
        </w:trPr>
        <w:tc>
          <w:tcPr>
            <w:tcW w:w="1861" w:type="dxa"/>
            <w:tcBorders>
              <w:top w:val="nil"/>
              <w:left w:val="nil"/>
              <w:bottom w:val="nil"/>
              <w:right w:val="nil"/>
            </w:tcBorders>
            <w:noWrap/>
            <w:vAlign w:val="bottom"/>
            <w:hideMark/>
          </w:tcPr>
          <w:p w14:paraId="12EDCCF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7DC47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8BA08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247,00</w:t>
            </w:r>
          </w:p>
        </w:tc>
        <w:tc>
          <w:tcPr>
            <w:tcW w:w="1798" w:type="dxa"/>
            <w:tcBorders>
              <w:top w:val="nil"/>
              <w:left w:val="nil"/>
              <w:bottom w:val="nil"/>
              <w:right w:val="nil"/>
            </w:tcBorders>
            <w:noWrap/>
            <w:vAlign w:val="bottom"/>
            <w:hideMark/>
          </w:tcPr>
          <w:p w14:paraId="43F6EB2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w:t>
            </w:r>
          </w:p>
        </w:tc>
        <w:tc>
          <w:tcPr>
            <w:tcW w:w="1554" w:type="dxa"/>
            <w:tcBorders>
              <w:top w:val="nil"/>
              <w:left w:val="nil"/>
              <w:bottom w:val="nil"/>
              <w:right w:val="nil"/>
            </w:tcBorders>
            <w:noWrap/>
            <w:vAlign w:val="bottom"/>
            <w:hideMark/>
          </w:tcPr>
          <w:p w14:paraId="72A942C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159,18</w:t>
            </w:r>
          </w:p>
        </w:tc>
        <w:tc>
          <w:tcPr>
            <w:tcW w:w="1200" w:type="dxa"/>
            <w:tcBorders>
              <w:top w:val="nil"/>
              <w:left w:val="nil"/>
              <w:bottom w:val="nil"/>
              <w:right w:val="nil"/>
            </w:tcBorders>
            <w:noWrap/>
            <w:vAlign w:val="bottom"/>
            <w:hideMark/>
          </w:tcPr>
          <w:p w14:paraId="62741B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31,84%</w:t>
            </w:r>
          </w:p>
        </w:tc>
      </w:tr>
      <w:tr w:rsidR="004868EA" w:rsidRPr="004868EA" w14:paraId="50D9DF77" w14:textId="77777777" w:rsidTr="00CB4563">
        <w:trPr>
          <w:trHeight w:val="240"/>
        </w:trPr>
        <w:tc>
          <w:tcPr>
            <w:tcW w:w="1861" w:type="dxa"/>
            <w:tcBorders>
              <w:top w:val="nil"/>
              <w:left w:val="nil"/>
              <w:bottom w:val="nil"/>
              <w:right w:val="nil"/>
            </w:tcBorders>
            <w:noWrap/>
            <w:vAlign w:val="bottom"/>
            <w:hideMark/>
          </w:tcPr>
          <w:p w14:paraId="10F28C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43F1B21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2A4A113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6845F2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F4316A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159,18</w:t>
            </w:r>
          </w:p>
        </w:tc>
        <w:tc>
          <w:tcPr>
            <w:tcW w:w="1200" w:type="dxa"/>
            <w:tcBorders>
              <w:top w:val="nil"/>
              <w:left w:val="nil"/>
              <w:bottom w:val="nil"/>
              <w:right w:val="nil"/>
            </w:tcBorders>
            <w:noWrap/>
            <w:vAlign w:val="bottom"/>
            <w:hideMark/>
          </w:tcPr>
          <w:p w14:paraId="5BC933E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2E2987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15EC64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3BEA4B4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1.399,00</w:t>
            </w:r>
          </w:p>
        </w:tc>
        <w:tc>
          <w:tcPr>
            <w:tcW w:w="1798" w:type="dxa"/>
            <w:tcBorders>
              <w:top w:val="nil"/>
              <w:left w:val="nil"/>
              <w:bottom w:val="nil"/>
              <w:right w:val="nil"/>
            </w:tcBorders>
            <w:shd w:val="clear" w:color="000000" w:fill="CCCCFF"/>
            <w:noWrap/>
            <w:vAlign w:val="bottom"/>
            <w:hideMark/>
          </w:tcPr>
          <w:p w14:paraId="265755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2.500,00</w:t>
            </w:r>
          </w:p>
        </w:tc>
        <w:tc>
          <w:tcPr>
            <w:tcW w:w="1554" w:type="dxa"/>
            <w:tcBorders>
              <w:top w:val="nil"/>
              <w:left w:val="nil"/>
              <w:bottom w:val="nil"/>
              <w:right w:val="nil"/>
            </w:tcBorders>
            <w:shd w:val="clear" w:color="000000" w:fill="CCCCFF"/>
            <w:noWrap/>
            <w:vAlign w:val="bottom"/>
            <w:hideMark/>
          </w:tcPr>
          <w:p w14:paraId="7F775C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407,90</w:t>
            </w:r>
          </w:p>
        </w:tc>
        <w:tc>
          <w:tcPr>
            <w:tcW w:w="1200" w:type="dxa"/>
            <w:tcBorders>
              <w:top w:val="nil"/>
              <w:left w:val="nil"/>
              <w:bottom w:val="nil"/>
              <w:right w:val="nil"/>
            </w:tcBorders>
            <w:shd w:val="clear" w:color="000000" w:fill="CCCCFF"/>
            <w:noWrap/>
            <w:vAlign w:val="bottom"/>
            <w:hideMark/>
          </w:tcPr>
          <w:p w14:paraId="212C13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16,32%</w:t>
            </w:r>
          </w:p>
        </w:tc>
      </w:tr>
      <w:tr w:rsidR="004868EA" w:rsidRPr="004868EA" w14:paraId="4788C9C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A00959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5.4.2 Pomoći institucija i tijela EU - korisnici</w:t>
            </w:r>
          </w:p>
        </w:tc>
        <w:tc>
          <w:tcPr>
            <w:tcW w:w="1809" w:type="dxa"/>
            <w:tcBorders>
              <w:top w:val="nil"/>
              <w:left w:val="nil"/>
              <w:bottom w:val="nil"/>
              <w:right w:val="nil"/>
            </w:tcBorders>
            <w:shd w:val="clear" w:color="000000" w:fill="CCCCFF"/>
            <w:noWrap/>
            <w:vAlign w:val="bottom"/>
            <w:hideMark/>
          </w:tcPr>
          <w:p w14:paraId="437722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1.399,00</w:t>
            </w:r>
          </w:p>
        </w:tc>
        <w:tc>
          <w:tcPr>
            <w:tcW w:w="1798" w:type="dxa"/>
            <w:tcBorders>
              <w:top w:val="nil"/>
              <w:left w:val="nil"/>
              <w:bottom w:val="nil"/>
              <w:right w:val="nil"/>
            </w:tcBorders>
            <w:shd w:val="clear" w:color="000000" w:fill="CCCCFF"/>
            <w:noWrap/>
            <w:vAlign w:val="bottom"/>
            <w:hideMark/>
          </w:tcPr>
          <w:p w14:paraId="4C609F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2.500,00</w:t>
            </w:r>
          </w:p>
        </w:tc>
        <w:tc>
          <w:tcPr>
            <w:tcW w:w="1554" w:type="dxa"/>
            <w:tcBorders>
              <w:top w:val="nil"/>
              <w:left w:val="nil"/>
              <w:bottom w:val="nil"/>
              <w:right w:val="nil"/>
            </w:tcBorders>
            <w:shd w:val="clear" w:color="000000" w:fill="CCCCFF"/>
            <w:noWrap/>
            <w:vAlign w:val="bottom"/>
            <w:hideMark/>
          </w:tcPr>
          <w:p w14:paraId="31CE773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407,90</w:t>
            </w:r>
          </w:p>
        </w:tc>
        <w:tc>
          <w:tcPr>
            <w:tcW w:w="1200" w:type="dxa"/>
            <w:tcBorders>
              <w:top w:val="nil"/>
              <w:left w:val="nil"/>
              <w:bottom w:val="nil"/>
              <w:right w:val="nil"/>
            </w:tcBorders>
            <w:shd w:val="clear" w:color="000000" w:fill="CCCCFF"/>
            <w:noWrap/>
            <w:vAlign w:val="bottom"/>
            <w:hideMark/>
          </w:tcPr>
          <w:p w14:paraId="58BF8CC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16,32%</w:t>
            </w:r>
          </w:p>
        </w:tc>
      </w:tr>
      <w:tr w:rsidR="004868EA" w:rsidRPr="004868EA" w14:paraId="250FF8BA" w14:textId="77777777" w:rsidTr="00CB4563">
        <w:trPr>
          <w:trHeight w:val="240"/>
        </w:trPr>
        <w:tc>
          <w:tcPr>
            <w:tcW w:w="1861" w:type="dxa"/>
            <w:tcBorders>
              <w:top w:val="nil"/>
              <w:left w:val="nil"/>
              <w:bottom w:val="nil"/>
              <w:right w:val="nil"/>
            </w:tcBorders>
            <w:noWrap/>
            <w:vAlign w:val="bottom"/>
            <w:hideMark/>
          </w:tcPr>
          <w:p w14:paraId="65B160B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0D8E1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B5AE5E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1.399,00</w:t>
            </w:r>
          </w:p>
        </w:tc>
        <w:tc>
          <w:tcPr>
            <w:tcW w:w="1798" w:type="dxa"/>
            <w:tcBorders>
              <w:top w:val="nil"/>
              <w:left w:val="nil"/>
              <w:bottom w:val="nil"/>
              <w:right w:val="nil"/>
            </w:tcBorders>
            <w:noWrap/>
            <w:vAlign w:val="bottom"/>
            <w:hideMark/>
          </w:tcPr>
          <w:p w14:paraId="693217B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2.500,00</w:t>
            </w:r>
          </w:p>
        </w:tc>
        <w:tc>
          <w:tcPr>
            <w:tcW w:w="1554" w:type="dxa"/>
            <w:tcBorders>
              <w:top w:val="nil"/>
              <w:left w:val="nil"/>
              <w:bottom w:val="nil"/>
              <w:right w:val="nil"/>
            </w:tcBorders>
            <w:noWrap/>
            <w:vAlign w:val="bottom"/>
            <w:hideMark/>
          </w:tcPr>
          <w:p w14:paraId="41C3E6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407,90</w:t>
            </w:r>
          </w:p>
        </w:tc>
        <w:tc>
          <w:tcPr>
            <w:tcW w:w="1200" w:type="dxa"/>
            <w:tcBorders>
              <w:top w:val="nil"/>
              <w:left w:val="nil"/>
              <w:bottom w:val="nil"/>
              <w:right w:val="nil"/>
            </w:tcBorders>
            <w:noWrap/>
            <w:vAlign w:val="bottom"/>
            <w:hideMark/>
          </w:tcPr>
          <w:p w14:paraId="13725AB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16,32%</w:t>
            </w:r>
          </w:p>
        </w:tc>
      </w:tr>
      <w:tr w:rsidR="004868EA" w:rsidRPr="004868EA" w14:paraId="334280A4" w14:textId="77777777" w:rsidTr="00CB4563">
        <w:trPr>
          <w:trHeight w:val="240"/>
        </w:trPr>
        <w:tc>
          <w:tcPr>
            <w:tcW w:w="1861" w:type="dxa"/>
            <w:tcBorders>
              <w:top w:val="nil"/>
              <w:left w:val="nil"/>
              <w:bottom w:val="nil"/>
              <w:right w:val="nil"/>
            </w:tcBorders>
            <w:noWrap/>
            <w:vAlign w:val="bottom"/>
            <w:hideMark/>
          </w:tcPr>
          <w:p w14:paraId="70C5B8E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6C5385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5B263B2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4B7C84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98BB4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407,90</w:t>
            </w:r>
          </w:p>
        </w:tc>
        <w:tc>
          <w:tcPr>
            <w:tcW w:w="1200" w:type="dxa"/>
            <w:tcBorders>
              <w:top w:val="nil"/>
              <w:left w:val="nil"/>
              <w:bottom w:val="nil"/>
              <w:right w:val="nil"/>
            </w:tcBorders>
            <w:noWrap/>
            <w:vAlign w:val="bottom"/>
            <w:hideMark/>
          </w:tcPr>
          <w:p w14:paraId="7F9932E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568076" w14:textId="77777777" w:rsidTr="00CB4563">
        <w:trPr>
          <w:trHeight w:val="240"/>
        </w:trPr>
        <w:tc>
          <w:tcPr>
            <w:tcW w:w="1861" w:type="dxa"/>
            <w:tcBorders>
              <w:top w:val="nil"/>
              <w:left w:val="nil"/>
              <w:bottom w:val="nil"/>
              <w:right w:val="nil"/>
            </w:tcBorders>
            <w:shd w:val="clear" w:color="000000" w:fill="FFFF99"/>
            <w:noWrap/>
            <w:vAlign w:val="bottom"/>
            <w:hideMark/>
          </w:tcPr>
          <w:p w14:paraId="194DDA6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T102003</w:t>
            </w:r>
          </w:p>
        </w:tc>
        <w:tc>
          <w:tcPr>
            <w:tcW w:w="6503" w:type="dxa"/>
            <w:tcBorders>
              <w:top w:val="nil"/>
              <w:left w:val="nil"/>
              <w:bottom w:val="nil"/>
              <w:right w:val="nil"/>
            </w:tcBorders>
            <w:shd w:val="clear" w:color="000000" w:fill="FFFF99"/>
            <w:noWrap/>
            <w:vAlign w:val="bottom"/>
            <w:hideMark/>
          </w:tcPr>
          <w:p w14:paraId="5ABFD46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Tekući projekt: </w:t>
            </w:r>
            <w:proofErr w:type="spellStart"/>
            <w:r w:rsidRPr="004868EA">
              <w:rPr>
                <w:rFonts w:ascii="Arial" w:eastAsia="Times New Roman" w:hAnsi="Arial" w:cs="Arial"/>
                <w:b/>
                <w:bCs/>
                <w:noProof w:val="0"/>
                <w:sz w:val="18"/>
                <w:szCs w:val="18"/>
                <w:lang w:eastAsia="hr-HR"/>
              </w:rPr>
              <w:t>Sufinanc.prehrane</w:t>
            </w:r>
            <w:proofErr w:type="spellEnd"/>
            <w:r w:rsidRPr="004868EA">
              <w:rPr>
                <w:rFonts w:ascii="Arial" w:eastAsia="Times New Roman" w:hAnsi="Arial" w:cs="Arial"/>
                <w:b/>
                <w:bCs/>
                <w:noProof w:val="0"/>
                <w:sz w:val="18"/>
                <w:szCs w:val="18"/>
                <w:lang w:eastAsia="hr-HR"/>
              </w:rPr>
              <w:t xml:space="preserve"> učenika OŠ slabijeg imovinskog statusa</w:t>
            </w:r>
          </w:p>
        </w:tc>
        <w:tc>
          <w:tcPr>
            <w:tcW w:w="1809" w:type="dxa"/>
            <w:tcBorders>
              <w:top w:val="nil"/>
              <w:left w:val="nil"/>
              <w:bottom w:val="nil"/>
              <w:right w:val="nil"/>
            </w:tcBorders>
            <w:shd w:val="clear" w:color="000000" w:fill="FFFF99"/>
            <w:noWrap/>
            <w:vAlign w:val="bottom"/>
            <w:hideMark/>
          </w:tcPr>
          <w:p w14:paraId="0C43E4A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w:t>
            </w:r>
          </w:p>
        </w:tc>
        <w:tc>
          <w:tcPr>
            <w:tcW w:w="1798" w:type="dxa"/>
            <w:tcBorders>
              <w:top w:val="nil"/>
              <w:left w:val="nil"/>
              <w:bottom w:val="nil"/>
              <w:right w:val="nil"/>
            </w:tcBorders>
            <w:shd w:val="clear" w:color="000000" w:fill="FFFF99"/>
            <w:noWrap/>
            <w:vAlign w:val="bottom"/>
            <w:hideMark/>
          </w:tcPr>
          <w:p w14:paraId="23A7E33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554" w:type="dxa"/>
            <w:tcBorders>
              <w:top w:val="nil"/>
              <w:left w:val="nil"/>
              <w:bottom w:val="nil"/>
              <w:right w:val="nil"/>
            </w:tcBorders>
            <w:shd w:val="clear" w:color="000000" w:fill="FFFF99"/>
            <w:noWrap/>
            <w:vAlign w:val="bottom"/>
            <w:hideMark/>
          </w:tcPr>
          <w:p w14:paraId="7AC3805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391EF2D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6CF9C6D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8B19B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B665C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50ECA8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2218C1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AB496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4CAC60E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4E7B3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ED943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200C9A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1E7DA9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5CA4B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3C7D39D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C0F055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74DB3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3AEC12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0D9C68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45644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191A81D0" w14:textId="77777777" w:rsidTr="00CB4563">
        <w:trPr>
          <w:trHeight w:val="240"/>
        </w:trPr>
        <w:tc>
          <w:tcPr>
            <w:tcW w:w="1861" w:type="dxa"/>
            <w:tcBorders>
              <w:top w:val="nil"/>
              <w:left w:val="nil"/>
              <w:bottom w:val="nil"/>
              <w:right w:val="nil"/>
            </w:tcBorders>
            <w:noWrap/>
            <w:vAlign w:val="bottom"/>
            <w:hideMark/>
          </w:tcPr>
          <w:p w14:paraId="2B2060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412552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E597F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798" w:type="dxa"/>
            <w:tcBorders>
              <w:top w:val="nil"/>
              <w:left w:val="nil"/>
              <w:bottom w:val="nil"/>
              <w:right w:val="nil"/>
            </w:tcBorders>
            <w:noWrap/>
            <w:vAlign w:val="bottom"/>
            <w:hideMark/>
          </w:tcPr>
          <w:p w14:paraId="6A6A07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00BF02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AD5048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520E175" w14:textId="77777777" w:rsidTr="00CB4563">
        <w:trPr>
          <w:trHeight w:val="240"/>
        </w:trPr>
        <w:tc>
          <w:tcPr>
            <w:tcW w:w="1861" w:type="dxa"/>
            <w:tcBorders>
              <w:top w:val="nil"/>
              <w:left w:val="nil"/>
              <w:bottom w:val="nil"/>
              <w:right w:val="nil"/>
            </w:tcBorders>
            <w:noWrap/>
            <w:vAlign w:val="bottom"/>
            <w:hideMark/>
          </w:tcPr>
          <w:p w14:paraId="28F2C94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0521666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6D62C95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1D42BB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39CC1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FAE849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5974824" w14:textId="77777777" w:rsidTr="00CB4563">
        <w:trPr>
          <w:trHeight w:val="240"/>
        </w:trPr>
        <w:tc>
          <w:tcPr>
            <w:tcW w:w="1861" w:type="dxa"/>
            <w:tcBorders>
              <w:top w:val="nil"/>
              <w:left w:val="nil"/>
              <w:bottom w:val="nil"/>
              <w:right w:val="nil"/>
            </w:tcBorders>
            <w:shd w:val="clear" w:color="000000" w:fill="FFFF99"/>
            <w:noWrap/>
            <w:vAlign w:val="bottom"/>
            <w:hideMark/>
          </w:tcPr>
          <w:p w14:paraId="2976084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T102004</w:t>
            </w:r>
          </w:p>
        </w:tc>
        <w:tc>
          <w:tcPr>
            <w:tcW w:w="6503" w:type="dxa"/>
            <w:tcBorders>
              <w:top w:val="nil"/>
              <w:left w:val="nil"/>
              <w:bottom w:val="nil"/>
              <w:right w:val="nil"/>
            </w:tcBorders>
            <w:shd w:val="clear" w:color="000000" w:fill="FFFF99"/>
            <w:noWrap/>
            <w:vAlign w:val="bottom"/>
            <w:hideMark/>
          </w:tcPr>
          <w:p w14:paraId="3027EC7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Tekući projekt: "Medni dan"</w:t>
            </w:r>
          </w:p>
        </w:tc>
        <w:tc>
          <w:tcPr>
            <w:tcW w:w="1809" w:type="dxa"/>
            <w:tcBorders>
              <w:top w:val="nil"/>
              <w:left w:val="nil"/>
              <w:bottom w:val="nil"/>
              <w:right w:val="nil"/>
            </w:tcBorders>
            <w:shd w:val="clear" w:color="000000" w:fill="FFFF99"/>
            <w:noWrap/>
            <w:vAlign w:val="bottom"/>
            <w:hideMark/>
          </w:tcPr>
          <w:p w14:paraId="06A7BAA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c>
          <w:tcPr>
            <w:tcW w:w="1798" w:type="dxa"/>
            <w:tcBorders>
              <w:top w:val="nil"/>
              <w:left w:val="nil"/>
              <w:bottom w:val="nil"/>
              <w:right w:val="nil"/>
            </w:tcBorders>
            <w:shd w:val="clear" w:color="000000" w:fill="FFFF99"/>
            <w:noWrap/>
            <w:vAlign w:val="bottom"/>
            <w:hideMark/>
          </w:tcPr>
          <w:p w14:paraId="6BB019D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w:t>
            </w:r>
          </w:p>
        </w:tc>
        <w:tc>
          <w:tcPr>
            <w:tcW w:w="1554" w:type="dxa"/>
            <w:tcBorders>
              <w:top w:val="nil"/>
              <w:left w:val="nil"/>
              <w:bottom w:val="nil"/>
              <w:right w:val="nil"/>
            </w:tcBorders>
            <w:shd w:val="clear" w:color="000000" w:fill="FFFF99"/>
            <w:noWrap/>
            <w:vAlign w:val="bottom"/>
            <w:hideMark/>
          </w:tcPr>
          <w:p w14:paraId="5DDD2FE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09831A5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4AF99E8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7B7453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6CE691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45EB7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c>
          <w:tcPr>
            <w:tcW w:w="1554" w:type="dxa"/>
            <w:tcBorders>
              <w:top w:val="nil"/>
              <w:left w:val="nil"/>
              <w:bottom w:val="nil"/>
              <w:right w:val="nil"/>
            </w:tcBorders>
            <w:shd w:val="clear" w:color="000000" w:fill="CCCCFF"/>
            <w:noWrap/>
            <w:vAlign w:val="bottom"/>
            <w:hideMark/>
          </w:tcPr>
          <w:p w14:paraId="20B5DB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BA02D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7E12C3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5448FF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1253E3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374C81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c>
          <w:tcPr>
            <w:tcW w:w="1554" w:type="dxa"/>
            <w:tcBorders>
              <w:top w:val="nil"/>
              <w:left w:val="nil"/>
              <w:bottom w:val="nil"/>
              <w:right w:val="nil"/>
            </w:tcBorders>
            <w:shd w:val="clear" w:color="000000" w:fill="CCCCFF"/>
            <w:noWrap/>
            <w:vAlign w:val="bottom"/>
            <w:hideMark/>
          </w:tcPr>
          <w:p w14:paraId="0D23BF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F83A1C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26D635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46B638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5.2.2 Državni proračun - korisnici</w:t>
            </w:r>
          </w:p>
        </w:tc>
        <w:tc>
          <w:tcPr>
            <w:tcW w:w="1809" w:type="dxa"/>
            <w:tcBorders>
              <w:top w:val="nil"/>
              <w:left w:val="nil"/>
              <w:bottom w:val="nil"/>
              <w:right w:val="nil"/>
            </w:tcBorders>
            <w:shd w:val="clear" w:color="000000" w:fill="CCCCFF"/>
            <w:noWrap/>
            <w:vAlign w:val="bottom"/>
            <w:hideMark/>
          </w:tcPr>
          <w:p w14:paraId="66D4ED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1AB3CE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w:t>
            </w:r>
          </w:p>
        </w:tc>
        <w:tc>
          <w:tcPr>
            <w:tcW w:w="1554" w:type="dxa"/>
            <w:tcBorders>
              <w:top w:val="nil"/>
              <w:left w:val="nil"/>
              <w:bottom w:val="nil"/>
              <w:right w:val="nil"/>
            </w:tcBorders>
            <w:shd w:val="clear" w:color="000000" w:fill="CCCCFF"/>
            <w:noWrap/>
            <w:vAlign w:val="bottom"/>
            <w:hideMark/>
          </w:tcPr>
          <w:p w14:paraId="714D3B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AE0F0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1AFE4A7" w14:textId="77777777" w:rsidTr="00CB4563">
        <w:trPr>
          <w:trHeight w:val="240"/>
        </w:trPr>
        <w:tc>
          <w:tcPr>
            <w:tcW w:w="1861" w:type="dxa"/>
            <w:tcBorders>
              <w:top w:val="nil"/>
              <w:left w:val="nil"/>
              <w:bottom w:val="nil"/>
              <w:right w:val="nil"/>
            </w:tcBorders>
            <w:noWrap/>
            <w:vAlign w:val="bottom"/>
            <w:hideMark/>
          </w:tcPr>
          <w:p w14:paraId="19892B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E5A2D0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47E31F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84FDB6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c>
          <w:tcPr>
            <w:tcW w:w="1554" w:type="dxa"/>
            <w:tcBorders>
              <w:top w:val="nil"/>
              <w:left w:val="nil"/>
              <w:bottom w:val="nil"/>
              <w:right w:val="nil"/>
            </w:tcBorders>
            <w:noWrap/>
            <w:vAlign w:val="bottom"/>
            <w:hideMark/>
          </w:tcPr>
          <w:p w14:paraId="4AA1A06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592F4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FAF86DF" w14:textId="77777777" w:rsidTr="00CB4563">
        <w:trPr>
          <w:trHeight w:val="240"/>
        </w:trPr>
        <w:tc>
          <w:tcPr>
            <w:tcW w:w="1861" w:type="dxa"/>
            <w:tcBorders>
              <w:top w:val="nil"/>
              <w:left w:val="nil"/>
              <w:bottom w:val="nil"/>
              <w:right w:val="nil"/>
            </w:tcBorders>
            <w:noWrap/>
            <w:vAlign w:val="bottom"/>
            <w:hideMark/>
          </w:tcPr>
          <w:p w14:paraId="33E3D2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460E7D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34E4B53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508A33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76B7E6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1DE13E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2FF65E1"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3BD60B2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RAZDJEL 003 UPRAVNI ODJEL ZA FINANCIJE</w:t>
            </w:r>
          </w:p>
        </w:tc>
        <w:tc>
          <w:tcPr>
            <w:tcW w:w="1809" w:type="dxa"/>
            <w:tcBorders>
              <w:top w:val="nil"/>
              <w:left w:val="nil"/>
              <w:bottom w:val="nil"/>
              <w:right w:val="nil"/>
            </w:tcBorders>
            <w:shd w:val="clear" w:color="000000" w:fill="9999FF"/>
            <w:noWrap/>
            <w:vAlign w:val="bottom"/>
            <w:hideMark/>
          </w:tcPr>
          <w:p w14:paraId="1D75BD0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288.930,00</w:t>
            </w:r>
          </w:p>
        </w:tc>
        <w:tc>
          <w:tcPr>
            <w:tcW w:w="1798" w:type="dxa"/>
            <w:tcBorders>
              <w:top w:val="nil"/>
              <w:left w:val="nil"/>
              <w:bottom w:val="nil"/>
              <w:right w:val="nil"/>
            </w:tcBorders>
            <w:shd w:val="clear" w:color="000000" w:fill="9999FF"/>
            <w:noWrap/>
            <w:vAlign w:val="bottom"/>
            <w:hideMark/>
          </w:tcPr>
          <w:p w14:paraId="48E2107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298.930,00</w:t>
            </w:r>
          </w:p>
        </w:tc>
        <w:tc>
          <w:tcPr>
            <w:tcW w:w="1554" w:type="dxa"/>
            <w:tcBorders>
              <w:top w:val="nil"/>
              <w:left w:val="nil"/>
              <w:bottom w:val="nil"/>
              <w:right w:val="nil"/>
            </w:tcBorders>
            <w:shd w:val="clear" w:color="000000" w:fill="9999FF"/>
            <w:noWrap/>
            <w:vAlign w:val="bottom"/>
            <w:hideMark/>
          </w:tcPr>
          <w:p w14:paraId="239F357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95.713,70</w:t>
            </w:r>
          </w:p>
        </w:tc>
        <w:tc>
          <w:tcPr>
            <w:tcW w:w="1200" w:type="dxa"/>
            <w:tcBorders>
              <w:top w:val="nil"/>
              <w:left w:val="nil"/>
              <w:bottom w:val="nil"/>
              <w:right w:val="nil"/>
            </w:tcBorders>
            <w:shd w:val="clear" w:color="000000" w:fill="9999FF"/>
            <w:noWrap/>
            <w:vAlign w:val="bottom"/>
            <w:hideMark/>
          </w:tcPr>
          <w:p w14:paraId="2DD22C6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32,02%</w:t>
            </w:r>
          </w:p>
        </w:tc>
      </w:tr>
      <w:tr w:rsidR="004868EA" w:rsidRPr="004868EA" w14:paraId="1BB46D66"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4AF4547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GLAVA 00301 UPRAVNI ODJEL ZA FINANCIJE</w:t>
            </w:r>
          </w:p>
        </w:tc>
        <w:tc>
          <w:tcPr>
            <w:tcW w:w="1809" w:type="dxa"/>
            <w:tcBorders>
              <w:top w:val="nil"/>
              <w:left w:val="nil"/>
              <w:bottom w:val="nil"/>
              <w:right w:val="nil"/>
            </w:tcBorders>
            <w:shd w:val="clear" w:color="000000" w:fill="9999FF"/>
            <w:noWrap/>
            <w:vAlign w:val="bottom"/>
            <w:hideMark/>
          </w:tcPr>
          <w:p w14:paraId="1A59FA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288.930,00</w:t>
            </w:r>
          </w:p>
        </w:tc>
        <w:tc>
          <w:tcPr>
            <w:tcW w:w="1798" w:type="dxa"/>
            <w:tcBorders>
              <w:top w:val="nil"/>
              <w:left w:val="nil"/>
              <w:bottom w:val="nil"/>
              <w:right w:val="nil"/>
            </w:tcBorders>
            <w:shd w:val="clear" w:color="000000" w:fill="9999FF"/>
            <w:noWrap/>
            <w:vAlign w:val="bottom"/>
            <w:hideMark/>
          </w:tcPr>
          <w:p w14:paraId="08F2B2B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298.930,00</w:t>
            </w:r>
          </w:p>
        </w:tc>
        <w:tc>
          <w:tcPr>
            <w:tcW w:w="1554" w:type="dxa"/>
            <w:tcBorders>
              <w:top w:val="nil"/>
              <w:left w:val="nil"/>
              <w:bottom w:val="nil"/>
              <w:right w:val="nil"/>
            </w:tcBorders>
            <w:shd w:val="clear" w:color="000000" w:fill="9999FF"/>
            <w:noWrap/>
            <w:vAlign w:val="bottom"/>
            <w:hideMark/>
          </w:tcPr>
          <w:p w14:paraId="61BDDCB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95.713,70</w:t>
            </w:r>
          </w:p>
        </w:tc>
        <w:tc>
          <w:tcPr>
            <w:tcW w:w="1200" w:type="dxa"/>
            <w:tcBorders>
              <w:top w:val="nil"/>
              <w:left w:val="nil"/>
              <w:bottom w:val="nil"/>
              <w:right w:val="nil"/>
            </w:tcBorders>
            <w:shd w:val="clear" w:color="000000" w:fill="9999FF"/>
            <w:noWrap/>
            <w:vAlign w:val="bottom"/>
            <w:hideMark/>
          </w:tcPr>
          <w:p w14:paraId="4BC9E71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32,02%</w:t>
            </w:r>
          </w:p>
        </w:tc>
      </w:tr>
      <w:tr w:rsidR="004868EA" w:rsidRPr="004868EA" w14:paraId="7905DBC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3D5B36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85140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288.930,00</w:t>
            </w:r>
          </w:p>
        </w:tc>
        <w:tc>
          <w:tcPr>
            <w:tcW w:w="1798" w:type="dxa"/>
            <w:tcBorders>
              <w:top w:val="nil"/>
              <w:left w:val="nil"/>
              <w:bottom w:val="nil"/>
              <w:right w:val="nil"/>
            </w:tcBorders>
            <w:shd w:val="clear" w:color="000000" w:fill="CCCCFF"/>
            <w:noWrap/>
            <w:vAlign w:val="bottom"/>
            <w:hideMark/>
          </w:tcPr>
          <w:p w14:paraId="1023671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298.930,00</w:t>
            </w:r>
          </w:p>
        </w:tc>
        <w:tc>
          <w:tcPr>
            <w:tcW w:w="1554" w:type="dxa"/>
            <w:tcBorders>
              <w:top w:val="nil"/>
              <w:left w:val="nil"/>
              <w:bottom w:val="nil"/>
              <w:right w:val="nil"/>
            </w:tcBorders>
            <w:shd w:val="clear" w:color="000000" w:fill="CCCCFF"/>
            <w:noWrap/>
            <w:vAlign w:val="bottom"/>
            <w:hideMark/>
          </w:tcPr>
          <w:p w14:paraId="393748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95.713,70</w:t>
            </w:r>
          </w:p>
        </w:tc>
        <w:tc>
          <w:tcPr>
            <w:tcW w:w="1200" w:type="dxa"/>
            <w:tcBorders>
              <w:top w:val="nil"/>
              <w:left w:val="nil"/>
              <w:bottom w:val="nil"/>
              <w:right w:val="nil"/>
            </w:tcBorders>
            <w:shd w:val="clear" w:color="000000" w:fill="CCCCFF"/>
            <w:noWrap/>
            <w:vAlign w:val="bottom"/>
            <w:hideMark/>
          </w:tcPr>
          <w:p w14:paraId="18D330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32,02%</w:t>
            </w:r>
          </w:p>
        </w:tc>
      </w:tr>
      <w:tr w:rsidR="004868EA" w:rsidRPr="004868EA" w14:paraId="51C879A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0CD778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56F30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288.930,00</w:t>
            </w:r>
          </w:p>
        </w:tc>
        <w:tc>
          <w:tcPr>
            <w:tcW w:w="1798" w:type="dxa"/>
            <w:tcBorders>
              <w:top w:val="nil"/>
              <w:left w:val="nil"/>
              <w:bottom w:val="nil"/>
              <w:right w:val="nil"/>
            </w:tcBorders>
            <w:shd w:val="clear" w:color="000000" w:fill="CCCCFF"/>
            <w:noWrap/>
            <w:vAlign w:val="bottom"/>
            <w:hideMark/>
          </w:tcPr>
          <w:p w14:paraId="65B258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298.930,00</w:t>
            </w:r>
          </w:p>
        </w:tc>
        <w:tc>
          <w:tcPr>
            <w:tcW w:w="1554" w:type="dxa"/>
            <w:tcBorders>
              <w:top w:val="nil"/>
              <w:left w:val="nil"/>
              <w:bottom w:val="nil"/>
              <w:right w:val="nil"/>
            </w:tcBorders>
            <w:shd w:val="clear" w:color="000000" w:fill="CCCCFF"/>
            <w:noWrap/>
            <w:vAlign w:val="bottom"/>
            <w:hideMark/>
          </w:tcPr>
          <w:p w14:paraId="05F5C0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95.713,70</w:t>
            </w:r>
          </w:p>
        </w:tc>
        <w:tc>
          <w:tcPr>
            <w:tcW w:w="1200" w:type="dxa"/>
            <w:tcBorders>
              <w:top w:val="nil"/>
              <w:left w:val="nil"/>
              <w:bottom w:val="nil"/>
              <w:right w:val="nil"/>
            </w:tcBorders>
            <w:shd w:val="clear" w:color="000000" w:fill="CCCCFF"/>
            <w:noWrap/>
            <w:vAlign w:val="bottom"/>
            <w:hideMark/>
          </w:tcPr>
          <w:p w14:paraId="3FE510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32,02%</w:t>
            </w:r>
          </w:p>
        </w:tc>
      </w:tr>
      <w:tr w:rsidR="004868EA" w:rsidRPr="004868EA" w14:paraId="0B20707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EF855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9DAF8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241.930,00</w:t>
            </w:r>
          </w:p>
        </w:tc>
        <w:tc>
          <w:tcPr>
            <w:tcW w:w="1798" w:type="dxa"/>
            <w:tcBorders>
              <w:top w:val="nil"/>
              <w:left w:val="nil"/>
              <w:bottom w:val="nil"/>
              <w:right w:val="nil"/>
            </w:tcBorders>
            <w:shd w:val="clear" w:color="000000" w:fill="CCCCFF"/>
            <w:noWrap/>
            <w:vAlign w:val="bottom"/>
            <w:hideMark/>
          </w:tcPr>
          <w:p w14:paraId="307392F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241.930,00</w:t>
            </w:r>
          </w:p>
        </w:tc>
        <w:tc>
          <w:tcPr>
            <w:tcW w:w="1554" w:type="dxa"/>
            <w:tcBorders>
              <w:top w:val="nil"/>
              <w:left w:val="nil"/>
              <w:bottom w:val="nil"/>
              <w:right w:val="nil"/>
            </w:tcBorders>
            <w:shd w:val="clear" w:color="000000" w:fill="CCCCFF"/>
            <w:noWrap/>
            <w:vAlign w:val="bottom"/>
            <w:hideMark/>
          </w:tcPr>
          <w:p w14:paraId="5CD8BE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73.678,82</w:t>
            </w:r>
          </w:p>
        </w:tc>
        <w:tc>
          <w:tcPr>
            <w:tcW w:w="1200" w:type="dxa"/>
            <w:tcBorders>
              <w:top w:val="nil"/>
              <w:left w:val="nil"/>
              <w:bottom w:val="nil"/>
              <w:right w:val="nil"/>
            </w:tcBorders>
            <w:shd w:val="clear" w:color="000000" w:fill="CCCCFF"/>
            <w:noWrap/>
            <w:vAlign w:val="bottom"/>
            <w:hideMark/>
          </w:tcPr>
          <w:p w14:paraId="0204BF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30,45%</w:t>
            </w:r>
          </w:p>
        </w:tc>
      </w:tr>
      <w:tr w:rsidR="004868EA" w:rsidRPr="004868EA" w14:paraId="4A11B12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6875CA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41FB22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47.000,00</w:t>
            </w:r>
          </w:p>
        </w:tc>
        <w:tc>
          <w:tcPr>
            <w:tcW w:w="1798" w:type="dxa"/>
            <w:tcBorders>
              <w:top w:val="nil"/>
              <w:left w:val="nil"/>
              <w:bottom w:val="nil"/>
              <w:right w:val="nil"/>
            </w:tcBorders>
            <w:shd w:val="clear" w:color="000000" w:fill="CCCCFF"/>
            <w:noWrap/>
            <w:vAlign w:val="bottom"/>
            <w:hideMark/>
          </w:tcPr>
          <w:p w14:paraId="5A615B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57.000,00</w:t>
            </w:r>
          </w:p>
        </w:tc>
        <w:tc>
          <w:tcPr>
            <w:tcW w:w="1554" w:type="dxa"/>
            <w:tcBorders>
              <w:top w:val="nil"/>
              <w:left w:val="nil"/>
              <w:bottom w:val="nil"/>
              <w:right w:val="nil"/>
            </w:tcBorders>
            <w:shd w:val="clear" w:color="000000" w:fill="CCCCFF"/>
            <w:noWrap/>
            <w:vAlign w:val="bottom"/>
            <w:hideMark/>
          </w:tcPr>
          <w:p w14:paraId="640E1B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22.034,88</w:t>
            </w:r>
          </w:p>
        </w:tc>
        <w:tc>
          <w:tcPr>
            <w:tcW w:w="1200" w:type="dxa"/>
            <w:tcBorders>
              <w:top w:val="nil"/>
              <w:left w:val="nil"/>
              <w:bottom w:val="nil"/>
              <w:right w:val="nil"/>
            </w:tcBorders>
            <w:shd w:val="clear" w:color="000000" w:fill="CCCCFF"/>
            <w:noWrap/>
            <w:vAlign w:val="bottom"/>
            <w:hideMark/>
          </w:tcPr>
          <w:p w14:paraId="0C44E4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38,66%</w:t>
            </w:r>
          </w:p>
        </w:tc>
      </w:tr>
      <w:tr w:rsidR="004868EA" w:rsidRPr="004868EA" w14:paraId="745A981D"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23C5E69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00001 UPRAVNI ODJEL ZA FINANCIJE</w:t>
            </w:r>
          </w:p>
        </w:tc>
        <w:tc>
          <w:tcPr>
            <w:tcW w:w="1809" w:type="dxa"/>
            <w:tcBorders>
              <w:top w:val="nil"/>
              <w:left w:val="nil"/>
              <w:bottom w:val="nil"/>
              <w:right w:val="nil"/>
            </w:tcBorders>
            <w:shd w:val="clear" w:color="000000" w:fill="9999FF"/>
            <w:noWrap/>
            <w:vAlign w:val="bottom"/>
            <w:hideMark/>
          </w:tcPr>
          <w:p w14:paraId="7A2BAB8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288.930,00</w:t>
            </w:r>
          </w:p>
        </w:tc>
        <w:tc>
          <w:tcPr>
            <w:tcW w:w="1798" w:type="dxa"/>
            <w:tcBorders>
              <w:top w:val="nil"/>
              <w:left w:val="nil"/>
              <w:bottom w:val="nil"/>
              <w:right w:val="nil"/>
            </w:tcBorders>
            <w:shd w:val="clear" w:color="000000" w:fill="9999FF"/>
            <w:noWrap/>
            <w:vAlign w:val="bottom"/>
            <w:hideMark/>
          </w:tcPr>
          <w:p w14:paraId="7861671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298.930,00</w:t>
            </w:r>
          </w:p>
        </w:tc>
        <w:tc>
          <w:tcPr>
            <w:tcW w:w="1554" w:type="dxa"/>
            <w:tcBorders>
              <w:top w:val="nil"/>
              <w:left w:val="nil"/>
              <w:bottom w:val="nil"/>
              <w:right w:val="nil"/>
            </w:tcBorders>
            <w:shd w:val="clear" w:color="000000" w:fill="9999FF"/>
            <w:noWrap/>
            <w:vAlign w:val="bottom"/>
            <w:hideMark/>
          </w:tcPr>
          <w:p w14:paraId="4BBCA49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95.713,70</w:t>
            </w:r>
          </w:p>
        </w:tc>
        <w:tc>
          <w:tcPr>
            <w:tcW w:w="1200" w:type="dxa"/>
            <w:tcBorders>
              <w:top w:val="nil"/>
              <w:left w:val="nil"/>
              <w:bottom w:val="nil"/>
              <w:right w:val="nil"/>
            </w:tcBorders>
            <w:shd w:val="clear" w:color="000000" w:fill="9999FF"/>
            <w:noWrap/>
            <w:vAlign w:val="bottom"/>
            <w:hideMark/>
          </w:tcPr>
          <w:p w14:paraId="1F03EAF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32,02%</w:t>
            </w:r>
          </w:p>
        </w:tc>
      </w:tr>
      <w:tr w:rsidR="004868EA" w:rsidRPr="004868EA" w14:paraId="40848AE5" w14:textId="77777777" w:rsidTr="00CB4563">
        <w:trPr>
          <w:trHeight w:val="240"/>
        </w:trPr>
        <w:tc>
          <w:tcPr>
            <w:tcW w:w="1861" w:type="dxa"/>
            <w:tcBorders>
              <w:top w:val="nil"/>
              <w:left w:val="nil"/>
              <w:bottom w:val="nil"/>
              <w:right w:val="nil"/>
            </w:tcBorders>
            <w:shd w:val="clear" w:color="000000" w:fill="FF9900"/>
            <w:noWrap/>
            <w:vAlign w:val="bottom"/>
            <w:hideMark/>
          </w:tcPr>
          <w:p w14:paraId="528A972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1021</w:t>
            </w:r>
          </w:p>
        </w:tc>
        <w:tc>
          <w:tcPr>
            <w:tcW w:w="6503" w:type="dxa"/>
            <w:tcBorders>
              <w:top w:val="nil"/>
              <w:left w:val="nil"/>
              <w:bottom w:val="nil"/>
              <w:right w:val="nil"/>
            </w:tcBorders>
            <w:shd w:val="clear" w:color="000000" w:fill="FF9900"/>
            <w:noWrap/>
            <w:vAlign w:val="bottom"/>
            <w:hideMark/>
          </w:tcPr>
          <w:p w14:paraId="29D6A94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Priprema i donošenje akata iz djelokruga tijela</w:t>
            </w:r>
          </w:p>
        </w:tc>
        <w:tc>
          <w:tcPr>
            <w:tcW w:w="1809" w:type="dxa"/>
            <w:tcBorders>
              <w:top w:val="nil"/>
              <w:left w:val="nil"/>
              <w:bottom w:val="nil"/>
              <w:right w:val="nil"/>
            </w:tcBorders>
            <w:shd w:val="clear" w:color="000000" w:fill="FF9900"/>
            <w:noWrap/>
            <w:vAlign w:val="bottom"/>
            <w:hideMark/>
          </w:tcPr>
          <w:p w14:paraId="2B292CB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288.930,00</w:t>
            </w:r>
          </w:p>
        </w:tc>
        <w:tc>
          <w:tcPr>
            <w:tcW w:w="1798" w:type="dxa"/>
            <w:tcBorders>
              <w:top w:val="nil"/>
              <w:left w:val="nil"/>
              <w:bottom w:val="nil"/>
              <w:right w:val="nil"/>
            </w:tcBorders>
            <w:shd w:val="clear" w:color="000000" w:fill="FF9900"/>
            <w:noWrap/>
            <w:vAlign w:val="bottom"/>
            <w:hideMark/>
          </w:tcPr>
          <w:p w14:paraId="65A6129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298.930,00</w:t>
            </w:r>
          </w:p>
        </w:tc>
        <w:tc>
          <w:tcPr>
            <w:tcW w:w="1554" w:type="dxa"/>
            <w:tcBorders>
              <w:top w:val="nil"/>
              <w:left w:val="nil"/>
              <w:bottom w:val="nil"/>
              <w:right w:val="nil"/>
            </w:tcBorders>
            <w:shd w:val="clear" w:color="000000" w:fill="FF9900"/>
            <w:noWrap/>
            <w:vAlign w:val="bottom"/>
            <w:hideMark/>
          </w:tcPr>
          <w:p w14:paraId="2F252DF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95.713,70</w:t>
            </w:r>
          </w:p>
        </w:tc>
        <w:tc>
          <w:tcPr>
            <w:tcW w:w="1200" w:type="dxa"/>
            <w:tcBorders>
              <w:top w:val="nil"/>
              <w:left w:val="nil"/>
              <w:bottom w:val="nil"/>
              <w:right w:val="nil"/>
            </w:tcBorders>
            <w:shd w:val="clear" w:color="000000" w:fill="FF9900"/>
            <w:noWrap/>
            <w:vAlign w:val="bottom"/>
            <w:hideMark/>
          </w:tcPr>
          <w:p w14:paraId="4060114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32,02%</w:t>
            </w:r>
          </w:p>
        </w:tc>
      </w:tr>
      <w:tr w:rsidR="004868EA" w:rsidRPr="004868EA" w14:paraId="1EF631C0" w14:textId="77777777" w:rsidTr="00CB4563">
        <w:trPr>
          <w:trHeight w:val="240"/>
        </w:trPr>
        <w:tc>
          <w:tcPr>
            <w:tcW w:w="1861" w:type="dxa"/>
            <w:tcBorders>
              <w:top w:val="nil"/>
              <w:left w:val="nil"/>
              <w:bottom w:val="nil"/>
              <w:right w:val="nil"/>
            </w:tcBorders>
            <w:shd w:val="clear" w:color="000000" w:fill="FFFF99"/>
            <w:noWrap/>
            <w:vAlign w:val="bottom"/>
            <w:hideMark/>
          </w:tcPr>
          <w:p w14:paraId="37D1377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A102101</w:t>
            </w:r>
          </w:p>
        </w:tc>
        <w:tc>
          <w:tcPr>
            <w:tcW w:w="6503" w:type="dxa"/>
            <w:tcBorders>
              <w:top w:val="nil"/>
              <w:left w:val="nil"/>
              <w:bottom w:val="nil"/>
              <w:right w:val="nil"/>
            </w:tcBorders>
            <w:shd w:val="clear" w:color="000000" w:fill="FFFF99"/>
            <w:noWrap/>
            <w:vAlign w:val="bottom"/>
            <w:hideMark/>
          </w:tcPr>
          <w:p w14:paraId="704922D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Redovan rad upravnog odjela</w:t>
            </w:r>
          </w:p>
        </w:tc>
        <w:tc>
          <w:tcPr>
            <w:tcW w:w="1809" w:type="dxa"/>
            <w:tcBorders>
              <w:top w:val="nil"/>
              <w:left w:val="nil"/>
              <w:bottom w:val="nil"/>
              <w:right w:val="nil"/>
            </w:tcBorders>
            <w:shd w:val="clear" w:color="000000" w:fill="FFFF99"/>
            <w:noWrap/>
            <w:vAlign w:val="bottom"/>
            <w:hideMark/>
          </w:tcPr>
          <w:p w14:paraId="40C9CFA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203.230,00</w:t>
            </w:r>
          </w:p>
        </w:tc>
        <w:tc>
          <w:tcPr>
            <w:tcW w:w="1798" w:type="dxa"/>
            <w:tcBorders>
              <w:top w:val="nil"/>
              <w:left w:val="nil"/>
              <w:bottom w:val="nil"/>
              <w:right w:val="nil"/>
            </w:tcBorders>
            <w:shd w:val="clear" w:color="000000" w:fill="FFFF99"/>
            <w:noWrap/>
            <w:vAlign w:val="bottom"/>
            <w:hideMark/>
          </w:tcPr>
          <w:p w14:paraId="192FC27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213.230,00</w:t>
            </w:r>
          </w:p>
        </w:tc>
        <w:tc>
          <w:tcPr>
            <w:tcW w:w="1554" w:type="dxa"/>
            <w:tcBorders>
              <w:top w:val="nil"/>
              <w:left w:val="nil"/>
              <w:bottom w:val="nil"/>
              <w:right w:val="nil"/>
            </w:tcBorders>
            <w:shd w:val="clear" w:color="000000" w:fill="FFFF99"/>
            <w:noWrap/>
            <w:vAlign w:val="bottom"/>
            <w:hideMark/>
          </w:tcPr>
          <w:p w14:paraId="5842FFD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86.658,77</w:t>
            </w:r>
          </w:p>
        </w:tc>
        <w:tc>
          <w:tcPr>
            <w:tcW w:w="1200" w:type="dxa"/>
            <w:tcBorders>
              <w:top w:val="nil"/>
              <w:left w:val="nil"/>
              <w:bottom w:val="nil"/>
              <w:right w:val="nil"/>
            </w:tcBorders>
            <w:shd w:val="clear" w:color="000000" w:fill="FFFF99"/>
            <w:noWrap/>
            <w:vAlign w:val="bottom"/>
            <w:hideMark/>
          </w:tcPr>
          <w:p w14:paraId="1D5D4A4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40,64%</w:t>
            </w:r>
          </w:p>
        </w:tc>
      </w:tr>
      <w:tr w:rsidR="004868EA" w:rsidRPr="004868EA" w14:paraId="6144D0C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5DF449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156B3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203.230,00</w:t>
            </w:r>
          </w:p>
        </w:tc>
        <w:tc>
          <w:tcPr>
            <w:tcW w:w="1798" w:type="dxa"/>
            <w:tcBorders>
              <w:top w:val="nil"/>
              <w:left w:val="nil"/>
              <w:bottom w:val="nil"/>
              <w:right w:val="nil"/>
            </w:tcBorders>
            <w:shd w:val="clear" w:color="000000" w:fill="CCCCFF"/>
            <w:noWrap/>
            <w:vAlign w:val="bottom"/>
            <w:hideMark/>
          </w:tcPr>
          <w:p w14:paraId="363468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213.230,00</w:t>
            </w:r>
          </w:p>
        </w:tc>
        <w:tc>
          <w:tcPr>
            <w:tcW w:w="1554" w:type="dxa"/>
            <w:tcBorders>
              <w:top w:val="nil"/>
              <w:left w:val="nil"/>
              <w:bottom w:val="nil"/>
              <w:right w:val="nil"/>
            </w:tcBorders>
            <w:shd w:val="clear" w:color="000000" w:fill="CCCCFF"/>
            <w:noWrap/>
            <w:vAlign w:val="bottom"/>
            <w:hideMark/>
          </w:tcPr>
          <w:p w14:paraId="13A606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86.658,77</w:t>
            </w:r>
          </w:p>
        </w:tc>
        <w:tc>
          <w:tcPr>
            <w:tcW w:w="1200" w:type="dxa"/>
            <w:tcBorders>
              <w:top w:val="nil"/>
              <w:left w:val="nil"/>
              <w:bottom w:val="nil"/>
              <w:right w:val="nil"/>
            </w:tcBorders>
            <w:shd w:val="clear" w:color="000000" w:fill="CCCCFF"/>
            <w:noWrap/>
            <w:vAlign w:val="bottom"/>
            <w:hideMark/>
          </w:tcPr>
          <w:p w14:paraId="634B77E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40,64%</w:t>
            </w:r>
          </w:p>
        </w:tc>
      </w:tr>
      <w:tr w:rsidR="004868EA" w:rsidRPr="004868EA" w14:paraId="4BDC2AC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09808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F93F9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203.230,00</w:t>
            </w:r>
          </w:p>
        </w:tc>
        <w:tc>
          <w:tcPr>
            <w:tcW w:w="1798" w:type="dxa"/>
            <w:tcBorders>
              <w:top w:val="nil"/>
              <w:left w:val="nil"/>
              <w:bottom w:val="nil"/>
              <w:right w:val="nil"/>
            </w:tcBorders>
            <w:shd w:val="clear" w:color="000000" w:fill="CCCCFF"/>
            <w:noWrap/>
            <w:vAlign w:val="bottom"/>
            <w:hideMark/>
          </w:tcPr>
          <w:p w14:paraId="3AE51F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213.230,00</w:t>
            </w:r>
          </w:p>
        </w:tc>
        <w:tc>
          <w:tcPr>
            <w:tcW w:w="1554" w:type="dxa"/>
            <w:tcBorders>
              <w:top w:val="nil"/>
              <w:left w:val="nil"/>
              <w:bottom w:val="nil"/>
              <w:right w:val="nil"/>
            </w:tcBorders>
            <w:shd w:val="clear" w:color="000000" w:fill="CCCCFF"/>
            <w:noWrap/>
            <w:vAlign w:val="bottom"/>
            <w:hideMark/>
          </w:tcPr>
          <w:p w14:paraId="02F07C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86.658,77</w:t>
            </w:r>
          </w:p>
        </w:tc>
        <w:tc>
          <w:tcPr>
            <w:tcW w:w="1200" w:type="dxa"/>
            <w:tcBorders>
              <w:top w:val="nil"/>
              <w:left w:val="nil"/>
              <w:bottom w:val="nil"/>
              <w:right w:val="nil"/>
            </w:tcBorders>
            <w:shd w:val="clear" w:color="000000" w:fill="CCCCFF"/>
            <w:noWrap/>
            <w:vAlign w:val="bottom"/>
            <w:hideMark/>
          </w:tcPr>
          <w:p w14:paraId="5EE680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40,64%</w:t>
            </w:r>
          </w:p>
        </w:tc>
      </w:tr>
      <w:tr w:rsidR="004868EA" w:rsidRPr="004868EA" w14:paraId="3EBAC41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611BC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074AB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163.230,00</w:t>
            </w:r>
          </w:p>
        </w:tc>
        <w:tc>
          <w:tcPr>
            <w:tcW w:w="1798" w:type="dxa"/>
            <w:tcBorders>
              <w:top w:val="nil"/>
              <w:left w:val="nil"/>
              <w:bottom w:val="nil"/>
              <w:right w:val="nil"/>
            </w:tcBorders>
            <w:shd w:val="clear" w:color="000000" w:fill="CCCCFF"/>
            <w:noWrap/>
            <w:vAlign w:val="bottom"/>
            <w:hideMark/>
          </w:tcPr>
          <w:p w14:paraId="36D28C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163.230,00</w:t>
            </w:r>
          </w:p>
        </w:tc>
        <w:tc>
          <w:tcPr>
            <w:tcW w:w="1554" w:type="dxa"/>
            <w:tcBorders>
              <w:top w:val="nil"/>
              <w:left w:val="nil"/>
              <w:bottom w:val="nil"/>
              <w:right w:val="nil"/>
            </w:tcBorders>
            <w:shd w:val="clear" w:color="000000" w:fill="CCCCFF"/>
            <w:noWrap/>
            <w:vAlign w:val="bottom"/>
            <w:hideMark/>
          </w:tcPr>
          <w:p w14:paraId="466409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64.623,89</w:t>
            </w:r>
          </w:p>
        </w:tc>
        <w:tc>
          <w:tcPr>
            <w:tcW w:w="1200" w:type="dxa"/>
            <w:tcBorders>
              <w:top w:val="nil"/>
              <w:left w:val="nil"/>
              <w:bottom w:val="nil"/>
              <w:right w:val="nil"/>
            </w:tcBorders>
            <w:shd w:val="clear" w:color="000000" w:fill="CCCCFF"/>
            <w:noWrap/>
            <w:vAlign w:val="bottom"/>
            <w:hideMark/>
          </w:tcPr>
          <w:p w14:paraId="06BDE9B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39,59%</w:t>
            </w:r>
          </w:p>
        </w:tc>
      </w:tr>
      <w:tr w:rsidR="004868EA" w:rsidRPr="004868EA" w14:paraId="0AB7642F" w14:textId="77777777" w:rsidTr="00CB4563">
        <w:trPr>
          <w:trHeight w:val="240"/>
        </w:trPr>
        <w:tc>
          <w:tcPr>
            <w:tcW w:w="1861" w:type="dxa"/>
            <w:tcBorders>
              <w:top w:val="nil"/>
              <w:left w:val="nil"/>
              <w:bottom w:val="nil"/>
              <w:right w:val="nil"/>
            </w:tcBorders>
            <w:noWrap/>
            <w:vAlign w:val="bottom"/>
            <w:hideMark/>
          </w:tcPr>
          <w:p w14:paraId="1E01F80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4C9421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69C485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151.500,00</w:t>
            </w:r>
          </w:p>
        </w:tc>
        <w:tc>
          <w:tcPr>
            <w:tcW w:w="1798" w:type="dxa"/>
            <w:tcBorders>
              <w:top w:val="nil"/>
              <w:left w:val="nil"/>
              <w:bottom w:val="nil"/>
              <w:right w:val="nil"/>
            </w:tcBorders>
            <w:noWrap/>
            <w:vAlign w:val="bottom"/>
            <w:hideMark/>
          </w:tcPr>
          <w:p w14:paraId="333AC0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151.500,00</w:t>
            </w:r>
          </w:p>
        </w:tc>
        <w:tc>
          <w:tcPr>
            <w:tcW w:w="1554" w:type="dxa"/>
            <w:tcBorders>
              <w:top w:val="nil"/>
              <w:left w:val="nil"/>
              <w:bottom w:val="nil"/>
              <w:right w:val="nil"/>
            </w:tcBorders>
            <w:noWrap/>
            <w:vAlign w:val="bottom"/>
            <w:hideMark/>
          </w:tcPr>
          <w:p w14:paraId="70034C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60.070,84</w:t>
            </w:r>
          </w:p>
        </w:tc>
        <w:tc>
          <w:tcPr>
            <w:tcW w:w="1200" w:type="dxa"/>
            <w:tcBorders>
              <w:top w:val="nil"/>
              <w:left w:val="nil"/>
              <w:bottom w:val="nil"/>
              <w:right w:val="nil"/>
            </w:tcBorders>
            <w:noWrap/>
            <w:vAlign w:val="bottom"/>
            <w:hideMark/>
          </w:tcPr>
          <w:p w14:paraId="499C42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39,65%</w:t>
            </w:r>
          </w:p>
        </w:tc>
      </w:tr>
      <w:tr w:rsidR="004868EA" w:rsidRPr="004868EA" w14:paraId="5E469BF2" w14:textId="77777777" w:rsidTr="00CB4563">
        <w:trPr>
          <w:trHeight w:val="240"/>
        </w:trPr>
        <w:tc>
          <w:tcPr>
            <w:tcW w:w="1861" w:type="dxa"/>
            <w:tcBorders>
              <w:top w:val="nil"/>
              <w:left w:val="nil"/>
              <w:bottom w:val="nil"/>
              <w:right w:val="nil"/>
            </w:tcBorders>
            <w:noWrap/>
            <w:vAlign w:val="bottom"/>
            <w:hideMark/>
          </w:tcPr>
          <w:p w14:paraId="388B17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4B0E54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7FCC197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3FA1D8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D4BDDD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51.562,88</w:t>
            </w:r>
          </w:p>
        </w:tc>
        <w:tc>
          <w:tcPr>
            <w:tcW w:w="1200" w:type="dxa"/>
            <w:tcBorders>
              <w:top w:val="nil"/>
              <w:left w:val="nil"/>
              <w:bottom w:val="nil"/>
              <w:right w:val="nil"/>
            </w:tcBorders>
            <w:noWrap/>
            <w:vAlign w:val="bottom"/>
            <w:hideMark/>
          </w:tcPr>
          <w:p w14:paraId="228B8A5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53ABA08" w14:textId="77777777" w:rsidTr="00CB4563">
        <w:trPr>
          <w:trHeight w:val="240"/>
        </w:trPr>
        <w:tc>
          <w:tcPr>
            <w:tcW w:w="1861" w:type="dxa"/>
            <w:tcBorders>
              <w:top w:val="nil"/>
              <w:left w:val="nil"/>
              <w:bottom w:val="nil"/>
              <w:right w:val="nil"/>
            </w:tcBorders>
            <w:noWrap/>
            <w:vAlign w:val="bottom"/>
            <w:hideMark/>
          </w:tcPr>
          <w:p w14:paraId="55D96E2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116497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5B0E495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E20173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027BB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8.507,96</w:t>
            </w:r>
          </w:p>
        </w:tc>
        <w:tc>
          <w:tcPr>
            <w:tcW w:w="1200" w:type="dxa"/>
            <w:tcBorders>
              <w:top w:val="nil"/>
              <w:left w:val="nil"/>
              <w:bottom w:val="nil"/>
              <w:right w:val="nil"/>
            </w:tcBorders>
            <w:noWrap/>
            <w:vAlign w:val="bottom"/>
            <w:hideMark/>
          </w:tcPr>
          <w:p w14:paraId="4F4856E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F5574F0" w14:textId="77777777" w:rsidTr="00CB4563">
        <w:trPr>
          <w:trHeight w:val="240"/>
        </w:trPr>
        <w:tc>
          <w:tcPr>
            <w:tcW w:w="1861" w:type="dxa"/>
            <w:tcBorders>
              <w:top w:val="nil"/>
              <w:left w:val="nil"/>
              <w:bottom w:val="nil"/>
              <w:right w:val="nil"/>
            </w:tcBorders>
            <w:noWrap/>
            <w:vAlign w:val="bottom"/>
            <w:hideMark/>
          </w:tcPr>
          <w:p w14:paraId="58FF7D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C890F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13633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4.500,00</w:t>
            </w:r>
          </w:p>
        </w:tc>
        <w:tc>
          <w:tcPr>
            <w:tcW w:w="1798" w:type="dxa"/>
            <w:tcBorders>
              <w:top w:val="nil"/>
              <w:left w:val="nil"/>
              <w:bottom w:val="nil"/>
              <w:right w:val="nil"/>
            </w:tcBorders>
            <w:noWrap/>
            <w:vAlign w:val="bottom"/>
            <w:hideMark/>
          </w:tcPr>
          <w:p w14:paraId="6773B41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4.500,00</w:t>
            </w:r>
          </w:p>
        </w:tc>
        <w:tc>
          <w:tcPr>
            <w:tcW w:w="1554" w:type="dxa"/>
            <w:tcBorders>
              <w:top w:val="nil"/>
              <w:left w:val="nil"/>
              <w:bottom w:val="nil"/>
              <w:right w:val="nil"/>
            </w:tcBorders>
            <w:noWrap/>
            <w:vAlign w:val="bottom"/>
            <w:hideMark/>
          </w:tcPr>
          <w:p w14:paraId="5CD197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991,80</w:t>
            </w:r>
          </w:p>
        </w:tc>
        <w:tc>
          <w:tcPr>
            <w:tcW w:w="1200" w:type="dxa"/>
            <w:tcBorders>
              <w:top w:val="nil"/>
              <w:left w:val="nil"/>
              <w:bottom w:val="nil"/>
              <w:right w:val="nil"/>
            </w:tcBorders>
            <w:noWrap/>
            <w:vAlign w:val="bottom"/>
            <w:hideMark/>
          </w:tcPr>
          <w:p w14:paraId="6FA530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22,04%</w:t>
            </w:r>
          </w:p>
        </w:tc>
      </w:tr>
      <w:tr w:rsidR="004868EA" w:rsidRPr="004868EA" w14:paraId="3942F748" w14:textId="77777777" w:rsidTr="00CB4563">
        <w:trPr>
          <w:trHeight w:val="240"/>
        </w:trPr>
        <w:tc>
          <w:tcPr>
            <w:tcW w:w="1861" w:type="dxa"/>
            <w:tcBorders>
              <w:top w:val="nil"/>
              <w:left w:val="nil"/>
              <w:bottom w:val="nil"/>
              <w:right w:val="nil"/>
            </w:tcBorders>
            <w:noWrap/>
            <w:vAlign w:val="bottom"/>
            <w:hideMark/>
          </w:tcPr>
          <w:p w14:paraId="7C73ED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067DAB6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1E2438A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E9E09A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E615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8DC5F5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A5C771E" w14:textId="77777777" w:rsidTr="00CB4563">
        <w:trPr>
          <w:trHeight w:val="240"/>
        </w:trPr>
        <w:tc>
          <w:tcPr>
            <w:tcW w:w="1861" w:type="dxa"/>
            <w:tcBorders>
              <w:top w:val="nil"/>
              <w:left w:val="nil"/>
              <w:bottom w:val="nil"/>
              <w:right w:val="nil"/>
            </w:tcBorders>
            <w:noWrap/>
            <w:vAlign w:val="bottom"/>
            <w:hideMark/>
          </w:tcPr>
          <w:p w14:paraId="59155B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2354B50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03B1E3C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A7C040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2B3B6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991,80</w:t>
            </w:r>
          </w:p>
        </w:tc>
        <w:tc>
          <w:tcPr>
            <w:tcW w:w="1200" w:type="dxa"/>
            <w:tcBorders>
              <w:top w:val="nil"/>
              <w:left w:val="nil"/>
              <w:bottom w:val="nil"/>
              <w:right w:val="nil"/>
            </w:tcBorders>
            <w:noWrap/>
            <w:vAlign w:val="bottom"/>
            <w:hideMark/>
          </w:tcPr>
          <w:p w14:paraId="237493F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7250A3" w14:textId="77777777" w:rsidTr="00CB4563">
        <w:trPr>
          <w:trHeight w:val="240"/>
        </w:trPr>
        <w:tc>
          <w:tcPr>
            <w:tcW w:w="1861" w:type="dxa"/>
            <w:tcBorders>
              <w:top w:val="nil"/>
              <w:left w:val="nil"/>
              <w:bottom w:val="nil"/>
              <w:right w:val="nil"/>
            </w:tcBorders>
            <w:noWrap/>
            <w:vAlign w:val="bottom"/>
            <w:hideMark/>
          </w:tcPr>
          <w:p w14:paraId="5852895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716AFD4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3084967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98D3A4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A00C6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ACA06C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5B65136" w14:textId="77777777" w:rsidTr="00CB4563">
        <w:trPr>
          <w:trHeight w:val="240"/>
        </w:trPr>
        <w:tc>
          <w:tcPr>
            <w:tcW w:w="1861" w:type="dxa"/>
            <w:tcBorders>
              <w:top w:val="nil"/>
              <w:left w:val="nil"/>
              <w:bottom w:val="nil"/>
              <w:right w:val="nil"/>
            </w:tcBorders>
            <w:noWrap/>
            <w:vAlign w:val="bottom"/>
            <w:hideMark/>
          </w:tcPr>
          <w:p w14:paraId="038C695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3CB1E64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0FDC0A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7.230,00</w:t>
            </w:r>
          </w:p>
        </w:tc>
        <w:tc>
          <w:tcPr>
            <w:tcW w:w="1798" w:type="dxa"/>
            <w:tcBorders>
              <w:top w:val="nil"/>
              <w:left w:val="nil"/>
              <w:bottom w:val="nil"/>
              <w:right w:val="nil"/>
            </w:tcBorders>
            <w:noWrap/>
            <w:vAlign w:val="bottom"/>
            <w:hideMark/>
          </w:tcPr>
          <w:p w14:paraId="077ABA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7.230,00</w:t>
            </w:r>
          </w:p>
        </w:tc>
        <w:tc>
          <w:tcPr>
            <w:tcW w:w="1554" w:type="dxa"/>
            <w:tcBorders>
              <w:top w:val="nil"/>
              <w:left w:val="nil"/>
              <w:bottom w:val="nil"/>
              <w:right w:val="nil"/>
            </w:tcBorders>
            <w:noWrap/>
            <w:vAlign w:val="bottom"/>
            <w:hideMark/>
          </w:tcPr>
          <w:p w14:paraId="0A47995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3.561,25</w:t>
            </w:r>
          </w:p>
        </w:tc>
        <w:tc>
          <w:tcPr>
            <w:tcW w:w="1200" w:type="dxa"/>
            <w:tcBorders>
              <w:top w:val="nil"/>
              <w:left w:val="nil"/>
              <w:bottom w:val="nil"/>
              <w:right w:val="nil"/>
            </w:tcBorders>
            <w:noWrap/>
            <w:vAlign w:val="bottom"/>
            <w:hideMark/>
          </w:tcPr>
          <w:p w14:paraId="77D371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49,26%</w:t>
            </w:r>
          </w:p>
        </w:tc>
      </w:tr>
      <w:tr w:rsidR="004868EA" w:rsidRPr="004868EA" w14:paraId="590BFC8F" w14:textId="77777777" w:rsidTr="00CB4563">
        <w:trPr>
          <w:trHeight w:val="240"/>
        </w:trPr>
        <w:tc>
          <w:tcPr>
            <w:tcW w:w="1861" w:type="dxa"/>
            <w:tcBorders>
              <w:top w:val="nil"/>
              <w:left w:val="nil"/>
              <w:bottom w:val="nil"/>
              <w:right w:val="nil"/>
            </w:tcBorders>
            <w:noWrap/>
            <w:vAlign w:val="bottom"/>
            <w:hideMark/>
          </w:tcPr>
          <w:p w14:paraId="3E5635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3431</w:t>
            </w:r>
          </w:p>
        </w:tc>
        <w:tc>
          <w:tcPr>
            <w:tcW w:w="6503" w:type="dxa"/>
            <w:tcBorders>
              <w:top w:val="nil"/>
              <w:left w:val="nil"/>
              <w:bottom w:val="nil"/>
              <w:right w:val="nil"/>
            </w:tcBorders>
            <w:noWrap/>
            <w:vAlign w:val="bottom"/>
            <w:hideMark/>
          </w:tcPr>
          <w:p w14:paraId="0C3FC7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Bankarske usluge i usluge platnog prometa                                                           </w:t>
            </w:r>
          </w:p>
        </w:tc>
        <w:tc>
          <w:tcPr>
            <w:tcW w:w="1809" w:type="dxa"/>
            <w:tcBorders>
              <w:top w:val="nil"/>
              <w:left w:val="nil"/>
              <w:bottom w:val="nil"/>
              <w:right w:val="nil"/>
            </w:tcBorders>
            <w:noWrap/>
            <w:vAlign w:val="bottom"/>
            <w:hideMark/>
          </w:tcPr>
          <w:p w14:paraId="05D7C41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18A8BF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B281B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3.489,65</w:t>
            </w:r>
          </w:p>
        </w:tc>
        <w:tc>
          <w:tcPr>
            <w:tcW w:w="1200" w:type="dxa"/>
            <w:tcBorders>
              <w:top w:val="nil"/>
              <w:left w:val="nil"/>
              <w:bottom w:val="nil"/>
              <w:right w:val="nil"/>
            </w:tcBorders>
            <w:noWrap/>
            <w:vAlign w:val="bottom"/>
            <w:hideMark/>
          </w:tcPr>
          <w:p w14:paraId="4CB50EF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26E4528" w14:textId="77777777" w:rsidTr="00CB4563">
        <w:trPr>
          <w:trHeight w:val="240"/>
        </w:trPr>
        <w:tc>
          <w:tcPr>
            <w:tcW w:w="1861" w:type="dxa"/>
            <w:tcBorders>
              <w:top w:val="nil"/>
              <w:left w:val="nil"/>
              <w:bottom w:val="nil"/>
              <w:right w:val="nil"/>
            </w:tcBorders>
            <w:noWrap/>
            <w:vAlign w:val="bottom"/>
            <w:hideMark/>
          </w:tcPr>
          <w:p w14:paraId="3BE4EA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3432</w:t>
            </w:r>
          </w:p>
        </w:tc>
        <w:tc>
          <w:tcPr>
            <w:tcW w:w="6503" w:type="dxa"/>
            <w:tcBorders>
              <w:top w:val="nil"/>
              <w:left w:val="nil"/>
              <w:bottom w:val="nil"/>
              <w:right w:val="nil"/>
            </w:tcBorders>
            <w:noWrap/>
            <w:vAlign w:val="bottom"/>
            <w:hideMark/>
          </w:tcPr>
          <w:p w14:paraId="57F937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Negativne tečajne razlike i razlike zbog primjene valutne klauzule                                  </w:t>
            </w:r>
          </w:p>
        </w:tc>
        <w:tc>
          <w:tcPr>
            <w:tcW w:w="1809" w:type="dxa"/>
            <w:tcBorders>
              <w:top w:val="nil"/>
              <w:left w:val="nil"/>
              <w:bottom w:val="nil"/>
              <w:right w:val="nil"/>
            </w:tcBorders>
            <w:noWrap/>
            <w:vAlign w:val="bottom"/>
            <w:hideMark/>
          </w:tcPr>
          <w:p w14:paraId="0ECEA5C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8BADB2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37707F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878840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898E4DF" w14:textId="77777777" w:rsidTr="00CB4563">
        <w:trPr>
          <w:trHeight w:val="240"/>
        </w:trPr>
        <w:tc>
          <w:tcPr>
            <w:tcW w:w="1861" w:type="dxa"/>
            <w:tcBorders>
              <w:top w:val="nil"/>
              <w:left w:val="nil"/>
              <w:bottom w:val="nil"/>
              <w:right w:val="nil"/>
            </w:tcBorders>
            <w:noWrap/>
            <w:vAlign w:val="bottom"/>
            <w:hideMark/>
          </w:tcPr>
          <w:p w14:paraId="4B5FDA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3434</w:t>
            </w:r>
          </w:p>
        </w:tc>
        <w:tc>
          <w:tcPr>
            <w:tcW w:w="6503" w:type="dxa"/>
            <w:tcBorders>
              <w:top w:val="nil"/>
              <w:left w:val="nil"/>
              <w:bottom w:val="nil"/>
              <w:right w:val="nil"/>
            </w:tcBorders>
            <w:noWrap/>
            <w:vAlign w:val="bottom"/>
            <w:hideMark/>
          </w:tcPr>
          <w:p w14:paraId="3760CC0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financijski rashodi                                                              </w:t>
            </w:r>
          </w:p>
        </w:tc>
        <w:tc>
          <w:tcPr>
            <w:tcW w:w="1809" w:type="dxa"/>
            <w:tcBorders>
              <w:top w:val="nil"/>
              <w:left w:val="nil"/>
              <w:bottom w:val="nil"/>
              <w:right w:val="nil"/>
            </w:tcBorders>
            <w:noWrap/>
            <w:vAlign w:val="bottom"/>
            <w:hideMark/>
          </w:tcPr>
          <w:p w14:paraId="177F807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16FDB8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B4587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71,60</w:t>
            </w:r>
          </w:p>
        </w:tc>
        <w:tc>
          <w:tcPr>
            <w:tcW w:w="1200" w:type="dxa"/>
            <w:tcBorders>
              <w:top w:val="nil"/>
              <w:left w:val="nil"/>
              <w:bottom w:val="nil"/>
              <w:right w:val="nil"/>
            </w:tcBorders>
            <w:noWrap/>
            <w:vAlign w:val="bottom"/>
            <w:hideMark/>
          </w:tcPr>
          <w:p w14:paraId="056897E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4CA6A6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90F1F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1F9F57F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3EFF54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64646E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22.034,88</w:t>
            </w:r>
          </w:p>
        </w:tc>
        <w:tc>
          <w:tcPr>
            <w:tcW w:w="1200" w:type="dxa"/>
            <w:tcBorders>
              <w:top w:val="nil"/>
              <w:left w:val="nil"/>
              <w:bottom w:val="nil"/>
              <w:right w:val="nil"/>
            </w:tcBorders>
            <w:shd w:val="clear" w:color="000000" w:fill="CCCCFF"/>
            <w:noWrap/>
            <w:vAlign w:val="bottom"/>
            <w:hideMark/>
          </w:tcPr>
          <w:p w14:paraId="7BF4AE2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44,07%</w:t>
            </w:r>
          </w:p>
        </w:tc>
      </w:tr>
      <w:tr w:rsidR="004868EA" w:rsidRPr="004868EA" w14:paraId="021F2CD6" w14:textId="77777777" w:rsidTr="00CB4563">
        <w:trPr>
          <w:trHeight w:val="240"/>
        </w:trPr>
        <w:tc>
          <w:tcPr>
            <w:tcW w:w="1861" w:type="dxa"/>
            <w:tcBorders>
              <w:top w:val="nil"/>
              <w:left w:val="nil"/>
              <w:bottom w:val="nil"/>
              <w:right w:val="nil"/>
            </w:tcBorders>
            <w:noWrap/>
            <w:vAlign w:val="bottom"/>
            <w:hideMark/>
          </w:tcPr>
          <w:p w14:paraId="1460057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2BDCA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0600BE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798" w:type="dxa"/>
            <w:tcBorders>
              <w:top w:val="nil"/>
              <w:left w:val="nil"/>
              <w:bottom w:val="nil"/>
              <w:right w:val="nil"/>
            </w:tcBorders>
            <w:noWrap/>
            <w:vAlign w:val="bottom"/>
            <w:hideMark/>
          </w:tcPr>
          <w:p w14:paraId="658E16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554" w:type="dxa"/>
            <w:tcBorders>
              <w:top w:val="nil"/>
              <w:left w:val="nil"/>
              <w:bottom w:val="nil"/>
              <w:right w:val="nil"/>
            </w:tcBorders>
            <w:noWrap/>
            <w:vAlign w:val="bottom"/>
            <w:hideMark/>
          </w:tcPr>
          <w:p w14:paraId="17011F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22.034,88</w:t>
            </w:r>
          </w:p>
        </w:tc>
        <w:tc>
          <w:tcPr>
            <w:tcW w:w="1200" w:type="dxa"/>
            <w:tcBorders>
              <w:top w:val="nil"/>
              <w:left w:val="nil"/>
              <w:bottom w:val="nil"/>
              <w:right w:val="nil"/>
            </w:tcBorders>
            <w:noWrap/>
            <w:vAlign w:val="bottom"/>
            <w:hideMark/>
          </w:tcPr>
          <w:p w14:paraId="212777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44,07%</w:t>
            </w:r>
          </w:p>
        </w:tc>
      </w:tr>
      <w:tr w:rsidR="004868EA" w:rsidRPr="004868EA" w14:paraId="53B86714" w14:textId="77777777" w:rsidTr="00CB4563">
        <w:trPr>
          <w:trHeight w:val="240"/>
        </w:trPr>
        <w:tc>
          <w:tcPr>
            <w:tcW w:w="1861" w:type="dxa"/>
            <w:tcBorders>
              <w:top w:val="nil"/>
              <w:left w:val="nil"/>
              <w:bottom w:val="nil"/>
              <w:right w:val="nil"/>
            </w:tcBorders>
            <w:noWrap/>
            <w:vAlign w:val="bottom"/>
            <w:hideMark/>
          </w:tcPr>
          <w:p w14:paraId="0107B2F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3238</w:t>
            </w:r>
          </w:p>
        </w:tc>
        <w:tc>
          <w:tcPr>
            <w:tcW w:w="6503" w:type="dxa"/>
            <w:tcBorders>
              <w:top w:val="nil"/>
              <w:left w:val="nil"/>
              <w:bottom w:val="nil"/>
              <w:right w:val="nil"/>
            </w:tcBorders>
            <w:noWrap/>
            <w:vAlign w:val="bottom"/>
            <w:hideMark/>
          </w:tcPr>
          <w:p w14:paraId="1F6A2B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Računalne usluge                                                                                    </w:t>
            </w:r>
          </w:p>
        </w:tc>
        <w:tc>
          <w:tcPr>
            <w:tcW w:w="1809" w:type="dxa"/>
            <w:tcBorders>
              <w:top w:val="nil"/>
              <w:left w:val="nil"/>
              <w:bottom w:val="nil"/>
              <w:right w:val="nil"/>
            </w:tcBorders>
            <w:noWrap/>
            <w:vAlign w:val="bottom"/>
            <w:hideMark/>
          </w:tcPr>
          <w:p w14:paraId="4717199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3E79F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3D98C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22.034,88</w:t>
            </w:r>
          </w:p>
        </w:tc>
        <w:tc>
          <w:tcPr>
            <w:tcW w:w="1200" w:type="dxa"/>
            <w:tcBorders>
              <w:top w:val="nil"/>
              <w:left w:val="nil"/>
              <w:bottom w:val="nil"/>
              <w:right w:val="nil"/>
            </w:tcBorders>
            <w:noWrap/>
            <w:vAlign w:val="bottom"/>
            <w:hideMark/>
          </w:tcPr>
          <w:p w14:paraId="2C0194D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FA8B02E" w14:textId="77777777" w:rsidTr="00CB4563">
        <w:trPr>
          <w:trHeight w:val="240"/>
        </w:trPr>
        <w:tc>
          <w:tcPr>
            <w:tcW w:w="1861" w:type="dxa"/>
            <w:tcBorders>
              <w:top w:val="nil"/>
              <w:left w:val="nil"/>
              <w:bottom w:val="nil"/>
              <w:right w:val="nil"/>
            </w:tcBorders>
            <w:shd w:val="clear" w:color="000000" w:fill="FFFF99"/>
            <w:noWrap/>
            <w:vAlign w:val="bottom"/>
            <w:hideMark/>
          </w:tcPr>
          <w:p w14:paraId="64575C1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A102102</w:t>
            </w:r>
          </w:p>
        </w:tc>
        <w:tc>
          <w:tcPr>
            <w:tcW w:w="6503" w:type="dxa"/>
            <w:tcBorders>
              <w:top w:val="nil"/>
              <w:left w:val="nil"/>
              <w:bottom w:val="nil"/>
              <w:right w:val="nil"/>
            </w:tcBorders>
            <w:shd w:val="clear" w:color="000000" w:fill="FFFF99"/>
            <w:noWrap/>
            <w:vAlign w:val="bottom"/>
            <w:hideMark/>
          </w:tcPr>
          <w:p w14:paraId="0674681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Zaduživanje</w:t>
            </w:r>
          </w:p>
        </w:tc>
        <w:tc>
          <w:tcPr>
            <w:tcW w:w="1809" w:type="dxa"/>
            <w:tcBorders>
              <w:top w:val="nil"/>
              <w:left w:val="nil"/>
              <w:bottom w:val="nil"/>
              <w:right w:val="nil"/>
            </w:tcBorders>
            <w:shd w:val="clear" w:color="000000" w:fill="FFFF99"/>
            <w:noWrap/>
            <w:vAlign w:val="bottom"/>
            <w:hideMark/>
          </w:tcPr>
          <w:p w14:paraId="3ACA521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78.700,00</w:t>
            </w:r>
          </w:p>
        </w:tc>
        <w:tc>
          <w:tcPr>
            <w:tcW w:w="1798" w:type="dxa"/>
            <w:tcBorders>
              <w:top w:val="nil"/>
              <w:left w:val="nil"/>
              <w:bottom w:val="nil"/>
              <w:right w:val="nil"/>
            </w:tcBorders>
            <w:shd w:val="clear" w:color="000000" w:fill="FFFF99"/>
            <w:noWrap/>
            <w:vAlign w:val="bottom"/>
            <w:hideMark/>
          </w:tcPr>
          <w:p w14:paraId="7EBBE90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78.700,00</w:t>
            </w:r>
          </w:p>
        </w:tc>
        <w:tc>
          <w:tcPr>
            <w:tcW w:w="1554" w:type="dxa"/>
            <w:tcBorders>
              <w:top w:val="nil"/>
              <w:left w:val="nil"/>
              <w:bottom w:val="nil"/>
              <w:right w:val="nil"/>
            </w:tcBorders>
            <w:shd w:val="clear" w:color="000000" w:fill="FFFF99"/>
            <w:noWrap/>
            <w:vAlign w:val="bottom"/>
            <w:hideMark/>
          </w:tcPr>
          <w:p w14:paraId="09E6FBD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9.054,93</w:t>
            </w:r>
          </w:p>
        </w:tc>
        <w:tc>
          <w:tcPr>
            <w:tcW w:w="1200" w:type="dxa"/>
            <w:tcBorders>
              <w:top w:val="nil"/>
              <w:left w:val="nil"/>
              <w:bottom w:val="nil"/>
              <w:right w:val="nil"/>
            </w:tcBorders>
            <w:shd w:val="clear" w:color="000000" w:fill="FFFF99"/>
            <w:noWrap/>
            <w:vAlign w:val="bottom"/>
            <w:hideMark/>
          </w:tcPr>
          <w:p w14:paraId="7D57782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11,51%</w:t>
            </w:r>
          </w:p>
        </w:tc>
      </w:tr>
      <w:tr w:rsidR="004868EA" w:rsidRPr="004868EA" w14:paraId="5DEA6B2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57BAA0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437B0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78.700,00</w:t>
            </w:r>
          </w:p>
        </w:tc>
        <w:tc>
          <w:tcPr>
            <w:tcW w:w="1798" w:type="dxa"/>
            <w:tcBorders>
              <w:top w:val="nil"/>
              <w:left w:val="nil"/>
              <w:bottom w:val="nil"/>
              <w:right w:val="nil"/>
            </w:tcBorders>
            <w:shd w:val="clear" w:color="000000" w:fill="CCCCFF"/>
            <w:noWrap/>
            <w:vAlign w:val="bottom"/>
            <w:hideMark/>
          </w:tcPr>
          <w:p w14:paraId="3780E12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78.700,00</w:t>
            </w:r>
          </w:p>
        </w:tc>
        <w:tc>
          <w:tcPr>
            <w:tcW w:w="1554" w:type="dxa"/>
            <w:tcBorders>
              <w:top w:val="nil"/>
              <w:left w:val="nil"/>
              <w:bottom w:val="nil"/>
              <w:right w:val="nil"/>
            </w:tcBorders>
            <w:shd w:val="clear" w:color="000000" w:fill="CCCCFF"/>
            <w:noWrap/>
            <w:vAlign w:val="bottom"/>
            <w:hideMark/>
          </w:tcPr>
          <w:p w14:paraId="664A00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9.054,93</w:t>
            </w:r>
          </w:p>
        </w:tc>
        <w:tc>
          <w:tcPr>
            <w:tcW w:w="1200" w:type="dxa"/>
            <w:tcBorders>
              <w:top w:val="nil"/>
              <w:left w:val="nil"/>
              <w:bottom w:val="nil"/>
              <w:right w:val="nil"/>
            </w:tcBorders>
            <w:shd w:val="clear" w:color="000000" w:fill="CCCCFF"/>
            <w:noWrap/>
            <w:vAlign w:val="bottom"/>
            <w:hideMark/>
          </w:tcPr>
          <w:p w14:paraId="3FF610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11,51%</w:t>
            </w:r>
          </w:p>
        </w:tc>
      </w:tr>
      <w:tr w:rsidR="004868EA" w:rsidRPr="004868EA" w14:paraId="2582A5B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51D9AC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BC67A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78.700,00</w:t>
            </w:r>
          </w:p>
        </w:tc>
        <w:tc>
          <w:tcPr>
            <w:tcW w:w="1798" w:type="dxa"/>
            <w:tcBorders>
              <w:top w:val="nil"/>
              <w:left w:val="nil"/>
              <w:bottom w:val="nil"/>
              <w:right w:val="nil"/>
            </w:tcBorders>
            <w:shd w:val="clear" w:color="000000" w:fill="CCCCFF"/>
            <w:noWrap/>
            <w:vAlign w:val="bottom"/>
            <w:hideMark/>
          </w:tcPr>
          <w:p w14:paraId="6859A73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78.700,00</w:t>
            </w:r>
          </w:p>
        </w:tc>
        <w:tc>
          <w:tcPr>
            <w:tcW w:w="1554" w:type="dxa"/>
            <w:tcBorders>
              <w:top w:val="nil"/>
              <w:left w:val="nil"/>
              <w:bottom w:val="nil"/>
              <w:right w:val="nil"/>
            </w:tcBorders>
            <w:shd w:val="clear" w:color="000000" w:fill="CCCCFF"/>
            <w:noWrap/>
            <w:vAlign w:val="bottom"/>
            <w:hideMark/>
          </w:tcPr>
          <w:p w14:paraId="52715A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9.054,93</w:t>
            </w:r>
          </w:p>
        </w:tc>
        <w:tc>
          <w:tcPr>
            <w:tcW w:w="1200" w:type="dxa"/>
            <w:tcBorders>
              <w:top w:val="nil"/>
              <w:left w:val="nil"/>
              <w:bottom w:val="nil"/>
              <w:right w:val="nil"/>
            </w:tcBorders>
            <w:shd w:val="clear" w:color="000000" w:fill="CCCCFF"/>
            <w:noWrap/>
            <w:vAlign w:val="bottom"/>
            <w:hideMark/>
          </w:tcPr>
          <w:p w14:paraId="61BCDD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11,51%</w:t>
            </w:r>
          </w:p>
        </w:tc>
      </w:tr>
      <w:tr w:rsidR="004868EA" w:rsidRPr="004868EA" w14:paraId="5D5B99E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01B658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561280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78.700,00</w:t>
            </w:r>
          </w:p>
        </w:tc>
        <w:tc>
          <w:tcPr>
            <w:tcW w:w="1798" w:type="dxa"/>
            <w:tcBorders>
              <w:top w:val="nil"/>
              <w:left w:val="nil"/>
              <w:bottom w:val="nil"/>
              <w:right w:val="nil"/>
            </w:tcBorders>
            <w:shd w:val="clear" w:color="000000" w:fill="CCCCFF"/>
            <w:noWrap/>
            <w:vAlign w:val="bottom"/>
            <w:hideMark/>
          </w:tcPr>
          <w:p w14:paraId="1EDB58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78.700,00</w:t>
            </w:r>
          </w:p>
        </w:tc>
        <w:tc>
          <w:tcPr>
            <w:tcW w:w="1554" w:type="dxa"/>
            <w:tcBorders>
              <w:top w:val="nil"/>
              <w:left w:val="nil"/>
              <w:bottom w:val="nil"/>
              <w:right w:val="nil"/>
            </w:tcBorders>
            <w:shd w:val="clear" w:color="000000" w:fill="CCCCFF"/>
            <w:noWrap/>
            <w:vAlign w:val="bottom"/>
            <w:hideMark/>
          </w:tcPr>
          <w:p w14:paraId="5FDB28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9.054,93</w:t>
            </w:r>
          </w:p>
        </w:tc>
        <w:tc>
          <w:tcPr>
            <w:tcW w:w="1200" w:type="dxa"/>
            <w:tcBorders>
              <w:top w:val="nil"/>
              <w:left w:val="nil"/>
              <w:bottom w:val="nil"/>
              <w:right w:val="nil"/>
            </w:tcBorders>
            <w:shd w:val="clear" w:color="000000" w:fill="CCCCFF"/>
            <w:noWrap/>
            <w:vAlign w:val="bottom"/>
            <w:hideMark/>
          </w:tcPr>
          <w:p w14:paraId="75ABDD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11,51%</w:t>
            </w:r>
          </w:p>
        </w:tc>
      </w:tr>
      <w:tr w:rsidR="004868EA" w:rsidRPr="004868EA" w14:paraId="0B963404" w14:textId="77777777" w:rsidTr="00CB4563">
        <w:trPr>
          <w:trHeight w:val="240"/>
        </w:trPr>
        <w:tc>
          <w:tcPr>
            <w:tcW w:w="1861" w:type="dxa"/>
            <w:tcBorders>
              <w:top w:val="nil"/>
              <w:left w:val="nil"/>
              <w:bottom w:val="nil"/>
              <w:right w:val="nil"/>
            </w:tcBorders>
            <w:noWrap/>
            <w:vAlign w:val="bottom"/>
            <w:hideMark/>
          </w:tcPr>
          <w:p w14:paraId="1E2B5E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w:t>
            </w:r>
          </w:p>
        </w:tc>
        <w:tc>
          <w:tcPr>
            <w:tcW w:w="6503" w:type="dxa"/>
            <w:tcBorders>
              <w:top w:val="nil"/>
              <w:left w:val="nil"/>
              <w:bottom w:val="nil"/>
              <w:right w:val="nil"/>
            </w:tcBorders>
            <w:noWrap/>
            <w:vAlign w:val="bottom"/>
            <w:hideMark/>
          </w:tcPr>
          <w:p w14:paraId="00E56C3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Financijski rashodi                                                                                 </w:t>
            </w:r>
          </w:p>
        </w:tc>
        <w:tc>
          <w:tcPr>
            <w:tcW w:w="1809" w:type="dxa"/>
            <w:tcBorders>
              <w:top w:val="nil"/>
              <w:left w:val="nil"/>
              <w:bottom w:val="nil"/>
              <w:right w:val="nil"/>
            </w:tcBorders>
            <w:noWrap/>
            <w:vAlign w:val="bottom"/>
            <w:hideMark/>
          </w:tcPr>
          <w:p w14:paraId="7C7428D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2.700,00</w:t>
            </w:r>
          </w:p>
        </w:tc>
        <w:tc>
          <w:tcPr>
            <w:tcW w:w="1798" w:type="dxa"/>
            <w:tcBorders>
              <w:top w:val="nil"/>
              <w:left w:val="nil"/>
              <w:bottom w:val="nil"/>
              <w:right w:val="nil"/>
            </w:tcBorders>
            <w:noWrap/>
            <w:vAlign w:val="bottom"/>
            <w:hideMark/>
          </w:tcPr>
          <w:p w14:paraId="0F5034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2.700,00</w:t>
            </w:r>
          </w:p>
        </w:tc>
        <w:tc>
          <w:tcPr>
            <w:tcW w:w="1554" w:type="dxa"/>
            <w:tcBorders>
              <w:top w:val="nil"/>
              <w:left w:val="nil"/>
              <w:bottom w:val="nil"/>
              <w:right w:val="nil"/>
            </w:tcBorders>
            <w:noWrap/>
            <w:vAlign w:val="bottom"/>
            <w:hideMark/>
          </w:tcPr>
          <w:p w14:paraId="130D0A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65A91B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866402A" w14:textId="77777777" w:rsidTr="00CB4563">
        <w:trPr>
          <w:trHeight w:val="240"/>
        </w:trPr>
        <w:tc>
          <w:tcPr>
            <w:tcW w:w="1861" w:type="dxa"/>
            <w:tcBorders>
              <w:top w:val="nil"/>
              <w:left w:val="nil"/>
              <w:bottom w:val="nil"/>
              <w:right w:val="nil"/>
            </w:tcBorders>
            <w:noWrap/>
            <w:vAlign w:val="bottom"/>
            <w:hideMark/>
          </w:tcPr>
          <w:p w14:paraId="1C5639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3423</w:t>
            </w:r>
          </w:p>
        </w:tc>
        <w:tc>
          <w:tcPr>
            <w:tcW w:w="6503" w:type="dxa"/>
            <w:tcBorders>
              <w:top w:val="nil"/>
              <w:left w:val="nil"/>
              <w:bottom w:val="nil"/>
              <w:right w:val="nil"/>
            </w:tcBorders>
            <w:noWrap/>
            <w:vAlign w:val="bottom"/>
            <w:hideMark/>
          </w:tcPr>
          <w:p w14:paraId="32D65E2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Kamate za primljene kredite i zajmove od kreditnih i ostalih financijskih institucija izvan javnog s</w:t>
            </w:r>
          </w:p>
        </w:tc>
        <w:tc>
          <w:tcPr>
            <w:tcW w:w="1809" w:type="dxa"/>
            <w:tcBorders>
              <w:top w:val="nil"/>
              <w:left w:val="nil"/>
              <w:bottom w:val="nil"/>
              <w:right w:val="nil"/>
            </w:tcBorders>
            <w:noWrap/>
            <w:vAlign w:val="bottom"/>
            <w:hideMark/>
          </w:tcPr>
          <w:p w14:paraId="64E759E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A71F62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0FCDED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FFE433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B8A5DC8" w14:textId="77777777" w:rsidTr="00CB4563">
        <w:trPr>
          <w:trHeight w:val="240"/>
        </w:trPr>
        <w:tc>
          <w:tcPr>
            <w:tcW w:w="1861" w:type="dxa"/>
            <w:tcBorders>
              <w:top w:val="nil"/>
              <w:left w:val="nil"/>
              <w:bottom w:val="nil"/>
              <w:right w:val="nil"/>
            </w:tcBorders>
            <w:noWrap/>
            <w:vAlign w:val="bottom"/>
            <w:hideMark/>
          </w:tcPr>
          <w:p w14:paraId="05B896A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w:t>
            </w:r>
          </w:p>
        </w:tc>
        <w:tc>
          <w:tcPr>
            <w:tcW w:w="6503" w:type="dxa"/>
            <w:tcBorders>
              <w:top w:val="nil"/>
              <w:left w:val="nil"/>
              <w:bottom w:val="nil"/>
              <w:right w:val="nil"/>
            </w:tcBorders>
            <w:noWrap/>
            <w:vAlign w:val="bottom"/>
            <w:hideMark/>
          </w:tcPr>
          <w:p w14:paraId="15774C4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Izdaci za otplatu glavnice primljenih kredita i zajmova                                             </w:t>
            </w:r>
          </w:p>
        </w:tc>
        <w:tc>
          <w:tcPr>
            <w:tcW w:w="1809" w:type="dxa"/>
            <w:tcBorders>
              <w:top w:val="nil"/>
              <w:left w:val="nil"/>
              <w:bottom w:val="nil"/>
              <w:right w:val="nil"/>
            </w:tcBorders>
            <w:noWrap/>
            <w:vAlign w:val="bottom"/>
            <w:hideMark/>
          </w:tcPr>
          <w:p w14:paraId="1CB5CC3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76.000,00</w:t>
            </w:r>
          </w:p>
        </w:tc>
        <w:tc>
          <w:tcPr>
            <w:tcW w:w="1798" w:type="dxa"/>
            <w:tcBorders>
              <w:top w:val="nil"/>
              <w:left w:val="nil"/>
              <w:bottom w:val="nil"/>
              <w:right w:val="nil"/>
            </w:tcBorders>
            <w:noWrap/>
            <w:vAlign w:val="bottom"/>
            <w:hideMark/>
          </w:tcPr>
          <w:p w14:paraId="0568D31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76.000,00</w:t>
            </w:r>
          </w:p>
        </w:tc>
        <w:tc>
          <w:tcPr>
            <w:tcW w:w="1554" w:type="dxa"/>
            <w:tcBorders>
              <w:top w:val="nil"/>
              <w:left w:val="nil"/>
              <w:bottom w:val="nil"/>
              <w:right w:val="nil"/>
            </w:tcBorders>
            <w:noWrap/>
            <w:vAlign w:val="bottom"/>
            <w:hideMark/>
          </w:tcPr>
          <w:p w14:paraId="2177FE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9.054,93</w:t>
            </w:r>
          </w:p>
        </w:tc>
        <w:tc>
          <w:tcPr>
            <w:tcW w:w="1200" w:type="dxa"/>
            <w:tcBorders>
              <w:top w:val="nil"/>
              <w:left w:val="nil"/>
              <w:bottom w:val="nil"/>
              <w:right w:val="nil"/>
            </w:tcBorders>
            <w:noWrap/>
            <w:vAlign w:val="bottom"/>
            <w:hideMark/>
          </w:tcPr>
          <w:p w14:paraId="1358AA4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11,91%</w:t>
            </w:r>
          </w:p>
        </w:tc>
      </w:tr>
      <w:tr w:rsidR="004868EA" w:rsidRPr="004868EA" w14:paraId="6CAE0D06" w14:textId="77777777" w:rsidTr="00CB4563">
        <w:trPr>
          <w:trHeight w:val="240"/>
        </w:trPr>
        <w:tc>
          <w:tcPr>
            <w:tcW w:w="1861" w:type="dxa"/>
            <w:tcBorders>
              <w:top w:val="nil"/>
              <w:left w:val="nil"/>
              <w:bottom w:val="nil"/>
              <w:right w:val="nil"/>
            </w:tcBorders>
            <w:noWrap/>
            <w:vAlign w:val="bottom"/>
            <w:hideMark/>
          </w:tcPr>
          <w:p w14:paraId="163CADA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5471</w:t>
            </w:r>
          </w:p>
        </w:tc>
        <w:tc>
          <w:tcPr>
            <w:tcW w:w="6503" w:type="dxa"/>
            <w:tcBorders>
              <w:top w:val="nil"/>
              <w:left w:val="nil"/>
              <w:bottom w:val="nil"/>
              <w:right w:val="nil"/>
            </w:tcBorders>
            <w:noWrap/>
            <w:vAlign w:val="bottom"/>
            <w:hideMark/>
          </w:tcPr>
          <w:p w14:paraId="30DDC98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Otplata glavnice primljenih zajmova od državnog proračuna                                           </w:t>
            </w:r>
          </w:p>
        </w:tc>
        <w:tc>
          <w:tcPr>
            <w:tcW w:w="1809" w:type="dxa"/>
            <w:tcBorders>
              <w:top w:val="nil"/>
              <w:left w:val="nil"/>
              <w:bottom w:val="nil"/>
              <w:right w:val="nil"/>
            </w:tcBorders>
            <w:noWrap/>
            <w:vAlign w:val="bottom"/>
            <w:hideMark/>
          </w:tcPr>
          <w:p w14:paraId="4788802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AA84E2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5CAF1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9.054,93</w:t>
            </w:r>
          </w:p>
        </w:tc>
        <w:tc>
          <w:tcPr>
            <w:tcW w:w="1200" w:type="dxa"/>
            <w:tcBorders>
              <w:top w:val="nil"/>
              <w:left w:val="nil"/>
              <w:bottom w:val="nil"/>
              <w:right w:val="nil"/>
            </w:tcBorders>
            <w:noWrap/>
            <w:vAlign w:val="bottom"/>
            <w:hideMark/>
          </w:tcPr>
          <w:p w14:paraId="55A66CF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5E30146" w14:textId="77777777" w:rsidTr="00CB4563">
        <w:trPr>
          <w:trHeight w:val="240"/>
        </w:trPr>
        <w:tc>
          <w:tcPr>
            <w:tcW w:w="1861" w:type="dxa"/>
            <w:tcBorders>
              <w:top w:val="nil"/>
              <w:left w:val="nil"/>
              <w:bottom w:val="nil"/>
              <w:right w:val="nil"/>
            </w:tcBorders>
            <w:shd w:val="clear" w:color="000000" w:fill="FFFF99"/>
            <w:noWrap/>
            <w:vAlign w:val="bottom"/>
            <w:hideMark/>
          </w:tcPr>
          <w:p w14:paraId="6C36973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K102101</w:t>
            </w:r>
          </w:p>
        </w:tc>
        <w:tc>
          <w:tcPr>
            <w:tcW w:w="6503" w:type="dxa"/>
            <w:tcBorders>
              <w:top w:val="nil"/>
              <w:left w:val="nil"/>
              <w:bottom w:val="nil"/>
              <w:right w:val="nil"/>
            </w:tcBorders>
            <w:shd w:val="clear" w:color="000000" w:fill="FFFF99"/>
            <w:noWrap/>
            <w:vAlign w:val="bottom"/>
            <w:hideMark/>
          </w:tcPr>
          <w:p w14:paraId="0553F28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Razvoj sustava lokalne riznice</w:t>
            </w:r>
          </w:p>
        </w:tc>
        <w:tc>
          <w:tcPr>
            <w:tcW w:w="1809" w:type="dxa"/>
            <w:tcBorders>
              <w:top w:val="nil"/>
              <w:left w:val="nil"/>
              <w:bottom w:val="nil"/>
              <w:right w:val="nil"/>
            </w:tcBorders>
            <w:shd w:val="clear" w:color="000000" w:fill="FFFF99"/>
            <w:noWrap/>
            <w:vAlign w:val="bottom"/>
            <w:hideMark/>
          </w:tcPr>
          <w:p w14:paraId="008BB48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7.000,00</w:t>
            </w:r>
          </w:p>
        </w:tc>
        <w:tc>
          <w:tcPr>
            <w:tcW w:w="1798" w:type="dxa"/>
            <w:tcBorders>
              <w:top w:val="nil"/>
              <w:left w:val="nil"/>
              <w:bottom w:val="nil"/>
              <w:right w:val="nil"/>
            </w:tcBorders>
            <w:shd w:val="clear" w:color="000000" w:fill="FFFF99"/>
            <w:noWrap/>
            <w:vAlign w:val="bottom"/>
            <w:hideMark/>
          </w:tcPr>
          <w:p w14:paraId="0A9A761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7.000,00</w:t>
            </w:r>
          </w:p>
        </w:tc>
        <w:tc>
          <w:tcPr>
            <w:tcW w:w="1554" w:type="dxa"/>
            <w:tcBorders>
              <w:top w:val="nil"/>
              <w:left w:val="nil"/>
              <w:bottom w:val="nil"/>
              <w:right w:val="nil"/>
            </w:tcBorders>
            <w:shd w:val="clear" w:color="000000" w:fill="FFFF99"/>
            <w:noWrap/>
            <w:vAlign w:val="bottom"/>
            <w:hideMark/>
          </w:tcPr>
          <w:p w14:paraId="62B032C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1C99086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7A92450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0B4AF5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EB6D5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1720BB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5DBCFB9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60BB7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333F0A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7028C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1D9AD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76D6FD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30B604E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1E618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467F81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AA2F32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585809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446C74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0FB972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85DE0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03C30AD" w14:textId="77777777" w:rsidTr="00CB4563">
        <w:trPr>
          <w:trHeight w:val="240"/>
        </w:trPr>
        <w:tc>
          <w:tcPr>
            <w:tcW w:w="1861" w:type="dxa"/>
            <w:tcBorders>
              <w:top w:val="nil"/>
              <w:left w:val="nil"/>
              <w:bottom w:val="nil"/>
              <w:right w:val="nil"/>
            </w:tcBorders>
            <w:noWrap/>
            <w:vAlign w:val="bottom"/>
            <w:hideMark/>
          </w:tcPr>
          <w:p w14:paraId="43A5166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F59EA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2775C7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798" w:type="dxa"/>
            <w:tcBorders>
              <w:top w:val="nil"/>
              <w:left w:val="nil"/>
              <w:bottom w:val="nil"/>
              <w:right w:val="nil"/>
            </w:tcBorders>
            <w:noWrap/>
            <w:vAlign w:val="bottom"/>
            <w:hideMark/>
          </w:tcPr>
          <w:p w14:paraId="6C780E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554" w:type="dxa"/>
            <w:tcBorders>
              <w:top w:val="nil"/>
              <w:left w:val="nil"/>
              <w:bottom w:val="nil"/>
              <w:right w:val="nil"/>
            </w:tcBorders>
            <w:noWrap/>
            <w:vAlign w:val="bottom"/>
            <w:hideMark/>
          </w:tcPr>
          <w:p w14:paraId="54C1F8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06726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FD1A58E" w14:textId="77777777" w:rsidTr="00CB4563">
        <w:trPr>
          <w:trHeight w:val="240"/>
        </w:trPr>
        <w:tc>
          <w:tcPr>
            <w:tcW w:w="1861" w:type="dxa"/>
            <w:tcBorders>
              <w:top w:val="nil"/>
              <w:left w:val="nil"/>
              <w:bottom w:val="nil"/>
              <w:right w:val="nil"/>
            </w:tcBorders>
            <w:noWrap/>
            <w:vAlign w:val="bottom"/>
            <w:hideMark/>
          </w:tcPr>
          <w:p w14:paraId="2024173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4262</w:t>
            </w:r>
          </w:p>
        </w:tc>
        <w:tc>
          <w:tcPr>
            <w:tcW w:w="6503" w:type="dxa"/>
            <w:tcBorders>
              <w:top w:val="nil"/>
              <w:left w:val="nil"/>
              <w:bottom w:val="nil"/>
              <w:right w:val="nil"/>
            </w:tcBorders>
            <w:noWrap/>
            <w:vAlign w:val="bottom"/>
            <w:hideMark/>
          </w:tcPr>
          <w:p w14:paraId="239B85E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Ulaganja u računalne programe                                                                       </w:t>
            </w:r>
          </w:p>
        </w:tc>
        <w:tc>
          <w:tcPr>
            <w:tcW w:w="1809" w:type="dxa"/>
            <w:tcBorders>
              <w:top w:val="nil"/>
              <w:left w:val="nil"/>
              <w:bottom w:val="nil"/>
              <w:right w:val="nil"/>
            </w:tcBorders>
            <w:noWrap/>
            <w:vAlign w:val="bottom"/>
            <w:hideMark/>
          </w:tcPr>
          <w:p w14:paraId="206DC15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DA01F0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2D3D8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422382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F371B3"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58C933E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RAZDJEL 004 UPRAVNI ODJEL ZA GOSPODARSTVO I KOMUNALNI SUSTAV</w:t>
            </w:r>
          </w:p>
        </w:tc>
        <w:tc>
          <w:tcPr>
            <w:tcW w:w="1809" w:type="dxa"/>
            <w:tcBorders>
              <w:top w:val="nil"/>
              <w:left w:val="nil"/>
              <w:bottom w:val="nil"/>
              <w:right w:val="nil"/>
            </w:tcBorders>
            <w:shd w:val="clear" w:color="000000" w:fill="9999FF"/>
            <w:noWrap/>
            <w:vAlign w:val="bottom"/>
            <w:hideMark/>
          </w:tcPr>
          <w:p w14:paraId="39D9979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3.786.040,00</w:t>
            </w:r>
          </w:p>
        </w:tc>
        <w:tc>
          <w:tcPr>
            <w:tcW w:w="1798" w:type="dxa"/>
            <w:tcBorders>
              <w:top w:val="nil"/>
              <w:left w:val="nil"/>
              <w:bottom w:val="nil"/>
              <w:right w:val="nil"/>
            </w:tcBorders>
            <w:shd w:val="clear" w:color="000000" w:fill="9999FF"/>
            <w:noWrap/>
            <w:vAlign w:val="bottom"/>
            <w:hideMark/>
          </w:tcPr>
          <w:p w14:paraId="6B9A225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3.385.452,88</w:t>
            </w:r>
          </w:p>
        </w:tc>
        <w:tc>
          <w:tcPr>
            <w:tcW w:w="1554" w:type="dxa"/>
            <w:tcBorders>
              <w:top w:val="nil"/>
              <w:left w:val="nil"/>
              <w:bottom w:val="nil"/>
              <w:right w:val="nil"/>
            </w:tcBorders>
            <w:shd w:val="clear" w:color="000000" w:fill="9999FF"/>
            <w:noWrap/>
            <w:vAlign w:val="bottom"/>
            <w:hideMark/>
          </w:tcPr>
          <w:p w14:paraId="13239E2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900.330,10</w:t>
            </w:r>
          </w:p>
        </w:tc>
        <w:tc>
          <w:tcPr>
            <w:tcW w:w="1200" w:type="dxa"/>
            <w:tcBorders>
              <w:top w:val="nil"/>
              <w:left w:val="nil"/>
              <w:bottom w:val="nil"/>
              <w:right w:val="nil"/>
            </w:tcBorders>
            <w:shd w:val="clear" w:color="000000" w:fill="9999FF"/>
            <w:noWrap/>
            <w:vAlign w:val="bottom"/>
            <w:hideMark/>
          </w:tcPr>
          <w:p w14:paraId="5876E31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26,59%</w:t>
            </w:r>
          </w:p>
        </w:tc>
      </w:tr>
      <w:tr w:rsidR="004868EA" w:rsidRPr="004868EA" w14:paraId="2DE2DFDC"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0D5DD9A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GLAVA 00401 UPRAVNI ODJEL ZA GOSPODARSTVO I KOMUNALNI SUSTAV</w:t>
            </w:r>
          </w:p>
        </w:tc>
        <w:tc>
          <w:tcPr>
            <w:tcW w:w="1809" w:type="dxa"/>
            <w:tcBorders>
              <w:top w:val="nil"/>
              <w:left w:val="nil"/>
              <w:bottom w:val="nil"/>
              <w:right w:val="nil"/>
            </w:tcBorders>
            <w:shd w:val="clear" w:color="000000" w:fill="9999FF"/>
            <w:noWrap/>
            <w:vAlign w:val="bottom"/>
            <w:hideMark/>
          </w:tcPr>
          <w:p w14:paraId="6473147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3.786.040,00</w:t>
            </w:r>
          </w:p>
        </w:tc>
        <w:tc>
          <w:tcPr>
            <w:tcW w:w="1798" w:type="dxa"/>
            <w:tcBorders>
              <w:top w:val="nil"/>
              <w:left w:val="nil"/>
              <w:bottom w:val="nil"/>
              <w:right w:val="nil"/>
            </w:tcBorders>
            <w:shd w:val="clear" w:color="000000" w:fill="9999FF"/>
            <w:noWrap/>
            <w:vAlign w:val="bottom"/>
            <w:hideMark/>
          </w:tcPr>
          <w:p w14:paraId="2DE5C3D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3.385.452,88</w:t>
            </w:r>
          </w:p>
        </w:tc>
        <w:tc>
          <w:tcPr>
            <w:tcW w:w="1554" w:type="dxa"/>
            <w:tcBorders>
              <w:top w:val="nil"/>
              <w:left w:val="nil"/>
              <w:bottom w:val="nil"/>
              <w:right w:val="nil"/>
            </w:tcBorders>
            <w:shd w:val="clear" w:color="000000" w:fill="9999FF"/>
            <w:noWrap/>
            <w:vAlign w:val="bottom"/>
            <w:hideMark/>
          </w:tcPr>
          <w:p w14:paraId="629622E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900.330,10</w:t>
            </w:r>
          </w:p>
        </w:tc>
        <w:tc>
          <w:tcPr>
            <w:tcW w:w="1200" w:type="dxa"/>
            <w:tcBorders>
              <w:top w:val="nil"/>
              <w:left w:val="nil"/>
              <w:bottom w:val="nil"/>
              <w:right w:val="nil"/>
            </w:tcBorders>
            <w:shd w:val="clear" w:color="000000" w:fill="9999FF"/>
            <w:noWrap/>
            <w:vAlign w:val="bottom"/>
            <w:hideMark/>
          </w:tcPr>
          <w:p w14:paraId="34C6136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26,59%</w:t>
            </w:r>
          </w:p>
        </w:tc>
      </w:tr>
      <w:tr w:rsidR="004868EA" w:rsidRPr="004868EA" w14:paraId="0688F8F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3B2D06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DF256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968.340,00</w:t>
            </w:r>
          </w:p>
        </w:tc>
        <w:tc>
          <w:tcPr>
            <w:tcW w:w="1798" w:type="dxa"/>
            <w:tcBorders>
              <w:top w:val="nil"/>
              <w:left w:val="nil"/>
              <w:bottom w:val="nil"/>
              <w:right w:val="nil"/>
            </w:tcBorders>
            <w:shd w:val="clear" w:color="000000" w:fill="CCCCFF"/>
            <w:noWrap/>
            <w:vAlign w:val="bottom"/>
            <w:hideMark/>
          </w:tcPr>
          <w:p w14:paraId="44DA93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920.019,58</w:t>
            </w:r>
          </w:p>
        </w:tc>
        <w:tc>
          <w:tcPr>
            <w:tcW w:w="1554" w:type="dxa"/>
            <w:tcBorders>
              <w:top w:val="nil"/>
              <w:left w:val="nil"/>
              <w:bottom w:val="nil"/>
              <w:right w:val="nil"/>
            </w:tcBorders>
            <w:shd w:val="clear" w:color="000000" w:fill="CCCCFF"/>
            <w:noWrap/>
            <w:vAlign w:val="bottom"/>
            <w:hideMark/>
          </w:tcPr>
          <w:p w14:paraId="10528FA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379.987,27</w:t>
            </w:r>
          </w:p>
        </w:tc>
        <w:tc>
          <w:tcPr>
            <w:tcW w:w="1200" w:type="dxa"/>
            <w:tcBorders>
              <w:top w:val="nil"/>
              <w:left w:val="nil"/>
              <w:bottom w:val="nil"/>
              <w:right w:val="nil"/>
            </w:tcBorders>
            <w:shd w:val="clear" w:color="000000" w:fill="CCCCFF"/>
            <w:noWrap/>
            <w:vAlign w:val="bottom"/>
            <w:hideMark/>
          </w:tcPr>
          <w:p w14:paraId="4A5DAB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41,30%</w:t>
            </w:r>
          </w:p>
        </w:tc>
      </w:tr>
      <w:tr w:rsidR="004868EA" w:rsidRPr="004868EA" w14:paraId="6834F02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FC3B65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236A0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968.340,00</w:t>
            </w:r>
          </w:p>
        </w:tc>
        <w:tc>
          <w:tcPr>
            <w:tcW w:w="1798" w:type="dxa"/>
            <w:tcBorders>
              <w:top w:val="nil"/>
              <w:left w:val="nil"/>
              <w:bottom w:val="nil"/>
              <w:right w:val="nil"/>
            </w:tcBorders>
            <w:shd w:val="clear" w:color="000000" w:fill="CCCCFF"/>
            <w:noWrap/>
            <w:vAlign w:val="bottom"/>
            <w:hideMark/>
          </w:tcPr>
          <w:p w14:paraId="24C60A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920.019,58</w:t>
            </w:r>
          </w:p>
        </w:tc>
        <w:tc>
          <w:tcPr>
            <w:tcW w:w="1554" w:type="dxa"/>
            <w:tcBorders>
              <w:top w:val="nil"/>
              <w:left w:val="nil"/>
              <w:bottom w:val="nil"/>
              <w:right w:val="nil"/>
            </w:tcBorders>
            <w:shd w:val="clear" w:color="000000" w:fill="CCCCFF"/>
            <w:noWrap/>
            <w:vAlign w:val="bottom"/>
            <w:hideMark/>
          </w:tcPr>
          <w:p w14:paraId="5C98AC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379.987,27</w:t>
            </w:r>
          </w:p>
        </w:tc>
        <w:tc>
          <w:tcPr>
            <w:tcW w:w="1200" w:type="dxa"/>
            <w:tcBorders>
              <w:top w:val="nil"/>
              <w:left w:val="nil"/>
              <w:bottom w:val="nil"/>
              <w:right w:val="nil"/>
            </w:tcBorders>
            <w:shd w:val="clear" w:color="000000" w:fill="CCCCFF"/>
            <w:noWrap/>
            <w:vAlign w:val="bottom"/>
            <w:hideMark/>
          </w:tcPr>
          <w:p w14:paraId="68177D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41,30%</w:t>
            </w:r>
          </w:p>
        </w:tc>
      </w:tr>
      <w:tr w:rsidR="004868EA" w:rsidRPr="004868EA" w14:paraId="13B6EFC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1ED212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111D45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360.440,00</w:t>
            </w:r>
          </w:p>
        </w:tc>
        <w:tc>
          <w:tcPr>
            <w:tcW w:w="1798" w:type="dxa"/>
            <w:tcBorders>
              <w:top w:val="nil"/>
              <w:left w:val="nil"/>
              <w:bottom w:val="nil"/>
              <w:right w:val="nil"/>
            </w:tcBorders>
            <w:shd w:val="clear" w:color="000000" w:fill="CCCCFF"/>
            <w:noWrap/>
            <w:vAlign w:val="bottom"/>
            <w:hideMark/>
          </w:tcPr>
          <w:p w14:paraId="2AF7C7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326.949,58</w:t>
            </w:r>
          </w:p>
        </w:tc>
        <w:tc>
          <w:tcPr>
            <w:tcW w:w="1554" w:type="dxa"/>
            <w:tcBorders>
              <w:top w:val="nil"/>
              <w:left w:val="nil"/>
              <w:bottom w:val="nil"/>
              <w:right w:val="nil"/>
            </w:tcBorders>
            <w:shd w:val="clear" w:color="000000" w:fill="CCCCFF"/>
            <w:noWrap/>
            <w:vAlign w:val="bottom"/>
            <w:hideMark/>
          </w:tcPr>
          <w:p w14:paraId="7EBBCB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143.788,38</w:t>
            </w:r>
          </w:p>
        </w:tc>
        <w:tc>
          <w:tcPr>
            <w:tcW w:w="1200" w:type="dxa"/>
            <w:tcBorders>
              <w:top w:val="nil"/>
              <w:left w:val="nil"/>
              <w:bottom w:val="nil"/>
              <w:right w:val="nil"/>
            </w:tcBorders>
            <w:shd w:val="clear" w:color="000000" w:fill="CCCCFF"/>
            <w:noWrap/>
            <w:vAlign w:val="bottom"/>
            <w:hideMark/>
          </w:tcPr>
          <w:p w14:paraId="0583288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43,98%</w:t>
            </w:r>
          </w:p>
        </w:tc>
      </w:tr>
      <w:tr w:rsidR="004868EA" w:rsidRPr="004868EA" w14:paraId="547C755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C188CB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04DC0F6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594.900,00</w:t>
            </w:r>
          </w:p>
        </w:tc>
        <w:tc>
          <w:tcPr>
            <w:tcW w:w="1798" w:type="dxa"/>
            <w:tcBorders>
              <w:top w:val="nil"/>
              <w:left w:val="nil"/>
              <w:bottom w:val="nil"/>
              <w:right w:val="nil"/>
            </w:tcBorders>
            <w:shd w:val="clear" w:color="000000" w:fill="CCCCFF"/>
            <w:noWrap/>
            <w:vAlign w:val="bottom"/>
            <w:hideMark/>
          </w:tcPr>
          <w:p w14:paraId="09475C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580.070,00</w:t>
            </w:r>
          </w:p>
        </w:tc>
        <w:tc>
          <w:tcPr>
            <w:tcW w:w="1554" w:type="dxa"/>
            <w:tcBorders>
              <w:top w:val="nil"/>
              <w:left w:val="nil"/>
              <w:bottom w:val="nil"/>
              <w:right w:val="nil"/>
            </w:tcBorders>
            <w:shd w:val="clear" w:color="000000" w:fill="CCCCFF"/>
            <w:noWrap/>
            <w:vAlign w:val="bottom"/>
            <w:hideMark/>
          </w:tcPr>
          <w:p w14:paraId="11AEA7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230.419,02</w:t>
            </w:r>
          </w:p>
        </w:tc>
        <w:tc>
          <w:tcPr>
            <w:tcW w:w="1200" w:type="dxa"/>
            <w:tcBorders>
              <w:top w:val="nil"/>
              <w:left w:val="nil"/>
              <w:bottom w:val="nil"/>
              <w:right w:val="nil"/>
            </w:tcBorders>
            <w:shd w:val="clear" w:color="000000" w:fill="CCCCFF"/>
            <w:noWrap/>
            <w:vAlign w:val="bottom"/>
            <w:hideMark/>
          </w:tcPr>
          <w:p w14:paraId="7450A2A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39,72%</w:t>
            </w:r>
          </w:p>
        </w:tc>
      </w:tr>
      <w:tr w:rsidR="004868EA" w:rsidRPr="004868EA" w14:paraId="7D44106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AEB64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1.1.4 Opći prihodi i primici -</w:t>
            </w:r>
            <w:proofErr w:type="spellStart"/>
            <w:r w:rsidRPr="004868EA">
              <w:rPr>
                <w:rFonts w:ascii="Arial" w:eastAsia="Times New Roman" w:hAnsi="Arial" w:cs="Arial"/>
                <w:b/>
                <w:bCs/>
                <w:noProof w:val="0"/>
                <w:color w:val="333333"/>
                <w:sz w:val="18"/>
                <w:szCs w:val="18"/>
                <w:lang w:eastAsia="hr-HR"/>
              </w:rPr>
              <w:t>kratkor</w:t>
            </w:r>
            <w:proofErr w:type="spellEnd"/>
            <w:r w:rsidRPr="004868EA">
              <w:rPr>
                <w:rFonts w:ascii="Arial" w:eastAsia="Times New Roman" w:hAnsi="Arial" w:cs="Arial"/>
                <w:b/>
                <w:bCs/>
                <w:noProof w:val="0"/>
                <w:color w:val="333333"/>
                <w:sz w:val="18"/>
                <w:szCs w:val="18"/>
                <w:lang w:eastAsia="hr-HR"/>
              </w:rPr>
              <w:t>. zajam iz DP (nenamjenski)</w:t>
            </w:r>
          </w:p>
        </w:tc>
        <w:tc>
          <w:tcPr>
            <w:tcW w:w="1809" w:type="dxa"/>
            <w:tcBorders>
              <w:top w:val="nil"/>
              <w:left w:val="nil"/>
              <w:bottom w:val="nil"/>
              <w:right w:val="nil"/>
            </w:tcBorders>
            <w:shd w:val="clear" w:color="000000" w:fill="CCCCFF"/>
            <w:noWrap/>
            <w:vAlign w:val="bottom"/>
            <w:hideMark/>
          </w:tcPr>
          <w:p w14:paraId="5A932D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798" w:type="dxa"/>
            <w:tcBorders>
              <w:top w:val="nil"/>
              <w:left w:val="nil"/>
              <w:bottom w:val="nil"/>
              <w:right w:val="nil"/>
            </w:tcBorders>
            <w:shd w:val="clear" w:color="000000" w:fill="CCCCFF"/>
            <w:noWrap/>
            <w:vAlign w:val="bottom"/>
            <w:hideMark/>
          </w:tcPr>
          <w:p w14:paraId="5B5344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554" w:type="dxa"/>
            <w:tcBorders>
              <w:top w:val="nil"/>
              <w:left w:val="nil"/>
              <w:bottom w:val="nil"/>
              <w:right w:val="nil"/>
            </w:tcBorders>
            <w:shd w:val="clear" w:color="000000" w:fill="CCCCFF"/>
            <w:noWrap/>
            <w:vAlign w:val="bottom"/>
            <w:hideMark/>
          </w:tcPr>
          <w:p w14:paraId="248A5F4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5.779,87</w:t>
            </w:r>
          </w:p>
        </w:tc>
        <w:tc>
          <w:tcPr>
            <w:tcW w:w="1200" w:type="dxa"/>
            <w:tcBorders>
              <w:top w:val="nil"/>
              <w:left w:val="nil"/>
              <w:bottom w:val="nil"/>
              <w:right w:val="nil"/>
            </w:tcBorders>
            <w:shd w:val="clear" w:color="000000" w:fill="CCCCFF"/>
            <w:noWrap/>
            <w:vAlign w:val="bottom"/>
            <w:hideMark/>
          </w:tcPr>
          <w:p w14:paraId="6B74DC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44,46%</w:t>
            </w:r>
          </w:p>
        </w:tc>
      </w:tr>
      <w:tr w:rsidR="004868EA" w:rsidRPr="004868EA" w14:paraId="18ADE97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735203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0C20F8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39.000,00</w:t>
            </w:r>
          </w:p>
        </w:tc>
        <w:tc>
          <w:tcPr>
            <w:tcW w:w="1798" w:type="dxa"/>
            <w:tcBorders>
              <w:top w:val="nil"/>
              <w:left w:val="nil"/>
              <w:bottom w:val="nil"/>
              <w:right w:val="nil"/>
            </w:tcBorders>
            <w:shd w:val="clear" w:color="000000" w:fill="CCCCFF"/>
            <w:noWrap/>
            <w:vAlign w:val="bottom"/>
            <w:hideMark/>
          </w:tcPr>
          <w:p w14:paraId="67EE0F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32C251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36.057,62</w:t>
            </w:r>
          </w:p>
        </w:tc>
        <w:tc>
          <w:tcPr>
            <w:tcW w:w="1200" w:type="dxa"/>
            <w:tcBorders>
              <w:top w:val="nil"/>
              <w:left w:val="nil"/>
              <w:bottom w:val="nil"/>
              <w:right w:val="nil"/>
            </w:tcBorders>
            <w:shd w:val="clear" w:color="000000" w:fill="CCCCFF"/>
            <w:noWrap/>
            <w:vAlign w:val="bottom"/>
            <w:hideMark/>
          </w:tcPr>
          <w:p w14:paraId="63C85D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72,12%</w:t>
            </w:r>
          </w:p>
        </w:tc>
      </w:tr>
      <w:tr w:rsidR="004868EA" w:rsidRPr="004868EA" w14:paraId="52C4BE7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2E2612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21B711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39.000,00</w:t>
            </w:r>
          </w:p>
        </w:tc>
        <w:tc>
          <w:tcPr>
            <w:tcW w:w="1798" w:type="dxa"/>
            <w:tcBorders>
              <w:top w:val="nil"/>
              <w:left w:val="nil"/>
              <w:bottom w:val="nil"/>
              <w:right w:val="nil"/>
            </w:tcBorders>
            <w:shd w:val="clear" w:color="000000" w:fill="CCCCFF"/>
            <w:noWrap/>
            <w:vAlign w:val="bottom"/>
            <w:hideMark/>
          </w:tcPr>
          <w:p w14:paraId="072A3B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7A47C3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36.057,62</w:t>
            </w:r>
          </w:p>
        </w:tc>
        <w:tc>
          <w:tcPr>
            <w:tcW w:w="1200" w:type="dxa"/>
            <w:tcBorders>
              <w:top w:val="nil"/>
              <w:left w:val="nil"/>
              <w:bottom w:val="nil"/>
              <w:right w:val="nil"/>
            </w:tcBorders>
            <w:shd w:val="clear" w:color="000000" w:fill="CCCCFF"/>
            <w:noWrap/>
            <w:vAlign w:val="bottom"/>
            <w:hideMark/>
          </w:tcPr>
          <w:p w14:paraId="2E2168F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72,12%</w:t>
            </w:r>
          </w:p>
        </w:tc>
      </w:tr>
      <w:tr w:rsidR="004868EA" w:rsidRPr="004868EA" w14:paraId="035106C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0CAF8C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3.1.1 Vlastiti prihodi - Grad</w:t>
            </w:r>
          </w:p>
        </w:tc>
        <w:tc>
          <w:tcPr>
            <w:tcW w:w="1809" w:type="dxa"/>
            <w:tcBorders>
              <w:top w:val="nil"/>
              <w:left w:val="nil"/>
              <w:bottom w:val="nil"/>
              <w:right w:val="nil"/>
            </w:tcBorders>
            <w:shd w:val="clear" w:color="000000" w:fill="CCCCFF"/>
            <w:noWrap/>
            <w:vAlign w:val="bottom"/>
            <w:hideMark/>
          </w:tcPr>
          <w:p w14:paraId="65B6AA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39.000,00</w:t>
            </w:r>
          </w:p>
        </w:tc>
        <w:tc>
          <w:tcPr>
            <w:tcW w:w="1798" w:type="dxa"/>
            <w:tcBorders>
              <w:top w:val="nil"/>
              <w:left w:val="nil"/>
              <w:bottom w:val="nil"/>
              <w:right w:val="nil"/>
            </w:tcBorders>
            <w:shd w:val="clear" w:color="000000" w:fill="CCCCFF"/>
            <w:noWrap/>
            <w:vAlign w:val="bottom"/>
            <w:hideMark/>
          </w:tcPr>
          <w:p w14:paraId="2BAC8A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155487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36.057,62</w:t>
            </w:r>
          </w:p>
        </w:tc>
        <w:tc>
          <w:tcPr>
            <w:tcW w:w="1200" w:type="dxa"/>
            <w:tcBorders>
              <w:top w:val="nil"/>
              <w:left w:val="nil"/>
              <w:bottom w:val="nil"/>
              <w:right w:val="nil"/>
            </w:tcBorders>
            <w:shd w:val="clear" w:color="000000" w:fill="CCCCFF"/>
            <w:noWrap/>
            <w:vAlign w:val="bottom"/>
            <w:hideMark/>
          </w:tcPr>
          <w:p w14:paraId="66DB3A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72,12%</w:t>
            </w:r>
          </w:p>
        </w:tc>
      </w:tr>
      <w:tr w:rsidR="004868EA" w:rsidRPr="004868EA" w14:paraId="4C13E4F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67E12D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3DA61A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736.000,00</w:t>
            </w:r>
          </w:p>
        </w:tc>
        <w:tc>
          <w:tcPr>
            <w:tcW w:w="1798" w:type="dxa"/>
            <w:tcBorders>
              <w:top w:val="nil"/>
              <w:left w:val="nil"/>
              <w:bottom w:val="nil"/>
              <w:right w:val="nil"/>
            </w:tcBorders>
            <w:shd w:val="clear" w:color="000000" w:fill="CCCCFF"/>
            <w:noWrap/>
            <w:vAlign w:val="bottom"/>
            <w:hideMark/>
          </w:tcPr>
          <w:p w14:paraId="284521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805.696,96</w:t>
            </w:r>
          </w:p>
        </w:tc>
        <w:tc>
          <w:tcPr>
            <w:tcW w:w="1554" w:type="dxa"/>
            <w:tcBorders>
              <w:top w:val="nil"/>
              <w:left w:val="nil"/>
              <w:bottom w:val="nil"/>
              <w:right w:val="nil"/>
            </w:tcBorders>
            <w:shd w:val="clear" w:color="000000" w:fill="CCCCFF"/>
            <w:noWrap/>
            <w:vAlign w:val="bottom"/>
            <w:hideMark/>
          </w:tcPr>
          <w:p w14:paraId="7F2EB0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370.981,66</w:t>
            </w:r>
          </w:p>
        </w:tc>
        <w:tc>
          <w:tcPr>
            <w:tcW w:w="1200" w:type="dxa"/>
            <w:tcBorders>
              <w:top w:val="nil"/>
              <w:left w:val="nil"/>
              <w:bottom w:val="nil"/>
              <w:right w:val="nil"/>
            </w:tcBorders>
            <w:shd w:val="clear" w:color="000000" w:fill="CCCCFF"/>
            <w:noWrap/>
            <w:vAlign w:val="bottom"/>
            <w:hideMark/>
          </w:tcPr>
          <w:p w14:paraId="3D24E9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46,04%</w:t>
            </w:r>
          </w:p>
        </w:tc>
      </w:tr>
      <w:tr w:rsidR="004868EA" w:rsidRPr="004868EA" w14:paraId="4B29E3D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24450A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01D68D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736.000,00</w:t>
            </w:r>
          </w:p>
        </w:tc>
        <w:tc>
          <w:tcPr>
            <w:tcW w:w="1798" w:type="dxa"/>
            <w:tcBorders>
              <w:top w:val="nil"/>
              <w:left w:val="nil"/>
              <w:bottom w:val="nil"/>
              <w:right w:val="nil"/>
            </w:tcBorders>
            <w:shd w:val="clear" w:color="000000" w:fill="CCCCFF"/>
            <w:noWrap/>
            <w:vAlign w:val="bottom"/>
            <w:hideMark/>
          </w:tcPr>
          <w:p w14:paraId="1EF1E8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805.696,96</w:t>
            </w:r>
          </w:p>
        </w:tc>
        <w:tc>
          <w:tcPr>
            <w:tcW w:w="1554" w:type="dxa"/>
            <w:tcBorders>
              <w:top w:val="nil"/>
              <w:left w:val="nil"/>
              <w:bottom w:val="nil"/>
              <w:right w:val="nil"/>
            </w:tcBorders>
            <w:shd w:val="clear" w:color="000000" w:fill="CCCCFF"/>
            <w:noWrap/>
            <w:vAlign w:val="bottom"/>
            <w:hideMark/>
          </w:tcPr>
          <w:p w14:paraId="416CE1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370.981,66</w:t>
            </w:r>
          </w:p>
        </w:tc>
        <w:tc>
          <w:tcPr>
            <w:tcW w:w="1200" w:type="dxa"/>
            <w:tcBorders>
              <w:top w:val="nil"/>
              <w:left w:val="nil"/>
              <w:bottom w:val="nil"/>
              <w:right w:val="nil"/>
            </w:tcBorders>
            <w:shd w:val="clear" w:color="000000" w:fill="CCCCFF"/>
            <w:noWrap/>
            <w:vAlign w:val="bottom"/>
            <w:hideMark/>
          </w:tcPr>
          <w:p w14:paraId="092428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46,04%</w:t>
            </w:r>
          </w:p>
        </w:tc>
      </w:tr>
      <w:tr w:rsidR="004868EA" w:rsidRPr="004868EA" w14:paraId="4563194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11683D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4.1.11 Komunalna naknada</w:t>
            </w:r>
          </w:p>
        </w:tc>
        <w:tc>
          <w:tcPr>
            <w:tcW w:w="1809" w:type="dxa"/>
            <w:tcBorders>
              <w:top w:val="nil"/>
              <w:left w:val="nil"/>
              <w:bottom w:val="nil"/>
              <w:right w:val="nil"/>
            </w:tcBorders>
            <w:shd w:val="clear" w:color="000000" w:fill="CCCCFF"/>
            <w:noWrap/>
            <w:vAlign w:val="bottom"/>
            <w:hideMark/>
          </w:tcPr>
          <w:p w14:paraId="77CD06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230.000,00</w:t>
            </w:r>
          </w:p>
        </w:tc>
        <w:tc>
          <w:tcPr>
            <w:tcW w:w="1798" w:type="dxa"/>
            <w:tcBorders>
              <w:top w:val="nil"/>
              <w:left w:val="nil"/>
              <w:bottom w:val="nil"/>
              <w:right w:val="nil"/>
            </w:tcBorders>
            <w:shd w:val="clear" w:color="000000" w:fill="CCCCFF"/>
            <w:noWrap/>
            <w:vAlign w:val="bottom"/>
            <w:hideMark/>
          </w:tcPr>
          <w:p w14:paraId="0F7A9C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230.000,00</w:t>
            </w:r>
          </w:p>
        </w:tc>
        <w:tc>
          <w:tcPr>
            <w:tcW w:w="1554" w:type="dxa"/>
            <w:tcBorders>
              <w:top w:val="nil"/>
              <w:left w:val="nil"/>
              <w:bottom w:val="nil"/>
              <w:right w:val="nil"/>
            </w:tcBorders>
            <w:shd w:val="clear" w:color="000000" w:fill="CCCCFF"/>
            <w:noWrap/>
            <w:vAlign w:val="bottom"/>
            <w:hideMark/>
          </w:tcPr>
          <w:p w14:paraId="6DCBAA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94.455,06</w:t>
            </w:r>
          </w:p>
        </w:tc>
        <w:tc>
          <w:tcPr>
            <w:tcW w:w="1200" w:type="dxa"/>
            <w:tcBorders>
              <w:top w:val="nil"/>
              <w:left w:val="nil"/>
              <w:bottom w:val="nil"/>
              <w:right w:val="nil"/>
            </w:tcBorders>
            <w:shd w:val="clear" w:color="000000" w:fill="CCCCFF"/>
            <w:noWrap/>
            <w:vAlign w:val="bottom"/>
            <w:hideMark/>
          </w:tcPr>
          <w:p w14:paraId="395D25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41,07%</w:t>
            </w:r>
          </w:p>
        </w:tc>
      </w:tr>
      <w:tr w:rsidR="004868EA" w:rsidRPr="004868EA" w14:paraId="1D20A06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5CE4D9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4.1.12 Komunalni doprinos</w:t>
            </w:r>
          </w:p>
        </w:tc>
        <w:tc>
          <w:tcPr>
            <w:tcW w:w="1809" w:type="dxa"/>
            <w:tcBorders>
              <w:top w:val="nil"/>
              <w:left w:val="nil"/>
              <w:bottom w:val="nil"/>
              <w:right w:val="nil"/>
            </w:tcBorders>
            <w:shd w:val="clear" w:color="000000" w:fill="CCCCFF"/>
            <w:noWrap/>
            <w:vAlign w:val="bottom"/>
            <w:hideMark/>
          </w:tcPr>
          <w:p w14:paraId="5682FF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7A9E4D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260752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1FB34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0EA248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7B7255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4.1.13 Vodni doprinos</w:t>
            </w:r>
          </w:p>
        </w:tc>
        <w:tc>
          <w:tcPr>
            <w:tcW w:w="1809" w:type="dxa"/>
            <w:tcBorders>
              <w:top w:val="nil"/>
              <w:left w:val="nil"/>
              <w:bottom w:val="nil"/>
              <w:right w:val="nil"/>
            </w:tcBorders>
            <w:shd w:val="clear" w:color="000000" w:fill="CCCCFF"/>
            <w:noWrap/>
            <w:vAlign w:val="bottom"/>
            <w:hideMark/>
          </w:tcPr>
          <w:p w14:paraId="181FED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1BD59D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6D0A33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B5D9A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22AD54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1892FA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4.1.14 Naknada za </w:t>
            </w:r>
            <w:proofErr w:type="spellStart"/>
            <w:r w:rsidRPr="004868EA">
              <w:rPr>
                <w:rFonts w:ascii="Arial" w:eastAsia="Times New Roman" w:hAnsi="Arial" w:cs="Arial"/>
                <w:b/>
                <w:bCs/>
                <w:noProof w:val="0"/>
                <w:color w:val="333333"/>
                <w:sz w:val="18"/>
                <w:szCs w:val="18"/>
                <w:lang w:eastAsia="hr-HR"/>
              </w:rPr>
              <w:t>zadr.nez.izgr.zgr.u</w:t>
            </w:r>
            <w:proofErr w:type="spellEnd"/>
            <w:r w:rsidRPr="004868EA">
              <w:rPr>
                <w:rFonts w:ascii="Arial" w:eastAsia="Times New Roman" w:hAnsi="Arial" w:cs="Arial"/>
                <w:b/>
                <w:bCs/>
                <w:noProof w:val="0"/>
                <w:color w:val="333333"/>
                <w:sz w:val="18"/>
                <w:szCs w:val="18"/>
                <w:lang w:eastAsia="hr-HR"/>
              </w:rPr>
              <w:t xml:space="preserve"> prostoru </w:t>
            </w:r>
          </w:p>
        </w:tc>
        <w:tc>
          <w:tcPr>
            <w:tcW w:w="1809" w:type="dxa"/>
            <w:tcBorders>
              <w:top w:val="nil"/>
              <w:left w:val="nil"/>
              <w:bottom w:val="nil"/>
              <w:right w:val="nil"/>
            </w:tcBorders>
            <w:shd w:val="clear" w:color="000000" w:fill="CCCCFF"/>
            <w:noWrap/>
            <w:vAlign w:val="bottom"/>
            <w:hideMark/>
          </w:tcPr>
          <w:p w14:paraId="06F612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29261E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367B5A9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200" w:type="dxa"/>
            <w:tcBorders>
              <w:top w:val="nil"/>
              <w:left w:val="nil"/>
              <w:bottom w:val="nil"/>
              <w:right w:val="nil"/>
            </w:tcBorders>
            <w:shd w:val="clear" w:color="000000" w:fill="CCCCFF"/>
            <w:noWrap/>
            <w:vAlign w:val="bottom"/>
            <w:hideMark/>
          </w:tcPr>
          <w:p w14:paraId="35503C6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14,29%</w:t>
            </w:r>
          </w:p>
        </w:tc>
      </w:tr>
      <w:tr w:rsidR="004868EA" w:rsidRPr="004868EA" w14:paraId="573E879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045AB3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4.1.15 Zakup </w:t>
            </w:r>
            <w:proofErr w:type="spellStart"/>
            <w:r w:rsidRPr="004868EA">
              <w:rPr>
                <w:rFonts w:ascii="Arial" w:eastAsia="Times New Roman" w:hAnsi="Arial" w:cs="Arial"/>
                <w:b/>
                <w:bCs/>
                <w:noProof w:val="0"/>
                <w:color w:val="333333"/>
                <w:sz w:val="18"/>
                <w:szCs w:val="18"/>
                <w:lang w:eastAsia="hr-HR"/>
              </w:rPr>
              <w:t>polj.zemljišta</w:t>
            </w:r>
            <w:proofErr w:type="spellEnd"/>
            <w:r w:rsidRPr="004868EA">
              <w:rPr>
                <w:rFonts w:ascii="Arial" w:eastAsia="Times New Roman" w:hAnsi="Arial" w:cs="Arial"/>
                <w:b/>
                <w:bCs/>
                <w:noProof w:val="0"/>
                <w:color w:val="333333"/>
                <w:sz w:val="18"/>
                <w:szCs w:val="18"/>
                <w:lang w:eastAsia="hr-HR"/>
              </w:rPr>
              <w:t xml:space="preserve"> u </w:t>
            </w:r>
            <w:proofErr w:type="spellStart"/>
            <w:r w:rsidRPr="004868EA">
              <w:rPr>
                <w:rFonts w:ascii="Arial" w:eastAsia="Times New Roman" w:hAnsi="Arial" w:cs="Arial"/>
                <w:b/>
                <w:bCs/>
                <w:noProof w:val="0"/>
                <w:color w:val="333333"/>
                <w:sz w:val="18"/>
                <w:szCs w:val="18"/>
                <w:lang w:eastAsia="hr-HR"/>
              </w:rPr>
              <w:t>vl</w:t>
            </w:r>
            <w:proofErr w:type="spellEnd"/>
            <w:r w:rsidRPr="004868EA">
              <w:rPr>
                <w:rFonts w:ascii="Arial" w:eastAsia="Times New Roman" w:hAnsi="Arial" w:cs="Arial"/>
                <w:b/>
                <w:bCs/>
                <w:noProof w:val="0"/>
                <w:color w:val="333333"/>
                <w:sz w:val="18"/>
                <w:szCs w:val="18"/>
                <w:lang w:eastAsia="hr-HR"/>
              </w:rPr>
              <w:t>. RH</w:t>
            </w:r>
          </w:p>
        </w:tc>
        <w:tc>
          <w:tcPr>
            <w:tcW w:w="1809" w:type="dxa"/>
            <w:tcBorders>
              <w:top w:val="nil"/>
              <w:left w:val="nil"/>
              <w:bottom w:val="nil"/>
              <w:right w:val="nil"/>
            </w:tcBorders>
            <w:shd w:val="clear" w:color="000000" w:fill="CCCCFF"/>
            <w:noWrap/>
            <w:vAlign w:val="bottom"/>
            <w:hideMark/>
          </w:tcPr>
          <w:p w14:paraId="2BC51D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133.000,00</w:t>
            </w:r>
          </w:p>
        </w:tc>
        <w:tc>
          <w:tcPr>
            <w:tcW w:w="1798" w:type="dxa"/>
            <w:tcBorders>
              <w:top w:val="nil"/>
              <w:left w:val="nil"/>
              <w:bottom w:val="nil"/>
              <w:right w:val="nil"/>
            </w:tcBorders>
            <w:shd w:val="clear" w:color="000000" w:fill="CCCCFF"/>
            <w:noWrap/>
            <w:vAlign w:val="bottom"/>
            <w:hideMark/>
          </w:tcPr>
          <w:p w14:paraId="44082D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133.000,00</w:t>
            </w:r>
          </w:p>
        </w:tc>
        <w:tc>
          <w:tcPr>
            <w:tcW w:w="1554" w:type="dxa"/>
            <w:tcBorders>
              <w:top w:val="nil"/>
              <w:left w:val="nil"/>
              <w:bottom w:val="nil"/>
              <w:right w:val="nil"/>
            </w:tcBorders>
            <w:shd w:val="clear" w:color="000000" w:fill="CCCCFF"/>
            <w:noWrap/>
            <w:vAlign w:val="bottom"/>
            <w:hideMark/>
          </w:tcPr>
          <w:p w14:paraId="08C96E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109.024,37</w:t>
            </w:r>
          </w:p>
        </w:tc>
        <w:tc>
          <w:tcPr>
            <w:tcW w:w="1200" w:type="dxa"/>
            <w:tcBorders>
              <w:top w:val="nil"/>
              <w:left w:val="nil"/>
              <w:bottom w:val="nil"/>
              <w:right w:val="nil"/>
            </w:tcBorders>
            <w:shd w:val="clear" w:color="000000" w:fill="CCCCFF"/>
            <w:noWrap/>
            <w:vAlign w:val="bottom"/>
            <w:hideMark/>
          </w:tcPr>
          <w:p w14:paraId="3299F4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81,97%</w:t>
            </w:r>
          </w:p>
        </w:tc>
      </w:tr>
      <w:tr w:rsidR="004868EA" w:rsidRPr="004868EA" w14:paraId="11C4FCC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4E38BB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4.1.16 Naknada za prenamjenu poljoprivrednog zemljišta</w:t>
            </w:r>
          </w:p>
        </w:tc>
        <w:tc>
          <w:tcPr>
            <w:tcW w:w="1809" w:type="dxa"/>
            <w:tcBorders>
              <w:top w:val="nil"/>
              <w:left w:val="nil"/>
              <w:bottom w:val="nil"/>
              <w:right w:val="nil"/>
            </w:tcBorders>
            <w:shd w:val="clear" w:color="000000" w:fill="CCCCFF"/>
            <w:noWrap/>
            <w:vAlign w:val="bottom"/>
            <w:hideMark/>
          </w:tcPr>
          <w:p w14:paraId="78747E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798" w:type="dxa"/>
            <w:tcBorders>
              <w:top w:val="nil"/>
              <w:left w:val="nil"/>
              <w:bottom w:val="nil"/>
              <w:right w:val="nil"/>
            </w:tcBorders>
            <w:shd w:val="clear" w:color="000000" w:fill="CCCCFF"/>
            <w:noWrap/>
            <w:vAlign w:val="bottom"/>
            <w:hideMark/>
          </w:tcPr>
          <w:p w14:paraId="28300C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5657C3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1.192,50</w:t>
            </w:r>
          </w:p>
        </w:tc>
        <w:tc>
          <w:tcPr>
            <w:tcW w:w="1200" w:type="dxa"/>
            <w:tcBorders>
              <w:top w:val="nil"/>
              <w:left w:val="nil"/>
              <w:bottom w:val="nil"/>
              <w:right w:val="nil"/>
            </w:tcBorders>
            <w:shd w:val="clear" w:color="000000" w:fill="CCCCFF"/>
            <w:noWrap/>
            <w:vAlign w:val="bottom"/>
            <w:hideMark/>
          </w:tcPr>
          <w:p w14:paraId="7FFC6B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39,75%</w:t>
            </w:r>
          </w:p>
        </w:tc>
      </w:tr>
      <w:tr w:rsidR="004868EA" w:rsidRPr="004868EA" w14:paraId="4D4CBA7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2303A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4.1.17 Šumski doprinos</w:t>
            </w:r>
          </w:p>
        </w:tc>
        <w:tc>
          <w:tcPr>
            <w:tcW w:w="1809" w:type="dxa"/>
            <w:tcBorders>
              <w:top w:val="nil"/>
              <w:left w:val="nil"/>
              <w:bottom w:val="nil"/>
              <w:right w:val="nil"/>
            </w:tcBorders>
            <w:shd w:val="clear" w:color="000000" w:fill="CCCCFF"/>
            <w:noWrap/>
            <w:vAlign w:val="bottom"/>
            <w:hideMark/>
          </w:tcPr>
          <w:p w14:paraId="534F62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160.000,00</w:t>
            </w:r>
          </w:p>
        </w:tc>
        <w:tc>
          <w:tcPr>
            <w:tcW w:w="1798" w:type="dxa"/>
            <w:tcBorders>
              <w:top w:val="nil"/>
              <w:left w:val="nil"/>
              <w:bottom w:val="nil"/>
              <w:right w:val="nil"/>
            </w:tcBorders>
            <w:shd w:val="clear" w:color="000000" w:fill="CCCCFF"/>
            <w:noWrap/>
            <w:vAlign w:val="bottom"/>
            <w:hideMark/>
          </w:tcPr>
          <w:p w14:paraId="278D28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340.000,00</w:t>
            </w:r>
          </w:p>
        </w:tc>
        <w:tc>
          <w:tcPr>
            <w:tcW w:w="1554" w:type="dxa"/>
            <w:tcBorders>
              <w:top w:val="nil"/>
              <w:left w:val="nil"/>
              <w:bottom w:val="nil"/>
              <w:right w:val="nil"/>
            </w:tcBorders>
            <w:shd w:val="clear" w:color="000000" w:fill="CCCCFF"/>
            <w:noWrap/>
            <w:vAlign w:val="bottom"/>
            <w:hideMark/>
          </w:tcPr>
          <w:p w14:paraId="6D5BCA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148.918,77</w:t>
            </w:r>
          </w:p>
        </w:tc>
        <w:tc>
          <w:tcPr>
            <w:tcW w:w="1200" w:type="dxa"/>
            <w:tcBorders>
              <w:top w:val="nil"/>
              <w:left w:val="nil"/>
              <w:bottom w:val="nil"/>
              <w:right w:val="nil"/>
            </w:tcBorders>
            <w:shd w:val="clear" w:color="000000" w:fill="CCCCFF"/>
            <w:noWrap/>
            <w:vAlign w:val="bottom"/>
            <w:hideMark/>
          </w:tcPr>
          <w:p w14:paraId="7586BE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43,80%</w:t>
            </w:r>
          </w:p>
        </w:tc>
      </w:tr>
      <w:tr w:rsidR="004868EA" w:rsidRPr="004868EA" w14:paraId="21E6130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399A70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4.1.18 Naknada za služnost puta</w:t>
            </w:r>
          </w:p>
        </w:tc>
        <w:tc>
          <w:tcPr>
            <w:tcW w:w="1809" w:type="dxa"/>
            <w:tcBorders>
              <w:top w:val="nil"/>
              <w:left w:val="nil"/>
              <w:bottom w:val="nil"/>
              <w:right w:val="nil"/>
            </w:tcBorders>
            <w:shd w:val="clear" w:color="000000" w:fill="CCCCFF"/>
            <w:noWrap/>
            <w:vAlign w:val="bottom"/>
            <w:hideMark/>
          </w:tcPr>
          <w:p w14:paraId="08A92B1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130.000,00</w:t>
            </w:r>
          </w:p>
        </w:tc>
        <w:tc>
          <w:tcPr>
            <w:tcW w:w="1798" w:type="dxa"/>
            <w:tcBorders>
              <w:top w:val="nil"/>
              <w:left w:val="nil"/>
              <w:bottom w:val="nil"/>
              <w:right w:val="nil"/>
            </w:tcBorders>
            <w:shd w:val="clear" w:color="000000" w:fill="CCCCFF"/>
            <w:noWrap/>
            <w:vAlign w:val="bottom"/>
            <w:hideMark/>
          </w:tcPr>
          <w:p w14:paraId="5CE77E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68.000,00</w:t>
            </w:r>
          </w:p>
        </w:tc>
        <w:tc>
          <w:tcPr>
            <w:tcW w:w="1554" w:type="dxa"/>
            <w:tcBorders>
              <w:top w:val="nil"/>
              <w:left w:val="nil"/>
              <w:bottom w:val="nil"/>
              <w:right w:val="nil"/>
            </w:tcBorders>
            <w:shd w:val="clear" w:color="000000" w:fill="CCCCFF"/>
            <w:noWrap/>
            <w:vAlign w:val="bottom"/>
            <w:hideMark/>
          </w:tcPr>
          <w:p w14:paraId="37F870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15.343,98</w:t>
            </w:r>
          </w:p>
        </w:tc>
        <w:tc>
          <w:tcPr>
            <w:tcW w:w="1200" w:type="dxa"/>
            <w:tcBorders>
              <w:top w:val="nil"/>
              <w:left w:val="nil"/>
              <w:bottom w:val="nil"/>
              <w:right w:val="nil"/>
            </w:tcBorders>
            <w:shd w:val="clear" w:color="000000" w:fill="CCCCFF"/>
            <w:noWrap/>
            <w:vAlign w:val="bottom"/>
            <w:hideMark/>
          </w:tcPr>
          <w:p w14:paraId="50EFFDB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22,56%</w:t>
            </w:r>
          </w:p>
        </w:tc>
      </w:tr>
      <w:tr w:rsidR="004868EA" w:rsidRPr="004868EA" w14:paraId="3A965CB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74C57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4.1.19 Naknada za pravo građenja</w:t>
            </w:r>
          </w:p>
        </w:tc>
        <w:tc>
          <w:tcPr>
            <w:tcW w:w="1809" w:type="dxa"/>
            <w:tcBorders>
              <w:top w:val="nil"/>
              <w:left w:val="nil"/>
              <w:bottom w:val="nil"/>
              <w:right w:val="nil"/>
            </w:tcBorders>
            <w:shd w:val="clear" w:color="000000" w:fill="CCCCFF"/>
            <w:noWrap/>
            <w:vAlign w:val="bottom"/>
            <w:hideMark/>
          </w:tcPr>
          <w:p w14:paraId="24C747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0C2150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751699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EF93C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2A57FF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570066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4.1.20 Prihodi od prodaje </w:t>
            </w:r>
            <w:proofErr w:type="spellStart"/>
            <w:r w:rsidRPr="004868EA">
              <w:rPr>
                <w:rFonts w:ascii="Arial" w:eastAsia="Times New Roman" w:hAnsi="Arial" w:cs="Arial"/>
                <w:b/>
                <w:bCs/>
                <w:noProof w:val="0"/>
                <w:color w:val="333333"/>
                <w:sz w:val="18"/>
                <w:szCs w:val="18"/>
                <w:lang w:eastAsia="hr-HR"/>
              </w:rPr>
              <w:t>polj</w:t>
            </w:r>
            <w:proofErr w:type="spellEnd"/>
            <w:r w:rsidRPr="004868EA">
              <w:rPr>
                <w:rFonts w:ascii="Arial" w:eastAsia="Times New Roman" w:hAnsi="Arial" w:cs="Arial"/>
                <w:b/>
                <w:bCs/>
                <w:noProof w:val="0"/>
                <w:color w:val="333333"/>
                <w:sz w:val="18"/>
                <w:szCs w:val="18"/>
                <w:lang w:eastAsia="hr-HR"/>
              </w:rPr>
              <w:t xml:space="preserve">. </w:t>
            </w:r>
            <w:proofErr w:type="spellStart"/>
            <w:r w:rsidRPr="004868EA">
              <w:rPr>
                <w:rFonts w:ascii="Arial" w:eastAsia="Times New Roman" w:hAnsi="Arial" w:cs="Arial"/>
                <w:b/>
                <w:bCs/>
                <w:noProof w:val="0"/>
                <w:color w:val="333333"/>
                <w:sz w:val="18"/>
                <w:szCs w:val="18"/>
                <w:lang w:eastAsia="hr-HR"/>
              </w:rPr>
              <w:t>zemlj</w:t>
            </w:r>
            <w:proofErr w:type="spellEnd"/>
            <w:r w:rsidRPr="004868EA">
              <w:rPr>
                <w:rFonts w:ascii="Arial" w:eastAsia="Times New Roman" w:hAnsi="Arial" w:cs="Arial"/>
                <w:b/>
                <w:bCs/>
                <w:noProof w:val="0"/>
                <w:color w:val="333333"/>
                <w:sz w:val="18"/>
                <w:szCs w:val="18"/>
                <w:lang w:eastAsia="hr-HR"/>
              </w:rPr>
              <w:t>. u vlasništvu RH</w:t>
            </w:r>
          </w:p>
        </w:tc>
        <w:tc>
          <w:tcPr>
            <w:tcW w:w="1809" w:type="dxa"/>
            <w:tcBorders>
              <w:top w:val="nil"/>
              <w:left w:val="nil"/>
              <w:bottom w:val="nil"/>
              <w:right w:val="nil"/>
            </w:tcBorders>
            <w:shd w:val="clear" w:color="000000" w:fill="CCCCFF"/>
            <w:noWrap/>
            <w:vAlign w:val="bottom"/>
            <w:hideMark/>
          </w:tcPr>
          <w:p w14:paraId="25B1F4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798" w:type="dxa"/>
            <w:tcBorders>
              <w:top w:val="nil"/>
              <w:left w:val="nil"/>
              <w:bottom w:val="nil"/>
              <w:right w:val="nil"/>
            </w:tcBorders>
            <w:shd w:val="clear" w:color="000000" w:fill="CCCCFF"/>
            <w:noWrap/>
            <w:vAlign w:val="bottom"/>
            <w:hideMark/>
          </w:tcPr>
          <w:p w14:paraId="36F832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1.696,96</w:t>
            </w:r>
          </w:p>
        </w:tc>
        <w:tc>
          <w:tcPr>
            <w:tcW w:w="1554" w:type="dxa"/>
            <w:tcBorders>
              <w:top w:val="nil"/>
              <w:left w:val="nil"/>
              <w:bottom w:val="nil"/>
              <w:right w:val="nil"/>
            </w:tcBorders>
            <w:shd w:val="clear" w:color="000000" w:fill="CCCCFF"/>
            <w:noWrap/>
            <w:vAlign w:val="bottom"/>
            <w:hideMark/>
          </w:tcPr>
          <w:p w14:paraId="6AB94A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1.046,98</w:t>
            </w:r>
          </w:p>
        </w:tc>
        <w:tc>
          <w:tcPr>
            <w:tcW w:w="1200" w:type="dxa"/>
            <w:tcBorders>
              <w:top w:val="nil"/>
              <w:left w:val="nil"/>
              <w:bottom w:val="nil"/>
              <w:right w:val="nil"/>
            </w:tcBorders>
            <w:shd w:val="clear" w:color="000000" w:fill="CCCCFF"/>
            <w:noWrap/>
            <w:vAlign w:val="bottom"/>
            <w:hideMark/>
          </w:tcPr>
          <w:p w14:paraId="6173CD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61,70%</w:t>
            </w:r>
          </w:p>
        </w:tc>
      </w:tr>
      <w:tr w:rsidR="004868EA" w:rsidRPr="004868EA" w14:paraId="221ABEF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2A3F8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5. POMOĆI</w:t>
            </w:r>
          </w:p>
        </w:tc>
        <w:tc>
          <w:tcPr>
            <w:tcW w:w="1809" w:type="dxa"/>
            <w:tcBorders>
              <w:top w:val="nil"/>
              <w:left w:val="nil"/>
              <w:bottom w:val="nil"/>
              <w:right w:val="nil"/>
            </w:tcBorders>
            <w:shd w:val="clear" w:color="000000" w:fill="CCCCFF"/>
            <w:noWrap/>
            <w:vAlign w:val="bottom"/>
            <w:hideMark/>
          </w:tcPr>
          <w:p w14:paraId="79D4FF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1.307.500,00</w:t>
            </w:r>
          </w:p>
        </w:tc>
        <w:tc>
          <w:tcPr>
            <w:tcW w:w="1798" w:type="dxa"/>
            <w:tcBorders>
              <w:top w:val="nil"/>
              <w:left w:val="nil"/>
              <w:bottom w:val="nil"/>
              <w:right w:val="nil"/>
            </w:tcBorders>
            <w:shd w:val="clear" w:color="000000" w:fill="CCCCFF"/>
            <w:noWrap/>
            <w:vAlign w:val="bottom"/>
            <w:hideMark/>
          </w:tcPr>
          <w:p w14:paraId="7B6843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1.294.650,42</w:t>
            </w:r>
          </w:p>
        </w:tc>
        <w:tc>
          <w:tcPr>
            <w:tcW w:w="1554" w:type="dxa"/>
            <w:tcBorders>
              <w:top w:val="nil"/>
              <w:left w:val="nil"/>
              <w:bottom w:val="nil"/>
              <w:right w:val="nil"/>
            </w:tcBorders>
            <w:shd w:val="clear" w:color="000000" w:fill="CCCCFF"/>
            <w:noWrap/>
            <w:vAlign w:val="bottom"/>
            <w:hideMark/>
          </w:tcPr>
          <w:p w14:paraId="69E544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38.621,40</w:t>
            </w:r>
          </w:p>
        </w:tc>
        <w:tc>
          <w:tcPr>
            <w:tcW w:w="1200" w:type="dxa"/>
            <w:tcBorders>
              <w:top w:val="nil"/>
              <w:left w:val="nil"/>
              <w:bottom w:val="nil"/>
              <w:right w:val="nil"/>
            </w:tcBorders>
            <w:shd w:val="clear" w:color="000000" w:fill="CCCCFF"/>
            <w:noWrap/>
            <w:vAlign w:val="bottom"/>
            <w:hideMark/>
          </w:tcPr>
          <w:p w14:paraId="1B763D4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w:t>
            </w:r>
          </w:p>
        </w:tc>
      </w:tr>
      <w:tr w:rsidR="004868EA" w:rsidRPr="004868EA" w14:paraId="26B6905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1BE2B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 ŽUPANIJSKI PRORAČUN</w:t>
            </w:r>
          </w:p>
        </w:tc>
        <w:tc>
          <w:tcPr>
            <w:tcW w:w="1809" w:type="dxa"/>
            <w:tcBorders>
              <w:top w:val="nil"/>
              <w:left w:val="nil"/>
              <w:bottom w:val="nil"/>
              <w:right w:val="nil"/>
            </w:tcBorders>
            <w:shd w:val="clear" w:color="000000" w:fill="CCCCFF"/>
            <w:noWrap/>
            <w:vAlign w:val="bottom"/>
            <w:hideMark/>
          </w:tcPr>
          <w:p w14:paraId="03D565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9.500,00</w:t>
            </w:r>
          </w:p>
        </w:tc>
        <w:tc>
          <w:tcPr>
            <w:tcW w:w="1798" w:type="dxa"/>
            <w:tcBorders>
              <w:top w:val="nil"/>
              <w:left w:val="nil"/>
              <w:bottom w:val="nil"/>
              <w:right w:val="nil"/>
            </w:tcBorders>
            <w:shd w:val="clear" w:color="000000" w:fill="CCCCFF"/>
            <w:noWrap/>
            <w:vAlign w:val="bottom"/>
            <w:hideMark/>
          </w:tcPr>
          <w:p w14:paraId="2C9213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9.500,00</w:t>
            </w:r>
          </w:p>
        </w:tc>
        <w:tc>
          <w:tcPr>
            <w:tcW w:w="1554" w:type="dxa"/>
            <w:tcBorders>
              <w:top w:val="nil"/>
              <w:left w:val="nil"/>
              <w:bottom w:val="nil"/>
              <w:right w:val="nil"/>
            </w:tcBorders>
            <w:shd w:val="clear" w:color="000000" w:fill="CCCCFF"/>
            <w:noWrap/>
            <w:vAlign w:val="bottom"/>
            <w:hideMark/>
          </w:tcPr>
          <w:p w14:paraId="7B0186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482BD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0B4E2F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4CD5EA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5.1.1 Županijski proračun - Grad</w:t>
            </w:r>
          </w:p>
        </w:tc>
        <w:tc>
          <w:tcPr>
            <w:tcW w:w="1809" w:type="dxa"/>
            <w:tcBorders>
              <w:top w:val="nil"/>
              <w:left w:val="nil"/>
              <w:bottom w:val="nil"/>
              <w:right w:val="nil"/>
            </w:tcBorders>
            <w:shd w:val="clear" w:color="000000" w:fill="CCCCFF"/>
            <w:noWrap/>
            <w:vAlign w:val="bottom"/>
            <w:hideMark/>
          </w:tcPr>
          <w:p w14:paraId="15B449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9.500,00</w:t>
            </w:r>
          </w:p>
        </w:tc>
        <w:tc>
          <w:tcPr>
            <w:tcW w:w="1798" w:type="dxa"/>
            <w:tcBorders>
              <w:top w:val="nil"/>
              <w:left w:val="nil"/>
              <w:bottom w:val="nil"/>
              <w:right w:val="nil"/>
            </w:tcBorders>
            <w:shd w:val="clear" w:color="000000" w:fill="CCCCFF"/>
            <w:noWrap/>
            <w:vAlign w:val="bottom"/>
            <w:hideMark/>
          </w:tcPr>
          <w:p w14:paraId="407BC0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9.500,00</w:t>
            </w:r>
          </w:p>
        </w:tc>
        <w:tc>
          <w:tcPr>
            <w:tcW w:w="1554" w:type="dxa"/>
            <w:tcBorders>
              <w:top w:val="nil"/>
              <w:left w:val="nil"/>
              <w:bottom w:val="nil"/>
              <w:right w:val="nil"/>
            </w:tcBorders>
            <w:shd w:val="clear" w:color="000000" w:fill="CCCCFF"/>
            <w:noWrap/>
            <w:vAlign w:val="bottom"/>
            <w:hideMark/>
          </w:tcPr>
          <w:p w14:paraId="66A046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DBC6D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2CC34A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73D72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4510C5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236.000,00</w:t>
            </w:r>
          </w:p>
        </w:tc>
        <w:tc>
          <w:tcPr>
            <w:tcW w:w="1798" w:type="dxa"/>
            <w:tcBorders>
              <w:top w:val="nil"/>
              <w:left w:val="nil"/>
              <w:bottom w:val="nil"/>
              <w:right w:val="nil"/>
            </w:tcBorders>
            <w:shd w:val="clear" w:color="000000" w:fill="CCCCFF"/>
            <w:noWrap/>
            <w:vAlign w:val="bottom"/>
            <w:hideMark/>
          </w:tcPr>
          <w:p w14:paraId="2F7D9D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206.000,00</w:t>
            </w:r>
          </w:p>
        </w:tc>
        <w:tc>
          <w:tcPr>
            <w:tcW w:w="1554" w:type="dxa"/>
            <w:tcBorders>
              <w:top w:val="nil"/>
              <w:left w:val="nil"/>
              <w:bottom w:val="nil"/>
              <w:right w:val="nil"/>
            </w:tcBorders>
            <w:shd w:val="clear" w:color="000000" w:fill="CCCCFF"/>
            <w:noWrap/>
            <w:vAlign w:val="bottom"/>
            <w:hideMark/>
          </w:tcPr>
          <w:p w14:paraId="011D79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35.250,00</w:t>
            </w:r>
          </w:p>
        </w:tc>
        <w:tc>
          <w:tcPr>
            <w:tcW w:w="1200" w:type="dxa"/>
            <w:tcBorders>
              <w:top w:val="nil"/>
              <w:left w:val="nil"/>
              <w:bottom w:val="nil"/>
              <w:right w:val="nil"/>
            </w:tcBorders>
            <w:shd w:val="clear" w:color="000000" w:fill="CCCCFF"/>
            <w:noWrap/>
            <w:vAlign w:val="bottom"/>
            <w:hideMark/>
          </w:tcPr>
          <w:p w14:paraId="62D0E4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17,11%</w:t>
            </w:r>
          </w:p>
        </w:tc>
      </w:tr>
      <w:tr w:rsidR="004868EA" w:rsidRPr="004868EA" w14:paraId="67467A8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F0DDE1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020DDA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236.000,00</w:t>
            </w:r>
          </w:p>
        </w:tc>
        <w:tc>
          <w:tcPr>
            <w:tcW w:w="1798" w:type="dxa"/>
            <w:tcBorders>
              <w:top w:val="nil"/>
              <w:left w:val="nil"/>
              <w:bottom w:val="nil"/>
              <w:right w:val="nil"/>
            </w:tcBorders>
            <w:shd w:val="clear" w:color="000000" w:fill="CCCCFF"/>
            <w:noWrap/>
            <w:vAlign w:val="bottom"/>
            <w:hideMark/>
          </w:tcPr>
          <w:p w14:paraId="689359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206.000,00</w:t>
            </w:r>
          </w:p>
        </w:tc>
        <w:tc>
          <w:tcPr>
            <w:tcW w:w="1554" w:type="dxa"/>
            <w:tcBorders>
              <w:top w:val="nil"/>
              <w:left w:val="nil"/>
              <w:bottom w:val="nil"/>
              <w:right w:val="nil"/>
            </w:tcBorders>
            <w:shd w:val="clear" w:color="000000" w:fill="CCCCFF"/>
            <w:noWrap/>
            <w:vAlign w:val="bottom"/>
            <w:hideMark/>
          </w:tcPr>
          <w:p w14:paraId="77CF54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35.250,00</w:t>
            </w:r>
          </w:p>
        </w:tc>
        <w:tc>
          <w:tcPr>
            <w:tcW w:w="1200" w:type="dxa"/>
            <w:tcBorders>
              <w:top w:val="nil"/>
              <w:left w:val="nil"/>
              <w:bottom w:val="nil"/>
              <w:right w:val="nil"/>
            </w:tcBorders>
            <w:shd w:val="clear" w:color="000000" w:fill="CCCCFF"/>
            <w:noWrap/>
            <w:vAlign w:val="bottom"/>
            <w:hideMark/>
          </w:tcPr>
          <w:p w14:paraId="67E214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17,11%</w:t>
            </w:r>
          </w:p>
        </w:tc>
      </w:tr>
      <w:tr w:rsidR="004868EA" w:rsidRPr="004868EA" w14:paraId="05CE584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5D6B77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5.3. IZVANPRORAČUNSKI KORISNICI </w:t>
            </w:r>
          </w:p>
        </w:tc>
        <w:tc>
          <w:tcPr>
            <w:tcW w:w="1809" w:type="dxa"/>
            <w:tcBorders>
              <w:top w:val="nil"/>
              <w:left w:val="nil"/>
              <w:bottom w:val="nil"/>
              <w:right w:val="nil"/>
            </w:tcBorders>
            <w:shd w:val="clear" w:color="000000" w:fill="CCCCFF"/>
            <w:noWrap/>
            <w:vAlign w:val="bottom"/>
            <w:hideMark/>
          </w:tcPr>
          <w:p w14:paraId="69498C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306.000,00</w:t>
            </w:r>
          </w:p>
        </w:tc>
        <w:tc>
          <w:tcPr>
            <w:tcW w:w="1798" w:type="dxa"/>
            <w:tcBorders>
              <w:top w:val="nil"/>
              <w:left w:val="nil"/>
              <w:bottom w:val="nil"/>
              <w:right w:val="nil"/>
            </w:tcBorders>
            <w:shd w:val="clear" w:color="000000" w:fill="CCCCFF"/>
            <w:noWrap/>
            <w:vAlign w:val="bottom"/>
            <w:hideMark/>
          </w:tcPr>
          <w:p w14:paraId="45A0DC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306.000,00</w:t>
            </w:r>
          </w:p>
        </w:tc>
        <w:tc>
          <w:tcPr>
            <w:tcW w:w="1554" w:type="dxa"/>
            <w:tcBorders>
              <w:top w:val="nil"/>
              <w:left w:val="nil"/>
              <w:bottom w:val="nil"/>
              <w:right w:val="nil"/>
            </w:tcBorders>
            <w:shd w:val="clear" w:color="000000" w:fill="CCCCFF"/>
            <w:noWrap/>
            <w:vAlign w:val="bottom"/>
            <w:hideMark/>
          </w:tcPr>
          <w:p w14:paraId="472F63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200" w:type="dxa"/>
            <w:tcBorders>
              <w:top w:val="nil"/>
              <w:left w:val="nil"/>
              <w:bottom w:val="nil"/>
              <w:right w:val="nil"/>
            </w:tcBorders>
            <w:shd w:val="clear" w:color="000000" w:fill="CCCCFF"/>
            <w:noWrap/>
            <w:vAlign w:val="bottom"/>
            <w:hideMark/>
          </w:tcPr>
          <w:p w14:paraId="0002C8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0,88%</w:t>
            </w:r>
          </w:p>
        </w:tc>
      </w:tr>
      <w:tr w:rsidR="004868EA" w:rsidRPr="004868EA" w14:paraId="642944C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1C8AB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5.3.2 Izvanproračunski korisnici</w:t>
            </w:r>
          </w:p>
        </w:tc>
        <w:tc>
          <w:tcPr>
            <w:tcW w:w="1809" w:type="dxa"/>
            <w:tcBorders>
              <w:top w:val="nil"/>
              <w:left w:val="nil"/>
              <w:bottom w:val="nil"/>
              <w:right w:val="nil"/>
            </w:tcBorders>
            <w:shd w:val="clear" w:color="000000" w:fill="CCCCFF"/>
            <w:noWrap/>
            <w:vAlign w:val="bottom"/>
            <w:hideMark/>
          </w:tcPr>
          <w:p w14:paraId="5A031C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306.000,00</w:t>
            </w:r>
          </w:p>
        </w:tc>
        <w:tc>
          <w:tcPr>
            <w:tcW w:w="1798" w:type="dxa"/>
            <w:tcBorders>
              <w:top w:val="nil"/>
              <w:left w:val="nil"/>
              <w:bottom w:val="nil"/>
              <w:right w:val="nil"/>
            </w:tcBorders>
            <w:shd w:val="clear" w:color="000000" w:fill="CCCCFF"/>
            <w:noWrap/>
            <w:vAlign w:val="bottom"/>
            <w:hideMark/>
          </w:tcPr>
          <w:p w14:paraId="447477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306.000,00</w:t>
            </w:r>
          </w:p>
        </w:tc>
        <w:tc>
          <w:tcPr>
            <w:tcW w:w="1554" w:type="dxa"/>
            <w:tcBorders>
              <w:top w:val="nil"/>
              <w:left w:val="nil"/>
              <w:bottom w:val="nil"/>
              <w:right w:val="nil"/>
            </w:tcBorders>
            <w:shd w:val="clear" w:color="000000" w:fill="CCCCFF"/>
            <w:noWrap/>
            <w:vAlign w:val="bottom"/>
            <w:hideMark/>
          </w:tcPr>
          <w:p w14:paraId="432AAE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200" w:type="dxa"/>
            <w:tcBorders>
              <w:top w:val="nil"/>
              <w:left w:val="nil"/>
              <w:bottom w:val="nil"/>
              <w:right w:val="nil"/>
            </w:tcBorders>
            <w:shd w:val="clear" w:color="000000" w:fill="CCCCFF"/>
            <w:noWrap/>
            <w:vAlign w:val="bottom"/>
            <w:hideMark/>
          </w:tcPr>
          <w:p w14:paraId="5768A2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0,88%</w:t>
            </w:r>
          </w:p>
        </w:tc>
      </w:tr>
      <w:tr w:rsidR="004868EA" w:rsidRPr="004868EA" w14:paraId="1E57BF5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E3FE68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147B7B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690.000,00</w:t>
            </w:r>
          </w:p>
        </w:tc>
        <w:tc>
          <w:tcPr>
            <w:tcW w:w="1798" w:type="dxa"/>
            <w:tcBorders>
              <w:top w:val="nil"/>
              <w:left w:val="nil"/>
              <w:bottom w:val="nil"/>
              <w:right w:val="nil"/>
            </w:tcBorders>
            <w:shd w:val="clear" w:color="000000" w:fill="CCCCFF"/>
            <w:noWrap/>
            <w:vAlign w:val="bottom"/>
            <w:hideMark/>
          </w:tcPr>
          <w:p w14:paraId="604DCD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707.150,42</w:t>
            </w:r>
          </w:p>
        </w:tc>
        <w:tc>
          <w:tcPr>
            <w:tcW w:w="1554" w:type="dxa"/>
            <w:tcBorders>
              <w:top w:val="nil"/>
              <w:left w:val="nil"/>
              <w:bottom w:val="nil"/>
              <w:right w:val="nil"/>
            </w:tcBorders>
            <w:shd w:val="clear" w:color="000000" w:fill="CCCCFF"/>
            <w:noWrap/>
            <w:vAlign w:val="bottom"/>
            <w:hideMark/>
          </w:tcPr>
          <w:p w14:paraId="23BF33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91B10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B3F174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753D0F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55841F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690.000,00</w:t>
            </w:r>
          </w:p>
        </w:tc>
        <w:tc>
          <w:tcPr>
            <w:tcW w:w="1798" w:type="dxa"/>
            <w:tcBorders>
              <w:top w:val="nil"/>
              <w:left w:val="nil"/>
              <w:bottom w:val="nil"/>
              <w:right w:val="nil"/>
            </w:tcBorders>
            <w:shd w:val="clear" w:color="000000" w:fill="CCCCFF"/>
            <w:noWrap/>
            <w:vAlign w:val="bottom"/>
            <w:hideMark/>
          </w:tcPr>
          <w:p w14:paraId="48C771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707.150,42</w:t>
            </w:r>
          </w:p>
        </w:tc>
        <w:tc>
          <w:tcPr>
            <w:tcW w:w="1554" w:type="dxa"/>
            <w:tcBorders>
              <w:top w:val="nil"/>
              <w:left w:val="nil"/>
              <w:bottom w:val="nil"/>
              <w:right w:val="nil"/>
            </w:tcBorders>
            <w:shd w:val="clear" w:color="000000" w:fill="CCCCFF"/>
            <w:noWrap/>
            <w:vAlign w:val="bottom"/>
            <w:hideMark/>
          </w:tcPr>
          <w:p w14:paraId="26666D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2928D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5A6465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E6B973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5093FB5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66.000,00</w:t>
            </w:r>
          </w:p>
        </w:tc>
        <w:tc>
          <w:tcPr>
            <w:tcW w:w="1798" w:type="dxa"/>
            <w:tcBorders>
              <w:top w:val="nil"/>
              <w:left w:val="nil"/>
              <w:bottom w:val="nil"/>
              <w:right w:val="nil"/>
            </w:tcBorders>
            <w:shd w:val="clear" w:color="000000" w:fill="CCCCFF"/>
            <w:noWrap/>
            <w:vAlign w:val="bottom"/>
            <w:hideMark/>
          </w:tcPr>
          <w:p w14:paraId="581DBF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66.000,00</w:t>
            </w:r>
          </w:p>
        </w:tc>
        <w:tc>
          <w:tcPr>
            <w:tcW w:w="1554" w:type="dxa"/>
            <w:tcBorders>
              <w:top w:val="nil"/>
              <w:left w:val="nil"/>
              <w:bottom w:val="nil"/>
              <w:right w:val="nil"/>
            </w:tcBorders>
            <w:shd w:val="clear" w:color="000000" w:fill="CCCCFF"/>
            <w:noWrap/>
            <w:vAlign w:val="bottom"/>
            <w:hideMark/>
          </w:tcPr>
          <w:p w14:paraId="083A00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671,40</w:t>
            </w:r>
          </w:p>
        </w:tc>
        <w:tc>
          <w:tcPr>
            <w:tcW w:w="1200" w:type="dxa"/>
            <w:tcBorders>
              <w:top w:val="nil"/>
              <w:left w:val="nil"/>
              <w:bottom w:val="nil"/>
              <w:right w:val="nil"/>
            </w:tcBorders>
            <w:shd w:val="clear" w:color="000000" w:fill="CCCCFF"/>
            <w:noWrap/>
            <w:vAlign w:val="bottom"/>
            <w:hideMark/>
          </w:tcPr>
          <w:p w14:paraId="34413B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1,02%</w:t>
            </w:r>
          </w:p>
        </w:tc>
      </w:tr>
      <w:tr w:rsidR="004868EA" w:rsidRPr="004868EA" w14:paraId="4F66E12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6E5B97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5.5.1 Općinski proračun - Grad</w:t>
            </w:r>
          </w:p>
        </w:tc>
        <w:tc>
          <w:tcPr>
            <w:tcW w:w="1809" w:type="dxa"/>
            <w:tcBorders>
              <w:top w:val="nil"/>
              <w:left w:val="nil"/>
              <w:bottom w:val="nil"/>
              <w:right w:val="nil"/>
            </w:tcBorders>
            <w:shd w:val="clear" w:color="000000" w:fill="CCCCFF"/>
            <w:noWrap/>
            <w:vAlign w:val="bottom"/>
            <w:hideMark/>
          </w:tcPr>
          <w:p w14:paraId="060820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66.000,00</w:t>
            </w:r>
          </w:p>
        </w:tc>
        <w:tc>
          <w:tcPr>
            <w:tcW w:w="1798" w:type="dxa"/>
            <w:tcBorders>
              <w:top w:val="nil"/>
              <w:left w:val="nil"/>
              <w:bottom w:val="nil"/>
              <w:right w:val="nil"/>
            </w:tcBorders>
            <w:shd w:val="clear" w:color="000000" w:fill="CCCCFF"/>
            <w:noWrap/>
            <w:vAlign w:val="bottom"/>
            <w:hideMark/>
          </w:tcPr>
          <w:p w14:paraId="00D6C9A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66.000,00</w:t>
            </w:r>
          </w:p>
        </w:tc>
        <w:tc>
          <w:tcPr>
            <w:tcW w:w="1554" w:type="dxa"/>
            <w:tcBorders>
              <w:top w:val="nil"/>
              <w:left w:val="nil"/>
              <w:bottom w:val="nil"/>
              <w:right w:val="nil"/>
            </w:tcBorders>
            <w:shd w:val="clear" w:color="000000" w:fill="CCCCFF"/>
            <w:noWrap/>
            <w:vAlign w:val="bottom"/>
            <w:hideMark/>
          </w:tcPr>
          <w:p w14:paraId="4B01BC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671,40</w:t>
            </w:r>
          </w:p>
        </w:tc>
        <w:tc>
          <w:tcPr>
            <w:tcW w:w="1200" w:type="dxa"/>
            <w:tcBorders>
              <w:top w:val="nil"/>
              <w:left w:val="nil"/>
              <w:bottom w:val="nil"/>
              <w:right w:val="nil"/>
            </w:tcBorders>
            <w:shd w:val="clear" w:color="000000" w:fill="CCCCFF"/>
            <w:noWrap/>
            <w:vAlign w:val="bottom"/>
            <w:hideMark/>
          </w:tcPr>
          <w:p w14:paraId="1CA05EF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1,02%</w:t>
            </w:r>
          </w:p>
        </w:tc>
      </w:tr>
      <w:tr w:rsidR="004868EA" w:rsidRPr="004868EA" w14:paraId="1C918AB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8D83EF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 PRIHODI OD PRODAJE NEF.IMOVINE</w:t>
            </w:r>
          </w:p>
        </w:tc>
        <w:tc>
          <w:tcPr>
            <w:tcW w:w="1809" w:type="dxa"/>
            <w:tcBorders>
              <w:top w:val="nil"/>
              <w:left w:val="nil"/>
              <w:bottom w:val="nil"/>
              <w:right w:val="nil"/>
            </w:tcBorders>
            <w:shd w:val="clear" w:color="000000" w:fill="CCCCFF"/>
            <w:noWrap/>
            <w:vAlign w:val="bottom"/>
            <w:hideMark/>
          </w:tcPr>
          <w:p w14:paraId="5AF4E4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675.200,00</w:t>
            </w:r>
          </w:p>
        </w:tc>
        <w:tc>
          <w:tcPr>
            <w:tcW w:w="1798" w:type="dxa"/>
            <w:tcBorders>
              <w:top w:val="nil"/>
              <w:left w:val="nil"/>
              <w:bottom w:val="nil"/>
              <w:right w:val="nil"/>
            </w:tcBorders>
            <w:shd w:val="clear" w:color="000000" w:fill="CCCCFF"/>
            <w:noWrap/>
            <w:vAlign w:val="bottom"/>
            <w:hideMark/>
          </w:tcPr>
          <w:p w14:paraId="7FE70B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200.000,00</w:t>
            </w:r>
          </w:p>
        </w:tc>
        <w:tc>
          <w:tcPr>
            <w:tcW w:w="1554" w:type="dxa"/>
            <w:tcBorders>
              <w:top w:val="nil"/>
              <w:left w:val="nil"/>
              <w:bottom w:val="nil"/>
              <w:right w:val="nil"/>
            </w:tcBorders>
            <w:shd w:val="clear" w:color="000000" w:fill="CCCCFF"/>
            <w:noWrap/>
            <w:vAlign w:val="bottom"/>
            <w:hideMark/>
          </w:tcPr>
          <w:p w14:paraId="5DB224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29.900,46</w:t>
            </w:r>
          </w:p>
        </w:tc>
        <w:tc>
          <w:tcPr>
            <w:tcW w:w="1200" w:type="dxa"/>
            <w:tcBorders>
              <w:top w:val="nil"/>
              <w:left w:val="nil"/>
              <w:bottom w:val="nil"/>
              <w:right w:val="nil"/>
            </w:tcBorders>
            <w:shd w:val="clear" w:color="000000" w:fill="CCCCFF"/>
            <w:noWrap/>
            <w:vAlign w:val="bottom"/>
            <w:hideMark/>
          </w:tcPr>
          <w:p w14:paraId="163579E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14,95%</w:t>
            </w:r>
          </w:p>
        </w:tc>
      </w:tr>
      <w:tr w:rsidR="004868EA" w:rsidRPr="004868EA" w14:paraId="7FBAB53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682C65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7.1. PRIHODI OD PRODAJE NEF.IMOVINE</w:t>
            </w:r>
          </w:p>
        </w:tc>
        <w:tc>
          <w:tcPr>
            <w:tcW w:w="1809" w:type="dxa"/>
            <w:tcBorders>
              <w:top w:val="nil"/>
              <w:left w:val="nil"/>
              <w:bottom w:val="nil"/>
              <w:right w:val="nil"/>
            </w:tcBorders>
            <w:shd w:val="clear" w:color="000000" w:fill="CCCCFF"/>
            <w:noWrap/>
            <w:vAlign w:val="bottom"/>
            <w:hideMark/>
          </w:tcPr>
          <w:p w14:paraId="31FF3B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675.200,00</w:t>
            </w:r>
          </w:p>
        </w:tc>
        <w:tc>
          <w:tcPr>
            <w:tcW w:w="1798" w:type="dxa"/>
            <w:tcBorders>
              <w:top w:val="nil"/>
              <w:left w:val="nil"/>
              <w:bottom w:val="nil"/>
              <w:right w:val="nil"/>
            </w:tcBorders>
            <w:shd w:val="clear" w:color="000000" w:fill="CCCCFF"/>
            <w:noWrap/>
            <w:vAlign w:val="bottom"/>
            <w:hideMark/>
          </w:tcPr>
          <w:p w14:paraId="2789B7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200.000,00</w:t>
            </w:r>
          </w:p>
        </w:tc>
        <w:tc>
          <w:tcPr>
            <w:tcW w:w="1554" w:type="dxa"/>
            <w:tcBorders>
              <w:top w:val="nil"/>
              <w:left w:val="nil"/>
              <w:bottom w:val="nil"/>
              <w:right w:val="nil"/>
            </w:tcBorders>
            <w:shd w:val="clear" w:color="000000" w:fill="CCCCFF"/>
            <w:noWrap/>
            <w:vAlign w:val="bottom"/>
            <w:hideMark/>
          </w:tcPr>
          <w:p w14:paraId="6956FE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29.900,46</w:t>
            </w:r>
          </w:p>
        </w:tc>
        <w:tc>
          <w:tcPr>
            <w:tcW w:w="1200" w:type="dxa"/>
            <w:tcBorders>
              <w:top w:val="nil"/>
              <w:left w:val="nil"/>
              <w:bottom w:val="nil"/>
              <w:right w:val="nil"/>
            </w:tcBorders>
            <w:shd w:val="clear" w:color="000000" w:fill="CCCCFF"/>
            <w:noWrap/>
            <w:vAlign w:val="bottom"/>
            <w:hideMark/>
          </w:tcPr>
          <w:p w14:paraId="497A9B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14,95%</w:t>
            </w:r>
          </w:p>
        </w:tc>
      </w:tr>
      <w:tr w:rsidR="004868EA" w:rsidRPr="004868EA" w14:paraId="3F2174A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8C60A5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7.1.1 Prihodi od prodaje </w:t>
            </w:r>
            <w:proofErr w:type="spellStart"/>
            <w:r w:rsidRPr="004868EA">
              <w:rPr>
                <w:rFonts w:ascii="Arial" w:eastAsia="Times New Roman" w:hAnsi="Arial" w:cs="Arial"/>
                <w:b/>
                <w:bCs/>
                <w:noProof w:val="0"/>
                <w:color w:val="333333"/>
                <w:sz w:val="18"/>
                <w:szCs w:val="18"/>
                <w:lang w:eastAsia="hr-HR"/>
              </w:rPr>
              <w:t>nef</w:t>
            </w:r>
            <w:proofErr w:type="spellEnd"/>
            <w:r w:rsidRPr="004868EA">
              <w:rPr>
                <w:rFonts w:ascii="Arial" w:eastAsia="Times New Roman" w:hAnsi="Arial" w:cs="Arial"/>
                <w:b/>
                <w:bCs/>
                <w:noProof w:val="0"/>
                <w:color w:val="333333"/>
                <w:sz w:val="18"/>
                <w:szCs w:val="18"/>
                <w:lang w:eastAsia="hr-HR"/>
              </w:rPr>
              <w:t>. imovine</w:t>
            </w:r>
          </w:p>
        </w:tc>
        <w:tc>
          <w:tcPr>
            <w:tcW w:w="1809" w:type="dxa"/>
            <w:tcBorders>
              <w:top w:val="nil"/>
              <w:left w:val="nil"/>
              <w:bottom w:val="nil"/>
              <w:right w:val="nil"/>
            </w:tcBorders>
            <w:shd w:val="clear" w:color="000000" w:fill="CCCCFF"/>
            <w:noWrap/>
            <w:vAlign w:val="bottom"/>
            <w:hideMark/>
          </w:tcPr>
          <w:p w14:paraId="2086A6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675.200,00</w:t>
            </w:r>
          </w:p>
        </w:tc>
        <w:tc>
          <w:tcPr>
            <w:tcW w:w="1798" w:type="dxa"/>
            <w:tcBorders>
              <w:top w:val="nil"/>
              <w:left w:val="nil"/>
              <w:bottom w:val="nil"/>
              <w:right w:val="nil"/>
            </w:tcBorders>
            <w:shd w:val="clear" w:color="000000" w:fill="CCCCFF"/>
            <w:noWrap/>
            <w:vAlign w:val="bottom"/>
            <w:hideMark/>
          </w:tcPr>
          <w:p w14:paraId="68ACB8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200.000,00</w:t>
            </w:r>
          </w:p>
        </w:tc>
        <w:tc>
          <w:tcPr>
            <w:tcW w:w="1554" w:type="dxa"/>
            <w:tcBorders>
              <w:top w:val="nil"/>
              <w:left w:val="nil"/>
              <w:bottom w:val="nil"/>
              <w:right w:val="nil"/>
            </w:tcBorders>
            <w:shd w:val="clear" w:color="000000" w:fill="CCCCFF"/>
            <w:noWrap/>
            <w:vAlign w:val="bottom"/>
            <w:hideMark/>
          </w:tcPr>
          <w:p w14:paraId="454082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29.900,46</w:t>
            </w:r>
          </w:p>
        </w:tc>
        <w:tc>
          <w:tcPr>
            <w:tcW w:w="1200" w:type="dxa"/>
            <w:tcBorders>
              <w:top w:val="nil"/>
              <w:left w:val="nil"/>
              <w:bottom w:val="nil"/>
              <w:right w:val="nil"/>
            </w:tcBorders>
            <w:shd w:val="clear" w:color="000000" w:fill="CCCCFF"/>
            <w:noWrap/>
            <w:vAlign w:val="bottom"/>
            <w:hideMark/>
          </w:tcPr>
          <w:p w14:paraId="56E58B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14,95%</w:t>
            </w:r>
          </w:p>
        </w:tc>
      </w:tr>
      <w:tr w:rsidR="004868EA" w:rsidRPr="004868EA" w14:paraId="44BED39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1846DF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 NAMJENSKI PRIMICI /OD.FIN.IMOVINE I ZADUŽIVANJA /</w:t>
            </w:r>
          </w:p>
        </w:tc>
        <w:tc>
          <w:tcPr>
            <w:tcW w:w="1809" w:type="dxa"/>
            <w:tcBorders>
              <w:top w:val="nil"/>
              <w:left w:val="nil"/>
              <w:bottom w:val="nil"/>
              <w:right w:val="nil"/>
            </w:tcBorders>
            <w:shd w:val="clear" w:color="000000" w:fill="CCCCFF"/>
            <w:noWrap/>
            <w:vAlign w:val="bottom"/>
            <w:hideMark/>
          </w:tcPr>
          <w:p w14:paraId="507BE4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60.000,00</w:t>
            </w:r>
          </w:p>
        </w:tc>
        <w:tc>
          <w:tcPr>
            <w:tcW w:w="1798" w:type="dxa"/>
            <w:tcBorders>
              <w:top w:val="nil"/>
              <w:left w:val="nil"/>
              <w:bottom w:val="nil"/>
              <w:right w:val="nil"/>
            </w:tcBorders>
            <w:shd w:val="clear" w:color="000000" w:fill="CCCCFF"/>
            <w:noWrap/>
            <w:vAlign w:val="bottom"/>
            <w:hideMark/>
          </w:tcPr>
          <w:p w14:paraId="3C0212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60.000,00</w:t>
            </w:r>
          </w:p>
        </w:tc>
        <w:tc>
          <w:tcPr>
            <w:tcW w:w="1554" w:type="dxa"/>
            <w:tcBorders>
              <w:top w:val="nil"/>
              <w:left w:val="nil"/>
              <w:bottom w:val="nil"/>
              <w:right w:val="nil"/>
            </w:tcBorders>
            <w:shd w:val="clear" w:color="000000" w:fill="CCCCFF"/>
            <w:noWrap/>
            <w:vAlign w:val="bottom"/>
            <w:hideMark/>
          </w:tcPr>
          <w:p w14:paraId="369086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17AF2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F9B15F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7C811A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8.1. NAMJENSKI PRIMICI /OD.FIN.IMOVINE I ZADUŽIVANJA /</w:t>
            </w:r>
          </w:p>
        </w:tc>
        <w:tc>
          <w:tcPr>
            <w:tcW w:w="1809" w:type="dxa"/>
            <w:tcBorders>
              <w:top w:val="nil"/>
              <w:left w:val="nil"/>
              <w:bottom w:val="nil"/>
              <w:right w:val="nil"/>
            </w:tcBorders>
            <w:shd w:val="clear" w:color="000000" w:fill="CCCCFF"/>
            <w:noWrap/>
            <w:vAlign w:val="bottom"/>
            <w:hideMark/>
          </w:tcPr>
          <w:p w14:paraId="015A57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60.000,00</w:t>
            </w:r>
          </w:p>
        </w:tc>
        <w:tc>
          <w:tcPr>
            <w:tcW w:w="1798" w:type="dxa"/>
            <w:tcBorders>
              <w:top w:val="nil"/>
              <w:left w:val="nil"/>
              <w:bottom w:val="nil"/>
              <w:right w:val="nil"/>
            </w:tcBorders>
            <w:shd w:val="clear" w:color="000000" w:fill="CCCCFF"/>
            <w:noWrap/>
            <w:vAlign w:val="bottom"/>
            <w:hideMark/>
          </w:tcPr>
          <w:p w14:paraId="01C8E70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60.000,00</w:t>
            </w:r>
          </w:p>
        </w:tc>
        <w:tc>
          <w:tcPr>
            <w:tcW w:w="1554" w:type="dxa"/>
            <w:tcBorders>
              <w:top w:val="nil"/>
              <w:left w:val="nil"/>
              <w:bottom w:val="nil"/>
              <w:right w:val="nil"/>
            </w:tcBorders>
            <w:shd w:val="clear" w:color="000000" w:fill="CCCCFF"/>
            <w:noWrap/>
            <w:vAlign w:val="bottom"/>
            <w:hideMark/>
          </w:tcPr>
          <w:p w14:paraId="1353E8B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51271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EFF8A1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BA6577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8.1.1 Namjenski primici/od </w:t>
            </w:r>
            <w:proofErr w:type="spellStart"/>
            <w:r w:rsidRPr="004868EA">
              <w:rPr>
                <w:rFonts w:ascii="Arial" w:eastAsia="Times New Roman" w:hAnsi="Arial" w:cs="Arial"/>
                <w:b/>
                <w:bCs/>
                <w:noProof w:val="0"/>
                <w:color w:val="333333"/>
                <w:sz w:val="18"/>
                <w:szCs w:val="18"/>
                <w:lang w:eastAsia="hr-HR"/>
              </w:rPr>
              <w:t>financ.imovine</w:t>
            </w:r>
            <w:proofErr w:type="spellEnd"/>
            <w:r w:rsidRPr="004868EA">
              <w:rPr>
                <w:rFonts w:ascii="Arial" w:eastAsia="Times New Roman" w:hAnsi="Arial" w:cs="Arial"/>
                <w:b/>
                <w:bCs/>
                <w:noProof w:val="0"/>
                <w:color w:val="333333"/>
                <w:sz w:val="18"/>
                <w:szCs w:val="18"/>
                <w:lang w:eastAsia="hr-HR"/>
              </w:rPr>
              <w:t xml:space="preserve"> i zaduživanja/</w:t>
            </w:r>
          </w:p>
        </w:tc>
        <w:tc>
          <w:tcPr>
            <w:tcW w:w="1809" w:type="dxa"/>
            <w:tcBorders>
              <w:top w:val="nil"/>
              <w:left w:val="nil"/>
              <w:bottom w:val="nil"/>
              <w:right w:val="nil"/>
            </w:tcBorders>
            <w:shd w:val="clear" w:color="000000" w:fill="CCCCFF"/>
            <w:noWrap/>
            <w:vAlign w:val="bottom"/>
            <w:hideMark/>
          </w:tcPr>
          <w:p w14:paraId="37776C3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60.000,00</w:t>
            </w:r>
          </w:p>
        </w:tc>
        <w:tc>
          <w:tcPr>
            <w:tcW w:w="1798" w:type="dxa"/>
            <w:tcBorders>
              <w:top w:val="nil"/>
              <w:left w:val="nil"/>
              <w:bottom w:val="nil"/>
              <w:right w:val="nil"/>
            </w:tcBorders>
            <w:shd w:val="clear" w:color="000000" w:fill="CCCCFF"/>
            <w:noWrap/>
            <w:vAlign w:val="bottom"/>
            <w:hideMark/>
          </w:tcPr>
          <w:p w14:paraId="7B7E71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60.000,00</w:t>
            </w:r>
          </w:p>
        </w:tc>
        <w:tc>
          <w:tcPr>
            <w:tcW w:w="1554" w:type="dxa"/>
            <w:tcBorders>
              <w:top w:val="nil"/>
              <w:left w:val="nil"/>
              <w:bottom w:val="nil"/>
              <w:right w:val="nil"/>
            </w:tcBorders>
            <w:shd w:val="clear" w:color="000000" w:fill="CCCCFF"/>
            <w:noWrap/>
            <w:vAlign w:val="bottom"/>
            <w:hideMark/>
          </w:tcPr>
          <w:p w14:paraId="3CD677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AB439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E0A8A3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C61608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6EC21D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7EDB4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55.085,92</w:t>
            </w:r>
          </w:p>
        </w:tc>
        <w:tc>
          <w:tcPr>
            <w:tcW w:w="1554" w:type="dxa"/>
            <w:tcBorders>
              <w:top w:val="nil"/>
              <w:left w:val="nil"/>
              <w:bottom w:val="nil"/>
              <w:right w:val="nil"/>
            </w:tcBorders>
            <w:shd w:val="clear" w:color="000000" w:fill="CCCCFF"/>
            <w:noWrap/>
            <w:vAlign w:val="bottom"/>
            <w:hideMark/>
          </w:tcPr>
          <w:p w14:paraId="65206D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44.781,69</w:t>
            </w:r>
          </w:p>
        </w:tc>
        <w:tc>
          <w:tcPr>
            <w:tcW w:w="1200" w:type="dxa"/>
            <w:tcBorders>
              <w:top w:val="nil"/>
              <w:left w:val="nil"/>
              <w:bottom w:val="nil"/>
              <w:right w:val="nil"/>
            </w:tcBorders>
            <w:shd w:val="clear" w:color="000000" w:fill="CCCCFF"/>
            <w:noWrap/>
            <w:vAlign w:val="bottom"/>
            <w:hideMark/>
          </w:tcPr>
          <w:p w14:paraId="281F26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81,29%</w:t>
            </w:r>
          </w:p>
        </w:tc>
      </w:tr>
      <w:tr w:rsidR="004868EA" w:rsidRPr="004868EA" w14:paraId="6B75ECA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5651F3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9.2. VIŠAK IZ PRETHODNIH GODINA -  GRAD</w:t>
            </w:r>
          </w:p>
        </w:tc>
        <w:tc>
          <w:tcPr>
            <w:tcW w:w="1809" w:type="dxa"/>
            <w:tcBorders>
              <w:top w:val="nil"/>
              <w:left w:val="nil"/>
              <w:bottom w:val="nil"/>
              <w:right w:val="nil"/>
            </w:tcBorders>
            <w:shd w:val="clear" w:color="000000" w:fill="CCCCFF"/>
            <w:noWrap/>
            <w:vAlign w:val="bottom"/>
            <w:hideMark/>
          </w:tcPr>
          <w:p w14:paraId="136B8C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00825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55.085,92</w:t>
            </w:r>
          </w:p>
        </w:tc>
        <w:tc>
          <w:tcPr>
            <w:tcW w:w="1554" w:type="dxa"/>
            <w:tcBorders>
              <w:top w:val="nil"/>
              <w:left w:val="nil"/>
              <w:bottom w:val="nil"/>
              <w:right w:val="nil"/>
            </w:tcBorders>
            <w:shd w:val="clear" w:color="000000" w:fill="CCCCFF"/>
            <w:noWrap/>
            <w:vAlign w:val="bottom"/>
            <w:hideMark/>
          </w:tcPr>
          <w:p w14:paraId="739634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44.781,69</w:t>
            </w:r>
          </w:p>
        </w:tc>
        <w:tc>
          <w:tcPr>
            <w:tcW w:w="1200" w:type="dxa"/>
            <w:tcBorders>
              <w:top w:val="nil"/>
              <w:left w:val="nil"/>
              <w:bottom w:val="nil"/>
              <w:right w:val="nil"/>
            </w:tcBorders>
            <w:shd w:val="clear" w:color="000000" w:fill="CCCCFF"/>
            <w:noWrap/>
            <w:vAlign w:val="bottom"/>
            <w:hideMark/>
          </w:tcPr>
          <w:p w14:paraId="647159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81,29%</w:t>
            </w:r>
          </w:p>
        </w:tc>
      </w:tr>
      <w:tr w:rsidR="004868EA" w:rsidRPr="004868EA" w14:paraId="795E837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03D6E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9.2.14 Višak iz prethodne godine Grad - prodaja </w:t>
            </w:r>
            <w:proofErr w:type="spellStart"/>
            <w:r w:rsidRPr="004868EA">
              <w:rPr>
                <w:rFonts w:ascii="Arial" w:eastAsia="Times New Roman" w:hAnsi="Arial" w:cs="Arial"/>
                <w:b/>
                <w:bCs/>
                <w:noProof w:val="0"/>
                <w:color w:val="333333"/>
                <w:sz w:val="18"/>
                <w:szCs w:val="18"/>
                <w:lang w:eastAsia="hr-HR"/>
              </w:rPr>
              <w:t>polj.zemlj</w:t>
            </w:r>
            <w:proofErr w:type="spellEnd"/>
            <w:r w:rsidRPr="004868EA">
              <w:rPr>
                <w:rFonts w:ascii="Arial" w:eastAsia="Times New Roman" w:hAnsi="Arial" w:cs="Arial"/>
                <w:b/>
                <w:bCs/>
                <w:noProof w:val="0"/>
                <w:color w:val="333333"/>
                <w:sz w:val="18"/>
                <w:szCs w:val="18"/>
                <w:lang w:eastAsia="hr-HR"/>
              </w:rPr>
              <w:t xml:space="preserve">. u </w:t>
            </w:r>
            <w:proofErr w:type="spellStart"/>
            <w:r w:rsidRPr="004868EA">
              <w:rPr>
                <w:rFonts w:ascii="Arial" w:eastAsia="Times New Roman" w:hAnsi="Arial" w:cs="Arial"/>
                <w:b/>
                <w:bCs/>
                <w:noProof w:val="0"/>
                <w:color w:val="333333"/>
                <w:sz w:val="18"/>
                <w:szCs w:val="18"/>
                <w:lang w:eastAsia="hr-HR"/>
              </w:rPr>
              <w:t>vl.RH</w:t>
            </w:r>
            <w:proofErr w:type="spellEnd"/>
          </w:p>
        </w:tc>
        <w:tc>
          <w:tcPr>
            <w:tcW w:w="1809" w:type="dxa"/>
            <w:tcBorders>
              <w:top w:val="nil"/>
              <w:left w:val="nil"/>
              <w:bottom w:val="nil"/>
              <w:right w:val="nil"/>
            </w:tcBorders>
            <w:shd w:val="clear" w:color="000000" w:fill="CCCCFF"/>
            <w:noWrap/>
            <w:vAlign w:val="bottom"/>
            <w:hideMark/>
          </w:tcPr>
          <w:p w14:paraId="7C58EE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AB2670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54.303,04</w:t>
            </w:r>
          </w:p>
        </w:tc>
        <w:tc>
          <w:tcPr>
            <w:tcW w:w="1554" w:type="dxa"/>
            <w:tcBorders>
              <w:top w:val="nil"/>
              <w:left w:val="nil"/>
              <w:bottom w:val="nil"/>
              <w:right w:val="nil"/>
            </w:tcBorders>
            <w:shd w:val="clear" w:color="000000" w:fill="CCCCFF"/>
            <w:noWrap/>
            <w:vAlign w:val="bottom"/>
            <w:hideMark/>
          </w:tcPr>
          <w:p w14:paraId="292687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44.781,69</w:t>
            </w:r>
          </w:p>
        </w:tc>
        <w:tc>
          <w:tcPr>
            <w:tcW w:w="1200" w:type="dxa"/>
            <w:tcBorders>
              <w:top w:val="nil"/>
              <w:left w:val="nil"/>
              <w:bottom w:val="nil"/>
              <w:right w:val="nil"/>
            </w:tcBorders>
            <w:shd w:val="clear" w:color="000000" w:fill="CCCCFF"/>
            <w:noWrap/>
            <w:vAlign w:val="bottom"/>
            <w:hideMark/>
          </w:tcPr>
          <w:p w14:paraId="46244B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82,47%</w:t>
            </w:r>
          </w:p>
        </w:tc>
      </w:tr>
      <w:tr w:rsidR="004868EA" w:rsidRPr="004868EA" w14:paraId="64DE186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9E629B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9.2.15 Višak iz prethodne godine - </w:t>
            </w:r>
            <w:proofErr w:type="spellStart"/>
            <w:r w:rsidRPr="004868EA">
              <w:rPr>
                <w:rFonts w:ascii="Arial" w:eastAsia="Times New Roman" w:hAnsi="Arial" w:cs="Arial"/>
                <w:b/>
                <w:bCs/>
                <w:noProof w:val="0"/>
                <w:color w:val="333333"/>
                <w:sz w:val="18"/>
                <w:szCs w:val="18"/>
                <w:lang w:eastAsia="hr-HR"/>
              </w:rPr>
              <w:t>nakn</w:t>
            </w:r>
            <w:proofErr w:type="spellEnd"/>
            <w:r w:rsidRPr="004868EA">
              <w:rPr>
                <w:rFonts w:ascii="Arial" w:eastAsia="Times New Roman" w:hAnsi="Arial" w:cs="Arial"/>
                <w:b/>
                <w:bCs/>
                <w:noProof w:val="0"/>
                <w:color w:val="333333"/>
                <w:sz w:val="18"/>
                <w:szCs w:val="18"/>
                <w:lang w:eastAsia="hr-HR"/>
              </w:rPr>
              <w:t>. za legalizaciju</w:t>
            </w:r>
          </w:p>
        </w:tc>
        <w:tc>
          <w:tcPr>
            <w:tcW w:w="1809" w:type="dxa"/>
            <w:tcBorders>
              <w:top w:val="nil"/>
              <w:left w:val="nil"/>
              <w:bottom w:val="nil"/>
              <w:right w:val="nil"/>
            </w:tcBorders>
            <w:shd w:val="clear" w:color="000000" w:fill="CCCCFF"/>
            <w:noWrap/>
            <w:vAlign w:val="bottom"/>
            <w:hideMark/>
          </w:tcPr>
          <w:p w14:paraId="4DDC63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AD560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782,88</w:t>
            </w:r>
          </w:p>
        </w:tc>
        <w:tc>
          <w:tcPr>
            <w:tcW w:w="1554" w:type="dxa"/>
            <w:tcBorders>
              <w:top w:val="nil"/>
              <w:left w:val="nil"/>
              <w:bottom w:val="nil"/>
              <w:right w:val="nil"/>
            </w:tcBorders>
            <w:shd w:val="clear" w:color="000000" w:fill="CCCCFF"/>
            <w:noWrap/>
            <w:vAlign w:val="bottom"/>
            <w:hideMark/>
          </w:tcPr>
          <w:p w14:paraId="06D8A7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09310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D26D0E6" w14:textId="77777777" w:rsidTr="00CB4563">
        <w:trPr>
          <w:trHeight w:val="240"/>
        </w:trPr>
        <w:tc>
          <w:tcPr>
            <w:tcW w:w="8364" w:type="dxa"/>
            <w:gridSpan w:val="2"/>
            <w:tcBorders>
              <w:top w:val="nil"/>
              <w:left w:val="nil"/>
              <w:bottom w:val="nil"/>
              <w:right w:val="nil"/>
            </w:tcBorders>
            <w:shd w:val="clear" w:color="000000" w:fill="9999FF"/>
            <w:noWrap/>
            <w:vAlign w:val="bottom"/>
            <w:hideMark/>
          </w:tcPr>
          <w:p w14:paraId="375B088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PROR. KORISNIK 00001 UPRAVNI ODJEL ZA GOSPODARSTVO I KOMUNALNI SUSTAV</w:t>
            </w:r>
          </w:p>
        </w:tc>
        <w:tc>
          <w:tcPr>
            <w:tcW w:w="1809" w:type="dxa"/>
            <w:tcBorders>
              <w:top w:val="nil"/>
              <w:left w:val="nil"/>
              <w:bottom w:val="nil"/>
              <w:right w:val="nil"/>
            </w:tcBorders>
            <w:shd w:val="clear" w:color="000000" w:fill="9999FF"/>
            <w:noWrap/>
            <w:vAlign w:val="bottom"/>
            <w:hideMark/>
          </w:tcPr>
          <w:p w14:paraId="3A62E61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3.786.040,00</w:t>
            </w:r>
          </w:p>
        </w:tc>
        <w:tc>
          <w:tcPr>
            <w:tcW w:w="1798" w:type="dxa"/>
            <w:tcBorders>
              <w:top w:val="nil"/>
              <w:left w:val="nil"/>
              <w:bottom w:val="nil"/>
              <w:right w:val="nil"/>
            </w:tcBorders>
            <w:shd w:val="clear" w:color="000000" w:fill="9999FF"/>
            <w:noWrap/>
            <w:vAlign w:val="bottom"/>
            <w:hideMark/>
          </w:tcPr>
          <w:p w14:paraId="7F22631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3.385.452,88</w:t>
            </w:r>
          </w:p>
        </w:tc>
        <w:tc>
          <w:tcPr>
            <w:tcW w:w="1554" w:type="dxa"/>
            <w:tcBorders>
              <w:top w:val="nil"/>
              <w:left w:val="nil"/>
              <w:bottom w:val="nil"/>
              <w:right w:val="nil"/>
            </w:tcBorders>
            <w:shd w:val="clear" w:color="000000" w:fill="9999FF"/>
            <w:noWrap/>
            <w:vAlign w:val="bottom"/>
            <w:hideMark/>
          </w:tcPr>
          <w:p w14:paraId="6540358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900.330,10</w:t>
            </w:r>
          </w:p>
        </w:tc>
        <w:tc>
          <w:tcPr>
            <w:tcW w:w="1200" w:type="dxa"/>
            <w:tcBorders>
              <w:top w:val="nil"/>
              <w:left w:val="nil"/>
              <w:bottom w:val="nil"/>
              <w:right w:val="nil"/>
            </w:tcBorders>
            <w:shd w:val="clear" w:color="000000" w:fill="9999FF"/>
            <w:noWrap/>
            <w:vAlign w:val="bottom"/>
            <w:hideMark/>
          </w:tcPr>
          <w:p w14:paraId="6B537E7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26,59%</w:t>
            </w:r>
          </w:p>
        </w:tc>
      </w:tr>
      <w:tr w:rsidR="004868EA" w:rsidRPr="004868EA" w14:paraId="138A9E46" w14:textId="77777777" w:rsidTr="00CB4563">
        <w:trPr>
          <w:trHeight w:val="240"/>
        </w:trPr>
        <w:tc>
          <w:tcPr>
            <w:tcW w:w="1861" w:type="dxa"/>
            <w:tcBorders>
              <w:top w:val="nil"/>
              <w:left w:val="nil"/>
              <w:bottom w:val="nil"/>
              <w:right w:val="nil"/>
            </w:tcBorders>
            <w:shd w:val="clear" w:color="000000" w:fill="FF9900"/>
            <w:noWrap/>
            <w:vAlign w:val="bottom"/>
            <w:hideMark/>
          </w:tcPr>
          <w:p w14:paraId="5529009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1003</w:t>
            </w:r>
          </w:p>
        </w:tc>
        <w:tc>
          <w:tcPr>
            <w:tcW w:w="6503" w:type="dxa"/>
            <w:tcBorders>
              <w:top w:val="nil"/>
              <w:left w:val="nil"/>
              <w:bottom w:val="nil"/>
              <w:right w:val="nil"/>
            </w:tcBorders>
            <w:shd w:val="clear" w:color="000000" w:fill="FF9900"/>
            <w:noWrap/>
            <w:vAlign w:val="bottom"/>
            <w:hideMark/>
          </w:tcPr>
          <w:p w14:paraId="21077BA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Priprema i donošenje akata iz djelokruga tijela</w:t>
            </w:r>
          </w:p>
        </w:tc>
        <w:tc>
          <w:tcPr>
            <w:tcW w:w="1809" w:type="dxa"/>
            <w:tcBorders>
              <w:top w:val="nil"/>
              <w:left w:val="nil"/>
              <w:bottom w:val="nil"/>
              <w:right w:val="nil"/>
            </w:tcBorders>
            <w:shd w:val="clear" w:color="000000" w:fill="FF9900"/>
            <w:noWrap/>
            <w:vAlign w:val="bottom"/>
            <w:hideMark/>
          </w:tcPr>
          <w:p w14:paraId="371F089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811.130,00</w:t>
            </w:r>
          </w:p>
        </w:tc>
        <w:tc>
          <w:tcPr>
            <w:tcW w:w="1798" w:type="dxa"/>
            <w:tcBorders>
              <w:top w:val="nil"/>
              <w:left w:val="nil"/>
              <w:bottom w:val="nil"/>
              <w:right w:val="nil"/>
            </w:tcBorders>
            <w:shd w:val="clear" w:color="000000" w:fill="FF9900"/>
            <w:noWrap/>
            <w:vAlign w:val="bottom"/>
            <w:hideMark/>
          </w:tcPr>
          <w:p w14:paraId="3C9848D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873.622,88</w:t>
            </w:r>
          </w:p>
        </w:tc>
        <w:tc>
          <w:tcPr>
            <w:tcW w:w="1554" w:type="dxa"/>
            <w:tcBorders>
              <w:top w:val="nil"/>
              <w:left w:val="nil"/>
              <w:bottom w:val="nil"/>
              <w:right w:val="nil"/>
            </w:tcBorders>
            <w:shd w:val="clear" w:color="000000" w:fill="FF9900"/>
            <w:noWrap/>
            <w:vAlign w:val="bottom"/>
            <w:hideMark/>
          </w:tcPr>
          <w:p w14:paraId="392E3ED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339.685,60</w:t>
            </w:r>
          </w:p>
        </w:tc>
        <w:tc>
          <w:tcPr>
            <w:tcW w:w="1200" w:type="dxa"/>
            <w:tcBorders>
              <w:top w:val="nil"/>
              <w:left w:val="nil"/>
              <w:bottom w:val="nil"/>
              <w:right w:val="nil"/>
            </w:tcBorders>
            <w:shd w:val="clear" w:color="000000" w:fill="FF9900"/>
            <w:noWrap/>
            <w:vAlign w:val="bottom"/>
            <w:hideMark/>
          </w:tcPr>
          <w:p w14:paraId="3E2E5BF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38,88%</w:t>
            </w:r>
          </w:p>
        </w:tc>
      </w:tr>
      <w:tr w:rsidR="004868EA" w:rsidRPr="004868EA" w14:paraId="1AABD2B0" w14:textId="77777777" w:rsidTr="00CB4563">
        <w:trPr>
          <w:trHeight w:val="240"/>
        </w:trPr>
        <w:tc>
          <w:tcPr>
            <w:tcW w:w="1861" w:type="dxa"/>
            <w:tcBorders>
              <w:top w:val="nil"/>
              <w:left w:val="nil"/>
              <w:bottom w:val="nil"/>
              <w:right w:val="nil"/>
            </w:tcBorders>
            <w:shd w:val="clear" w:color="000000" w:fill="FFFF99"/>
            <w:noWrap/>
            <w:vAlign w:val="bottom"/>
            <w:hideMark/>
          </w:tcPr>
          <w:p w14:paraId="47E695D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A100301</w:t>
            </w:r>
          </w:p>
        </w:tc>
        <w:tc>
          <w:tcPr>
            <w:tcW w:w="6503" w:type="dxa"/>
            <w:tcBorders>
              <w:top w:val="nil"/>
              <w:left w:val="nil"/>
              <w:bottom w:val="nil"/>
              <w:right w:val="nil"/>
            </w:tcBorders>
            <w:shd w:val="clear" w:color="000000" w:fill="FFFF99"/>
            <w:noWrap/>
            <w:vAlign w:val="bottom"/>
            <w:hideMark/>
          </w:tcPr>
          <w:p w14:paraId="740FD5C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Redovan rad upravnog tijela</w:t>
            </w:r>
          </w:p>
        </w:tc>
        <w:tc>
          <w:tcPr>
            <w:tcW w:w="1809" w:type="dxa"/>
            <w:tcBorders>
              <w:top w:val="nil"/>
              <w:left w:val="nil"/>
              <w:bottom w:val="nil"/>
              <w:right w:val="nil"/>
            </w:tcBorders>
            <w:shd w:val="clear" w:color="000000" w:fill="FFFF99"/>
            <w:noWrap/>
            <w:vAlign w:val="bottom"/>
            <w:hideMark/>
          </w:tcPr>
          <w:p w14:paraId="1E88869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442.110,00</w:t>
            </w:r>
          </w:p>
        </w:tc>
        <w:tc>
          <w:tcPr>
            <w:tcW w:w="1798" w:type="dxa"/>
            <w:tcBorders>
              <w:top w:val="nil"/>
              <w:left w:val="nil"/>
              <w:bottom w:val="nil"/>
              <w:right w:val="nil"/>
            </w:tcBorders>
            <w:shd w:val="clear" w:color="000000" w:fill="FFFF99"/>
            <w:noWrap/>
            <w:vAlign w:val="bottom"/>
            <w:hideMark/>
          </w:tcPr>
          <w:p w14:paraId="769F0B5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448.110,00</w:t>
            </w:r>
          </w:p>
        </w:tc>
        <w:tc>
          <w:tcPr>
            <w:tcW w:w="1554" w:type="dxa"/>
            <w:tcBorders>
              <w:top w:val="nil"/>
              <w:left w:val="nil"/>
              <w:bottom w:val="nil"/>
              <w:right w:val="nil"/>
            </w:tcBorders>
            <w:shd w:val="clear" w:color="000000" w:fill="FFFF99"/>
            <w:noWrap/>
            <w:vAlign w:val="bottom"/>
            <w:hideMark/>
          </w:tcPr>
          <w:p w14:paraId="4E83F2C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245.546,24</w:t>
            </w:r>
          </w:p>
        </w:tc>
        <w:tc>
          <w:tcPr>
            <w:tcW w:w="1200" w:type="dxa"/>
            <w:tcBorders>
              <w:top w:val="nil"/>
              <w:left w:val="nil"/>
              <w:bottom w:val="nil"/>
              <w:right w:val="nil"/>
            </w:tcBorders>
            <w:shd w:val="clear" w:color="000000" w:fill="FFFF99"/>
            <w:noWrap/>
            <w:vAlign w:val="bottom"/>
            <w:hideMark/>
          </w:tcPr>
          <w:p w14:paraId="3706CB2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54,80%</w:t>
            </w:r>
          </w:p>
        </w:tc>
      </w:tr>
      <w:tr w:rsidR="004868EA" w:rsidRPr="004868EA" w14:paraId="4A3FAB1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BE5CA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DF5BE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429.110,00</w:t>
            </w:r>
          </w:p>
        </w:tc>
        <w:tc>
          <w:tcPr>
            <w:tcW w:w="1798" w:type="dxa"/>
            <w:tcBorders>
              <w:top w:val="nil"/>
              <w:left w:val="nil"/>
              <w:bottom w:val="nil"/>
              <w:right w:val="nil"/>
            </w:tcBorders>
            <w:shd w:val="clear" w:color="000000" w:fill="CCCCFF"/>
            <w:noWrap/>
            <w:vAlign w:val="bottom"/>
            <w:hideMark/>
          </w:tcPr>
          <w:p w14:paraId="1799043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435.110,00</w:t>
            </w:r>
          </w:p>
        </w:tc>
        <w:tc>
          <w:tcPr>
            <w:tcW w:w="1554" w:type="dxa"/>
            <w:tcBorders>
              <w:top w:val="nil"/>
              <w:left w:val="nil"/>
              <w:bottom w:val="nil"/>
              <w:right w:val="nil"/>
            </w:tcBorders>
            <w:shd w:val="clear" w:color="000000" w:fill="CCCCFF"/>
            <w:noWrap/>
            <w:vAlign w:val="bottom"/>
            <w:hideMark/>
          </w:tcPr>
          <w:p w14:paraId="6442BCA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245.546,24</w:t>
            </w:r>
          </w:p>
        </w:tc>
        <w:tc>
          <w:tcPr>
            <w:tcW w:w="1200" w:type="dxa"/>
            <w:tcBorders>
              <w:top w:val="nil"/>
              <w:left w:val="nil"/>
              <w:bottom w:val="nil"/>
              <w:right w:val="nil"/>
            </w:tcBorders>
            <w:shd w:val="clear" w:color="000000" w:fill="CCCCFF"/>
            <w:noWrap/>
            <w:vAlign w:val="bottom"/>
            <w:hideMark/>
          </w:tcPr>
          <w:p w14:paraId="6F4BCE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56,43%</w:t>
            </w:r>
          </w:p>
        </w:tc>
      </w:tr>
      <w:tr w:rsidR="004868EA" w:rsidRPr="004868EA" w14:paraId="6122E49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792C60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4C4CBD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429.110,00</w:t>
            </w:r>
          </w:p>
        </w:tc>
        <w:tc>
          <w:tcPr>
            <w:tcW w:w="1798" w:type="dxa"/>
            <w:tcBorders>
              <w:top w:val="nil"/>
              <w:left w:val="nil"/>
              <w:bottom w:val="nil"/>
              <w:right w:val="nil"/>
            </w:tcBorders>
            <w:shd w:val="clear" w:color="000000" w:fill="CCCCFF"/>
            <w:noWrap/>
            <w:vAlign w:val="bottom"/>
            <w:hideMark/>
          </w:tcPr>
          <w:p w14:paraId="2CCDFA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435.110,00</w:t>
            </w:r>
          </w:p>
        </w:tc>
        <w:tc>
          <w:tcPr>
            <w:tcW w:w="1554" w:type="dxa"/>
            <w:tcBorders>
              <w:top w:val="nil"/>
              <w:left w:val="nil"/>
              <w:bottom w:val="nil"/>
              <w:right w:val="nil"/>
            </w:tcBorders>
            <w:shd w:val="clear" w:color="000000" w:fill="CCCCFF"/>
            <w:noWrap/>
            <w:vAlign w:val="bottom"/>
            <w:hideMark/>
          </w:tcPr>
          <w:p w14:paraId="7500E4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245.546,24</w:t>
            </w:r>
          </w:p>
        </w:tc>
        <w:tc>
          <w:tcPr>
            <w:tcW w:w="1200" w:type="dxa"/>
            <w:tcBorders>
              <w:top w:val="nil"/>
              <w:left w:val="nil"/>
              <w:bottom w:val="nil"/>
              <w:right w:val="nil"/>
            </w:tcBorders>
            <w:shd w:val="clear" w:color="000000" w:fill="CCCCFF"/>
            <w:noWrap/>
            <w:vAlign w:val="bottom"/>
            <w:hideMark/>
          </w:tcPr>
          <w:p w14:paraId="3E51BF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56,43%</w:t>
            </w:r>
          </w:p>
        </w:tc>
      </w:tr>
      <w:tr w:rsidR="004868EA" w:rsidRPr="004868EA" w14:paraId="3E54907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A7AB9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456E0D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222.840,00</w:t>
            </w:r>
          </w:p>
        </w:tc>
        <w:tc>
          <w:tcPr>
            <w:tcW w:w="1798" w:type="dxa"/>
            <w:tcBorders>
              <w:top w:val="nil"/>
              <w:left w:val="nil"/>
              <w:bottom w:val="nil"/>
              <w:right w:val="nil"/>
            </w:tcBorders>
            <w:shd w:val="clear" w:color="000000" w:fill="CCCCFF"/>
            <w:noWrap/>
            <w:vAlign w:val="bottom"/>
            <w:hideMark/>
          </w:tcPr>
          <w:p w14:paraId="2A1744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222.840,00</w:t>
            </w:r>
          </w:p>
        </w:tc>
        <w:tc>
          <w:tcPr>
            <w:tcW w:w="1554" w:type="dxa"/>
            <w:tcBorders>
              <w:top w:val="nil"/>
              <w:left w:val="nil"/>
              <w:bottom w:val="nil"/>
              <w:right w:val="nil"/>
            </w:tcBorders>
            <w:shd w:val="clear" w:color="000000" w:fill="CCCCFF"/>
            <w:noWrap/>
            <w:vAlign w:val="bottom"/>
            <w:hideMark/>
          </w:tcPr>
          <w:p w14:paraId="59B1CBA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102.450,53</w:t>
            </w:r>
          </w:p>
        </w:tc>
        <w:tc>
          <w:tcPr>
            <w:tcW w:w="1200" w:type="dxa"/>
            <w:tcBorders>
              <w:top w:val="nil"/>
              <w:left w:val="nil"/>
              <w:bottom w:val="nil"/>
              <w:right w:val="nil"/>
            </w:tcBorders>
            <w:shd w:val="clear" w:color="000000" w:fill="CCCCFF"/>
            <w:noWrap/>
            <w:vAlign w:val="bottom"/>
            <w:hideMark/>
          </w:tcPr>
          <w:p w14:paraId="14DEB1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45,97%</w:t>
            </w:r>
          </w:p>
        </w:tc>
      </w:tr>
      <w:tr w:rsidR="004868EA" w:rsidRPr="004868EA" w14:paraId="3702E60E" w14:textId="77777777" w:rsidTr="00CB4563">
        <w:trPr>
          <w:trHeight w:val="240"/>
        </w:trPr>
        <w:tc>
          <w:tcPr>
            <w:tcW w:w="1861" w:type="dxa"/>
            <w:tcBorders>
              <w:top w:val="nil"/>
              <w:left w:val="nil"/>
              <w:bottom w:val="nil"/>
              <w:right w:val="nil"/>
            </w:tcBorders>
            <w:noWrap/>
            <w:vAlign w:val="bottom"/>
            <w:hideMark/>
          </w:tcPr>
          <w:p w14:paraId="4D37476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w:t>
            </w:r>
          </w:p>
        </w:tc>
        <w:tc>
          <w:tcPr>
            <w:tcW w:w="6503" w:type="dxa"/>
            <w:tcBorders>
              <w:top w:val="nil"/>
              <w:left w:val="nil"/>
              <w:bottom w:val="nil"/>
              <w:right w:val="nil"/>
            </w:tcBorders>
            <w:noWrap/>
            <w:vAlign w:val="bottom"/>
            <w:hideMark/>
          </w:tcPr>
          <w:p w14:paraId="5CBA0A6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zaposlene                                                                                </w:t>
            </w:r>
          </w:p>
        </w:tc>
        <w:tc>
          <w:tcPr>
            <w:tcW w:w="1809" w:type="dxa"/>
            <w:tcBorders>
              <w:top w:val="nil"/>
              <w:left w:val="nil"/>
              <w:bottom w:val="nil"/>
              <w:right w:val="nil"/>
            </w:tcBorders>
            <w:noWrap/>
            <w:vAlign w:val="bottom"/>
            <w:hideMark/>
          </w:tcPr>
          <w:p w14:paraId="682E447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141.000,00</w:t>
            </w:r>
          </w:p>
        </w:tc>
        <w:tc>
          <w:tcPr>
            <w:tcW w:w="1798" w:type="dxa"/>
            <w:tcBorders>
              <w:top w:val="nil"/>
              <w:left w:val="nil"/>
              <w:bottom w:val="nil"/>
              <w:right w:val="nil"/>
            </w:tcBorders>
            <w:noWrap/>
            <w:vAlign w:val="bottom"/>
            <w:hideMark/>
          </w:tcPr>
          <w:p w14:paraId="52069A9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141.000,00</w:t>
            </w:r>
          </w:p>
        </w:tc>
        <w:tc>
          <w:tcPr>
            <w:tcW w:w="1554" w:type="dxa"/>
            <w:tcBorders>
              <w:top w:val="nil"/>
              <w:left w:val="nil"/>
              <w:bottom w:val="nil"/>
              <w:right w:val="nil"/>
            </w:tcBorders>
            <w:noWrap/>
            <w:vAlign w:val="bottom"/>
            <w:hideMark/>
          </w:tcPr>
          <w:p w14:paraId="6266A1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67.205,53</w:t>
            </w:r>
          </w:p>
        </w:tc>
        <w:tc>
          <w:tcPr>
            <w:tcW w:w="1200" w:type="dxa"/>
            <w:tcBorders>
              <w:top w:val="nil"/>
              <w:left w:val="nil"/>
              <w:bottom w:val="nil"/>
              <w:right w:val="nil"/>
            </w:tcBorders>
            <w:noWrap/>
            <w:vAlign w:val="bottom"/>
            <w:hideMark/>
          </w:tcPr>
          <w:p w14:paraId="164D85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47,66%</w:t>
            </w:r>
          </w:p>
        </w:tc>
      </w:tr>
      <w:tr w:rsidR="004868EA" w:rsidRPr="004868EA" w14:paraId="5F1F7E89" w14:textId="77777777" w:rsidTr="00CB4563">
        <w:trPr>
          <w:trHeight w:val="240"/>
        </w:trPr>
        <w:tc>
          <w:tcPr>
            <w:tcW w:w="1861" w:type="dxa"/>
            <w:tcBorders>
              <w:top w:val="nil"/>
              <w:left w:val="nil"/>
              <w:bottom w:val="nil"/>
              <w:right w:val="nil"/>
            </w:tcBorders>
            <w:noWrap/>
            <w:vAlign w:val="bottom"/>
            <w:hideMark/>
          </w:tcPr>
          <w:p w14:paraId="05407EA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3111</w:t>
            </w:r>
          </w:p>
        </w:tc>
        <w:tc>
          <w:tcPr>
            <w:tcW w:w="6503" w:type="dxa"/>
            <w:tcBorders>
              <w:top w:val="nil"/>
              <w:left w:val="nil"/>
              <w:bottom w:val="nil"/>
              <w:right w:val="nil"/>
            </w:tcBorders>
            <w:noWrap/>
            <w:vAlign w:val="bottom"/>
            <w:hideMark/>
          </w:tcPr>
          <w:p w14:paraId="164899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Plaće za redovan rad                                                                                </w:t>
            </w:r>
          </w:p>
        </w:tc>
        <w:tc>
          <w:tcPr>
            <w:tcW w:w="1809" w:type="dxa"/>
            <w:tcBorders>
              <w:top w:val="nil"/>
              <w:left w:val="nil"/>
              <w:bottom w:val="nil"/>
              <w:right w:val="nil"/>
            </w:tcBorders>
            <w:noWrap/>
            <w:vAlign w:val="bottom"/>
            <w:hideMark/>
          </w:tcPr>
          <w:p w14:paraId="7A3B573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18E822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323AE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57.687,13</w:t>
            </w:r>
          </w:p>
        </w:tc>
        <w:tc>
          <w:tcPr>
            <w:tcW w:w="1200" w:type="dxa"/>
            <w:tcBorders>
              <w:top w:val="nil"/>
              <w:left w:val="nil"/>
              <w:bottom w:val="nil"/>
              <w:right w:val="nil"/>
            </w:tcBorders>
            <w:noWrap/>
            <w:vAlign w:val="bottom"/>
            <w:hideMark/>
          </w:tcPr>
          <w:p w14:paraId="6AE144F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1FA5A12" w14:textId="77777777" w:rsidTr="00CB4563">
        <w:trPr>
          <w:trHeight w:val="240"/>
        </w:trPr>
        <w:tc>
          <w:tcPr>
            <w:tcW w:w="1861" w:type="dxa"/>
            <w:tcBorders>
              <w:top w:val="nil"/>
              <w:left w:val="nil"/>
              <w:bottom w:val="nil"/>
              <w:right w:val="nil"/>
            </w:tcBorders>
            <w:noWrap/>
            <w:vAlign w:val="bottom"/>
            <w:hideMark/>
          </w:tcPr>
          <w:p w14:paraId="564640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3132</w:t>
            </w:r>
          </w:p>
        </w:tc>
        <w:tc>
          <w:tcPr>
            <w:tcW w:w="6503" w:type="dxa"/>
            <w:tcBorders>
              <w:top w:val="nil"/>
              <w:left w:val="nil"/>
              <w:bottom w:val="nil"/>
              <w:right w:val="nil"/>
            </w:tcBorders>
            <w:noWrap/>
            <w:vAlign w:val="bottom"/>
            <w:hideMark/>
          </w:tcPr>
          <w:p w14:paraId="602A72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Doprinosi za obvezno zdravstveno osiguranje                                                         </w:t>
            </w:r>
          </w:p>
        </w:tc>
        <w:tc>
          <w:tcPr>
            <w:tcW w:w="1809" w:type="dxa"/>
            <w:tcBorders>
              <w:top w:val="nil"/>
              <w:left w:val="nil"/>
              <w:bottom w:val="nil"/>
              <w:right w:val="nil"/>
            </w:tcBorders>
            <w:noWrap/>
            <w:vAlign w:val="bottom"/>
            <w:hideMark/>
          </w:tcPr>
          <w:p w14:paraId="5769F9D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7A2856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0E366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9.518,40</w:t>
            </w:r>
          </w:p>
        </w:tc>
        <w:tc>
          <w:tcPr>
            <w:tcW w:w="1200" w:type="dxa"/>
            <w:tcBorders>
              <w:top w:val="nil"/>
              <w:left w:val="nil"/>
              <w:bottom w:val="nil"/>
              <w:right w:val="nil"/>
            </w:tcBorders>
            <w:noWrap/>
            <w:vAlign w:val="bottom"/>
            <w:hideMark/>
          </w:tcPr>
          <w:p w14:paraId="3ED87B2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ADE0CF7" w14:textId="77777777" w:rsidTr="00CB4563">
        <w:trPr>
          <w:trHeight w:val="240"/>
        </w:trPr>
        <w:tc>
          <w:tcPr>
            <w:tcW w:w="1861" w:type="dxa"/>
            <w:tcBorders>
              <w:top w:val="nil"/>
              <w:left w:val="nil"/>
              <w:bottom w:val="nil"/>
              <w:right w:val="nil"/>
            </w:tcBorders>
            <w:noWrap/>
            <w:vAlign w:val="bottom"/>
            <w:hideMark/>
          </w:tcPr>
          <w:p w14:paraId="4C5E2D8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4051E0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35D12A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81.840,00</w:t>
            </w:r>
          </w:p>
        </w:tc>
        <w:tc>
          <w:tcPr>
            <w:tcW w:w="1798" w:type="dxa"/>
            <w:tcBorders>
              <w:top w:val="nil"/>
              <w:left w:val="nil"/>
              <w:bottom w:val="nil"/>
              <w:right w:val="nil"/>
            </w:tcBorders>
            <w:noWrap/>
            <w:vAlign w:val="bottom"/>
            <w:hideMark/>
          </w:tcPr>
          <w:p w14:paraId="04A0BDE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81.840,00</w:t>
            </w:r>
          </w:p>
        </w:tc>
        <w:tc>
          <w:tcPr>
            <w:tcW w:w="1554" w:type="dxa"/>
            <w:tcBorders>
              <w:top w:val="nil"/>
              <w:left w:val="nil"/>
              <w:bottom w:val="nil"/>
              <w:right w:val="nil"/>
            </w:tcBorders>
            <w:noWrap/>
            <w:vAlign w:val="bottom"/>
            <w:hideMark/>
          </w:tcPr>
          <w:p w14:paraId="25A0F8D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35.245,00</w:t>
            </w:r>
          </w:p>
        </w:tc>
        <w:tc>
          <w:tcPr>
            <w:tcW w:w="1200" w:type="dxa"/>
            <w:tcBorders>
              <w:top w:val="nil"/>
              <w:left w:val="nil"/>
              <w:bottom w:val="nil"/>
              <w:right w:val="nil"/>
            </w:tcBorders>
            <w:noWrap/>
            <w:vAlign w:val="bottom"/>
            <w:hideMark/>
          </w:tcPr>
          <w:p w14:paraId="2B7822D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43,07%</w:t>
            </w:r>
          </w:p>
        </w:tc>
      </w:tr>
      <w:tr w:rsidR="004868EA" w:rsidRPr="004868EA" w14:paraId="56D4BAD6" w14:textId="77777777" w:rsidTr="00CB4563">
        <w:trPr>
          <w:trHeight w:val="240"/>
        </w:trPr>
        <w:tc>
          <w:tcPr>
            <w:tcW w:w="1861" w:type="dxa"/>
            <w:tcBorders>
              <w:top w:val="nil"/>
              <w:left w:val="nil"/>
              <w:bottom w:val="nil"/>
              <w:right w:val="nil"/>
            </w:tcBorders>
            <w:noWrap/>
            <w:vAlign w:val="bottom"/>
            <w:hideMark/>
          </w:tcPr>
          <w:p w14:paraId="73A43E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3211</w:t>
            </w:r>
          </w:p>
        </w:tc>
        <w:tc>
          <w:tcPr>
            <w:tcW w:w="6503" w:type="dxa"/>
            <w:tcBorders>
              <w:top w:val="nil"/>
              <w:left w:val="nil"/>
              <w:bottom w:val="nil"/>
              <w:right w:val="nil"/>
            </w:tcBorders>
            <w:noWrap/>
            <w:vAlign w:val="bottom"/>
            <w:hideMark/>
          </w:tcPr>
          <w:p w14:paraId="7F04DE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putovanja                                                                                  </w:t>
            </w:r>
          </w:p>
        </w:tc>
        <w:tc>
          <w:tcPr>
            <w:tcW w:w="1809" w:type="dxa"/>
            <w:tcBorders>
              <w:top w:val="nil"/>
              <w:left w:val="nil"/>
              <w:bottom w:val="nil"/>
              <w:right w:val="nil"/>
            </w:tcBorders>
            <w:noWrap/>
            <w:vAlign w:val="bottom"/>
            <w:hideMark/>
          </w:tcPr>
          <w:p w14:paraId="78E8AB3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0FD790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719F5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9F428F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B6342DF" w14:textId="77777777" w:rsidTr="00CB4563">
        <w:trPr>
          <w:trHeight w:val="240"/>
        </w:trPr>
        <w:tc>
          <w:tcPr>
            <w:tcW w:w="1861" w:type="dxa"/>
            <w:tcBorders>
              <w:top w:val="nil"/>
              <w:left w:val="nil"/>
              <w:bottom w:val="nil"/>
              <w:right w:val="nil"/>
            </w:tcBorders>
            <w:noWrap/>
            <w:vAlign w:val="bottom"/>
            <w:hideMark/>
          </w:tcPr>
          <w:p w14:paraId="3A10908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3212</w:t>
            </w:r>
          </w:p>
        </w:tc>
        <w:tc>
          <w:tcPr>
            <w:tcW w:w="6503" w:type="dxa"/>
            <w:tcBorders>
              <w:top w:val="nil"/>
              <w:left w:val="nil"/>
              <w:bottom w:val="nil"/>
              <w:right w:val="nil"/>
            </w:tcBorders>
            <w:noWrap/>
            <w:vAlign w:val="bottom"/>
            <w:hideMark/>
          </w:tcPr>
          <w:p w14:paraId="2885CE1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za prijevoz, za rad na terenu i odvojeni život                                              </w:t>
            </w:r>
          </w:p>
        </w:tc>
        <w:tc>
          <w:tcPr>
            <w:tcW w:w="1809" w:type="dxa"/>
            <w:tcBorders>
              <w:top w:val="nil"/>
              <w:left w:val="nil"/>
              <w:bottom w:val="nil"/>
              <w:right w:val="nil"/>
            </w:tcBorders>
            <w:noWrap/>
            <w:vAlign w:val="bottom"/>
            <w:hideMark/>
          </w:tcPr>
          <w:p w14:paraId="303FCE3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AD65AD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C66A0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1.814,72</w:t>
            </w:r>
          </w:p>
        </w:tc>
        <w:tc>
          <w:tcPr>
            <w:tcW w:w="1200" w:type="dxa"/>
            <w:tcBorders>
              <w:top w:val="nil"/>
              <w:left w:val="nil"/>
              <w:bottom w:val="nil"/>
              <w:right w:val="nil"/>
            </w:tcBorders>
            <w:noWrap/>
            <w:vAlign w:val="bottom"/>
            <w:hideMark/>
          </w:tcPr>
          <w:p w14:paraId="782FC34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BDA863B" w14:textId="77777777" w:rsidTr="00CB4563">
        <w:trPr>
          <w:trHeight w:val="240"/>
        </w:trPr>
        <w:tc>
          <w:tcPr>
            <w:tcW w:w="1861" w:type="dxa"/>
            <w:tcBorders>
              <w:top w:val="nil"/>
              <w:left w:val="nil"/>
              <w:bottom w:val="nil"/>
              <w:right w:val="nil"/>
            </w:tcBorders>
            <w:noWrap/>
            <w:vAlign w:val="bottom"/>
            <w:hideMark/>
          </w:tcPr>
          <w:p w14:paraId="0A095B5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3213</w:t>
            </w:r>
          </w:p>
        </w:tc>
        <w:tc>
          <w:tcPr>
            <w:tcW w:w="6503" w:type="dxa"/>
            <w:tcBorders>
              <w:top w:val="nil"/>
              <w:left w:val="nil"/>
              <w:bottom w:val="nil"/>
              <w:right w:val="nil"/>
            </w:tcBorders>
            <w:noWrap/>
            <w:vAlign w:val="bottom"/>
            <w:hideMark/>
          </w:tcPr>
          <w:p w14:paraId="240151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Stručno usavršavanje zaposlenika                                                                    </w:t>
            </w:r>
          </w:p>
        </w:tc>
        <w:tc>
          <w:tcPr>
            <w:tcW w:w="1809" w:type="dxa"/>
            <w:tcBorders>
              <w:top w:val="nil"/>
              <w:left w:val="nil"/>
              <w:bottom w:val="nil"/>
              <w:right w:val="nil"/>
            </w:tcBorders>
            <w:noWrap/>
            <w:vAlign w:val="bottom"/>
            <w:hideMark/>
          </w:tcPr>
          <w:p w14:paraId="61A9067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6AD2E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92A04E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C0A8D4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90FDACE" w14:textId="77777777" w:rsidTr="00CB4563">
        <w:trPr>
          <w:trHeight w:val="240"/>
        </w:trPr>
        <w:tc>
          <w:tcPr>
            <w:tcW w:w="1861" w:type="dxa"/>
            <w:tcBorders>
              <w:top w:val="nil"/>
              <w:left w:val="nil"/>
              <w:bottom w:val="nil"/>
              <w:right w:val="nil"/>
            </w:tcBorders>
            <w:noWrap/>
            <w:vAlign w:val="bottom"/>
            <w:hideMark/>
          </w:tcPr>
          <w:p w14:paraId="495C4A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7495369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1B5B63A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C0B6ED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DA8E2A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18.171,90</w:t>
            </w:r>
          </w:p>
        </w:tc>
        <w:tc>
          <w:tcPr>
            <w:tcW w:w="1200" w:type="dxa"/>
            <w:tcBorders>
              <w:top w:val="nil"/>
              <w:left w:val="nil"/>
              <w:bottom w:val="nil"/>
              <w:right w:val="nil"/>
            </w:tcBorders>
            <w:noWrap/>
            <w:vAlign w:val="bottom"/>
            <w:hideMark/>
          </w:tcPr>
          <w:p w14:paraId="530C471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BEF1CC9" w14:textId="77777777" w:rsidTr="00CB4563">
        <w:trPr>
          <w:trHeight w:val="240"/>
        </w:trPr>
        <w:tc>
          <w:tcPr>
            <w:tcW w:w="1861" w:type="dxa"/>
            <w:tcBorders>
              <w:top w:val="nil"/>
              <w:left w:val="nil"/>
              <w:bottom w:val="nil"/>
              <w:right w:val="nil"/>
            </w:tcBorders>
            <w:noWrap/>
            <w:vAlign w:val="bottom"/>
            <w:hideMark/>
          </w:tcPr>
          <w:p w14:paraId="1049D31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3227</w:t>
            </w:r>
          </w:p>
        </w:tc>
        <w:tc>
          <w:tcPr>
            <w:tcW w:w="6503" w:type="dxa"/>
            <w:tcBorders>
              <w:top w:val="nil"/>
              <w:left w:val="nil"/>
              <w:bottom w:val="nil"/>
              <w:right w:val="nil"/>
            </w:tcBorders>
            <w:noWrap/>
            <w:vAlign w:val="bottom"/>
            <w:hideMark/>
          </w:tcPr>
          <w:p w14:paraId="7B3349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Službena, radna i zaštitna odjeća i obuća                                                           </w:t>
            </w:r>
          </w:p>
        </w:tc>
        <w:tc>
          <w:tcPr>
            <w:tcW w:w="1809" w:type="dxa"/>
            <w:tcBorders>
              <w:top w:val="nil"/>
              <w:left w:val="nil"/>
              <w:bottom w:val="nil"/>
              <w:right w:val="nil"/>
            </w:tcBorders>
            <w:noWrap/>
            <w:vAlign w:val="bottom"/>
            <w:hideMark/>
          </w:tcPr>
          <w:p w14:paraId="798E3C2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0A6494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553F8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47,50</w:t>
            </w:r>
          </w:p>
        </w:tc>
        <w:tc>
          <w:tcPr>
            <w:tcW w:w="1200" w:type="dxa"/>
            <w:tcBorders>
              <w:top w:val="nil"/>
              <w:left w:val="nil"/>
              <w:bottom w:val="nil"/>
              <w:right w:val="nil"/>
            </w:tcBorders>
            <w:noWrap/>
            <w:vAlign w:val="bottom"/>
            <w:hideMark/>
          </w:tcPr>
          <w:p w14:paraId="6F72A34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B74A7F7" w14:textId="77777777" w:rsidTr="00CB4563">
        <w:trPr>
          <w:trHeight w:val="240"/>
        </w:trPr>
        <w:tc>
          <w:tcPr>
            <w:tcW w:w="1861" w:type="dxa"/>
            <w:tcBorders>
              <w:top w:val="nil"/>
              <w:left w:val="nil"/>
              <w:bottom w:val="nil"/>
              <w:right w:val="nil"/>
            </w:tcBorders>
            <w:noWrap/>
            <w:vAlign w:val="bottom"/>
            <w:hideMark/>
          </w:tcPr>
          <w:p w14:paraId="3F3008D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30CFCD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2F1D368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EC0A81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FFC464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5.849,50</w:t>
            </w:r>
          </w:p>
        </w:tc>
        <w:tc>
          <w:tcPr>
            <w:tcW w:w="1200" w:type="dxa"/>
            <w:tcBorders>
              <w:top w:val="nil"/>
              <w:left w:val="nil"/>
              <w:bottom w:val="nil"/>
              <w:right w:val="nil"/>
            </w:tcBorders>
            <w:noWrap/>
            <w:vAlign w:val="bottom"/>
            <w:hideMark/>
          </w:tcPr>
          <w:p w14:paraId="5C21E5A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017828E" w14:textId="77777777" w:rsidTr="00CB4563">
        <w:trPr>
          <w:trHeight w:val="240"/>
        </w:trPr>
        <w:tc>
          <w:tcPr>
            <w:tcW w:w="1861" w:type="dxa"/>
            <w:tcBorders>
              <w:top w:val="nil"/>
              <w:left w:val="nil"/>
              <w:bottom w:val="nil"/>
              <w:right w:val="nil"/>
            </w:tcBorders>
            <w:noWrap/>
            <w:vAlign w:val="bottom"/>
            <w:hideMark/>
          </w:tcPr>
          <w:p w14:paraId="655C76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3235</w:t>
            </w:r>
          </w:p>
        </w:tc>
        <w:tc>
          <w:tcPr>
            <w:tcW w:w="6503" w:type="dxa"/>
            <w:tcBorders>
              <w:top w:val="nil"/>
              <w:left w:val="nil"/>
              <w:bottom w:val="nil"/>
              <w:right w:val="nil"/>
            </w:tcBorders>
            <w:noWrap/>
            <w:vAlign w:val="bottom"/>
            <w:hideMark/>
          </w:tcPr>
          <w:p w14:paraId="272FDA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Zakupnine i najamnine                                                                               </w:t>
            </w:r>
          </w:p>
        </w:tc>
        <w:tc>
          <w:tcPr>
            <w:tcW w:w="1809" w:type="dxa"/>
            <w:tcBorders>
              <w:top w:val="nil"/>
              <w:left w:val="nil"/>
              <w:bottom w:val="nil"/>
              <w:right w:val="nil"/>
            </w:tcBorders>
            <w:noWrap/>
            <w:vAlign w:val="bottom"/>
            <w:hideMark/>
          </w:tcPr>
          <w:p w14:paraId="71DA3A4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BFB34C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F246E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7.086,28</w:t>
            </w:r>
          </w:p>
        </w:tc>
        <w:tc>
          <w:tcPr>
            <w:tcW w:w="1200" w:type="dxa"/>
            <w:tcBorders>
              <w:top w:val="nil"/>
              <w:left w:val="nil"/>
              <w:bottom w:val="nil"/>
              <w:right w:val="nil"/>
            </w:tcBorders>
            <w:noWrap/>
            <w:vAlign w:val="bottom"/>
            <w:hideMark/>
          </w:tcPr>
          <w:p w14:paraId="43B273F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4DD104C" w14:textId="77777777" w:rsidTr="00CB4563">
        <w:trPr>
          <w:trHeight w:val="240"/>
        </w:trPr>
        <w:tc>
          <w:tcPr>
            <w:tcW w:w="1861" w:type="dxa"/>
            <w:tcBorders>
              <w:top w:val="nil"/>
              <w:left w:val="nil"/>
              <w:bottom w:val="nil"/>
              <w:right w:val="nil"/>
            </w:tcBorders>
            <w:noWrap/>
            <w:vAlign w:val="bottom"/>
            <w:hideMark/>
          </w:tcPr>
          <w:p w14:paraId="10F8416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3293</w:t>
            </w:r>
          </w:p>
        </w:tc>
        <w:tc>
          <w:tcPr>
            <w:tcW w:w="6503" w:type="dxa"/>
            <w:tcBorders>
              <w:top w:val="nil"/>
              <w:left w:val="nil"/>
              <w:bottom w:val="nil"/>
              <w:right w:val="nil"/>
            </w:tcBorders>
            <w:noWrap/>
            <w:vAlign w:val="bottom"/>
            <w:hideMark/>
          </w:tcPr>
          <w:p w14:paraId="1EF2C3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Reprezentacija                                                                                      </w:t>
            </w:r>
          </w:p>
        </w:tc>
        <w:tc>
          <w:tcPr>
            <w:tcW w:w="1809" w:type="dxa"/>
            <w:tcBorders>
              <w:top w:val="nil"/>
              <w:left w:val="nil"/>
              <w:bottom w:val="nil"/>
              <w:right w:val="nil"/>
            </w:tcBorders>
            <w:noWrap/>
            <w:vAlign w:val="bottom"/>
            <w:hideMark/>
          </w:tcPr>
          <w:p w14:paraId="6235466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0DA765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7FBE0A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2.275,10</w:t>
            </w:r>
          </w:p>
        </w:tc>
        <w:tc>
          <w:tcPr>
            <w:tcW w:w="1200" w:type="dxa"/>
            <w:tcBorders>
              <w:top w:val="nil"/>
              <w:left w:val="nil"/>
              <w:bottom w:val="nil"/>
              <w:right w:val="nil"/>
            </w:tcBorders>
            <w:noWrap/>
            <w:vAlign w:val="bottom"/>
            <w:hideMark/>
          </w:tcPr>
          <w:p w14:paraId="24E5F46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C90396" w14:textId="77777777" w:rsidTr="00CB4563">
        <w:trPr>
          <w:trHeight w:val="240"/>
        </w:trPr>
        <w:tc>
          <w:tcPr>
            <w:tcW w:w="1861" w:type="dxa"/>
            <w:tcBorders>
              <w:top w:val="nil"/>
              <w:left w:val="nil"/>
              <w:bottom w:val="nil"/>
              <w:right w:val="nil"/>
            </w:tcBorders>
            <w:noWrap/>
            <w:vAlign w:val="bottom"/>
            <w:hideMark/>
          </w:tcPr>
          <w:p w14:paraId="4FC6EC0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3299</w:t>
            </w:r>
          </w:p>
        </w:tc>
        <w:tc>
          <w:tcPr>
            <w:tcW w:w="6503" w:type="dxa"/>
            <w:tcBorders>
              <w:top w:val="nil"/>
              <w:left w:val="nil"/>
              <w:bottom w:val="nil"/>
              <w:right w:val="nil"/>
            </w:tcBorders>
            <w:noWrap/>
            <w:vAlign w:val="bottom"/>
            <w:hideMark/>
          </w:tcPr>
          <w:p w14:paraId="1D59C02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nespomenuti rashodi poslovanja                                                               </w:t>
            </w:r>
          </w:p>
        </w:tc>
        <w:tc>
          <w:tcPr>
            <w:tcW w:w="1809" w:type="dxa"/>
            <w:tcBorders>
              <w:top w:val="nil"/>
              <w:left w:val="nil"/>
              <w:bottom w:val="nil"/>
              <w:right w:val="nil"/>
            </w:tcBorders>
            <w:noWrap/>
            <w:vAlign w:val="bottom"/>
            <w:hideMark/>
          </w:tcPr>
          <w:p w14:paraId="172C87E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2679C6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BE8580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B854C3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214CC9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19B812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35B5E7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193.270,00</w:t>
            </w:r>
          </w:p>
        </w:tc>
        <w:tc>
          <w:tcPr>
            <w:tcW w:w="1798" w:type="dxa"/>
            <w:tcBorders>
              <w:top w:val="nil"/>
              <w:left w:val="nil"/>
              <w:bottom w:val="nil"/>
              <w:right w:val="nil"/>
            </w:tcBorders>
            <w:shd w:val="clear" w:color="000000" w:fill="CCCCFF"/>
            <w:noWrap/>
            <w:vAlign w:val="bottom"/>
            <w:hideMark/>
          </w:tcPr>
          <w:p w14:paraId="1E8EF1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199.270,00</w:t>
            </w:r>
          </w:p>
        </w:tc>
        <w:tc>
          <w:tcPr>
            <w:tcW w:w="1554" w:type="dxa"/>
            <w:tcBorders>
              <w:top w:val="nil"/>
              <w:left w:val="nil"/>
              <w:bottom w:val="nil"/>
              <w:right w:val="nil"/>
            </w:tcBorders>
            <w:shd w:val="clear" w:color="000000" w:fill="CCCCFF"/>
            <w:noWrap/>
            <w:vAlign w:val="bottom"/>
            <w:hideMark/>
          </w:tcPr>
          <w:p w14:paraId="6CDEE74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137.315,84</w:t>
            </w:r>
          </w:p>
        </w:tc>
        <w:tc>
          <w:tcPr>
            <w:tcW w:w="1200" w:type="dxa"/>
            <w:tcBorders>
              <w:top w:val="nil"/>
              <w:left w:val="nil"/>
              <w:bottom w:val="nil"/>
              <w:right w:val="nil"/>
            </w:tcBorders>
            <w:shd w:val="clear" w:color="000000" w:fill="CCCCFF"/>
            <w:noWrap/>
            <w:vAlign w:val="bottom"/>
            <w:hideMark/>
          </w:tcPr>
          <w:p w14:paraId="3E5AF2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68,91%</w:t>
            </w:r>
          </w:p>
        </w:tc>
      </w:tr>
      <w:tr w:rsidR="004868EA" w:rsidRPr="004868EA" w14:paraId="45FE04FA" w14:textId="77777777" w:rsidTr="00CB4563">
        <w:trPr>
          <w:trHeight w:val="240"/>
        </w:trPr>
        <w:tc>
          <w:tcPr>
            <w:tcW w:w="1861" w:type="dxa"/>
            <w:tcBorders>
              <w:top w:val="nil"/>
              <w:left w:val="nil"/>
              <w:bottom w:val="nil"/>
              <w:right w:val="nil"/>
            </w:tcBorders>
            <w:noWrap/>
            <w:vAlign w:val="bottom"/>
            <w:hideMark/>
          </w:tcPr>
          <w:p w14:paraId="32FAC03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8AD9AC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717D4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193.270,00</w:t>
            </w:r>
          </w:p>
        </w:tc>
        <w:tc>
          <w:tcPr>
            <w:tcW w:w="1798" w:type="dxa"/>
            <w:tcBorders>
              <w:top w:val="nil"/>
              <w:left w:val="nil"/>
              <w:bottom w:val="nil"/>
              <w:right w:val="nil"/>
            </w:tcBorders>
            <w:noWrap/>
            <w:vAlign w:val="bottom"/>
            <w:hideMark/>
          </w:tcPr>
          <w:p w14:paraId="083E52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199.270,00</w:t>
            </w:r>
          </w:p>
        </w:tc>
        <w:tc>
          <w:tcPr>
            <w:tcW w:w="1554" w:type="dxa"/>
            <w:tcBorders>
              <w:top w:val="nil"/>
              <w:left w:val="nil"/>
              <w:bottom w:val="nil"/>
              <w:right w:val="nil"/>
            </w:tcBorders>
            <w:noWrap/>
            <w:vAlign w:val="bottom"/>
            <w:hideMark/>
          </w:tcPr>
          <w:p w14:paraId="59E6B2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137.315,84</w:t>
            </w:r>
          </w:p>
        </w:tc>
        <w:tc>
          <w:tcPr>
            <w:tcW w:w="1200" w:type="dxa"/>
            <w:tcBorders>
              <w:top w:val="nil"/>
              <w:left w:val="nil"/>
              <w:bottom w:val="nil"/>
              <w:right w:val="nil"/>
            </w:tcBorders>
            <w:noWrap/>
            <w:vAlign w:val="bottom"/>
            <w:hideMark/>
          </w:tcPr>
          <w:p w14:paraId="025305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68,91%</w:t>
            </w:r>
          </w:p>
        </w:tc>
      </w:tr>
      <w:tr w:rsidR="004868EA" w:rsidRPr="004868EA" w14:paraId="6E81DBA2" w14:textId="77777777" w:rsidTr="00CB4563">
        <w:trPr>
          <w:trHeight w:val="240"/>
        </w:trPr>
        <w:tc>
          <w:tcPr>
            <w:tcW w:w="1861" w:type="dxa"/>
            <w:tcBorders>
              <w:top w:val="nil"/>
              <w:left w:val="nil"/>
              <w:bottom w:val="nil"/>
              <w:right w:val="nil"/>
            </w:tcBorders>
            <w:noWrap/>
            <w:vAlign w:val="bottom"/>
            <w:hideMark/>
          </w:tcPr>
          <w:p w14:paraId="3D11CD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6F0B60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2283D5B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6ABAFA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37EFE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34.230,67</w:t>
            </w:r>
          </w:p>
        </w:tc>
        <w:tc>
          <w:tcPr>
            <w:tcW w:w="1200" w:type="dxa"/>
            <w:tcBorders>
              <w:top w:val="nil"/>
              <w:left w:val="nil"/>
              <w:bottom w:val="nil"/>
              <w:right w:val="nil"/>
            </w:tcBorders>
            <w:noWrap/>
            <w:vAlign w:val="bottom"/>
            <w:hideMark/>
          </w:tcPr>
          <w:p w14:paraId="69EAC48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2D70C23" w14:textId="77777777" w:rsidTr="00CB4563">
        <w:trPr>
          <w:trHeight w:val="240"/>
        </w:trPr>
        <w:tc>
          <w:tcPr>
            <w:tcW w:w="1861" w:type="dxa"/>
            <w:tcBorders>
              <w:top w:val="nil"/>
              <w:left w:val="nil"/>
              <w:bottom w:val="nil"/>
              <w:right w:val="nil"/>
            </w:tcBorders>
            <w:noWrap/>
            <w:vAlign w:val="bottom"/>
            <w:hideMark/>
          </w:tcPr>
          <w:p w14:paraId="06D3D4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07858BB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294E706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13A253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EB258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85.622,67</w:t>
            </w:r>
          </w:p>
        </w:tc>
        <w:tc>
          <w:tcPr>
            <w:tcW w:w="1200" w:type="dxa"/>
            <w:tcBorders>
              <w:top w:val="nil"/>
              <w:left w:val="nil"/>
              <w:bottom w:val="nil"/>
              <w:right w:val="nil"/>
            </w:tcBorders>
            <w:noWrap/>
            <w:vAlign w:val="bottom"/>
            <w:hideMark/>
          </w:tcPr>
          <w:p w14:paraId="4AFF651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5515457" w14:textId="77777777" w:rsidTr="00CB4563">
        <w:trPr>
          <w:trHeight w:val="240"/>
        </w:trPr>
        <w:tc>
          <w:tcPr>
            <w:tcW w:w="1861" w:type="dxa"/>
            <w:tcBorders>
              <w:top w:val="nil"/>
              <w:left w:val="nil"/>
              <w:bottom w:val="nil"/>
              <w:right w:val="nil"/>
            </w:tcBorders>
            <w:noWrap/>
            <w:vAlign w:val="bottom"/>
            <w:hideMark/>
          </w:tcPr>
          <w:p w14:paraId="4EF965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50ABF7C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704D1AC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90938C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1D522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17.462,50</w:t>
            </w:r>
          </w:p>
        </w:tc>
        <w:tc>
          <w:tcPr>
            <w:tcW w:w="1200" w:type="dxa"/>
            <w:tcBorders>
              <w:top w:val="nil"/>
              <w:left w:val="nil"/>
              <w:bottom w:val="nil"/>
              <w:right w:val="nil"/>
            </w:tcBorders>
            <w:noWrap/>
            <w:vAlign w:val="bottom"/>
            <w:hideMark/>
          </w:tcPr>
          <w:p w14:paraId="7888708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6D7BD3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1D661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1.1.4 Opći prihodi i primici -</w:t>
            </w:r>
            <w:proofErr w:type="spellStart"/>
            <w:r w:rsidRPr="004868EA">
              <w:rPr>
                <w:rFonts w:ascii="Arial" w:eastAsia="Times New Roman" w:hAnsi="Arial" w:cs="Arial"/>
                <w:b/>
                <w:bCs/>
                <w:noProof w:val="0"/>
                <w:color w:val="333333"/>
                <w:sz w:val="18"/>
                <w:szCs w:val="18"/>
                <w:lang w:eastAsia="hr-HR"/>
              </w:rPr>
              <w:t>kratkor</w:t>
            </w:r>
            <w:proofErr w:type="spellEnd"/>
            <w:r w:rsidRPr="004868EA">
              <w:rPr>
                <w:rFonts w:ascii="Arial" w:eastAsia="Times New Roman" w:hAnsi="Arial" w:cs="Arial"/>
                <w:b/>
                <w:bCs/>
                <w:noProof w:val="0"/>
                <w:color w:val="333333"/>
                <w:sz w:val="18"/>
                <w:szCs w:val="18"/>
                <w:lang w:eastAsia="hr-HR"/>
              </w:rPr>
              <w:t>. zajam iz DP (nenamjenski)</w:t>
            </w:r>
          </w:p>
        </w:tc>
        <w:tc>
          <w:tcPr>
            <w:tcW w:w="1809" w:type="dxa"/>
            <w:tcBorders>
              <w:top w:val="nil"/>
              <w:left w:val="nil"/>
              <w:bottom w:val="nil"/>
              <w:right w:val="nil"/>
            </w:tcBorders>
            <w:shd w:val="clear" w:color="000000" w:fill="CCCCFF"/>
            <w:noWrap/>
            <w:vAlign w:val="bottom"/>
            <w:hideMark/>
          </w:tcPr>
          <w:p w14:paraId="4EE294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798" w:type="dxa"/>
            <w:tcBorders>
              <w:top w:val="nil"/>
              <w:left w:val="nil"/>
              <w:bottom w:val="nil"/>
              <w:right w:val="nil"/>
            </w:tcBorders>
            <w:shd w:val="clear" w:color="000000" w:fill="CCCCFF"/>
            <w:noWrap/>
            <w:vAlign w:val="bottom"/>
            <w:hideMark/>
          </w:tcPr>
          <w:p w14:paraId="65647D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554" w:type="dxa"/>
            <w:tcBorders>
              <w:top w:val="nil"/>
              <w:left w:val="nil"/>
              <w:bottom w:val="nil"/>
              <w:right w:val="nil"/>
            </w:tcBorders>
            <w:shd w:val="clear" w:color="000000" w:fill="CCCCFF"/>
            <w:noWrap/>
            <w:vAlign w:val="bottom"/>
            <w:hideMark/>
          </w:tcPr>
          <w:p w14:paraId="5B29AD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5.779,87</w:t>
            </w:r>
          </w:p>
        </w:tc>
        <w:tc>
          <w:tcPr>
            <w:tcW w:w="1200" w:type="dxa"/>
            <w:tcBorders>
              <w:top w:val="nil"/>
              <w:left w:val="nil"/>
              <w:bottom w:val="nil"/>
              <w:right w:val="nil"/>
            </w:tcBorders>
            <w:shd w:val="clear" w:color="000000" w:fill="CCCCFF"/>
            <w:noWrap/>
            <w:vAlign w:val="bottom"/>
            <w:hideMark/>
          </w:tcPr>
          <w:p w14:paraId="68E57C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44,46%</w:t>
            </w:r>
          </w:p>
        </w:tc>
      </w:tr>
      <w:tr w:rsidR="004868EA" w:rsidRPr="004868EA" w14:paraId="0C828219" w14:textId="77777777" w:rsidTr="00CB4563">
        <w:trPr>
          <w:trHeight w:val="240"/>
        </w:trPr>
        <w:tc>
          <w:tcPr>
            <w:tcW w:w="1861" w:type="dxa"/>
            <w:tcBorders>
              <w:top w:val="nil"/>
              <w:left w:val="nil"/>
              <w:bottom w:val="nil"/>
              <w:right w:val="nil"/>
            </w:tcBorders>
            <w:noWrap/>
            <w:vAlign w:val="bottom"/>
            <w:hideMark/>
          </w:tcPr>
          <w:p w14:paraId="5D833F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F2BAF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9EADA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798" w:type="dxa"/>
            <w:tcBorders>
              <w:top w:val="nil"/>
              <w:left w:val="nil"/>
              <w:bottom w:val="nil"/>
              <w:right w:val="nil"/>
            </w:tcBorders>
            <w:noWrap/>
            <w:vAlign w:val="bottom"/>
            <w:hideMark/>
          </w:tcPr>
          <w:p w14:paraId="61D726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554" w:type="dxa"/>
            <w:tcBorders>
              <w:top w:val="nil"/>
              <w:left w:val="nil"/>
              <w:bottom w:val="nil"/>
              <w:right w:val="nil"/>
            </w:tcBorders>
            <w:noWrap/>
            <w:vAlign w:val="bottom"/>
            <w:hideMark/>
          </w:tcPr>
          <w:p w14:paraId="15F7AC7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5.779,87</w:t>
            </w:r>
          </w:p>
        </w:tc>
        <w:tc>
          <w:tcPr>
            <w:tcW w:w="1200" w:type="dxa"/>
            <w:tcBorders>
              <w:top w:val="nil"/>
              <w:left w:val="nil"/>
              <w:bottom w:val="nil"/>
              <w:right w:val="nil"/>
            </w:tcBorders>
            <w:noWrap/>
            <w:vAlign w:val="bottom"/>
            <w:hideMark/>
          </w:tcPr>
          <w:p w14:paraId="59A0E51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44,46%</w:t>
            </w:r>
          </w:p>
        </w:tc>
      </w:tr>
      <w:tr w:rsidR="004868EA" w:rsidRPr="004868EA" w14:paraId="6467E6C0" w14:textId="77777777" w:rsidTr="00CB4563">
        <w:trPr>
          <w:trHeight w:val="240"/>
        </w:trPr>
        <w:tc>
          <w:tcPr>
            <w:tcW w:w="1861" w:type="dxa"/>
            <w:tcBorders>
              <w:top w:val="nil"/>
              <w:left w:val="nil"/>
              <w:bottom w:val="nil"/>
              <w:right w:val="nil"/>
            </w:tcBorders>
            <w:noWrap/>
            <w:vAlign w:val="bottom"/>
            <w:hideMark/>
          </w:tcPr>
          <w:p w14:paraId="05C5B68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0CF80A6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22B49F9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65BFD5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2139C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5.779,87</w:t>
            </w:r>
          </w:p>
        </w:tc>
        <w:tc>
          <w:tcPr>
            <w:tcW w:w="1200" w:type="dxa"/>
            <w:tcBorders>
              <w:top w:val="nil"/>
              <w:left w:val="nil"/>
              <w:bottom w:val="nil"/>
              <w:right w:val="nil"/>
            </w:tcBorders>
            <w:noWrap/>
            <w:vAlign w:val="bottom"/>
            <w:hideMark/>
          </w:tcPr>
          <w:p w14:paraId="15687BF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9CD95F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10C4CE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4FEF55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798" w:type="dxa"/>
            <w:tcBorders>
              <w:top w:val="nil"/>
              <w:left w:val="nil"/>
              <w:bottom w:val="nil"/>
              <w:right w:val="nil"/>
            </w:tcBorders>
            <w:shd w:val="clear" w:color="000000" w:fill="CCCCFF"/>
            <w:noWrap/>
            <w:vAlign w:val="bottom"/>
            <w:hideMark/>
          </w:tcPr>
          <w:p w14:paraId="2BAEB9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554" w:type="dxa"/>
            <w:tcBorders>
              <w:top w:val="nil"/>
              <w:left w:val="nil"/>
              <w:bottom w:val="nil"/>
              <w:right w:val="nil"/>
            </w:tcBorders>
            <w:shd w:val="clear" w:color="000000" w:fill="CCCCFF"/>
            <w:noWrap/>
            <w:vAlign w:val="bottom"/>
            <w:hideMark/>
          </w:tcPr>
          <w:p w14:paraId="691817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C54BC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910CCD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EFEDB9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323A95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798" w:type="dxa"/>
            <w:tcBorders>
              <w:top w:val="nil"/>
              <w:left w:val="nil"/>
              <w:bottom w:val="nil"/>
              <w:right w:val="nil"/>
            </w:tcBorders>
            <w:shd w:val="clear" w:color="000000" w:fill="CCCCFF"/>
            <w:noWrap/>
            <w:vAlign w:val="bottom"/>
            <w:hideMark/>
          </w:tcPr>
          <w:p w14:paraId="0C770C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554" w:type="dxa"/>
            <w:tcBorders>
              <w:top w:val="nil"/>
              <w:left w:val="nil"/>
              <w:bottom w:val="nil"/>
              <w:right w:val="nil"/>
            </w:tcBorders>
            <w:shd w:val="clear" w:color="000000" w:fill="CCCCFF"/>
            <w:noWrap/>
            <w:vAlign w:val="bottom"/>
            <w:hideMark/>
          </w:tcPr>
          <w:p w14:paraId="4E29F5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AC600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FF18D7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48FFC5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52D1AA4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798" w:type="dxa"/>
            <w:tcBorders>
              <w:top w:val="nil"/>
              <w:left w:val="nil"/>
              <w:bottom w:val="nil"/>
              <w:right w:val="nil"/>
            </w:tcBorders>
            <w:shd w:val="clear" w:color="000000" w:fill="CCCCFF"/>
            <w:noWrap/>
            <w:vAlign w:val="bottom"/>
            <w:hideMark/>
          </w:tcPr>
          <w:p w14:paraId="507EDAB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554" w:type="dxa"/>
            <w:tcBorders>
              <w:top w:val="nil"/>
              <w:left w:val="nil"/>
              <w:bottom w:val="nil"/>
              <w:right w:val="nil"/>
            </w:tcBorders>
            <w:shd w:val="clear" w:color="000000" w:fill="CCCCFF"/>
            <w:noWrap/>
            <w:vAlign w:val="bottom"/>
            <w:hideMark/>
          </w:tcPr>
          <w:p w14:paraId="2D9A2F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F2956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2C0B0C7" w14:textId="77777777" w:rsidTr="00CB4563">
        <w:trPr>
          <w:trHeight w:val="240"/>
        </w:trPr>
        <w:tc>
          <w:tcPr>
            <w:tcW w:w="1861" w:type="dxa"/>
            <w:tcBorders>
              <w:top w:val="nil"/>
              <w:left w:val="nil"/>
              <w:bottom w:val="nil"/>
              <w:right w:val="nil"/>
            </w:tcBorders>
            <w:noWrap/>
            <w:vAlign w:val="bottom"/>
            <w:hideMark/>
          </w:tcPr>
          <w:p w14:paraId="30CDE5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65F4D65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CCE9E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798" w:type="dxa"/>
            <w:tcBorders>
              <w:top w:val="nil"/>
              <w:left w:val="nil"/>
              <w:bottom w:val="nil"/>
              <w:right w:val="nil"/>
            </w:tcBorders>
            <w:noWrap/>
            <w:vAlign w:val="bottom"/>
            <w:hideMark/>
          </w:tcPr>
          <w:p w14:paraId="1DAEA2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554" w:type="dxa"/>
            <w:tcBorders>
              <w:top w:val="nil"/>
              <w:left w:val="nil"/>
              <w:bottom w:val="nil"/>
              <w:right w:val="nil"/>
            </w:tcBorders>
            <w:noWrap/>
            <w:vAlign w:val="bottom"/>
            <w:hideMark/>
          </w:tcPr>
          <w:p w14:paraId="4F9D9A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C4EB6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94B36E5" w14:textId="77777777" w:rsidTr="00CB4563">
        <w:trPr>
          <w:trHeight w:val="240"/>
        </w:trPr>
        <w:tc>
          <w:tcPr>
            <w:tcW w:w="1861" w:type="dxa"/>
            <w:tcBorders>
              <w:top w:val="nil"/>
              <w:left w:val="nil"/>
              <w:bottom w:val="nil"/>
              <w:right w:val="nil"/>
            </w:tcBorders>
            <w:noWrap/>
            <w:vAlign w:val="bottom"/>
            <w:hideMark/>
          </w:tcPr>
          <w:p w14:paraId="554A92F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3831</w:t>
            </w:r>
          </w:p>
        </w:tc>
        <w:tc>
          <w:tcPr>
            <w:tcW w:w="6503" w:type="dxa"/>
            <w:tcBorders>
              <w:top w:val="nil"/>
              <w:left w:val="nil"/>
              <w:bottom w:val="nil"/>
              <w:right w:val="nil"/>
            </w:tcBorders>
            <w:noWrap/>
            <w:vAlign w:val="bottom"/>
            <w:hideMark/>
          </w:tcPr>
          <w:p w14:paraId="28F5E5C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šteta pravnim i fizičkim osobama                                                            </w:t>
            </w:r>
          </w:p>
        </w:tc>
        <w:tc>
          <w:tcPr>
            <w:tcW w:w="1809" w:type="dxa"/>
            <w:tcBorders>
              <w:top w:val="nil"/>
              <w:left w:val="nil"/>
              <w:bottom w:val="nil"/>
              <w:right w:val="nil"/>
            </w:tcBorders>
            <w:noWrap/>
            <w:vAlign w:val="bottom"/>
            <w:hideMark/>
          </w:tcPr>
          <w:p w14:paraId="7C7DC6E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0449F8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3A8D19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E7D55A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FDFD12B" w14:textId="77777777" w:rsidTr="00CB4563">
        <w:trPr>
          <w:trHeight w:val="240"/>
        </w:trPr>
        <w:tc>
          <w:tcPr>
            <w:tcW w:w="1861" w:type="dxa"/>
            <w:tcBorders>
              <w:top w:val="nil"/>
              <w:left w:val="nil"/>
              <w:bottom w:val="nil"/>
              <w:right w:val="nil"/>
            </w:tcBorders>
            <w:shd w:val="clear" w:color="000000" w:fill="FFFF99"/>
            <w:noWrap/>
            <w:vAlign w:val="bottom"/>
            <w:hideMark/>
          </w:tcPr>
          <w:p w14:paraId="2585992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A100302</w:t>
            </w:r>
          </w:p>
        </w:tc>
        <w:tc>
          <w:tcPr>
            <w:tcW w:w="6503" w:type="dxa"/>
            <w:tcBorders>
              <w:top w:val="nil"/>
              <w:left w:val="nil"/>
              <w:bottom w:val="nil"/>
              <w:right w:val="nil"/>
            </w:tcBorders>
            <w:shd w:val="clear" w:color="000000" w:fill="FFFF99"/>
            <w:noWrap/>
            <w:vAlign w:val="bottom"/>
            <w:hideMark/>
          </w:tcPr>
          <w:p w14:paraId="11513C3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Održavanje građevinskih objekata za redovno korištenje</w:t>
            </w:r>
          </w:p>
        </w:tc>
        <w:tc>
          <w:tcPr>
            <w:tcW w:w="1809" w:type="dxa"/>
            <w:tcBorders>
              <w:top w:val="nil"/>
              <w:left w:val="nil"/>
              <w:bottom w:val="nil"/>
              <w:right w:val="nil"/>
            </w:tcBorders>
            <w:shd w:val="clear" w:color="000000" w:fill="FFFF99"/>
            <w:noWrap/>
            <w:vAlign w:val="bottom"/>
            <w:hideMark/>
          </w:tcPr>
          <w:p w14:paraId="747FFC0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69.950,00</w:t>
            </w:r>
          </w:p>
        </w:tc>
        <w:tc>
          <w:tcPr>
            <w:tcW w:w="1798" w:type="dxa"/>
            <w:tcBorders>
              <w:top w:val="nil"/>
              <w:left w:val="nil"/>
              <w:bottom w:val="nil"/>
              <w:right w:val="nil"/>
            </w:tcBorders>
            <w:shd w:val="clear" w:color="000000" w:fill="FFFF99"/>
            <w:noWrap/>
            <w:vAlign w:val="bottom"/>
            <w:hideMark/>
          </w:tcPr>
          <w:p w14:paraId="6CF4373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91.660,00</w:t>
            </w:r>
          </w:p>
        </w:tc>
        <w:tc>
          <w:tcPr>
            <w:tcW w:w="1554" w:type="dxa"/>
            <w:tcBorders>
              <w:top w:val="nil"/>
              <w:left w:val="nil"/>
              <w:bottom w:val="nil"/>
              <w:right w:val="nil"/>
            </w:tcBorders>
            <w:shd w:val="clear" w:color="000000" w:fill="FFFF99"/>
            <w:noWrap/>
            <w:vAlign w:val="bottom"/>
            <w:hideMark/>
          </w:tcPr>
          <w:p w14:paraId="6FF6118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40.762,16</w:t>
            </w:r>
          </w:p>
        </w:tc>
        <w:tc>
          <w:tcPr>
            <w:tcW w:w="1200" w:type="dxa"/>
            <w:tcBorders>
              <w:top w:val="nil"/>
              <w:left w:val="nil"/>
              <w:bottom w:val="nil"/>
              <w:right w:val="nil"/>
            </w:tcBorders>
            <w:shd w:val="clear" w:color="000000" w:fill="FFFF99"/>
            <w:noWrap/>
            <w:vAlign w:val="bottom"/>
            <w:hideMark/>
          </w:tcPr>
          <w:p w14:paraId="4E0AD02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44,47%</w:t>
            </w:r>
          </w:p>
        </w:tc>
      </w:tr>
      <w:tr w:rsidR="004868EA" w:rsidRPr="004868EA" w14:paraId="1DE2657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8681B2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CE6EB1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29.950,00</w:t>
            </w:r>
          </w:p>
        </w:tc>
        <w:tc>
          <w:tcPr>
            <w:tcW w:w="1798" w:type="dxa"/>
            <w:tcBorders>
              <w:top w:val="nil"/>
              <w:left w:val="nil"/>
              <w:bottom w:val="nil"/>
              <w:right w:val="nil"/>
            </w:tcBorders>
            <w:shd w:val="clear" w:color="000000" w:fill="CCCCFF"/>
            <w:noWrap/>
            <w:vAlign w:val="bottom"/>
            <w:hideMark/>
          </w:tcPr>
          <w:p w14:paraId="71D644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40.660,00</w:t>
            </w:r>
          </w:p>
        </w:tc>
        <w:tc>
          <w:tcPr>
            <w:tcW w:w="1554" w:type="dxa"/>
            <w:tcBorders>
              <w:top w:val="nil"/>
              <w:left w:val="nil"/>
              <w:bottom w:val="nil"/>
              <w:right w:val="nil"/>
            </w:tcBorders>
            <w:shd w:val="clear" w:color="000000" w:fill="CCCCFF"/>
            <w:noWrap/>
            <w:vAlign w:val="bottom"/>
            <w:hideMark/>
          </w:tcPr>
          <w:p w14:paraId="440606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4.704,54</w:t>
            </w:r>
          </w:p>
        </w:tc>
        <w:tc>
          <w:tcPr>
            <w:tcW w:w="1200" w:type="dxa"/>
            <w:tcBorders>
              <w:top w:val="nil"/>
              <w:left w:val="nil"/>
              <w:bottom w:val="nil"/>
              <w:right w:val="nil"/>
            </w:tcBorders>
            <w:shd w:val="clear" w:color="000000" w:fill="CCCCFF"/>
            <w:noWrap/>
            <w:vAlign w:val="bottom"/>
            <w:hideMark/>
          </w:tcPr>
          <w:p w14:paraId="363EAF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11,57%</w:t>
            </w:r>
          </w:p>
        </w:tc>
      </w:tr>
      <w:tr w:rsidR="004868EA" w:rsidRPr="004868EA" w14:paraId="2AA0E3F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15BF9A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0861B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29.950,00</w:t>
            </w:r>
          </w:p>
        </w:tc>
        <w:tc>
          <w:tcPr>
            <w:tcW w:w="1798" w:type="dxa"/>
            <w:tcBorders>
              <w:top w:val="nil"/>
              <w:left w:val="nil"/>
              <w:bottom w:val="nil"/>
              <w:right w:val="nil"/>
            </w:tcBorders>
            <w:shd w:val="clear" w:color="000000" w:fill="CCCCFF"/>
            <w:noWrap/>
            <w:vAlign w:val="bottom"/>
            <w:hideMark/>
          </w:tcPr>
          <w:p w14:paraId="03CA38D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40.660,00</w:t>
            </w:r>
          </w:p>
        </w:tc>
        <w:tc>
          <w:tcPr>
            <w:tcW w:w="1554" w:type="dxa"/>
            <w:tcBorders>
              <w:top w:val="nil"/>
              <w:left w:val="nil"/>
              <w:bottom w:val="nil"/>
              <w:right w:val="nil"/>
            </w:tcBorders>
            <w:shd w:val="clear" w:color="000000" w:fill="CCCCFF"/>
            <w:noWrap/>
            <w:vAlign w:val="bottom"/>
            <w:hideMark/>
          </w:tcPr>
          <w:p w14:paraId="7FF46B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4.704,54</w:t>
            </w:r>
          </w:p>
        </w:tc>
        <w:tc>
          <w:tcPr>
            <w:tcW w:w="1200" w:type="dxa"/>
            <w:tcBorders>
              <w:top w:val="nil"/>
              <w:left w:val="nil"/>
              <w:bottom w:val="nil"/>
              <w:right w:val="nil"/>
            </w:tcBorders>
            <w:shd w:val="clear" w:color="000000" w:fill="CCCCFF"/>
            <w:noWrap/>
            <w:vAlign w:val="bottom"/>
            <w:hideMark/>
          </w:tcPr>
          <w:p w14:paraId="5ED19D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11,57%</w:t>
            </w:r>
          </w:p>
        </w:tc>
      </w:tr>
      <w:tr w:rsidR="004868EA" w:rsidRPr="004868EA" w14:paraId="30FAA8B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955A68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65E1C3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w:t>
            </w:r>
          </w:p>
        </w:tc>
        <w:tc>
          <w:tcPr>
            <w:tcW w:w="1798" w:type="dxa"/>
            <w:tcBorders>
              <w:top w:val="nil"/>
              <w:left w:val="nil"/>
              <w:bottom w:val="nil"/>
              <w:right w:val="nil"/>
            </w:tcBorders>
            <w:shd w:val="clear" w:color="000000" w:fill="CCCCFF"/>
            <w:noWrap/>
            <w:vAlign w:val="bottom"/>
            <w:hideMark/>
          </w:tcPr>
          <w:p w14:paraId="2107DD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w:t>
            </w:r>
          </w:p>
        </w:tc>
        <w:tc>
          <w:tcPr>
            <w:tcW w:w="1554" w:type="dxa"/>
            <w:tcBorders>
              <w:top w:val="nil"/>
              <w:left w:val="nil"/>
              <w:bottom w:val="nil"/>
              <w:right w:val="nil"/>
            </w:tcBorders>
            <w:shd w:val="clear" w:color="000000" w:fill="CCCCFF"/>
            <w:noWrap/>
            <w:vAlign w:val="bottom"/>
            <w:hideMark/>
          </w:tcPr>
          <w:p w14:paraId="45CC0B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FDA33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F74E49A" w14:textId="77777777" w:rsidTr="00CB4563">
        <w:trPr>
          <w:trHeight w:val="240"/>
        </w:trPr>
        <w:tc>
          <w:tcPr>
            <w:tcW w:w="1861" w:type="dxa"/>
            <w:tcBorders>
              <w:top w:val="nil"/>
              <w:left w:val="nil"/>
              <w:bottom w:val="nil"/>
              <w:right w:val="nil"/>
            </w:tcBorders>
            <w:noWrap/>
            <w:vAlign w:val="bottom"/>
            <w:hideMark/>
          </w:tcPr>
          <w:p w14:paraId="1B271B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64649E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18EA8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660,00</w:t>
            </w:r>
          </w:p>
        </w:tc>
        <w:tc>
          <w:tcPr>
            <w:tcW w:w="1798" w:type="dxa"/>
            <w:tcBorders>
              <w:top w:val="nil"/>
              <w:left w:val="nil"/>
              <w:bottom w:val="nil"/>
              <w:right w:val="nil"/>
            </w:tcBorders>
            <w:noWrap/>
            <w:vAlign w:val="bottom"/>
            <w:hideMark/>
          </w:tcPr>
          <w:p w14:paraId="28D188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660,00</w:t>
            </w:r>
          </w:p>
        </w:tc>
        <w:tc>
          <w:tcPr>
            <w:tcW w:w="1554" w:type="dxa"/>
            <w:tcBorders>
              <w:top w:val="nil"/>
              <w:left w:val="nil"/>
              <w:bottom w:val="nil"/>
              <w:right w:val="nil"/>
            </w:tcBorders>
            <w:noWrap/>
            <w:vAlign w:val="bottom"/>
            <w:hideMark/>
          </w:tcPr>
          <w:p w14:paraId="096ECD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AC4EAE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A7E1F18" w14:textId="77777777" w:rsidTr="00CB4563">
        <w:trPr>
          <w:trHeight w:val="240"/>
        </w:trPr>
        <w:tc>
          <w:tcPr>
            <w:tcW w:w="1861" w:type="dxa"/>
            <w:tcBorders>
              <w:top w:val="nil"/>
              <w:left w:val="nil"/>
              <w:bottom w:val="nil"/>
              <w:right w:val="nil"/>
            </w:tcBorders>
            <w:noWrap/>
            <w:vAlign w:val="bottom"/>
            <w:hideMark/>
          </w:tcPr>
          <w:p w14:paraId="7272E0C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3222</w:t>
            </w:r>
          </w:p>
        </w:tc>
        <w:tc>
          <w:tcPr>
            <w:tcW w:w="6503" w:type="dxa"/>
            <w:tcBorders>
              <w:top w:val="nil"/>
              <w:left w:val="nil"/>
              <w:bottom w:val="nil"/>
              <w:right w:val="nil"/>
            </w:tcBorders>
            <w:noWrap/>
            <w:vAlign w:val="bottom"/>
            <w:hideMark/>
          </w:tcPr>
          <w:p w14:paraId="3C2718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sirovine                                                                                </w:t>
            </w:r>
          </w:p>
        </w:tc>
        <w:tc>
          <w:tcPr>
            <w:tcW w:w="1809" w:type="dxa"/>
            <w:tcBorders>
              <w:top w:val="nil"/>
              <w:left w:val="nil"/>
              <w:bottom w:val="nil"/>
              <w:right w:val="nil"/>
            </w:tcBorders>
            <w:noWrap/>
            <w:vAlign w:val="bottom"/>
            <w:hideMark/>
          </w:tcPr>
          <w:p w14:paraId="42D9375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22E0A3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B4B67A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6D452E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F235F1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37BC33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1DFC29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29.290,00</w:t>
            </w:r>
          </w:p>
        </w:tc>
        <w:tc>
          <w:tcPr>
            <w:tcW w:w="1798" w:type="dxa"/>
            <w:tcBorders>
              <w:top w:val="nil"/>
              <w:left w:val="nil"/>
              <w:bottom w:val="nil"/>
              <w:right w:val="nil"/>
            </w:tcBorders>
            <w:shd w:val="clear" w:color="000000" w:fill="CCCCFF"/>
            <w:noWrap/>
            <w:vAlign w:val="bottom"/>
            <w:hideMark/>
          </w:tcPr>
          <w:p w14:paraId="6DC0F54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1E8D84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4.704,54</w:t>
            </w:r>
          </w:p>
        </w:tc>
        <w:tc>
          <w:tcPr>
            <w:tcW w:w="1200" w:type="dxa"/>
            <w:tcBorders>
              <w:top w:val="nil"/>
              <w:left w:val="nil"/>
              <w:bottom w:val="nil"/>
              <w:right w:val="nil"/>
            </w:tcBorders>
            <w:shd w:val="clear" w:color="000000" w:fill="CCCCFF"/>
            <w:noWrap/>
            <w:vAlign w:val="bottom"/>
            <w:hideMark/>
          </w:tcPr>
          <w:p w14:paraId="36192E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11,76%</w:t>
            </w:r>
          </w:p>
        </w:tc>
      </w:tr>
      <w:tr w:rsidR="004868EA" w:rsidRPr="004868EA" w14:paraId="2EECEEF0" w14:textId="77777777" w:rsidTr="00CB4563">
        <w:trPr>
          <w:trHeight w:val="240"/>
        </w:trPr>
        <w:tc>
          <w:tcPr>
            <w:tcW w:w="1861" w:type="dxa"/>
            <w:tcBorders>
              <w:top w:val="nil"/>
              <w:left w:val="nil"/>
              <w:bottom w:val="nil"/>
              <w:right w:val="nil"/>
            </w:tcBorders>
            <w:noWrap/>
            <w:vAlign w:val="bottom"/>
            <w:hideMark/>
          </w:tcPr>
          <w:p w14:paraId="0B0463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25AC39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F0F892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29.290,00</w:t>
            </w:r>
          </w:p>
        </w:tc>
        <w:tc>
          <w:tcPr>
            <w:tcW w:w="1798" w:type="dxa"/>
            <w:tcBorders>
              <w:top w:val="nil"/>
              <w:left w:val="nil"/>
              <w:bottom w:val="nil"/>
              <w:right w:val="nil"/>
            </w:tcBorders>
            <w:noWrap/>
            <w:vAlign w:val="bottom"/>
            <w:hideMark/>
          </w:tcPr>
          <w:p w14:paraId="020E31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554" w:type="dxa"/>
            <w:tcBorders>
              <w:top w:val="nil"/>
              <w:left w:val="nil"/>
              <w:bottom w:val="nil"/>
              <w:right w:val="nil"/>
            </w:tcBorders>
            <w:noWrap/>
            <w:vAlign w:val="bottom"/>
            <w:hideMark/>
          </w:tcPr>
          <w:p w14:paraId="7596971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4.704,54</w:t>
            </w:r>
          </w:p>
        </w:tc>
        <w:tc>
          <w:tcPr>
            <w:tcW w:w="1200" w:type="dxa"/>
            <w:tcBorders>
              <w:top w:val="nil"/>
              <w:left w:val="nil"/>
              <w:bottom w:val="nil"/>
              <w:right w:val="nil"/>
            </w:tcBorders>
            <w:noWrap/>
            <w:vAlign w:val="bottom"/>
            <w:hideMark/>
          </w:tcPr>
          <w:p w14:paraId="2D303E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11,76%</w:t>
            </w:r>
          </w:p>
        </w:tc>
      </w:tr>
      <w:tr w:rsidR="004868EA" w:rsidRPr="004868EA" w14:paraId="2EF2CB5B" w14:textId="77777777" w:rsidTr="00CB4563">
        <w:trPr>
          <w:trHeight w:val="240"/>
        </w:trPr>
        <w:tc>
          <w:tcPr>
            <w:tcW w:w="1861" w:type="dxa"/>
            <w:tcBorders>
              <w:top w:val="nil"/>
              <w:left w:val="nil"/>
              <w:bottom w:val="nil"/>
              <w:right w:val="nil"/>
            </w:tcBorders>
            <w:noWrap/>
            <w:vAlign w:val="bottom"/>
            <w:hideMark/>
          </w:tcPr>
          <w:p w14:paraId="529739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0E78E1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4E61F69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F3E213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D8D792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4.593,24</w:t>
            </w:r>
          </w:p>
        </w:tc>
        <w:tc>
          <w:tcPr>
            <w:tcW w:w="1200" w:type="dxa"/>
            <w:tcBorders>
              <w:top w:val="nil"/>
              <w:left w:val="nil"/>
              <w:bottom w:val="nil"/>
              <w:right w:val="nil"/>
            </w:tcBorders>
            <w:noWrap/>
            <w:vAlign w:val="bottom"/>
            <w:hideMark/>
          </w:tcPr>
          <w:p w14:paraId="276D80C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6D6FFFF" w14:textId="77777777" w:rsidTr="00CB4563">
        <w:trPr>
          <w:trHeight w:val="240"/>
        </w:trPr>
        <w:tc>
          <w:tcPr>
            <w:tcW w:w="1861" w:type="dxa"/>
            <w:tcBorders>
              <w:top w:val="nil"/>
              <w:left w:val="nil"/>
              <w:bottom w:val="nil"/>
              <w:right w:val="nil"/>
            </w:tcBorders>
            <w:noWrap/>
            <w:vAlign w:val="bottom"/>
            <w:hideMark/>
          </w:tcPr>
          <w:p w14:paraId="3370333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726947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4BDE672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E27BFA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5F008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111,30</w:t>
            </w:r>
          </w:p>
        </w:tc>
        <w:tc>
          <w:tcPr>
            <w:tcW w:w="1200" w:type="dxa"/>
            <w:tcBorders>
              <w:top w:val="nil"/>
              <w:left w:val="nil"/>
              <w:bottom w:val="nil"/>
              <w:right w:val="nil"/>
            </w:tcBorders>
            <w:noWrap/>
            <w:vAlign w:val="bottom"/>
            <w:hideMark/>
          </w:tcPr>
          <w:p w14:paraId="248469A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BCBBF9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1278D9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 VLASTITI PRIHODI</w:t>
            </w:r>
          </w:p>
        </w:tc>
        <w:tc>
          <w:tcPr>
            <w:tcW w:w="1809" w:type="dxa"/>
            <w:tcBorders>
              <w:top w:val="nil"/>
              <w:left w:val="nil"/>
              <w:bottom w:val="nil"/>
              <w:right w:val="nil"/>
            </w:tcBorders>
            <w:shd w:val="clear" w:color="000000" w:fill="CCCCFF"/>
            <w:noWrap/>
            <w:vAlign w:val="bottom"/>
            <w:hideMark/>
          </w:tcPr>
          <w:p w14:paraId="656EA26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39.000,00</w:t>
            </w:r>
          </w:p>
        </w:tc>
        <w:tc>
          <w:tcPr>
            <w:tcW w:w="1798" w:type="dxa"/>
            <w:tcBorders>
              <w:top w:val="nil"/>
              <w:left w:val="nil"/>
              <w:bottom w:val="nil"/>
              <w:right w:val="nil"/>
            </w:tcBorders>
            <w:shd w:val="clear" w:color="000000" w:fill="CCCCFF"/>
            <w:noWrap/>
            <w:vAlign w:val="bottom"/>
            <w:hideMark/>
          </w:tcPr>
          <w:p w14:paraId="605A3CF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00E291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36.057,62</w:t>
            </w:r>
          </w:p>
        </w:tc>
        <w:tc>
          <w:tcPr>
            <w:tcW w:w="1200" w:type="dxa"/>
            <w:tcBorders>
              <w:top w:val="nil"/>
              <w:left w:val="nil"/>
              <w:bottom w:val="nil"/>
              <w:right w:val="nil"/>
            </w:tcBorders>
            <w:shd w:val="clear" w:color="000000" w:fill="CCCCFF"/>
            <w:noWrap/>
            <w:vAlign w:val="bottom"/>
            <w:hideMark/>
          </w:tcPr>
          <w:p w14:paraId="0F0206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72,12%</w:t>
            </w:r>
          </w:p>
        </w:tc>
      </w:tr>
      <w:tr w:rsidR="004868EA" w:rsidRPr="004868EA" w14:paraId="6FBB010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280DB8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 VLASTITI PRIHODI</w:t>
            </w:r>
          </w:p>
        </w:tc>
        <w:tc>
          <w:tcPr>
            <w:tcW w:w="1809" w:type="dxa"/>
            <w:tcBorders>
              <w:top w:val="nil"/>
              <w:left w:val="nil"/>
              <w:bottom w:val="nil"/>
              <w:right w:val="nil"/>
            </w:tcBorders>
            <w:shd w:val="clear" w:color="000000" w:fill="CCCCFF"/>
            <w:noWrap/>
            <w:vAlign w:val="bottom"/>
            <w:hideMark/>
          </w:tcPr>
          <w:p w14:paraId="1472B4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39.000,00</w:t>
            </w:r>
          </w:p>
        </w:tc>
        <w:tc>
          <w:tcPr>
            <w:tcW w:w="1798" w:type="dxa"/>
            <w:tcBorders>
              <w:top w:val="nil"/>
              <w:left w:val="nil"/>
              <w:bottom w:val="nil"/>
              <w:right w:val="nil"/>
            </w:tcBorders>
            <w:shd w:val="clear" w:color="000000" w:fill="CCCCFF"/>
            <w:noWrap/>
            <w:vAlign w:val="bottom"/>
            <w:hideMark/>
          </w:tcPr>
          <w:p w14:paraId="0F9269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7EE2F8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36.057,62</w:t>
            </w:r>
          </w:p>
        </w:tc>
        <w:tc>
          <w:tcPr>
            <w:tcW w:w="1200" w:type="dxa"/>
            <w:tcBorders>
              <w:top w:val="nil"/>
              <w:left w:val="nil"/>
              <w:bottom w:val="nil"/>
              <w:right w:val="nil"/>
            </w:tcBorders>
            <w:shd w:val="clear" w:color="000000" w:fill="CCCCFF"/>
            <w:noWrap/>
            <w:vAlign w:val="bottom"/>
            <w:hideMark/>
          </w:tcPr>
          <w:p w14:paraId="64641D0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72,12%</w:t>
            </w:r>
          </w:p>
        </w:tc>
      </w:tr>
      <w:tr w:rsidR="004868EA" w:rsidRPr="004868EA" w14:paraId="3B92B40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423D8D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3.1.1 Vlastiti prihodi - Grad</w:t>
            </w:r>
          </w:p>
        </w:tc>
        <w:tc>
          <w:tcPr>
            <w:tcW w:w="1809" w:type="dxa"/>
            <w:tcBorders>
              <w:top w:val="nil"/>
              <w:left w:val="nil"/>
              <w:bottom w:val="nil"/>
              <w:right w:val="nil"/>
            </w:tcBorders>
            <w:shd w:val="clear" w:color="000000" w:fill="CCCCFF"/>
            <w:noWrap/>
            <w:vAlign w:val="bottom"/>
            <w:hideMark/>
          </w:tcPr>
          <w:p w14:paraId="1E43766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39.000,00</w:t>
            </w:r>
          </w:p>
        </w:tc>
        <w:tc>
          <w:tcPr>
            <w:tcW w:w="1798" w:type="dxa"/>
            <w:tcBorders>
              <w:top w:val="nil"/>
              <w:left w:val="nil"/>
              <w:bottom w:val="nil"/>
              <w:right w:val="nil"/>
            </w:tcBorders>
            <w:shd w:val="clear" w:color="000000" w:fill="CCCCFF"/>
            <w:noWrap/>
            <w:vAlign w:val="bottom"/>
            <w:hideMark/>
          </w:tcPr>
          <w:p w14:paraId="1D22C2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598CD4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36.057,62</w:t>
            </w:r>
          </w:p>
        </w:tc>
        <w:tc>
          <w:tcPr>
            <w:tcW w:w="1200" w:type="dxa"/>
            <w:tcBorders>
              <w:top w:val="nil"/>
              <w:left w:val="nil"/>
              <w:bottom w:val="nil"/>
              <w:right w:val="nil"/>
            </w:tcBorders>
            <w:shd w:val="clear" w:color="000000" w:fill="CCCCFF"/>
            <w:noWrap/>
            <w:vAlign w:val="bottom"/>
            <w:hideMark/>
          </w:tcPr>
          <w:p w14:paraId="0AC827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72,12%</w:t>
            </w:r>
          </w:p>
        </w:tc>
      </w:tr>
      <w:tr w:rsidR="004868EA" w:rsidRPr="004868EA" w14:paraId="7FB186A2" w14:textId="77777777" w:rsidTr="00CB4563">
        <w:trPr>
          <w:trHeight w:val="240"/>
        </w:trPr>
        <w:tc>
          <w:tcPr>
            <w:tcW w:w="1861" w:type="dxa"/>
            <w:tcBorders>
              <w:top w:val="nil"/>
              <w:left w:val="nil"/>
              <w:bottom w:val="nil"/>
              <w:right w:val="nil"/>
            </w:tcBorders>
            <w:noWrap/>
            <w:vAlign w:val="bottom"/>
            <w:hideMark/>
          </w:tcPr>
          <w:p w14:paraId="06110E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7584B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14BBD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39.000,00</w:t>
            </w:r>
          </w:p>
        </w:tc>
        <w:tc>
          <w:tcPr>
            <w:tcW w:w="1798" w:type="dxa"/>
            <w:tcBorders>
              <w:top w:val="nil"/>
              <w:left w:val="nil"/>
              <w:bottom w:val="nil"/>
              <w:right w:val="nil"/>
            </w:tcBorders>
            <w:noWrap/>
            <w:vAlign w:val="bottom"/>
            <w:hideMark/>
          </w:tcPr>
          <w:p w14:paraId="01BA5C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554" w:type="dxa"/>
            <w:tcBorders>
              <w:top w:val="nil"/>
              <w:left w:val="nil"/>
              <w:bottom w:val="nil"/>
              <w:right w:val="nil"/>
            </w:tcBorders>
            <w:noWrap/>
            <w:vAlign w:val="bottom"/>
            <w:hideMark/>
          </w:tcPr>
          <w:p w14:paraId="657B12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36.057,62</w:t>
            </w:r>
          </w:p>
        </w:tc>
        <w:tc>
          <w:tcPr>
            <w:tcW w:w="1200" w:type="dxa"/>
            <w:tcBorders>
              <w:top w:val="nil"/>
              <w:left w:val="nil"/>
              <w:bottom w:val="nil"/>
              <w:right w:val="nil"/>
            </w:tcBorders>
            <w:noWrap/>
            <w:vAlign w:val="bottom"/>
            <w:hideMark/>
          </w:tcPr>
          <w:p w14:paraId="3D6FA8F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72,12%</w:t>
            </w:r>
          </w:p>
        </w:tc>
      </w:tr>
      <w:tr w:rsidR="004868EA" w:rsidRPr="004868EA" w14:paraId="2E317DB8" w14:textId="77777777" w:rsidTr="00CB4563">
        <w:trPr>
          <w:trHeight w:val="240"/>
        </w:trPr>
        <w:tc>
          <w:tcPr>
            <w:tcW w:w="1861" w:type="dxa"/>
            <w:tcBorders>
              <w:top w:val="nil"/>
              <w:left w:val="nil"/>
              <w:bottom w:val="nil"/>
              <w:right w:val="nil"/>
            </w:tcBorders>
            <w:noWrap/>
            <w:vAlign w:val="bottom"/>
            <w:hideMark/>
          </w:tcPr>
          <w:p w14:paraId="5886E79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4A6E831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0CA8B66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F6AFA4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60FE2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36.057,62</w:t>
            </w:r>
          </w:p>
        </w:tc>
        <w:tc>
          <w:tcPr>
            <w:tcW w:w="1200" w:type="dxa"/>
            <w:tcBorders>
              <w:top w:val="nil"/>
              <w:left w:val="nil"/>
              <w:bottom w:val="nil"/>
              <w:right w:val="nil"/>
            </w:tcBorders>
            <w:noWrap/>
            <w:vAlign w:val="bottom"/>
            <w:hideMark/>
          </w:tcPr>
          <w:p w14:paraId="2A80E72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8450CA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BB0C38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74ACB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5B6F6CB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5CAB4EF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30094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6C563D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0370F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 ŽUPANIJSKI PRORAČUN</w:t>
            </w:r>
          </w:p>
        </w:tc>
        <w:tc>
          <w:tcPr>
            <w:tcW w:w="1809" w:type="dxa"/>
            <w:tcBorders>
              <w:top w:val="nil"/>
              <w:left w:val="nil"/>
              <w:bottom w:val="nil"/>
              <w:right w:val="nil"/>
            </w:tcBorders>
            <w:shd w:val="clear" w:color="000000" w:fill="CCCCFF"/>
            <w:noWrap/>
            <w:vAlign w:val="bottom"/>
            <w:hideMark/>
          </w:tcPr>
          <w:p w14:paraId="3B113E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1F9294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555448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D5DE9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1E5723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94FD0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5.1.1 Županijski proračun - Grad</w:t>
            </w:r>
          </w:p>
        </w:tc>
        <w:tc>
          <w:tcPr>
            <w:tcW w:w="1809" w:type="dxa"/>
            <w:tcBorders>
              <w:top w:val="nil"/>
              <w:left w:val="nil"/>
              <w:bottom w:val="nil"/>
              <w:right w:val="nil"/>
            </w:tcBorders>
            <w:shd w:val="clear" w:color="000000" w:fill="CCCCFF"/>
            <w:noWrap/>
            <w:vAlign w:val="bottom"/>
            <w:hideMark/>
          </w:tcPr>
          <w:p w14:paraId="67BD18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5C57DC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31B92C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7FDE2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1DE5802" w14:textId="77777777" w:rsidTr="00CB4563">
        <w:trPr>
          <w:trHeight w:val="240"/>
        </w:trPr>
        <w:tc>
          <w:tcPr>
            <w:tcW w:w="1861" w:type="dxa"/>
            <w:tcBorders>
              <w:top w:val="nil"/>
              <w:left w:val="nil"/>
              <w:bottom w:val="nil"/>
              <w:right w:val="nil"/>
            </w:tcBorders>
            <w:noWrap/>
            <w:vAlign w:val="bottom"/>
            <w:hideMark/>
          </w:tcPr>
          <w:p w14:paraId="6A5BFF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6564E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8171D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798" w:type="dxa"/>
            <w:tcBorders>
              <w:top w:val="nil"/>
              <w:left w:val="nil"/>
              <w:bottom w:val="nil"/>
              <w:right w:val="nil"/>
            </w:tcBorders>
            <w:noWrap/>
            <w:vAlign w:val="bottom"/>
            <w:hideMark/>
          </w:tcPr>
          <w:p w14:paraId="49E4A7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554" w:type="dxa"/>
            <w:tcBorders>
              <w:top w:val="nil"/>
              <w:left w:val="nil"/>
              <w:bottom w:val="nil"/>
              <w:right w:val="nil"/>
            </w:tcBorders>
            <w:noWrap/>
            <w:vAlign w:val="bottom"/>
            <w:hideMark/>
          </w:tcPr>
          <w:p w14:paraId="64036A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20A57F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7FD283C" w14:textId="77777777" w:rsidTr="00CB4563">
        <w:trPr>
          <w:trHeight w:val="240"/>
        </w:trPr>
        <w:tc>
          <w:tcPr>
            <w:tcW w:w="1861" w:type="dxa"/>
            <w:tcBorders>
              <w:top w:val="nil"/>
              <w:left w:val="nil"/>
              <w:bottom w:val="nil"/>
              <w:right w:val="nil"/>
            </w:tcBorders>
            <w:noWrap/>
            <w:vAlign w:val="bottom"/>
            <w:hideMark/>
          </w:tcPr>
          <w:p w14:paraId="19E3092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35E257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473D4CF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5BF827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EFBFE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460FE0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FE2CA6D" w14:textId="77777777" w:rsidTr="00CB4563">
        <w:trPr>
          <w:trHeight w:val="240"/>
        </w:trPr>
        <w:tc>
          <w:tcPr>
            <w:tcW w:w="1861" w:type="dxa"/>
            <w:tcBorders>
              <w:top w:val="nil"/>
              <w:left w:val="nil"/>
              <w:bottom w:val="nil"/>
              <w:right w:val="nil"/>
            </w:tcBorders>
            <w:shd w:val="clear" w:color="000000" w:fill="FFFF99"/>
            <w:noWrap/>
            <w:vAlign w:val="bottom"/>
            <w:hideMark/>
          </w:tcPr>
          <w:p w14:paraId="35FD3E4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A100303</w:t>
            </w:r>
          </w:p>
        </w:tc>
        <w:tc>
          <w:tcPr>
            <w:tcW w:w="6503" w:type="dxa"/>
            <w:tcBorders>
              <w:top w:val="nil"/>
              <w:left w:val="nil"/>
              <w:bottom w:val="nil"/>
              <w:right w:val="nil"/>
            </w:tcBorders>
            <w:shd w:val="clear" w:color="000000" w:fill="FFFF99"/>
            <w:noWrap/>
            <w:vAlign w:val="bottom"/>
            <w:hideMark/>
          </w:tcPr>
          <w:p w14:paraId="4F4B9B7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Održavanje opreme za redovno korištenje</w:t>
            </w:r>
          </w:p>
        </w:tc>
        <w:tc>
          <w:tcPr>
            <w:tcW w:w="1809" w:type="dxa"/>
            <w:tcBorders>
              <w:top w:val="nil"/>
              <w:left w:val="nil"/>
              <w:bottom w:val="nil"/>
              <w:right w:val="nil"/>
            </w:tcBorders>
            <w:shd w:val="clear" w:color="000000" w:fill="FFFF99"/>
            <w:noWrap/>
            <w:vAlign w:val="bottom"/>
            <w:hideMark/>
          </w:tcPr>
          <w:p w14:paraId="2296E98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9.950,00</w:t>
            </w:r>
          </w:p>
        </w:tc>
        <w:tc>
          <w:tcPr>
            <w:tcW w:w="1798" w:type="dxa"/>
            <w:tcBorders>
              <w:top w:val="nil"/>
              <w:left w:val="nil"/>
              <w:bottom w:val="nil"/>
              <w:right w:val="nil"/>
            </w:tcBorders>
            <w:shd w:val="clear" w:color="000000" w:fill="FFFF99"/>
            <w:noWrap/>
            <w:vAlign w:val="bottom"/>
            <w:hideMark/>
          </w:tcPr>
          <w:p w14:paraId="1289078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9.950,00</w:t>
            </w:r>
          </w:p>
        </w:tc>
        <w:tc>
          <w:tcPr>
            <w:tcW w:w="1554" w:type="dxa"/>
            <w:tcBorders>
              <w:top w:val="nil"/>
              <w:left w:val="nil"/>
              <w:bottom w:val="nil"/>
              <w:right w:val="nil"/>
            </w:tcBorders>
            <w:shd w:val="clear" w:color="000000" w:fill="FFFF99"/>
            <w:noWrap/>
            <w:vAlign w:val="bottom"/>
            <w:hideMark/>
          </w:tcPr>
          <w:p w14:paraId="2DF3989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2.357,17</w:t>
            </w:r>
          </w:p>
        </w:tc>
        <w:tc>
          <w:tcPr>
            <w:tcW w:w="1200" w:type="dxa"/>
            <w:tcBorders>
              <w:top w:val="nil"/>
              <w:left w:val="nil"/>
              <w:bottom w:val="nil"/>
              <w:right w:val="nil"/>
            </w:tcBorders>
            <w:shd w:val="clear" w:color="000000" w:fill="FFFF99"/>
            <w:noWrap/>
            <w:vAlign w:val="bottom"/>
            <w:hideMark/>
          </w:tcPr>
          <w:p w14:paraId="7530E58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23,69%</w:t>
            </w:r>
          </w:p>
        </w:tc>
      </w:tr>
      <w:tr w:rsidR="004868EA" w:rsidRPr="004868EA" w14:paraId="612223E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7CBBF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 OPĆI PRIHODI I PRIMICI</w:t>
            </w:r>
          </w:p>
        </w:tc>
        <w:tc>
          <w:tcPr>
            <w:tcW w:w="1809" w:type="dxa"/>
            <w:tcBorders>
              <w:top w:val="nil"/>
              <w:left w:val="nil"/>
              <w:bottom w:val="nil"/>
              <w:right w:val="nil"/>
            </w:tcBorders>
            <w:shd w:val="clear" w:color="000000" w:fill="CCCCFF"/>
            <w:noWrap/>
            <w:vAlign w:val="bottom"/>
            <w:hideMark/>
          </w:tcPr>
          <w:p w14:paraId="4E44FD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9.950,00</w:t>
            </w:r>
          </w:p>
        </w:tc>
        <w:tc>
          <w:tcPr>
            <w:tcW w:w="1798" w:type="dxa"/>
            <w:tcBorders>
              <w:top w:val="nil"/>
              <w:left w:val="nil"/>
              <w:bottom w:val="nil"/>
              <w:right w:val="nil"/>
            </w:tcBorders>
            <w:shd w:val="clear" w:color="000000" w:fill="CCCCFF"/>
            <w:noWrap/>
            <w:vAlign w:val="bottom"/>
            <w:hideMark/>
          </w:tcPr>
          <w:p w14:paraId="47D03F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9.950,00</w:t>
            </w:r>
          </w:p>
        </w:tc>
        <w:tc>
          <w:tcPr>
            <w:tcW w:w="1554" w:type="dxa"/>
            <w:tcBorders>
              <w:top w:val="nil"/>
              <w:left w:val="nil"/>
              <w:bottom w:val="nil"/>
              <w:right w:val="nil"/>
            </w:tcBorders>
            <w:shd w:val="clear" w:color="000000" w:fill="CCCCFF"/>
            <w:noWrap/>
            <w:vAlign w:val="bottom"/>
            <w:hideMark/>
          </w:tcPr>
          <w:p w14:paraId="1B23EF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2.357,17</w:t>
            </w:r>
          </w:p>
        </w:tc>
        <w:tc>
          <w:tcPr>
            <w:tcW w:w="1200" w:type="dxa"/>
            <w:tcBorders>
              <w:top w:val="nil"/>
              <w:left w:val="nil"/>
              <w:bottom w:val="nil"/>
              <w:right w:val="nil"/>
            </w:tcBorders>
            <w:shd w:val="clear" w:color="000000" w:fill="CCCCFF"/>
            <w:noWrap/>
            <w:vAlign w:val="bottom"/>
            <w:hideMark/>
          </w:tcPr>
          <w:p w14:paraId="4CB544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23,69%</w:t>
            </w:r>
          </w:p>
        </w:tc>
      </w:tr>
      <w:tr w:rsidR="004868EA" w:rsidRPr="004868EA" w14:paraId="4F2A3DF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C8D6D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4E618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9.950,00</w:t>
            </w:r>
          </w:p>
        </w:tc>
        <w:tc>
          <w:tcPr>
            <w:tcW w:w="1798" w:type="dxa"/>
            <w:tcBorders>
              <w:top w:val="nil"/>
              <w:left w:val="nil"/>
              <w:bottom w:val="nil"/>
              <w:right w:val="nil"/>
            </w:tcBorders>
            <w:shd w:val="clear" w:color="000000" w:fill="CCCCFF"/>
            <w:noWrap/>
            <w:vAlign w:val="bottom"/>
            <w:hideMark/>
          </w:tcPr>
          <w:p w14:paraId="7A3646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9.950,00</w:t>
            </w:r>
          </w:p>
        </w:tc>
        <w:tc>
          <w:tcPr>
            <w:tcW w:w="1554" w:type="dxa"/>
            <w:tcBorders>
              <w:top w:val="nil"/>
              <w:left w:val="nil"/>
              <w:bottom w:val="nil"/>
              <w:right w:val="nil"/>
            </w:tcBorders>
            <w:shd w:val="clear" w:color="000000" w:fill="CCCCFF"/>
            <w:noWrap/>
            <w:vAlign w:val="bottom"/>
            <w:hideMark/>
          </w:tcPr>
          <w:p w14:paraId="0F294C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2.357,17</w:t>
            </w:r>
          </w:p>
        </w:tc>
        <w:tc>
          <w:tcPr>
            <w:tcW w:w="1200" w:type="dxa"/>
            <w:tcBorders>
              <w:top w:val="nil"/>
              <w:left w:val="nil"/>
              <w:bottom w:val="nil"/>
              <w:right w:val="nil"/>
            </w:tcBorders>
            <w:shd w:val="clear" w:color="000000" w:fill="CCCCFF"/>
            <w:noWrap/>
            <w:vAlign w:val="bottom"/>
            <w:hideMark/>
          </w:tcPr>
          <w:p w14:paraId="3E57F3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23,69%</w:t>
            </w:r>
          </w:p>
        </w:tc>
      </w:tr>
      <w:tr w:rsidR="004868EA" w:rsidRPr="004868EA" w14:paraId="7A05E27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97AB0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2F883E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9.950,00</w:t>
            </w:r>
          </w:p>
        </w:tc>
        <w:tc>
          <w:tcPr>
            <w:tcW w:w="1798" w:type="dxa"/>
            <w:tcBorders>
              <w:top w:val="nil"/>
              <w:left w:val="nil"/>
              <w:bottom w:val="nil"/>
              <w:right w:val="nil"/>
            </w:tcBorders>
            <w:shd w:val="clear" w:color="000000" w:fill="CCCCFF"/>
            <w:noWrap/>
            <w:vAlign w:val="bottom"/>
            <w:hideMark/>
          </w:tcPr>
          <w:p w14:paraId="18DC09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9.950,00</w:t>
            </w:r>
          </w:p>
        </w:tc>
        <w:tc>
          <w:tcPr>
            <w:tcW w:w="1554" w:type="dxa"/>
            <w:tcBorders>
              <w:top w:val="nil"/>
              <w:left w:val="nil"/>
              <w:bottom w:val="nil"/>
              <w:right w:val="nil"/>
            </w:tcBorders>
            <w:shd w:val="clear" w:color="000000" w:fill="CCCCFF"/>
            <w:noWrap/>
            <w:vAlign w:val="bottom"/>
            <w:hideMark/>
          </w:tcPr>
          <w:p w14:paraId="4C5694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2.357,17</w:t>
            </w:r>
          </w:p>
        </w:tc>
        <w:tc>
          <w:tcPr>
            <w:tcW w:w="1200" w:type="dxa"/>
            <w:tcBorders>
              <w:top w:val="nil"/>
              <w:left w:val="nil"/>
              <w:bottom w:val="nil"/>
              <w:right w:val="nil"/>
            </w:tcBorders>
            <w:shd w:val="clear" w:color="000000" w:fill="CCCCFF"/>
            <w:noWrap/>
            <w:vAlign w:val="bottom"/>
            <w:hideMark/>
          </w:tcPr>
          <w:p w14:paraId="30925C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23,69%</w:t>
            </w:r>
          </w:p>
        </w:tc>
      </w:tr>
      <w:tr w:rsidR="004868EA" w:rsidRPr="004868EA" w14:paraId="680BCFBF" w14:textId="77777777" w:rsidTr="00CB4563">
        <w:trPr>
          <w:trHeight w:val="240"/>
        </w:trPr>
        <w:tc>
          <w:tcPr>
            <w:tcW w:w="1861" w:type="dxa"/>
            <w:tcBorders>
              <w:top w:val="nil"/>
              <w:left w:val="nil"/>
              <w:bottom w:val="nil"/>
              <w:right w:val="nil"/>
            </w:tcBorders>
            <w:noWrap/>
            <w:vAlign w:val="bottom"/>
            <w:hideMark/>
          </w:tcPr>
          <w:p w14:paraId="4ECF0FC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89C55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086092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9.950,00</w:t>
            </w:r>
          </w:p>
        </w:tc>
        <w:tc>
          <w:tcPr>
            <w:tcW w:w="1798" w:type="dxa"/>
            <w:tcBorders>
              <w:top w:val="nil"/>
              <w:left w:val="nil"/>
              <w:bottom w:val="nil"/>
              <w:right w:val="nil"/>
            </w:tcBorders>
            <w:noWrap/>
            <w:vAlign w:val="bottom"/>
            <w:hideMark/>
          </w:tcPr>
          <w:p w14:paraId="511A970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9.950,00</w:t>
            </w:r>
          </w:p>
        </w:tc>
        <w:tc>
          <w:tcPr>
            <w:tcW w:w="1554" w:type="dxa"/>
            <w:tcBorders>
              <w:top w:val="nil"/>
              <w:left w:val="nil"/>
              <w:bottom w:val="nil"/>
              <w:right w:val="nil"/>
            </w:tcBorders>
            <w:noWrap/>
            <w:vAlign w:val="bottom"/>
            <w:hideMark/>
          </w:tcPr>
          <w:p w14:paraId="0421C52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2.357,17</w:t>
            </w:r>
          </w:p>
        </w:tc>
        <w:tc>
          <w:tcPr>
            <w:tcW w:w="1200" w:type="dxa"/>
            <w:tcBorders>
              <w:top w:val="nil"/>
              <w:left w:val="nil"/>
              <w:bottom w:val="nil"/>
              <w:right w:val="nil"/>
            </w:tcBorders>
            <w:noWrap/>
            <w:vAlign w:val="bottom"/>
            <w:hideMark/>
          </w:tcPr>
          <w:p w14:paraId="1E957D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23,69%</w:t>
            </w:r>
          </w:p>
        </w:tc>
      </w:tr>
      <w:tr w:rsidR="004868EA" w:rsidRPr="004868EA" w14:paraId="74AB75FA" w14:textId="77777777" w:rsidTr="00CB4563">
        <w:trPr>
          <w:trHeight w:val="240"/>
        </w:trPr>
        <w:tc>
          <w:tcPr>
            <w:tcW w:w="1861" w:type="dxa"/>
            <w:tcBorders>
              <w:top w:val="nil"/>
              <w:left w:val="nil"/>
              <w:bottom w:val="nil"/>
              <w:right w:val="nil"/>
            </w:tcBorders>
            <w:noWrap/>
            <w:vAlign w:val="bottom"/>
            <w:hideMark/>
          </w:tcPr>
          <w:p w14:paraId="282DC18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7E655A0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113B115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215E26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C9B0C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618,34</w:t>
            </w:r>
          </w:p>
        </w:tc>
        <w:tc>
          <w:tcPr>
            <w:tcW w:w="1200" w:type="dxa"/>
            <w:tcBorders>
              <w:top w:val="nil"/>
              <w:left w:val="nil"/>
              <w:bottom w:val="nil"/>
              <w:right w:val="nil"/>
            </w:tcBorders>
            <w:noWrap/>
            <w:vAlign w:val="bottom"/>
            <w:hideMark/>
          </w:tcPr>
          <w:p w14:paraId="2343A20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9EADD47" w14:textId="77777777" w:rsidTr="00CB4563">
        <w:trPr>
          <w:trHeight w:val="240"/>
        </w:trPr>
        <w:tc>
          <w:tcPr>
            <w:tcW w:w="1861" w:type="dxa"/>
            <w:tcBorders>
              <w:top w:val="nil"/>
              <w:left w:val="nil"/>
              <w:bottom w:val="nil"/>
              <w:right w:val="nil"/>
            </w:tcBorders>
            <w:noWrap/>
            <w:vAlign w:val="bottom"/>
            <w:hideMark/>
          </w:tcPr>
          <w:p w14:paraId="70D9E1B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71B4367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299A541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099B12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32D1B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488A9E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D2DE46F" w14:textId="77777777" w:rsidTr="00CB4563">
        <w:trPr>
          <w:trHeight w:val="240"/>
        </w:trPr>
        <w:tc>
          <w:tcPr>
            <w:tcW w:w="1861" w:type="dxa"/>
            <w:tcBorders>
              <w:top w:val="nil"/>
              <w:left w:val="nil"/>
              <w:bottom w:val="nil"/>
              <w:right w:val="nil"/>
            </w:tcBorders>
            <w:noWrap/>
            <w:vAlign w:val="bottom"/>
            <w:hideMark/>
          </w:tcPr>
          <w:p w14:paraId="4237EF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76E200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573A2CA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DD0E48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1DCF1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1.738,83</w:t>
            </w:r>
          </w:p>
        </w:tc>
        <w:tc>
          <w:tcPr>
            <w:tcW w:w="1200" w:type="dxa"/>
            <w:tcBorders>
              <w:top w:val="nil"/>
              <w:left w:val="nil"/>
              <w:bottom w:val="nil"/>
              <w:right w:val="nil"/>
            </w:tcBorders>
            <w:noWrap/>
            <w:vAlign w:val="bottom"/>
            <w:hideMark/>
          </w:tcPr>
          <w:p w14:paraId="141C4FC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9D596D0" w14:textId="77777777" w:rsidTr="00CB4563">
        <w:trPr>
          <w:trHeight w:val="240"/>
        </w:trPr>
        <w:tc>
          <w:tcPr>
            <w:tcW w:w="1861" w:type="dxa"/>
            <w:tcBorders>
              <w:top w:val="nil"/>
              <w:left w:val="nil"/>
              <w:bottom w:val="nil"/>
              <w:right w:val="nil"/>
            </w:tcBorders>
            <w:shd w:val="clear" w:color="000000" w:fill="FFFF99"/>
            <w:noWrap/>
            <w:vAlign w:val="bottom"/>
            <w:hideMark/>
          </w:tcPr>
          <w:p w14:paraId="04A13DF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A100304</w:t>
            </w:r>
          </w:p>
        </w:tc>
        <w:tc>
          <w:tcPr>
            <w:tcW w:w="6503" w:type="dxa"/>
            <w:tcBorders>
              <w:top w:val="nil"/>
              <w:left w:val="nil"/>
              <w:bottom w:val="nil"/>
              <w:right w:val="nil"/>
            </w:tcBorders>
            <w:shd w:val="clear" w:color="000000" w:fill="FFFF99"/>
            <w:noWrap/>
            <w:vAlign w:val="bottom"/>
            <w:hideMark/>
          </w:tcPr>
          <w:p w14:paraId="38D2AC5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Legalizacija gradskih objekata</w:t>
            </w:r>
          </w:p>
        </w:tc>
        <w:tc>
          <w:tcPr>
            <w:tcW w:w="1809" w:type="dxa"/>
            <w:tcBorders>
              <w:top w:val="nil"/>
              <w:left w:val="nil"/>
              <w:bottom w:val="nil"/>
              <w:right w:val="nil"/>
            </w:tcBorders>
            <w:shd w:val="clear" w:color="000000" w:fill="FFFF99"/>
            <w:noWrap/>
            <w:vAlign w:val="bottom"/>
            <w:hideMark/>
          </w:tcPr>
          <w:p w14:paraId="052AFC6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3.500,00</w:t>
            </w:r>
          </w:p>
        </w:tc>
        <w:tc>
          <w:tcPr>
            <w:tcW w:w="1798" w:type="dxa"/>
            <w:tcBorders>
              <w:top w:val="nil"/>
              <w:left w:val="nil"/>
              <w:bottom w:val="nil"/>
              <w:right w:val="nil"/>
            </w:tcBorders>
            <w:shd w:val="clear" w:color="000000" w:fill="FFFF99"/>
            <w:noWrap/>
            <w:vAlign w:val="bottom"/>
            <w:hideMark/>
          </w:tcPr>
          <w:p w14:paraId="5D227B2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554" w:type="dxa"/>
            <w:tcBorders>
              <w:top w:val="nil"/>
              <w:left w:val="nil"/>
              <w:bottom w:val="nil"/>
              <w:right w:val="nil"/>
            </w:tcBorders>
            <w:shd w:val="clear" w:color="000000" w:fill="FFFF99"/>
            <w:noWrap/>
            <w:vAlign w:val="bottom"/>
            <w:hideMark/>
          </w:tcPr>
          <w:p w14:paraId="0EDB385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0B0C81A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3123E1D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07928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478D7E0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798" w:type="dxa"/>
            <w:tcBorders>
              <w:top w:val="nil"/>
              <w:left w:val="nil"/>
              <w:bottom w:val="nil"/>
              <w:right w:val="nil"/>
            </w:tcBorders>
            <w:shd w:val="clear" w:color="000000" w:fill="CCCCFF"/>
            <w:noWrap/>
            <w:vAlign w:val="bottom"/>
            <w:hideMark/>
          </w:tcPr>
          <w:p w14:paraId="1A2931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395DF7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4EB47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06C1095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9B6F6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0E0DF0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798" w:type="dxa"/>
            <w:tcBorders>
              <w:top w:val="nil"/>
              <w:left w:val="nil"/>
              <w:bottom w:val="nil"/>
              <w:right w:val="nil"/>
            </w:tcBorders>
            <w:shd w:val="clear" w:color="000000" w:fill="CCCCFF"/>
            <w:noWrap/>
            <w:vAlign w:val="bottom"/>
            <w:hideMark/>
          </w:tcPr>
          <w:p w14:paraId="47CF50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7747E3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BFAFCC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1E30B2A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68FD8F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4.1.14 Naknada za </w:t>
            </w:r>
            <w:proofErr w:type="spellStart"/>
            <w:r w:rsidRPr="004868EA">
              <w:rPr>
                <w:rFonts w:ascii="Arial" w:eastAsia="Times New Roman" w:hAnsi="Arial" w:cs="Arial"/>
                <w:b/>
                <w:bCs/>
                <w:noProof w:val="0"/>
                <w:color w:val="333333"/>
                <w:sz w:val="18"/>
                <w:szCs w:val="18"/>
                <w:lang w:eastAsia="hr-HR"/>
              </w:rPr>
              <w:t>zadr.nez.izgr.zgr.u</w:t>
            </w:r>
            <w:proofErr w:type="spellEnd"/>
            <w:r w:rsidRPr="004868EA">
              <w:rPr>
                <w:rFonts w:ascii="Arial" w:eastAsia="Times New Roman" w:hAnsi="Arial" w:cs="Arial"/>
                <w:b/>
                <w:bCs/>
                <w:noProof w:val="0"/>
                <w:color w:val="333333"/>
                <w:sz w:val="18"/>
                <w:szCs w:val="18"/>
                <w:lang w:eastAsia="hr-HR"/>
              </w:rPr>
              <w:t xml:space="preserve"> prostoru </w:t>
            </w:r>
          </w:p>
        </w:tc>
        <w:tc>
          <w:tcPr>
            <w:tcW w:w="1809" w:type="dxa"/>
            <w:tcBorders>
              <w:top w:val="nil"/>
              <w:left w:val="nil"/>
              <w:bottom w:val="nil"/>
              <w:right w:val="nil"/>
            </w:tcBorders>
            <w:shd w:val="clear" w:color="000000" w:fill="CCCCFF"/>
            <w:noWrap/>
            <w:vAlign w:val="bottom"/>
            <w:hideMark/>
          </w:tcPr>
          <w:p w14:paraId="478298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798" w:type="dxa"/>
            <w:tcBorders>
              <w:top w:val="nil"/>
              <w:left w:val="nil"/>
              <w:bottom w:val="nil"/>
              <w:right w:val="nil"/>
            </w:tcBorders>
            <w:shd w:val="clear" w:color="000000" w:fill="CCCCFF"/>
            <w:noWrap/>
            <w:vAlign w:val="bottom"/>
            <w:hideMark/>
          </w:tcPr>
          <w:p w14:paraId="78199A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0944AE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AEE97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5117EDD4" w14:textId="77777777" w:rsidTr="00CB4563">
        <w:trPr>
          <w:trHeight w:val="240"/>
        </w:trPr>
        <w:tc>
          <w:tcPr>
            <w:tcW w:w="1861" w:type="dxa"/>
            <w:tcBorders>
              <w:top w:val="nil"/>
              <w:left w:val="nil"/>
              <w:bottom w:val="nil"/>
              <w:right w:val="nil"/>
            </w:tcBorders>
            <w:noWrap/>
            <w:vAlign w:val="bottom"/>
            <w:hideMark/>
          </w:tcPr>
          <w:p w14:paraId="4D43A16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6934D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C12D3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w:t>
            </w:r>
          </w:p>
        </w:tc>
        <w:tc>
          <w:tcPr>
            <w:tcW w:w="1798" w:type="dxa"/>
            <w:tcBorders>
              <w:top w:val="nil"/>
              <w:left w:val="nil"/>
              <w:bottom w:val="nil"/>
              <w:right w:val="nil"/>
            </w:tcBorders>
            <w:noWrap/>
            <w:vAlign w:val="bottom"/>
            <w:hideMark/>
          </w:tcPr>
          <w:p w14:paraId="095B92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191CF43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6D2692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7C555E0" w14:textId="77777777" w:rsidTr="00CB4563">
        <w:trPr>
          <w:trHeight w:val="240"/>
        </w:trPr>
        <w:tc>
          <w:tcPr>
            <w:tcW w:w="1861" w:type="dxa"/>
            <w:tcBorders>
              <w:top w:val="nil"/>
              <w:left w:val="nil"/>
              <w:bottom w:val="nil"/>
              <w:right w:val="nil"/>
            </w:tcBorders>
            <w:noWrap/>
            <w:vAlign w:val="bottom"/>
            <w:hideMark/>
          </w:tcPr>
          <w:p w14:paraId="1E0BCBD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45989BB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0A9A07A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223910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97F25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DBBC6C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DEDF365" w14:textId="77777777" w:rsidTr="00CB4563">
        <w:trPr>
          <w:trHeight w:val="240"/>
        </w:trPr>
        <w:tc>
          <w:tcPr>
            <w:tcW w:w="1861" w:type="dxa"/>
            <w:tcBorders>
              <w:top w:val="nil"/>
              <w:left w:val="nil"/>
              <w:bottom w:val="nil"/>
              <w:right w:val="nil"/>
            </w:tcBorders>
            <w:noWrap/>
            <w:vAlign w:val="bottom"/>
            <w:hideMark/>
          </w:tcPr>
          <w:p w14:paraId="387C31D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0F90D92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42E8658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88C694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DB086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82CE8D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3D808A9" w14:textId="77777777" w:rsidTr="00CB4563">
        <w:trPr>
          <w:trHeight w:val="240"/>
        </w:trPr>
        <w:tc>
          <w:tcPr>
            <w:tcW w:w="1861" w:type="dxa"/>
            <w:tcBorders>
              <w:top w:val="nil"/>
              <w:left w:val="nil"/>
              <w:bottom w:val="nil"/>
              <w:right w:val="nil"/>
            </w:tcBorders>
            <w:shd w:val="clear" w:color="000000" w:fill="FFFF99"/>
            <w:noWrap/>
            <w:vAlign w:val="bottom"/>
            <w:hideMark/>
          </w:tcPr>
          <w:p w14:paraId="0C9F61B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A100305</w:t>
            </w:r>
          </w:p>
        </w:tc>
        <w:tc>
          <w:tcPr>
            <w:tcW w:w="6503" w:type="dxa"/>
            <w:tcBorders>
              <w:top w:val="nil"/>
              <w:left w:val="nil"/>
              <w:bottom w:val="nil"/>
              <w:right w:val="nil"/>
            </w:tcBorders>
            <w:shd w:val="clear" w:color="000000" w:fill="FFFF99"/>
            <w:noWrap/>
            <w:vAlign w:val="bottom"/>
            <w:hideMark/>
          </w:tcPr>
          <w:p w14:paraId="5974F5F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Higijeničarska služba</w:t>
            </w:r>
          </w:p>
        </w:tc>
        <w:tc>
          <w:tcPr>
            <w:tcW w:w="1809" w:type="dxa"/>
            <w:tcBorders>
              <w:top w:val="nil"/>
              <w:left w:val="nil"/>
              <w:bottom w:val="nil"/>
              <w:right w:val="nil"/>
            </w:tcBorders>
            <w:shd w:val="clear" w:color="000000" w:fill="FFFF99"/>
            <w:noWrap/>
            <w:vAlign w:val="bottom"/>
            <w:hideMark/>
          </w:tcPr>
          <w:p w14:paraId="770CAC9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27.540,00</w:t>
            </w:r>
          </w:p>
        </w:tc>
        <w:tc>
          <w:tcPr>
            <w:tcW w:w="1798" w:type="dxa"/>
            <w:tcBorders>
              <w:top w:val="nil"/>
              <w:left w:val="nil"/>
              <w:bottom w:val="nil"/>
              <w:right w:val="nil"/>
            </w:tcBorders>
            <w:shd w:val="clear" w:color="000000" w:fill="FFFF99"/>
            <w:noWrap/>
            <w:vAlign w:val="bottom"/>
            <w:hideMark/>
          </w:tcPr>
          <w:p w14:paraId="3C460E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27.540,00</w:t>
            </w:r>
          </w:p>
        </w:tc>
        <w:tc>
          <w:tcPr>
            <w:tcW w:w="1554" w:type="dxa"/>
            <w:tcBorders>
              <w:top w:val="nil"/>
              <w:left w:val="nil"/>
              <w:bottom w:val="nil"/>
              <w:right w:val="nil"/>
            </w:tcBorders>
            <w:shd w:val="clear" w:color="000000" w:fill="FFFF99"/>
            <w:noWrap/>
            <w:vAlign w:val="bottom"/>
            <w:hideMark/>
          </w:tcPr>
          <w:p w14:paraId="66B9328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11.157,54</w:t>
            </w:r>
          </w:p>
        </w:tc>
        <w:tc>
          <w:tcPr>
            <w:tcW w:w="1200" w:type="dxa"/>
            <w:tcBorders>
              <w:top w:val="nil"/>
              <w:left w:val="nil"/>
              <w:bottom w:val="nil"/>
              <w:right w:val="nil"/>
            </w:tcBorders>
            <w:shd w:val="clear" w:color="000000" w:fill="FFFF99"/>
            <w:noWrap/>
            <w:vAlign w:val="bottom"/>
            <w:hideMark/>
          </w:tcPr>
          <w:p w14:paraId="69D38D1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40,51%</w:t>
            </w:r>
          </w:p>
        </w:tc>
      </w:tr>
      <w:tr w:rsidR="004868EA" w:rsidRPr="004868EA" w14:paraId="6276094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1D137C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25594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27.540,00</w:t>
            </w:r>
          </w:p>
        </w:tc>
        <w:tc>
          <w:tcPr>
            <w:tcW w:w="1798" w:type="dxa"/>
            <w:tcBorders>
              <w:top w:val="nil"/>
              <w:left w:val="nil"/>
              <w:bottom w:val="nil"/>
              <w:right w:val="nil"/>
            </w:tcBorders>
            <w:shd w:val="clear" w:color="000000" w:fill="CCCCFF"/>
            <w:noWrap/>
            <w:vAlign w:val="bottom"/>
            <w:hideMark/>
          </w:tcPr>
          <w:p w14:paraId="783C34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27.540,00</w:t>
            </w:r>
          </w:p>
        </w:tc>
        <w:tc>
          <w:tcPr>
            <w:tcW w:w="1554" w:type="dxa"/>
            <w:tcBorders>
              <w:top w:val="nil"/>
              <w:left w:val="nil"/>
              <w:bottom w:val="nil"/>
              <w:right w:val="nil"/>
            </w:tcBorders>
            <w:shd w:val="clear" w:color="000000" w:fill="CCCCFF"/>
            <w:noWrap/>
            <w:vAlign w:val="bottom"/>
            <w:hideMark/>
          </w:tcPr>
          <w:p w14:paraId="38B9F34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11.157,54</w:t>
            </w:r>
          </w:p>
        </w:tc>
        <w:tc>
          <w:tcPr>
            <w:tcW w:w="1200" w:type="dxa"/>
            <w:tcBorders>
              <w:top w:val="nil"/>
              <w:left w:val="nil"/>
              <w:bottom w:val="nil"/>
              <w:right w:val="nil"/>
            </w:tcBorders>
            <w:shd w:val="clear" w:color="000000" w:fill="CCCCFF"/>
            <w:noWrap/>
            <w:vAlign w:val="bottom"/>
            <w:hideMark/>
          </w:tcPr>
          <w:p w14:paraId="50B59D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40,51%</w:t>
            </w:r>
          </w:p>
        </w:tc>
      </w:tr>
      <w:tr w:rsidR="004868EA" w:rsidRPr="004868EA" w14:paraId="27B8F53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54F4C3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E2B25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27.540,00</w:t>
            </w:r>
          </w:p>
        </w:tc>
        <w:tc>
          <w:tcPr>
            <w:tcW w:w="1798" w:type="dxa"/>
            <w:tcBorders>
              <w:top w:val="nil"/>
              <w:left w:val="nil"/>
              <w:bottom w:val="nil"/>
              <w:right w:val="nil"/>
            </w:tcBorders>
            <w:shd w:val="clear" w:color="000000" w:fill="CCCCFF"/>
            <w:noWrap/>
            <w:vAlign w:val="bottom"/>
            <w:hideMark/>
          </w:tcPr>
          <w:p w14:paraId="483A675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27.540,00</w:t>
            </w:r>
          </w:p>
        </w:tc>
        <w:tc>
          <w:tcPr>
            <w:tcW w:w="1554" w:type="dxa"/>
            <w:tcBorders>
              <w:top w:val="nil"/>
              <w:left w:val="nil"/>
              <w:bottom w:val="nil"/>
              <w:right w:val="nil"/>
            </w:tcBorders>
            <w:shd w:val="clear" w:color="000000" w:fill="CCCCFF"/>
            <w:noWrap/>
            <w:vAlign w:val="bottom"/>
            <w:hideMark/>
          </w:tcPr>
          <w:p w14:paraId="039ACD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11.157,54</w:t>
            </w:r>
          </w:p>
        </w:tc>
        <w:tc>
          <w:tcPr>
            <w:tcW w:w="1200" w:type="dxa"/>
            <w:tcBorders>
              <w:top w:val="nil"/>
              <w:left w:val="nil"/>
              <w:bottom w:val="nil"/>
              <w:right w:val="nil"/>
            </w:tcBorders>
            <w:shd w:val="clear" w:color="000000" w:fill="CCCCFF"/>
            <w:noWrap/>
            <w:vAlign w:val="bottom"/>
            <w:hideMark/>
          </w:tcPr>
          <w:p w14:paraId="64B8FC6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40,51%</w:t>
            </w:r>
          </w:p>
        </w:tc>
      </w:tr>
      <w:tr w:rsidR="004868EA" w:rsidRPr="004868EA" w14:paraId="75D70D5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DA3C5A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EE2518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1B5DF1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7DF806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663,52</w:t>
            </w:r>
          </w:p>
        </w:tc>
        <w:tc>
          <w:tcPr>
            <w:tcW w:w="1200" w:type="dxa"/>
            <w:tcBorders>
              <w:top w:val="nil"/>
              <w:left w:val="nil"/>
              <w:bottom w:val="nil"/>
              <w:right w:val="nil"/>
            </w:tcBorders>
            <w:shd w:val="clear" w:color="000000" w:fill="CCCCFF"/>
            <w:noWrap/>
            <w:vAlign w:val="bottom"/>
            <w:hideMark/>
          </w:tcPr>
          <w:p w14:paraId="2F233C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66,35%</w:t>
            </w:r>
          </w:p>
        </w:tc>
      </w:tr>
      <w:tr w:rsidR="004868EA" w:rsidRPr="004868EA" w14:paraId="6B6C0B96" w14:textId="77777777" w:rsidTr="00CB4563">
        <w:trPr>
          <w:trHeight w:val="240"/>
        </w:trPr>
        <w:tc>
          <w:tcPr>
            <w:tcW w:w="1861" w:type="dxa"/>
            <w:tcBorders>
              <w:top w:val="nil"/>
              <w:left w:val="nil"/>
              <w:bottom w:val="nil"/>
              <w:right w:val="nil"/>
            </w:tcBorders>
            <w:noWrap/>
            <w:vAlign w:val="bottom"/>
            <w:hideMark/>
          </w:tcPr>
          <w:p w14:paraId="5627C92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w:t>
            </w:r>
          </w:p>
        </w:tc>
        <w:tc>
          <w:tcPr>
            <w:tcW w:w="6503" w:type="dxa"/>
            <w:tcBorders>
              <w:top w:val="nil"/>
              <w:left w:val="nil"/>
              <w:bottom w:val="nil"/>
              <w:right w:val="nil"/>
            </w:tcBorders>
            <w:noWrap/>
            <w:vAlign w:val="bottom"/>
            <w:hideMark/>
          </w:tcPr>
          <w:p w14:paraId="4F5DA5E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na temelju osiguranja i druge naknade                               </w:t>
            </w:r>
          </w:p>
        </w:tc>
        <w:tc>
          <w:tcPr>
            <w:tcW w:w="1809" w:type="dxa"/>
            <w:tcBorders>
              <w:top w:val="nil"/>
              <w:left w:val="nil"/>
              <w:bottom w:val="nil"/>
              <w:right w:val="nil"/>
            </w:tcBorders>
            <w:noWrap/>
            <w:vAlign w:val="bottom"/>
            <w:hideMark/>
          </w:tcPr>
          <w:p w14:paraId="56B17D1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798" w:type="dxa"/>
            <w:tcBorders>
              <w:top w:val="nil"/>
              <w:left w:val="nil"/>
              <w:bottom w:val="nil"/>
              <w:right w:val="nil"/>
            </w:tcBorders>
            <w:noWrap/>
            <w:vAlign w:val="bottom"/>
            <w:hideMark/>
          </w:tcPr>
          <w:p w14:paraId="721962E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554" w:type="dxa"/>
            <w:tcBorders>
              <w:top w:val="nil"/>
              <w:left w:val="nil"/>
              <w:bottom w:val="nil"/>
              <w:right w:val="nil"/>
            </w:tcBorders>
            <w:noWrap/>
            <w:vAlign w:val="bottom"/>
            <w:hideMark/>
          </w:tcPr>
          <w:p w14:paraId="52F325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663,52</w:t>
            </w:r>
          </w:p>
        </w:tc>
        <w:tc>
          <w:tcPr>
            <w:tcW w:w="1200" w:type="dxa"/>
            <w:tcBorders>
              <w:top w:val="nil"/>
              <w:left w:val="nil"/>
              <w:bottom w:val="nil"/>
              <w:right w:val="nil"/>
            </w:tcBorders>
            <w:noWrap/>
            <w:vAlign w:val="bottom"/>
            <w:hideMark/>
          </w:tcPr>
          <w:p w14:paraId="54E189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66,35%</w:t>
            </w:r>
          </w:p>
        </w:tc>
      </w:tr>
      <w:tr w:rsidR="004868EA" w:rsidRPr="004868EA" w14:paraId="2BCA417D" w14:textId="77777777" w:rsidTr="00CB4563">
        <w:trPr>
          <w:trHeight w:val="240"/>
        </w:trPr>
        <w:tc>
          <w:tcPr>
            <w:tcW w:w="1861" w:type="dxa"/>
            <w:tcBorders>
              <w:top w:val="nil"/>
              <w:left w:val="nil"/>
              <w:bottom w:val="nil"/>
              <w:right w:val="nil"/>
            </w:tcBorders>
            <w:noWrap/>
            <w:vAlign w:val="bottom"/>
            <w:hideMark/>
          </w:tcPr>
          <w:p w14:paraId="2B0573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3722</w:t>
            </w:r>
          </w:p>
        </w:tc>
        <w:tc>
          <w:tcPr>
            <w:tcW w:w="6503" w:type="dxa"/>
            <w:tcBorders>
              <w:top w:val="nil"/>
              <w:left w:val="nil"/>
              <w:bottom w:val="nil"/>
              <w:right w:val="nil"/>
            </w:tcBorders>
            <w:noWrap/>
            <w:vAlign w:val="bottom"/>
            <w:hideMark/>
          </w:tcPr>
          <w:p w14:paraId="0B3A3D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građanima i kućanstvima u naravi                                                            </w:t>
            </w:r>
          </w:p>
        </w:tc>
        <w:tc>
          <w:tcPr>
            <w:tcW w:w="1809" w:type="dxa"/>
            <w:tcBorders>
              <w:top w:val="nil"/>
              <w:left w:val="nil"/>
              <w:bottom w:val="nil"/>
              <w:right w:val="nil"/>
            </w:tcBorders>
            <w:noWrap/>
            <w:vAlign w:val="bottom"/>
            <w:hideMark/>
          </w:tcPr>
          <w:p w14:paraId="5456200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717A62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14DF8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663,52</w:t>
            </w:r>
          </w:p>
        </w:tc>
        <w:tc>
          <w:tcPr>
            <w:tcW w:w="1200" w:type="dxa"/>
            <w:tcBorders>
              <w:top w:val="nil"/>
              <w:left w:val="nil"/>
              <w:bottom w:val="nil"/>
              <w:right w:val="nil"/>
            </w:tcBorders>
            <w:noWrap/>
            <w:vAlign w:val="bottom"/>
            <w:hideMark/>
          </w:tcPr>
          <w:p w14:paraId="1740CB7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225CC1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93F272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56CE26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3D9709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664CD8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10.494,02</w:t>
            </w:r>
          </w:p>
        </w:tc>
        <w:tc>
          <w:tcPr>
            <w:tcW w:w="1200" w:type="dxa"/>
            <w:tcBorders>
              <w:top w:val="nil"/>
              <w:left w:val="nil"/>
              <w:bottom w:val="nil"/>
              <w:right w:val="nil"/>
            </w:tcBorders>
            <w:shd w:val="clear" w:color="000000" w:fill="CCCCFF"/>
            <w:noWrap/>
            <w:vAlign w:val="bottom"/>
            <w:hideMark/>
          </w:tcPr>
          <w:p w14:paraId="2D2792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39,54%</w:t>
            </w:r>
          </w:p>
        </w:tc>
      </w:tr>
      <w:tr w:rsidR="004868EA" w:rsidRPr="004868EA" w14:paraId="1C133EFB" w14:textId="77777777" w:rsidTr="00CB4563">
        <w:trPr>
          <w:trHeight w:val="240"/>
        </w:trPr>
        <w:tc>
          <w:tcPr>
            <w:tcW w:w="1861" w:type="dxa"/>
            <w:tcBorders>
              <w:top w:val="nil"/>
              <w:left w:val="nil"/>
              <w:bottom w:val="nil"/>
              <w:right w:val="nil"/>
            </w:tcBorders>
            <w:noWrap/>
            <w:vAlign w:val="bottom"/>
            <w:hideMark/>
          </w:tcPr>
          <w:p w14:paraId="5F13D9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791140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33BA84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26.540,00</w:t>
            </w:r>
          </w:p>
        </w:tc>
        <w:tc>
          <w:tcPr>
            <w:tcW w:w="1798" w:type="dxa"/>
            <w:tcBorders>
              <w:top w:val="nil"/>
              <w:left w:val="nil"/>
              <w:bottom w:val="nil"/>
              <w:right w:val="nil"/>
            </w:tcBorders>
            <w:noWrap/>
            <w:vAlign w:val="bottom"/>
            <w:hideMark/>
          </w:tcPr>
          <w:p w14:paraId="157DA7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26.540,00</w:t>
            </w:r>
          </w:p>
        </w:tc>
        <w:tc>
          <w:tcPr>
            <w:tcW w:w="1554" w:type="dxa"/>
            <w:tcBorders>
              <w:top w:val="nil"/>
              <w:left w:val="nil"/>
              <w:bottom w:val="nil"/>
              <w:right w:val="nil"/>
            </w:tcBorders>
            <w:noWrap/>
            <w:vAlign w:val="bottom"/>
            <w:hideMark/>
          </w:tcPr>
          <w:p w14:paraId="109232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10.494,02</w:t>
            </w:r>
          </w:p>
        </w:tc>
        <w:tc>
          <w:tcPr>
            <w:tcW w:w="1200" w:type="dxa"/>
            <w:tcBorders>
              <w:top w:val="nil"/>
              <w:left w:val="nil"/>
              <w:bottom w:val="nil"/>
              <w:right w:val="nil"/>
            </w:tcBorders>
            <w:noWrap/>
            <w:vAlign w:val="bottom"/>
            <w:hideMark/>
          </w:tcPr>
          <w:p w14:paraId="539BD3A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39,54%</w:t>
            </w:r>
          </w:p>
        </w:tc>
      </w:tr>
      <w:tr w:rsidR="004868EA" w:rsidRPr="004868EA" w14:paraId="5C5BF565" w14:textId="77777777" w:rsidTr="00CB4563">
        <w:trPr>
          <w:trHeight w:val="240"/>
        </w:trPr>
        <w:tc>
          <w:tcPr>
            <w:tcW w:w="1861" w:type="dxa"/>
            <w:tcBorders>
              <w:top w:val="nil"/>
              <w:left w:val="nil"/>
              <w:bottom w:val="nil"/>
              <w:right w:val="nil"/>
            </w:tcBorders>
            <w:noWrap/>
            <w:vAlign w:val="bottom"/>
            <w:hideMark/>
          </w:tcPr>
          <w:p w14:paraId="2963D51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3236</w:t>
            </w:r>
          </w:p>
        </w:tc>
        <w:tc>
          <w:tcPr>
            <w:tcW w:w="6503" w:type="dxa"/>
            <w:tcBorders>
              <w:top w:val="nil"/>
              <w:left w:val="nil"/>
              <w:bottom w:val="nil"/>
              <w:right w:val="nil"/>
            </w:tcBorders>
            <w:noWrap/>
            <w:vAlign w:val="bottom"/>
            <w:hideMark/>
          </w:tcPr>
          <w:p w14:paraId="75F285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Zdravstvene i veterinarske usluge                                                                   </w:t>
            </w:r>
          </w:p>
        </w:tc>
        <w:tc>
          <w:tcPr>
            <w:tcW w:w="1809" w:type="dxa"/>
            <w:tcBorders>
              <w:top w:val="nil"/>
              <w:left w:val="nil"/>
              <w:bottom w:val="nil"/>
              <w:right w:val="nil"/>
            </w:tcBorders>
            <w:noWrap/>
            <w:vAlign w:val="bottom"/>
            <w:hideMark/>
          </w:tcPr>
          <w:p w14:paraId="74032CD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8DCE0A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CA2E30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10.494,02</w:t>
            </w:r>
          </w:p>
        </w:tc>
        <w:tc>
          <w:tcPr>
            <w:tcW w:w="1200" w:type="dxa"/>
            <w:tcBorders>
              <w:top w:val="nil"/>
              <w:left w:val="nil"/>
              <w:bottom w:val="nil"/>
              <w:right w:val="nil"/>
            </w:tcBorders>
            <w:noWrap/>
            <w:vAlign w:val="bottom"/>
            <w:hideMark/>
          </w:tcPr>
          <w:p w14:paraId="5FEB2E4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1B332EB" w14:textId="77777777" w:rsidTr="00CB4563">
        <w:trPr>
          <w:trHeight w:val="240"/>
        </w:trPr>
        <w:tc>
          <w:tcPr>
            <w:tcW w:w="1861" w:type="dxa"/>
            <w:tcBorders>
              <w:top w:val="nil"/>
              <w:left w:val="nil"/>
              <w:bottom w:val="nil"/>
              <w:right w:val="nil"/>
            </w:tcBorders>
            <w:shd w:val="clear" w:color="000000" w:fill="FFFF99"/>
            <w:noWrap/>
            <w:vAlign w:val="bottom"/>
            <w:hideMark/>
          </w:tcPr>
          <w:p w14:paraId="4EE2111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A100306</w:t>
            </w:r>
          </w:p>
        </w:tc>
        <w:tc>
          <w:tcPr>
            <w:tcW w:w="6503" w:type="dxa"/>
            <w:tcBorders>
              <w:top w:val="nil"/>
              <w:left w:val="nil"/>
              <w:bottom w:val="nil"/>
              <w:right w:val="nil"/>
            </w:tcBorders>
            <w:shd w:val="clear" w:color="000000" w:fill="FFFF99"/>
            <w:noWrap/>
            <w:vAlign w:val="bottom"/>
            <w:hideMark/>
          </w:tcPr>
          <w:p w14:paraId="51B65A5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Izmjera poljoprivrednog zemljišta i sređivanje zemljišnih knjiga</w:t>
            </w:r>
          </w:p>
        </w:tc>
        <w:tc>
          <w:tcPr>
            <w:tcW w:w="1809" w:type="dxa"/>
            <w:tcBorders>
              <w:top w:val="nil"/>
              <w:left w:val="nil"/>
              <w:bottom w:val="nil"/>
              <w:right w:val="nil"/>
            </w:tcBorders>
            <w:shd w:val="clear" w:color="000000" w:fill="FFFF99"/>
            <w:noWrap/>
            <w:vAlign w:val="bottom"/>
            <w:hideMark/>
          </w:tcPr>
          <w:p w14:paraId="5BB3FA1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15.000,00</w:t>
            </w:r>
          </w:p>
        </w:tc>
        <w:tc>
          <w:tcPr>
            <w:tcW w:w="1798" w:type="dxa"/>
            <w:tcBorders>
              <w:top w:val="nil"/>
              <w:left w:val="nil"/>
              <w:bottom w:val="nil"/>
              <w:right w:val="nil"/>
            </w:tcBorders>
            <w:shd w:val="clear" w:color="000000" w:fill="FFFF99"/>
            <w:noWrap/>
            <w:vAlign w:val="bottom"/>
            <w:hideMark/>
          </w:tcPr>
          <w:p w14:paraId="228F342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15.000,00</w:t>
            </w:r>
          </w:p>
        </w:tc>
        <w:tc>
          <w:tcPr>
            <w:tcW w:w="1554" w:type="dxa"/>
            <w:tcBorders>
              <w:top w:val="nil"/>
              <w:left w:val="nil"/>
              <w:bottom w:val="nil"/>
              <w:right w:val="nil"/>
            </w:tcBorders>
            <w:shd w:val="clear" w:color="000000" w:fill="FFFF99"/>
            <w:noWrap/>
            <w:vAlign w:val="bottom"/>
            <w:hideMark/>
          </w:tcPr>
          <w:p w14:paraId="6AD196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1.484,04</w:t>
            </w:r>
          </w:p>
        </w:tc>
        <w:tc>
          <w:tcPr>
            <w:tcW w:w="1200" w:type="dxa"/>
            <w:tcBorders>
              <w:top w:val="nil"/>
              <w:left w:val="nil"/>
              <w:bottom w:val="nil"/>
              <w:right w:val="nil"/>
            </w:tcBorders>
            <w:shd w:val="clear" w:color="000000" w:fill="FFFF99"/>
            <w:noWrap/>
            <w:vAlign w:val="bottom"/>
            <w:hideMark/>
          </w:tcPr>
          <w:p w14:paraId="0575C27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9,89%</w:t>
            </w:r>
          </w:p>
        </w:tc>
      </w:tr>
      <w:tr w:rsidR="004868EA" w:rsidRPr="004868EA" w14:paraId="2988CF2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2B51E5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195AAA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w:t>
            </w:r>
          </w:p>
        </w:tc>
        <w:tc>
          <w:tcPr>
            <w:tcW w:w="1798" w:type="dxa"/>
            <w:tcBorders>
              <w:top w:val="nil"/>
              <w:left w:val="nil"/>
              <w:bottom w:val="nil"/>
              <w:right w:val="nil"/>
            </w:tcBorders>
            <w:shd w:val="clear" w:color="000000" w:fill="CCCCFF"/>
            <w:noWrap/>
            <w:vAlign w:val="bottom"/>
            <w:hideMark/>
          </w:tcPr>
          <w:p w14:paraId="463BA8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w:t>
            </w:r>
          </w:p>
        </w:tc>
        <w:tc>
          <w:tcPr>
            <w:tcW w:w="1554" w:type="dxa"/>
            <w:tcBorders>
              <w:top w:val="nil"/>
              <w:left w:val="nil"/>
              <w:bottom w:val="nil"/>
              <w:right w:val="nil"/>
            </w:tcBorders>
            <w:shd w:val="clear" w:color="000000" w:fill="CCCCFF"/>
            <w:noWrap/>
            <w:vAlign w:val="bottom"/>
            <w:hideMark/>
          </w:tcPr>
          <w:p w14:paraId="79B6F5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1.484,04</w:t>
            </w:r>
          </w:p>
        </w:tc>
        <w:tc>
          <w:tcPr>
            <w:tcW w:w="1200" w:type="dxa"/>
            <w:tcBorders>
              <w:top w:val="nil"/>
              <w:left w:val="nil"/>
              <w:bottom w:val="nil"/>
              <w:right w:val="nil"/>
            </w:tcBorders>
            <w:shd w:val="clear" w:color="000000" w:fill="CCCCFF"/>
            <w:noWrap/>
            <w:vAlign w:val="bottom"/>
            <w:hideMark/>
          </w:tcPr>
          <w:p w14:paraId="7AF87A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9,89%</w:t>
            </w:r>
          </w:p>
        </w:tc>
      </w:tr>
      <w:tr w:rsidR="004868EA" w:rsidRPr="004868EA" w14:paraId="5057857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08074E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5B1057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w:t>
            </w:r>
          </w:p>
        </w:tc>
        <w:tc>
          <w:tcPr>
            <w:tcW w:w="1798" w:type="dxa"/>
            <w:tcBorders>
              <w:top w:val="nil"/>
              <w:left w:val="nil"/>
              <w:bottom w:val="nil"/>
              <w:right w:val="nil"/>
            </w:tcBorders>
            <w:shd w:val="clear" w:color="000000" w:fill="CCCCFF"/>
            <w:noWrap/>
            <w:vAlign w:val="bottom"/>
            <w:hideMark/>
          </w:tcPr>
          <w:p w14:paraId="1CEA03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w:t>
            </w:r>
          </w:p>
        </w:tc>
        <w:tc>
          <w:tcPr>
            <w:tcW w:w="1554" w:type="dxa"/>
            <w:tcBorders>
              <w:top w:val="nil"/>
              <w:left w:val="nil"/>
              <w:bottom w:val="nil"/>
              <w:right w:val="nil"/>
            </w:tcBorders>
            <w:shd w:val="clear" w:color="000000" w:fill="CCCCFF"/>
            <w:noWrap/>
            <w:vAlign w:val="bottom"/>
            <w:hideMark/>
          </w:tcPr>
          <w:p w14:paraId="5895D5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1.484,04</w:t>
            </w:r>
          </w:p>
        </w:tc>
        <w:tc>
          <w:tcPr>
            <w:tcW w:w="1200" w:type="dxa"/>
            <w:tcBorders>
              <w:top w:val="nil"/>
              <w:left w:val="nil"/>
              <w:bottom w:val="nil"/>
              <w:right w:val="nil"/>
            </w:tcBorders>
            <w:shd w:val="clear" w:color="000000" w:fill="CCCCFF"/>
            <w:noWrap/>
            <w:vAlign w:val="bottom"/>
            <w:hideMark/>
          </w:tcPr>
          <w:p w14:paraId="072924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9,89%</w:t>
            </w:r>
          </w:p>
        </w:tc>
      </w:tr>
      <w:tr w:rsidR="004868EA" w:rsidRPr="004868EA" w14:paraId="2651365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A91D0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4.1.15 Zakup </w:t>
            </w:r>
            <w:proofErr w:type="spellStart"/>
            <w:r w:rsidRPr="004868EA">
              <w:rPr>
                <w:rFonts w:ascii="Arial" w:eastAsia="Times New Roman" w:hAnsi="Arial" w:cs="Arial"/>
                <w:b/>
                <w:bCs/>
                <w:noProof w:val="0"/>
                <w:color w:val="333333"/>
                <w:sz w:val="18"/>
                <w:szCs w:val="18"/>
                <w:lang w:eastAsia="hr-HR"/>
              </w:rPr>
              <w:t>polj.zemljišta</w:t>
            </w:r>
            <w:proofErr w:type="spellEnd"/>
            <w:r w:rsidRPr="004868EA">
              <w:rPr>
                <w:rFonts w:ascii="Arial" w:eastAsia="Times New Roman" w:hAnsi="Arial" w:cs="Arial"/>
                <w:b/>
                <w:bCs/>
                <w:noProof w:val="0"/>
                <w:color w:val="333333"/>
                <w:sz w:val="18"/>
                <w:szCs w:val="18"/>
                <w:lang w:eastAsia="hr-HR"/>
              </w:rPr>
              <w:t xml:space="preserve"> u </w:t>
            </w:r>
            <w:proofErr w:type="spellStart"/>
            <w:r w:rsidRPr="004868EA">
              <w:rPr>
                <w:rFonts w:ascii="Arial" w:eastAsia="Times New Roman" w:hAnsi="Arial" w:cs="Arial"/>
                <w:b/>
                <w:bCs/>
                <w:noProof w:val="0"/>
                <w:color w:val="333333"/>
                <w:sz w:val="18"/>
                <w:szCs w:val="18"/>
                <w:lang w:eastAsia="hr-HR"/>
              </w:rPr>
              <w:t>vl</w:t>
            </w:r>
            <w:proofErr w:type="spellEnd"/>
            <w:r w:rsidRPr="004868EA">
              <w:rPr>
                <w:rFonts w:ascii="Arial" w:eastAsia="Times New Roman" w:hAnsi="Arial" w:cs="Arial"/>
                <w:b/>
                <w:bCs/>
                <w:noProof w:val="0"/>
                <w:color w:val="333333"/>
                <w:sz w:val="18"/>
                <w:szCs w:val="18"/>
                <w:lang w:eastAsia="hr-HR"/>
              </w:rPr>
              <w:t>. RH</w:t>
            </w:r>
          </w:p>
        </w:tc>
        <w:tc>
          <w:tcPr>
            <w:tcW w:w="1809" w:type="dxa"/>
            <w:tcBorders>
              <w:top w:val="nil"/>
              <w:left w:val="nil"/>
              <w:bottom w:val="nil"/>
              <w:right w:val="nil"/>
            </w:tcBorders>
            <w:shd w:val="clear" w:color="000000" w:fill="CCCCFF"/>
            <w:noWrap/>
            <w:vAlign w:val="bottom"/>
            <w:hideMark/>
          </w:tcPr>
          <w:p w14:paraId="1ACB38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798" w:type="dxa"/>
            <w:tcBorders>
              <w:top w:val="nil"/>
              <w:left w:val="nil"/>
              <w:bottom w:val="nil"/>
              <w:right w:val="nil"/>
            </w:tcBorders>
            <w:shd w:val="clear" w:color="000000" w:fill="CCCCFF"/>
            <w:noWrap/>
            <w:vAlign w:val="bottom"/>
            <w:hideMark/>
          </w:tcPr>
          <w:p w14:paraId="013EF3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12.000,00</w:t>
            </w:r>
          </w:p>
        </w:tc>
        <w:tc>
          <w:tcPr>
            <w:tcW w:w="1554" w:type="dxa"/>
            <w:tcBorders>
              <w:top w:val="nil"/>
              <w:left w:val="nil"/>
              <w:bottom w:val="nil"/>
              <w:right w:val="nil"/>
            </w:tcBorders>
            <w:shd w:val="clear" w:color="000000" w:fill="CCCCFF"/>
            <w:noWrap/>
            <w:vAlign w:val="bottom"/>
            <w:hideMark/>
          </w:tcPr>
          <w:p w14:paraId="6704BF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291,54</w:t>
            </w:r>
          </w:p>
        </w:tc>
        <w:tc>
          <w:tcPr>
            <w:tcW w:w="1200" w:type="dxa"/>
            <w:tcBorders>
              <w:top w:val="nil"/>
              <w:left w:val="nil"/>
              <w:bottom w:val="nil"/>
              <w:right w:val="nil"/>
            </w:tcBorders>
            <w:shd w:val="clear" w:color="000000" w:fill="CCCCFF"/>
            <w:noWrap/>
            <w:vAlign w:val="bottom"/>
            <w:hideMark/>
          </w:tcPr>
          <w:p w14:paraId="3C2303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2,43%</w:t>
            </w:r>
          </w:p>
        </w:tc>
      </w:tr>
      <w:tr w:rsidR="004868EA" w:rsidRPr="004868EA" w14:paraId="34F898A8" w14:textId="77777777" w:rsidTr="00CB4563">
        <w:trPr>
          <w:trHeight w:val="240"/>
        </w:trPr>
        <w:tc>
          <w:tcPr>
            <w:tcW w:w="1861" w:type="dxa"/>
            <w:tcBorders>
              <w:top w:val="nil"/>
              <w:left w:val="nil"/>
              <w:bottom w:val="nil"/>
              <w:right w:val="nil"/>
            </w:tcBorders>
            <w:noWrap/>
            <w:vAlign w:val="bottom"/>
            <w:hideMark/>
          </w:tcPr>
          <w:p w14:paraId="149E019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CB0E0B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8A9AF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12.000,00</w:t>
            </w:r>
          </w:p>
        </w:tc>
        <w:tc>
          <w:tcPr>
            <w:tcW w:w="1798" w:type="dxa"/>
            <w:tcBorders>
              <w:top w:val="nil"/>
              <w:left w:val="nil"/>
              <w:bottom w:val="nil"/>
              <w:right w:val="nil"/>
            </w:tcBorders>
            <w:noWrap/>
            <w:vAlign w:val="bottom"/>
            <w:hideMark/>
          </w:tcPr>
          <w:p w14:paraId="20CE58E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12.000,00</w:t>
            </w:r>
          </w:p>
        </w:tc>
        <w:tc>
          <w:tcPr>
            <w:tcW w:w="1554" w:type="dxa"/>
            <w:tcBorders>
              <w:top w:val="nil"/>
              <w:left w:val="nil"/>
              <w:bottom w:val="nil"/>
              <w:right w:val="nil"/>
            </w:tcBorders>
            <w:noWrap/>
            <w:vAlign w:val="bottom"/>
            <w:hideMark/>
          </w:tcPr>
          <w:p w14:paraId="27359F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291,54</w:t>
            </w:r>
          </w:p>
        </w:tc>
        <w:tc>
          <w:tcPr>
            <w:tcW w:w="1200" w:type="dxa"/>
            <w:tcBorders>
              <w:top w:val="nil"/>
              <w:left w:val="nil"/>
              <w:bottom w:val="nil"/>
              <w:right w:val="nil"/>
            </w:tcBorders>
            <w:noWrap/>
            <w:vAlign w:val="bottom"/>
            <w:hideMark/>
          </w:tcPr>
          <w:p w14:paraId="4F3164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2,43%</w:t>
            </w:r>
          </w:p>
        </w:tc>
      </w:tr>
      <w:tr w:rsidR="004868EA" w:rsidRPr="004868EA" w14:paraId="62BD7EA7" w14:textId="77777777" w:rsidTr="00CB4563">
        <w:trPr>
          <w:trHeight w:val="240"/>
        </w:trPr>
        <w:tc>
          <w:tcPr>
            <w:tcW w:w="1861" w:type="dxa"/>
            <w:tcBorders>
              <w:top w:val="nil"/>
              <w:left w:val="nil"/>
              <w:bottom w:val="nil"/>
              <w:right w:val="nil"/>
            </w:tcBorders>
            <w:noWrap/>
            <w:vAlign w:val="bottom"/>
            <w:hideMark/>
          </w:tcPr>
          <w:p w14:paraId="40053B5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23C2A8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7DD11C1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A2FF46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CC0D1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291,54</w:t>
            </w:r>
          </w:p>
        </w:tc>
        <w:tc>
          <w:tcPr>
            <w:tcW w:w="1200" w:type="dxa"/>
            <w:tcBorders>
              <w:top w:val="nil"/>
              <w:left w:val="nil"/>
              <w:bottom w:val="nil"/>
              <w:right w:val="nil"/>
            </w:tcBorders>
            <w:noWrap/>
            <w:vAlign w:val="bottom"/>
            <w:hideMark/>
          </w:tcPr>
          <w:p w14:paraId="0C3184B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E36E71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AB0B78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4.1.16 Naknada za prenamjenu poljoprivrednog zemljišta</w:t>
            </w:r>
          </w:p>
        </w:tc>
        <w:tc>
          <w:tcPr>
            <w:tcW w:w="1809" w:type="dxa"/>
            <w:tcBorders>
              <w:top w:val="nil"/>
              <w:left w:val="nil"/>
              <w:bottom w:val="nil"/>
              <w:right w:val="nil"/>
            </w:tcBorders>
            <w:shd w:val="clear" w:color="000000" w:fill="CCCCFF"/>
            <w:noWrap/>
            <w:vAlign w:val="bottom"/>
            <w:hideMark/>
          </w:tcPr>
          <w:p w14:paraId="087D1D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798" w:type="dxa"/>
            <w:tcBorders>
              <w:top w:val="nil"/>
              <w:left w:val="nil"/>
              <w:bottom w:val="nil"/>
              <w:right w:val="nil"/>
            </w:tcBorders>
            <w:shd w:val="clear" w:color="000000" w:fill="CCCCFF"/>
            <w:noWrap/>
            <w:vAlign w:val="bottom"/>
            <w:hideMark/>
          </w:tcPr>
          <w:p w14:paraId="42E328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1F872A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1.192,50</w:t>
            </w:r>
          </w:p>
        </w:tc>
        <w:tc>
          <w:tcPr>
            <w:tcW w:w="1200" w:type="dxa"/>
            <w:tcBorders>
              <w:top w:val="nil"/>
              <w:left w:val="nil"/>
              <w:bottom w:val="nil"/>
              <w:right w:val="nil"/>
            </w:tcBorders>
            <w:shd w:val="clear" w:color="000000" w:fill="CCCCFF"/>
            <w:noWrap/>
            <w:vAlign w:val="bottom"/>
            <w:hideMark/>
          </w:tcPr>
          <w:p w14:paraId="1F6985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39,75%</w:t>
            </w:r>
          </w:p>
        </w:tc>
      </w:tr>
      <w:tr w:rsidR="004868EA" w:rsidRPr="004868EA" w14:paraId="26FA74C1" w14:textId="77777777" w:rsidTr="00CB4563">
        <w:trPr>
          <w:trHeight w:val="240"/>
        </w:trPr>
        <w:tc>
          <w:tcPr>
            <w:tcW w:w="1861" w:type="dxa"/>
            <w:tcBorders>
              <w:top w:val="nil"/>
              <w:left w:val="nil"/>
              <w:bottom w:val="nil"/>
              <w:right w:val="nil"/>
            </w:tcBorders>
            <w:noWrap/>
            <w:vAlign w:val="bottom"/>
            <w:hideMark/>
          </w:tcPr>
          <w:p w14:paraId="0B4D4E0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FB649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F32F0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w:t>
            </w:r>
          </w:p>
        </w:tc>
        <w:tc>
          <w:tcPr>
            <w:tcW w:w="1798" w:type="dxa"/>
            <w:tcBorders>
              <w:top w:val="nil"/>
              <w:left w:val="nil"/>
              <w:bottom w:val="nil"/>
              <w:right w:val="nil"/>
            </w:tcBorders>
            <w:noWrap/>
            <w:vAlign w:val="bottom"/>
            <w:hideMark/>
          </w:tcPr>
          <w:p w14:paraId="6039221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w:t>
            </w:r>
          </w:p>
        </w:tc>
        <w:tc>
          <w:tcPr>
            <w:tcW w:w="1554" w:type="dxa"/>
            <w:tcBorders>
              <w:top w:val="nil"/>
              <w:left w:val="nil"/>
              <w:bottom w:val="nil"/>
              <w:right w:val="nil"/>
            </w:tcBorders>
            <w:noWrap/>
            <w:vAlign w:val="bottom"/>
            <w:hideMark/>
          </w:tcPr>
          <w:p w14:paraId="0ADCE8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1.192,50</w:t>
            </w:r>
          </w:p>
        </w:tc>
        <w:tc>
          <w:tcPr>
            <w:tcW w:w="1200" w:type="dxa"/>
            <w:tcBorders>
              <w:top w:val="nil"/>
              <w:left w:val="nil"/>
              <w:bottom w:val="nil"/>
              <w:right w:val="nil"/>
            </w:tcBorders>
            <w:noWrap/>
            <w:vAlign w:val="bottom"/>
            <w:hideMark/>
          </w:tcPr>
          <w:p w14:paraId="57D5250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39,75%</w:t>
            </w:r>
          </w:p>
        </w:tc>
      </w:tr>
      <w:tr w:rsidR="004868EA" w:rsidRPr="004868EA" w14:paraId="271237AC" w14:textId="77777777" w:rsidTr="00CB4563">
        <w:trPr>
          <w:trHeight w:val="240"/>
        </w:trPr>
        <w:tc>
          <w:tcPr>
            <w:tcW w:w="1861" w:type="dxa"/>
            <w:tcBorders>
              <w:top w:val="nil"/>
              <w:left w:val="nil"/>
              <w:bottom w:val="nil"/>
              <w:right w:val="nil"/>
            </w:tcBorders>
            <w:noWrap/>
            <w:vAlign w:val="bottom"/>
            <w:hideMark/>
          </w:tcPr>
          <w:p w14:paraId="715DE99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3296</w:t>
            </w:r>
          </w:p>
        </w:tc>
        <w:tc>
          <w:tcPr>
            <w:tcW w:w="6503" w:type="dxa"/>
            <w:tcBorders>
              <w:top w:val="nil"/>
              <w:left w:val="nil"/>
              <w:bottom w:val="nil"/>
              <w:right w:val="nil"/>
            </w:tcBorders>
            <w:noWrap/>
            <w:vAlign w:val="bottom"/>
            <w:hideMark/>
          </w:tcPr>
          <w:p w14:paraId="3AD6A7F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Troškovi sudskih postupaka</w:t>
            </w:r>
          </w:p>
        </w:tc>
        <w:tc>
          <w:tcPr>
            <w:tcW w:w="1809" w:type="dxa"/>
            <w:tcBorders>
              <w:top w:val="nil"/>
              <w:left w:val="nil"/>
              <w:bottom w:val="nil"/>
              <w:right w:val="nil"/>
            </w:tcBorders>
            <w:noWrap/>
            <w:vAlign w:val="bottom"/>
            <w:hideMark/>
          </w:tcPr>
          <w:p w14:paraId="57F6501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F6ABC3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CC3AFF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1.192,50</w:t>
            </w:r>
          </w:p>
        </w:tc>
        <w:tc>
          <w:tcPr>
            <w:tcW w:w="1200" w:type="dxa"/>
            <w:tcBorders>
              <w:top w:val="nil"/>
              <w:left w:val="nil"/>
              <w:bottom w:val="nil"/>
              <w:right w:val="nil"/>
            </w:tcBorders>
            <w:noWrap/>
            <w:vAlign w:val="bottom"/>
            <w:hideMark/>
          </w:tcPr>
          <w:p w14:paraId="5A41BD9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F403442" w14:textId="77777777" w:rsidTr="00CB4563">
        <w:trPr>
          <w:trHeight w:val="240"/>
        </w:trPr>
        <w:tc>
          <w:tcPr>
            <w:tcW w:w="1861" w:type="dxa"/>
            <w:tcBorders>
              <w:top w:val="nil"/>
              <w:left w:val="nil"/>
              <w:bottom w:val="nil"/>
              <w:right w:val="nil"/>
            </w:tcBorders>
            <w:shd w:val="clear" w:color="000000" w:fill="FFFF99"/>
            <w:noWrap/>
            <w:vAlign w:val="bottom"/>
            <w:hideMark/>
          </w:tcPr>
          <w:p w14:paraId="00EE8CB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A100308</w:t>
            </w:r>
          </w:p>
        </w:tc>
        <w:tc>
          <w:tcPr>
            <w:tcW w:w="6503" w:type="dxa"/>
            <w:tcBorders>
              <w:top w:val="nil"/>
              <w:left w:val="nil"/>
              <w:bottom w:val="nil"/>
              <w:right w:val="nil"/>
            </w:tcBorders>
            <w:shd w:val="clear" w:color="000000" w:fill="FFFF99"/>
            <w:noWrap/>
            <w:vAlign w:val="bottom"/>
            <w:hideMark/>
          </w:tcPr>
          <w:p w14:paraId="5A990A0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Zimska služba</w:t>
            </w:r>
          </w:p>
        </w:tc>
        <w:tc>
          <w:tcPr>
            <w:tcW w:w="1809" w:type="dxa"/>
            <w:tcBorders>
              <w:top w:val="nil"/>
              <w:left w:val="nil"/>
              <w:bottom w:val="nil"/>
              <w:right w:val="nil"/>
            </w:tcBorders>
            <w:shd w:val="clear" w:color="000000" w:fill="FFFF99"/>
            <w:noWrap/>
            <w:vAlign w:val="bottom"/>
            <w:hideMark/>
          </w:tcPr>
          <w:p w14:paraId="3C231F5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798" w:type="dxa"/>
            <w:tcBorders>
              <w:top w:val="nil"/>
              <w:left w:val="nil"/>
              <w:bottom w:val="nil"/>
              <w:right w:val="nil"/>
            </w:tcBorders>
            <w:shd w:val="clear" w:color="000000" w:fill="FFFF99"/>
            <w:noWrap/>
            <w:vAlign w:val="bottom"/>
            <w:hideMark/>
          </w:tcPr>
          <w:p w14:paraId="2A77102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13.270,00</w:t>
            </w:r>
          </w:p>
        </w:tc>
        <w:tc>
          <w:tcPr>
            <w:tcW w:w="1554" w:type="dxa"/>
            <w:tcBorders>
              <w:top w:val="nil"/>
              <w:left w:val="nil"/>
              <w:bottom w:val="nil"/>
              <w:right w:val="nil"/>
            </w:tcBorders>
            <w:shd w:val="clear" w:color="000000" w:fill="FFFF99"/>
            <w:noWrap/>
            <w:vAlign w:val="bottom"/>
            <w:hideMark/>
          </w:tcPr>
          <w:p w14:paraId="34B341B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1.588,69</w:t>
            </w:r>
          </w:p>
        </w:tc>
        <w:tc>
          <w:tcPr>
            <w:tcW w:w="1200" w:type="dxa"/>
            <w:tcBorders>
              <w:top w:val="nil"/>
              <w:left w:val="nil"/>
              <w:bottom w:val="nil"/>
              <w:right w:val="nil"/>
            </w:tcBorders>
            <w:shd w:val="clear" w:color="000000" w:fill="FFFF99"/>
            <w:noWrap/>
            <w:vAlign w:val="bottom"/>
            <w:hideMark/>
          </w:tcPr>
          <w:p w14:paraId="5BED075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11,97%</w:t>
            </w:r>
          </w:p>
        </w:tc>
      </w:tr>
      <w:tr w:rsidR="004868EA" w:rsidRPr="004868EA" w14:paraId="51F9092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2187A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A5E6DB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33A48B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4A7A55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1.588,69</w:t>
            </w:r>
          </w:p>
        </w:tc>
        <w:tc>
          <w:tcPr>
            <w:tcW w:w="1200" w:type="dxa"/>
            <w:tcBorders>
              <w:top w:val="nil"/>
              <w:left w:val="nil"/>
              <w:bottom w:val="nil"/>
              <w:right w:val="nil"/>
            </w:tcBorders>
            <w:shd w:val="clear" w:color="000000" w:fill="CCCCFF"/>
            <w:noWrap/>
            <w:vAlign w:val="bottom"/>
            <w:hideMark/>
          </w:tcPr>
          <w:p w14:paraId="523EE5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11,97%</w:t>
            </w:r>
          </w:p>
        </w:tc>
      </w:tr>
      <w:tr w:rsidR="004868EA" w:rsidRPr="004868EA" w14:paraId="397F8DD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9E0AFC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BC334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2ABD99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46B3AD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1.588,69</w:t>
            </w:r>
          </w:p>
        </w:tc>
        <w:tc>
          <w:tcPr>
            <w:tcW w:w="1200" w:type="dxa"/>
            <w:tcBorders>
              <w:top w:val="nil"/>
              <w:left w:val="nil"/>
              <w:bottom w:val="nil"/>
              <w:right w:val="nil"/>
            </w:tcBorders>
            <w:shd w:val="clear" w:color="000000" w:fill="CCCCFF"/>
            <w:noWrap/>
            <w:vAlign w:val="bottom"/>
            <w:hideMark/>
          </w:tcPr>
          <w:p w14:paraId="761FB5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11,97%</w:t>
            </w:r>
          </w:p>
        </w:tc>
      </w:tr>
      <w:tr w:rsidR="004868EA" w:rsidRPr="004868EA" w14:paraId="7F2F9B3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70F4A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21658C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798" w:type="dxa"/>
            <w:tcBorders>
              <w:top w:val="nil"/>
              <w:left w:val="nil"/>
              <w:bottom w:val="nil"/>
              <w:right w:val="nil"/>
            </w:tcBorders>
            <w:shd w:val="clear" w:color="000000" w:fill="CCCCFF"/>
            <w:noWrap/>
            <w:vAlign w:val="bottom"/>
            <w:hideMark/>
          </w:tcPr>
          <w:p w14:paraId="4FCE8CF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13.270,00</w:t>
            </w:r>
          </w:p>
        </w:tc>
        <w:tc>
          <w:tcPr>
            <w:tcW w:w="1554" w:type="dxa"/>
            <w:tcBorders>
              <w:top w:val="nil"/>
              <w:left w:val="nil"/>
              <w:bottom w:val="nil"/>
              <w:right w:val="nil"/>
            </w:tcBorders>
            <w:shd w:val="clear" w:color="000000" w:fill="CCCCFF"/>
            <w:noWrap/>
            <w:vAlign w:val="bottom"/>
            <w:hideMark/>
          </w:tcPr>
          <w:p w14:paraId="420398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1.588,69</w:t>
            </w:r>
          </w:p>
        </w:tc>
        <w:tc>
          <w:tcPr>
            <w:tcW w:w="1200" w:type="dxa"/>
            <w:tcBorders>
              <w:top w:val="nil"/>
              <w:left w:val="nil"/>
              <w:bottom w:val="nil"/>
              <w:right w:val="nil"/>
            </w:tcBorders>
            <w:shd w:val="clear" w:color="000000" w:fill="CCCCFF"/>
            <w:noWrap/>
            <w:vAlign w:val="bottom"/>
            <w:hideMark/>
          </w:tcPr>
          <w:p w14:paraId="1EFD86F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11,97%</w:t>
            </w:r>
          </w:p>
        </w:tc>
      </w:tr>
      <w:tr w:rsidR="004868EA" w:rsidRPr="004868EA" w14:paraId="301B1E38" w14:textId="77777777" w:rsidTr="00CB4563">
        <w:trPr>
          <w:trHeight w:val="240"/>
        </w:trPr>
        <w:tc>
          <w:tcPr>
            <w:tcW w:w="1861" w:type="dxa"/>
            <w:tcBorders>
              <w:top w:val="nil"/>
              <w:left w:val="nil"/>
              <w:bottom w:val="nil"/>
              <w:right w:val="nil"/>
            </w:tcBorders>
            <w:noWrap/>
            <w:vAlign w:val="bottom"/>
            <w:hideMark/>
          </w:tcPr>
          <w:p w14:paraId="6062F6A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F9E5FB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09CB5F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13.270,00</w:t>
            </w:r>
          </w:p>
        </w:tc>
        <w:tc>
          <w:tcPr>
            <w:tcW w:w="1798" w:type="dxa"/>
            <w:tcBorders>
              <w:top w:val="nil"/>
              <w:left w:val="nil"/>
              <w:bottom w:val="nil"/>
              <w:right w:val="nil"/>
            </w:tcBorders>
            <w:noWrap/>
            <w:vAlign w:val="bottom"/>
            <w:hideMark/>
          </w:tcPr>
          <w:p w14:paraId="5A233C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13.270,00</w:t>
            </w:r>
          </w:p>
        </w:tc>
        <w:tc>
          <w:tcPr>
            <w:tcW w:w="1554" w:type="dxa"/>
            <w:tcBorders>
              <w:top w:val="nil"/>
              <w:left w:val="nil"/>
              <w:bottom w:val="nil"/>
              <w:right w:val="nil"/>
            </w:tcBorders>
            <w:noWrap/>
            <w:vAlign w:val="bottom"/>
            <w:hideMark/>
          </w:tcPr>
          <w:p w14:paraId="14E452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1.588,69</w:t>
            </w:r>
          </w:p>
        </w:tc>
        <w:tc>
          <w:tcPr>
            <w:tcW w:w="1200" w:type="dxa"/>
            <w:tcBorders>
              <w:top w:val="nil"/>
              <w:left w:val="nil"/>
              <w:bottom w:val="nil"/>
              <w:right w:val="nil"/>
            </w:tcBorders>
            <w:noWrap/>
            <w:vAlign w:val="bottom"/>
            <w:hideMark/>
          </w:tcPr>
          <w:p w14:paraId="164A01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11,97%</w:t>
            </w:r>
          </w:p>
        </w:tc>
      </w:tr>
      <w:tr w:rsidR="004868EA" w:rsidRPr="004868EA" w14:paraId="5AC4F9BD" w14:textId="77777777" w:rsidTr="00CB4563">
        <w:trPr>
          <w:trHeight w:val="240"/>
        </w:trPr>
        <w:tc>
          <w:tcPr>
            <w:tcW w:w="1861" w:type="dxa"/>
            <w:tcBorders>
              <w:top w:val="nil"/>
              <w:left w:val="nil"/>
              <w:bottom w:val="nil"/>
              <w:right w:val="nil"/>
            </w:tcBorders>
            <w:noWrap/>
            <w:vAlign w:val="bottom"/>
            <w:hideMark/>
          </w:tcPr>
          <w:p w14:paraId="1B6317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3232</w:t>
            </w:r>
          </w:p>
        </w:tc>
        <w:tc>
          <w:tcPr>
            <w:tcW w:w="6503" w:type="dxa"/>
            <w:tcBorders>
              <w:top w:val="nil"/>
              <w:left w:val="nil"/>
              <w:bottom w:val="nil"/>
              <w:right w:val="nil"/>
            </w:tcBorders>
            <w:noWrap/>
            <w:vAlign w:val="bottom"/>
            <w:hideMark/>
          </w:tcPr>
          <w:p w14:paraId="437BC7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7E97AFC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C40253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3E160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1.588,69</w:t>
            </w:r>
          </w:p>
        </w:tc>
        <w:tc>
          <w:tcPr>
            <w:tcW w:w="1200" w:type="dxa"/>
            <w:tcBorders>
              <w:top w:val="nil"/>
              <w:left w:val="nil"/>
              <w:bottom w:val="nil"/>
              <w:right w:val="nil"/>
            </w:tcBorders>
            <w:noWrap/>
            <w:vAlign w:val="bottom"/>
            <w:hideMark/>
          </w:tcPr>
          <w:p w14:paraId="582D3E8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E61C8AB" w14:textId="77777777" w:rsidTr="00CB4563">
        <w:trPr>
          <w:trHeight w:val="240"/>
        </w:trPr>
        <w:tc>
          <w:tcPr>
            <w:tcW w:w="1861" w:type="dxa"/>
            <w:tcBorders>
              <w:top w:val="nil"/>
              <w:left w:val="nil"/>
              <w:bottom w:val="nil"/>
              <w:right w:val="nil"/>
            </w:tcBorders>
            <w:shd w:val="clear" w:color="000000" w:fill="FFFF99"/>
            <w:noWrap/>
            <w:vAlign w:val="bottom"/>
            <w:hideMark/>
          </w:tcPr>
          <w:p w14:paraId="51ADBE0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A100309</w:t>
            </w:r>
          </w:p>
        </w:tc>
        <w:tc>
          <w:tcPr>
            <w:tcW w:w="6503" w:type="dxa"/>
            <w:tcBorders>
              <w:top w:val="nil"/>
              <w:left w:val="nil"/>
              <w:bottom w:val="nil"/>
              <w:right w:val="nil"/>
            </w:tcBorders>
            <w:shd w:val="clear" w:color="000000" w:fill="FFFF99"/>
            <w:noWrap/>
            <w:vAlign w:val="bottom"/>
            <w:hideMark/>
          </w:tcPr>
          <w:p w14:paraId="1160ABE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Legalizacija komunalne infrastrukture</w:t>
            </w:r>
          </w:p>
        </w:tc>
        <w:tc>
          <w:tcPr>
            <w:tcW w:w="1809" w:type="dxa"/>
            <w:tcBorders>
              <w:top w:val="nil"/>
              <w:left w:val="nil"/>
              <w:bottom w:val="nil"/>
              <w:right w:val="nil"/>
            </w:tcBorders>
            <w:shd w:val="clear" w:color="000000" w:fill="FFFF99"/>
            <w:noWrap/>
            <w:vAlign w:val="bottom"/>
            <w:hideMark/>
          </w:tcPr>
          <w:p w14:paraId="44AF72B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7.000,00</w:t>
            </w:r>
          </w:p>
        </w:tc>
        <w:tc>
          <w:tcPr>
            <w:tcW w:w="1798" w:type="dxa"/>
            <w:tcBorders>
              <w:top w:val="nil"/>
              <w:left w:val="nil"/>
              <w:bottom w:val="nil"/>
              <w:right w:val="nil"/>
            </w:tcBorders>
            <w:shd w:val="clear" w:color="000000" w:fill="FFFF99"/>
            <w:noWrap/>
            <w:vAlign w:val="bottom"/>
            <w:hideMark/>
          </w:tcPr>
          <w:p w14:paraId="19D0C05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w:t>
            </w:r>
          </w:p>
        </w:tc>
        <w:tc>
          <w:tcPr>
            <w:tcW w:w="1554" w:type="dxa"/>
            <w:tcBorders>
              <w:top w:val="nil"/>
              <w:left w:val="nil"/>
              <w:bottom w:val="nil"/>
              <w:right w:val="nil"/>
            </w:tcBorders>
            <w:shd w:val="clear" w:color="000000" w:fill="FFFF99"/>
            <w:noWrap/>
            <w:vAlign w:val="bottom"/>
            <w:hideMark/>
          </w:tcPr>
          <w:p w14:paraId="78702FC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02E60BD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2C6F10E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85C287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289D7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1D2849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2DA453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42361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C1DBD6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BE7C2F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4530145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608827F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62710B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5C330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41E9A3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BF7987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54A1FA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6516F3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3C8F33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CC9C8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E65AA8C" w14:textId="77777777" w:rsidTr="00CB4563">
        <w:trPr>
          <w:trHeight w:val="240"/>
        </w:trPr>
        <w:tc>
          <w:tcPr>
            <w:tcW w:w="1861" w:type="dxa"/>
            <w:tcBorders>
              <w:top w:val="nil"/>
              <w:left w:val="nil"/>
              <w:bottom w:val="nil"/>
              <w:right w:val="nil"/>
            </w:tcBorders>
            <w:noWrap/>
            <w:vAlign w:val="bottom"/>
            <w:hideMark/>
          </w:tcPr>
          <w:p w14:paraId="650E17A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8AE30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D986E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798" w:type="dxa"/>
            <w:tcBorders>
              <w:top w:val="nil"/>
              <w:left w:val="nil"/>
              <w:bottom w:val="nil"/>
              <w:right w:val="nil"/>
            </w:tcBorders>
            <w:noWrap/>
            <w:vAlign w:val="bottom"/>
            <w:hideMark/>
          </w:tcPr>
          <w:p w14:paraId="5BC5ED5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554" w:type="dxa"/>
            <w:tcBorders>
              <w:top w:val="nil"/>
              <w:left w:val="nil"/>
              <w:bottom w:val="nil"/>
              <w:right w:val="nil"/>
            </w:tcBorders>
            <w:noWrap/>
            <w:vAlign w:val="bottom"/>
            <w:hideMark/>
          </w:tcPr>
          <w:p w14:paraId="532FC8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B2D92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F8617B7" w14:textId="77777777" w:rsidTr="00CB4563">
        <w:trPr>
          <w:trHeight w:val="240"/>
        </w:trPr>
        <w:tc>
          <w:tcPr>
            <w:tcW w:w="1861" w:type="dxa"/>
            <w:tcBorders>
              <w:top w:val="nil"/>
              <w:left w:val="nil"/>
              <w:bottom w:val="nil"/>
              <w:right w:val="nil"/>
            </w:tcBorders>
            <w:noWrap/>
            <w:vAlign w:val="bottom"/>
            <w:hideMark/>
          </w:tcPr>
          <w:p w14:paraId="2D4CA2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3295</w:t>
            </w:r>
          </w:p>
        </w:tc>
        <w:tc>
          <w:tcPr>
            <w:tcW w:w="6503" w:type="dxa"/>
            <w:tcBorders>
              <w:top w:val="nil"/>
              <w:left w:val="nil"/>
              <w:bottom w:val="nil"/>
              <w:right w:val="nil"/>
            </w:tcBorders>
            <w:noWrap/>
            <w:vAlign w:val="bottom"/>
            <w:hideMark/>
          </w:tcPr>
          <w:p w14:paraId="6FF8CEC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Pristojbe i naknade                                                                                 </w:t>
            </w:r>
          </w:p>
        </w:tc>
        <w:tc>
          <w:tcPr>
            <w:tcW w:w="1809" w:type="dxa"/>
            <w:tcBorders>
              <w:top w:val="nil"/>
              <w:left w:val="nil"/>
              <w:bottom w:val="nil"/>
              <w:right w:val="nil"/>
            </w:tcBorders>
            <w:noWrap/>
            <w:vAlign w:val="bottom"/>
            <w:hideMark/>
          </w:tcPr>
          <w:p w14:paraId="3721B99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3D9446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121CA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863963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B2B4FEB" w14:textId="77777777" w:rsidTr="00CB4563">
        <w:trPr>
          <w:trHeight w:val="240"/>
        </w:trPr>
        <w:tc>
          <w:tcPr>
            <w:tcW w:w="1861" w:type="dxa"/>
            <w:tcBorders>
              <w:top w:val="nil"/>
              <w:left w:val="nil"/>
              <w:bottom w:val="nil"/>
              <w:right w:val="nil"/>
            </w:tcBorders>
            <w:shd w:val="clear" w:color="000000" w:fill="FFFF99"/>
            <w:noWrap/>
            <w:vAlign w:val="bottom"/>
            <w:hideMark/>
          </w:tcPr>
          <w:p w14:paraId="6648A49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K100301</w:t>
            </w:r>
          </w:p>
        </w:tc>
        <w:tc>
          <w:tcPr>
            <w:tcW w:w="6503" w:type="dxa"/>
            <w:tcBorders>
              <w:top w:val="nil"/>
              <w:left w:val="nil"/>
              <w:bottom w:val="nil"/>
              <w:right w:val="nil"/>
            </w:tcBorders>
            <w:shd w:val="clear" w:color="000000" w:fill="FFFF99"/>
            <w:noWrap/>
            <w:vAlign w:val="bottom"/>
            <w:hideMark/>
          </w:tcPr>
          <w:p w14:paraId="0BE012C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Nabava opreme i vozila</w:t>
            </w:r>
          </w:p>
        </w:tc>
        <w:tc>
          <w:tcPr>
            <w:tcW w:w="1809" w:type="dxa"/>
            <w:tcBorders>
              <w:top w:val="nil"/>
              <w:left w:val="nil"/>
              <w:bottom w:val="nil"/>
              <w:right w:val="nil"/>
            </w:tcBorders>
            <w:shd w:val="clear" w:color="000000" w:fill="FFFF99"/>
            <w:noWrap/>
            <w:vAlign w:val="bottom"/>
            <w:hideMark/>
          </w:tcPr>
          <w:p w14:paraId="2E3CF37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25.230,00</w:t>
            </w:r>
          </w:p>
        </w:tc>
        <w:tc>
          <w:tcPr>
            <w:tcW w:w="1798" w:type="dxa"/>
            <w:tcBorders>
              <w:top w:val="nil"/>
              <w:left w:val="nil"/>
              <w:bottom w:val="nil"/>
              <w:right w:val="nil"/>
            </w:tcBorders>
            <w:shd w:val="clear" w:color="000000" w:fill="FFFF99"/>
            <w:noWrap/>
            <w:vAlign w:val="bottom"/>
            <w:hideMark/>
          </w:tcPr>
          <w:p w14:paraId="73543B1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65.230,00</w:t>
            </w:r>
          </w:p>
        </w:tc>
        <w:tc>
          <w:tcPr>
            <w:tcW w:w="1554" w:type="dxa"/>
            <w:tcBorders>
              <w:top w:val="nil"/>
              <w:left w:val="nil"/>
              <w:bottom w:val="nil"/>
              <w:right w:val="nil"/>
            </w:tcBorders>
            <w:shd w:val="clear" w:color="000000" w:fill="FFFF99"/>
            <w:noWrap/>
            <w:vAlign w:val="bottom"/>
            <w:hideMark/>
          </w:tcPr>
          <w:p w14:paraId="016D04E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6.889,30</w:t>
            </w:r>
          </w:p>
        </w:tc>
        <w:tc>
          <w:tcPr>
            <w:tcW w:w="1200" w:type="dxa"/>
            <w:tcBorders>
              <w:top w:val="nil"/>
              <w:left w:val="nil"/>
              <w:bottom w:val="nil"/>
              <w:right w:val="nil"/>
            </w:tcBorders>
            <w:shd w:val="clear" w:color="000000" w:fill="FFFF99"/>
            <w:noWrap/>
            <w:vAlign w:val="bottom"/>
            <w:hideMark/>
          </w:tcPr>
          <w:p w14:paraId="4E6105E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10,56%</w:t>
            </w:r>
          </w:p>
        </w:tc>
      </w:tr>
      <w:tr w:rsidR="004868EA" w:rsidRPr="004868EA" w14:paraId="353CADA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7A5E51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25304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25.230,00</w:t>
            </w:r>
          </w:p>
        </w:tc>
        <w:tc>
          <w:tcPr>
            <w:tcW w:w="1798" w:type="dxa"/>
            <w:tcBorders>
              <w:top w:val="nil"/>
              <w:left w:val="nil"/>
              <w:bottom w:val="nil"/>
              <w:right w:val="nil"/>
            </w:tcBorders>
            <w:shd w:val="clear" w:color="000000" w:fill="CCCCFF"/>
            <w:noWrap/>
            <w:vAlign w:val="bottom"/>
            <w:hideMark/>
          </w:tcPr>
          <w:p w14:paraId="05E6CF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25.230,00</w:t>
            </w:r>
          </w:p>
        </w:tc>
        <w:tc>
          <w:tcPr>
            <w:tcW w:w="1554" w:type="dxa"/>
            <w:tcBorders>
              <w:top w:val="nil"/>
              <w:left w:val="nil"/>
              <w:bottom w:val="nil"/>
              <w:right w:val="nil"/>
            </w:tcBorders>
            <w:shd w:val="clear" w:color="000000" w:fill="CCCCFF"/>
            <w:noWrap/>
            <w:vAlign w:val="bottom"/>
            <w:hideMark/>
          </w:tcPr>
          <w:p w14:paraId="02A09D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6.889,30</w:t>
            </w:r>
          </w:p>
        </w:tc>
        <w:tc>
          <w:tcPr>
            <w:tcW w:w="1200" w:type="dxa"/>
            <w:tcBorders>
              <w:top w:val="nil"/>
              <w:left w:val="nil"/>
              <w:bottom w:val="nil"/>
              <w:right w:val="nil"/>
            </w:tcBorders>
            <w:shd w:val="clear" w:color="000000" w:fill="CCCCFF"/>
            <w:noWrap/>
            <w:vAlign w:val="bottom"/>
            <w:hideMark/>
          </w:tcPr>
          <w:p w14:paraId="66C52C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27,31%</w:t>
            </w:r>
          </w:p>
        </w:tc>
      </w:tr>
      <w:tr w:rsidR="004868EA" w:rsidRPr="004868EA" w14:paraId="1E45F1B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3DF322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49371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25.230,00</w:t>
            </w:r>
          </w:p>
        </w:tc>
        <w:tc>
          <w:tcPr>
            <w:tcW w:w="1798" w:type="dxa"/>
            <w:tcBorders>
              <w:top w:val="nil"/>
              <w:left w:val="nil"/>
              <w:bottom w:val="nil"/>
              <w:right w:val="nil"/>
            </w:tcBorders>
            <w:shd w:val="clear" w:color="000000" w:fill="CCCCFF"/>
            <w:noWrap/>
            <w:vAlign w:val="bottom"/>
            <w:hideMark/>
          </w:tcPr>
          <w:p w14:paraId="377D21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25.230,00</w:t>
            </w:r>
          </w:p>
        </w:tc>
        <w:tc>
          <w:tcPr>
            <w:tcW w:w="1554" w:type="dxa"/>
            <w:tcBorders>
              <w:top w:val="nil"/>
              <w:left w:val="nil"/>
              <w:bottom w:val="nil"/>
              <w:right w:val="nil"/>
            </w:tcBorders>
            <w:shd w:val="clear" w:color="000000" w:fill="CCCCFF"/>
            <w:noWrap/>
            <w:vAlign w:val="bottom"/>
            <w:hideMark/>
          </w:tcPr>
          <w:p w14:paraId="568AD1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6.889,30</w:t>
            </w:r>
          </w:p>
        </w:tc>
        <w:tc>
          <w:tcPr>
            <w:tcW w:w="1200" w:type="dxa"/>
            <w:tcBorders>
              <w:top w:val="nil"/>
              <w:left w:val="nil"/>
              <w:bottom w:val="nil"/>
              <w:right w:val="nil"/>
            </w:tcBorders>
            <w:shd w:val="clear" w:color="000000" w:fill="CCCCFF"/>
            <w:noWrap/>
            <w:vAlign w:val="bottom"/>
            <w:hideMark/>
          </w:tcPr>
          <w:p w14:paraId="269787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27,31%</w:t>
            </w:r>
          </w:p>
        </w:tc>
      </w:tr>
      <w:tr w:rsidR="004868EA" w:rsidRPr="004868EA" w14:paraId="3348B25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573E9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A0A09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10.620,00</w:t>
            </w:r>
          </w:p>
        </w:tc>
        <w:tc>
          <w:tcPr>
            <w:tcW w:w="1798" w:type="dxa"/>
            <w:tcBorders>
              <w:top w:val="nil"/>
              <w:left w:val="nil"/>
              <w:bottom w:val="nil"/>
              <w:right w:val="nil"/>
            </w:tcBorders>
            <w:shd w:val="clear" w:color="000000" w:fill="CCCCFF"/>
            <w:noWrap/>
            <w:vAlign w:val="bottom"/>
            <w:hideMark/>
          </w:tcPr>
          <w:p w14:paraId="2E1255D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10.620,00</w:t>
            </w:r>
          </w:p>
        </w:tc>
        <w:tc>
          <w:tcPr>
            <w:tcW w:w="1554" w:type="dxa"/>
            <w:tcBorders>
              <w:top w:val="nil"/>
              <w:left w:val="nil"/>
              <w:bottom w:val="nil"/>
              <w:right w:val="nil"/>
            </w:tcBorders>
            <w:shd w:val="clear" w:color="000000" w:fill="CCCCFF"/>
            <w:noWrap/>
            <w:vAlign w:val="bottom"/>
            <w:hideMark/>
          </w:tcPr>
          <w:p w14:paraId="1073CE4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6.339,30</w:t>
            </w:r>
          </w:p>
        </w:tc>
        <w:tc>
          <w:tcPr>
            <w:tcW w:w="1200" w:type="dxa"/>
            <w:tcBorders>
              <w:top w:val="nil"/>
              <w:left w:val="nil"/>
              <w:bottom w:val="nil"/>
              <w:right w:val="nil"/>
            </w:tcBorders>
            <w:shd w:val="clear" w:color="000000" w:fill="CCCCFF"/>
            <w:noWrap/>
            <w:vAlign w:val="bottom"/>
            <w:hideMark/>
          </w:tcPr>
          <w:p w14:paraId="45BE5ED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59,69%</w:t>
            </w:r>
          </w:p>
        </w:tc>
      </w:tr>
      <w:tr w:rsidR="004868EA" w:rsidRPr="004868EA" w14:paraId="180AF03D" w14:textId="77777777" w:rsidTr="00CB4563">
        <w:trPr>
          <w:trHeight w:val="240"/>
        </w:trPr>
        <w:tc>
          <w:tcPr>
            <w:tcW w:w="1861" w:type="dxa"/>
            <w:tcBorders>
              <w:top w:val="nil"/>
              <w:left w:val="nil"/>
              <w:bottom w:val="nil"/>
              <w:right w:val="nil"/>
            </w:tcBorders>
            <w:noWrap/>
            <w:vAlign w:val="bottom"/>
            <w:hideMark/>
          </w:tcPr>
          <w:p w14:paraId="06EED72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3C1A0D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0643C9C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798" w:type="dxa"/>
            <w:tcBorders>
              <w:top w:val="nil"/>
              <w:left w:val="nil"/>
              <w:bottom w:val="nil"/>
              <w:right w:val="nil"/>
            </w:tcBorders>
            <w:noWrap/>
            <w:vAlign w:val="bottom"/>
            <w:hideMark/>
          </w:tcPr>
          <w:p w14:paraId="71A156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5.620,00</w:t>
            </w:r>
          </w:p>
        </w:tc>
        <w:tc>
          <w:tcPr>
            <w:tcW w:w="1554" w:type="dxa"/>
            <w:tcBorders>
              <w:top w:val="nil"/>
              <w:left w:val="nil"/>
              <w:bottom w:val="nil"/>
              <w:right w:val="nil"/>
            </w:tcBorders>
            <w:noWrap/>
            <w:vAlign w:val="bottom"/>
            <w:hideMark/>
          </w:tcPr>
          <w:p w14:paraId="557A79D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5.620,20</w:t>
            </w:r>
          </w:p>
        </w:tc>
        <w:tc>
          <w:tcPr>
            <w:tcW w:w="1200" w:type="dxa"/>
            <w:tcBorders>
              <w:top w:val="nil"/>
              <w:left w:val="nil"/>
              <w:bottom w:val="nil"/>
              <w:right w:val="nil"/>
            </w:tcBorders>
            <w:noWrap/>
            <w:vAlign w:val="bottom"/>
            <w:hideMark/>
          </w:tcPr>
          <w:p w14:paraId="56A1CB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w:t>
            </w:r>
          </w:p>
        </w:tc>
      </w:tr>
      <w:tr w:rsidR="004868EA" w:rsidRPr="004868EA" w14:paraId="3781C01F" w14:textId="77777777" w:rsidTr="00CB4563">
        <w:trPr>
          <w:trHeight w:val="240"/>
        </w:trPr>
        <w:tc>
          <w:tcPr>
            <w:tcW w:w="1861" w:type="dxa"/>
            <w:tcBorders>
              <w:top w:val="nil"/>
              <w:left w:val="nil"/>
              <w:bottom w:val="nil"/>
              <w:right w:val="nil"/>
            </w:tcBorders>
            <w:noWrap/>
            <w:vAlign w:val="bottom"/>
            <w:hideMark/>
          </w:tcPr>
          <w:p w14:paraId="76AF0B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346B82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1B75E08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432E58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F9CEB2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5.620,20</w:t>
            </w:r>
          </w:p>
        </w:tc>
        <w:tc>
          <w:tcPr>
            <w:tcW w:w="1200" w:type="dxa"/>
            <w:tcBorders>
              <w:top w:val="nil"/>
              <w:left w:val="nil"/>
              <w:bottom w:val="nil"/>
              <w:right w:val="nil"/>
            </w:tcBorders>
            <w:noWrap/>
            <w:vAlign w:val="bottom"/>
            <w:hideMark/>
          </w:tcPr>
          <w:p w14:paraId="41F6E37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32CA4DD" w14:textId="77777777" w:rsidTr="00CB4563">
        <w:trPr>
          <w:trHeight w:val="240"/>
        </w:trPr>
        <w:tc>
          <w:tcPr>
            <w:tcW w:w="1861" w:type="dxa"/>
            <w:tcBorders>
              <w:top w:val="nil"/>
              <w:left w:val="nil"/>
              <w:bottom w:val="nil"/>
              <w:right w:val="nil"/>
            </w:tcBorders>
            <w:noWrap/>
            <w:vAlign w:val="bottom"/>
            <w:hideMark/>
          </w:tcPr>
          <w:p w14:paraId="07B4485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A472A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072B2A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9.290,00</w:t>
            </w:r>
          </w:p>
        </w:tc>
        <w:tc>
          <w:tcPr>
            <w:tcW w:w="1798" w:type="dxa"/>
            <w:tcBorders>
              <w:top w:val="nil"/>
              <w:left w:val="nil"/>
              <w:bottom w:val="nil"/>
              <w:right w:val="nil"/>
            </w:tcBorders>
            <w:noWrap/>
            <w:vAlign w:val="bottom"/>
            <w:hideMark/>
          </w:tcPr>
          <w:p w14:paraId="1E1750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554" w:type="dxa"/>
            <w:tcBorders>
              <w:top w:val="nil"/>
              <w:left w:val="nil"/>
              <w:bottom w:val="nil"/>
              <w:right w:val="nil"/>
            </w:tcBorders>
            <w:noWrap/>
            <w:vAlign w:val="bottom"/>
            <w:hideMark/>
          </w:tcPr>
          <w:p w14:paraId="7F66C34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719,10</w:t>
            </w:r>
          </w:p>
        </w:tc>
        <w:tc>
          <w:tcPr>
            <w:tcW w:w="1200" w:type="dxa"/>
            <w:tcBorders>
              <w:top w:val="nil"/>
              <w:left w:val="nil"/>
              <w:bottom w:val="nil"/>
              <w:right w:val="nil"/>
            </w:tcBorders>
            <w:noWrap/>
            <w:vAlign w:val="bottom"/>
            <w:hideMark/>
          </w:tcPr>
          <w:p w14:paraId="245F9D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14,38%</w:t>
            </w:r>
          </w:p>
        </w:tc>
      </w:tr>
      <w:tr w:rsidR="004868EA" w:rsidRPr="004868EA" w14:paraId="76174DFA" w14:textId="77777777" w:rsidTr="00CB4563">
        <w:trPr>
          <w:trHeight w:val="240"/>
        </w:trPr>
        <w:tc>
          <w:tcPr>
            <w:tcW w:w="1861" w:type="dxa"/>
            <w:tcBorders>
              <w:top w:val="nil"/>
              <w:left w:val="nil"/>
              <w:bottom w:val="nil"/>
              <w:right w:val="nil"/>
            </w:tcBorders>
            <w:noWrap/>
            <w:vAlign w:val="bottom"/>
            <w:hideMark/>
          </w:tcPr>
          <w:p w14:paraId="62BD55F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4223</w:t>
            </w:r>
          </w:p>
        </w:tc>
        <w:tc>
          <w:tcPr>
            <w:tcW w:w="6503" w:type="dxa"/>
            <w:tcBorders>
              <w:top w:val="nil"/>
              <w:left w:val="nil"/>
              <w:bottom w:val="nil"/>
              <w:right w:val="nil"/>
            </w:tcBorders>
            <w:noWrap/>
            <w:vAlign w:val="bottom"/>
            <w:hideMark/>
          </w:tcPr>
          <w:p w14:paraId="149736C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Oprema za održavanje i zaštitu                                                                      </w:t>
            </w:r>
          </w:p>
        </w:tc>
        <w:tc>
          <w:tcPr>
            <w:tcW w:w="1809" w:type="dxa"/>
            <w:tcBorders>
              <w:top w:val="nil"/>
              <w:left w:val="nil"/>
              <w:bottom w:val="nil"/>
              <w:right w:val="nil"/>
            </w:tcBorders>
            <w:noWrap/>
            <w:vAlign w:val="bottom"/>
            <w:hideMark/>
          </w:tcPr>
          <w:p w14:paraId="081E3A0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AA5EDE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AA551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719,10</w:t>
            </w:r>
          </w:p>
        </w:tc>
        <w:tc>
          <w:tcPr>
            <w:tcW w:w="1200" w:type="dxa"/>
            <w:tcBorders>
              <w:top w:val="nil"/>
              <w:left w:val="nil"/>
              <w:bottom w:val="nil"/>
              <w:right w:val="nil"/>
            </w:tcBorders>
            <w:noWrap/>
            <w:vAlign w:val="bottom"/>
            <w:hideMark/>
          </w:tcPr>
          <w:p w14:paraId="5333678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9BA3550" w14:textId="77777777" w:rsidTr="00CB4563">
        <w:trPr>
          <w:trHeight w:val="240"/>
        </w:trPr>
        <w:tc>
          <w:tcPr>
            <w:tcW w:w="1861" w:type="dxa"/>
            <w:tcBorders>
              <w:top w:val="nil"/>
              <w:left w:val="nil"/>
              <w:bottom w:val="nil"/>
              <w:right w:val="nil"/>
            </w:tcBorders>
            <w:noWrap/>
            <w:vAlign w:val="bottom"/>
            <w:hideMark/>
          </w:tcPr>
          <w:p w14:paraId="771768E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4227</w:t>
            </w:r>
          </w:p>
        </w:tc>
        <w:tc>
          <w:tcPr>
            <w:tcW w:w="6503" w:type="dxa"/>
            <w:tcBorders>
              <w:top w:val="nil"/>
              <w:left w:val="nil"/>
              <w:bottom w:val="nil"/>
              <w:right w:val="nil"/>
            </w:tcBorders>
            <w:noWrap/>
            <w:vAlign w:val="bottom"/>
            <w:hideMark/>
          </w:tcPr>
          <w:p w14:paraId="5820542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Uređaji, strojevi i oprema za ostale namjene                                                        </w:t>
            </w:r>
          </w:p>
        </w:tc>
        <w:tc>
          <w:tcPr>
            <w:tcW w:w="1809" w:type="dxa"/>
            <w:tcBorders>
              <w:top w:val="nil"/>
              <w:left w:val="nil"/>
              <w:bottom w:val="nil"/>
              <w:right w:val="nil"/>
            </w:tcBorders>
            <w:noWrap/>
            <w:vAlign w:val="bottom"/>
            <w:hideMark/>
          </w:tcPr>
          <w:p w14:paraId="6B48A40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CCA385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4DFAB9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3C64E6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121BB2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79BEF8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444070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14.610,00</w:t>
            </w:r>
          </w:p>
        </w:tc>
        <w:tc>
          <w:tcPr>
            <w:tcW w:w="1798" w:type="dxa"/>
            <w:tcBorders>
              <w:top w:val="nil"/>
              <w:left w:val="nil"/>
              <w:bottom w:val="nil"/>
              <w:right w:val="nil"/>
            </w:tcBorders>
            <w:shd w:val="clear" w:color="000000" w:fill="CCCCFF"/>
            <w:noWrap/>
            <w:vAlign w:val="bottom"/>
            <w:hideMark/>
          </w:tcPr>
          <w:p w14:paraId="7720E9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14.610,00</w:t>
            </w:r>
          </w:p>
        </w:tc>
        <w:tc>
          <w:tcPr>
            <w:tcW w:w="1554" w:type="dxa"/>
            <w:tcBorders>
              <w:top w:val="nil"/>
              <w:left w:val="nil"/>
              <w:bottom w:val="nil"/>
              <w:right w:val="nil"/>
            </w:tcBorders>
            <w:shd w:val="clear" w:color="000000" w:fill="CCCCFF"/>
            <w:noWrap/>
            <w:vAlign w:val="bottom"/>
            <w:hideMark/>
          </w:tcPr>
          <w:p w14:paraId="449E4D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550,00</w:t>
            </w:r>
          </w:p>
        </w:tc>
        <w:tc>
          <w:tcPr>
            <w:tcW w:w="1200" w:type="dxa"/>
            <w:tcBorders>
              <w:top w:val="nil"/>
              <w:left w:val="nil"/>
              <w:bottom w:val="nil"/>
              <w:right w:val="nil"/>
            </w:tcBorders>
            <w:shd w:val="clear" w:color="000000" w:fill="CCCCFF"/>
            <w:noWrap/>
            <w:vAlign w:val="bottom"/>
            <w:hideMark/>
          </w:tcPr>
          <w:p w14:paraId="081C4F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3,76%</w:t>
            </w:r>
          </w:p>
        </w:tc>
      </w:tr>
      <w:tr w:rsidR="004868EA" w:rsidRPr="004868EA" w14:paraId="09C1CC54" w14:textId="77777777" w:rsidTr="00CB4563">
        <w:trPr>
          <w:trHeight w:val="240"/>
        </w:trPr>
        <w:tc>
          <w:tcPr>
            <w:tcW w:w="1861" w:type="dxa"/>
            <w:tcBorders>
              <w:top w:val="nil"/>
              <w:left w:val="nil"/>
              <w:bottom w:val="nil"/>
              <w:right w:val="nil"/>
            </w:tcBorders>
            <w:noWrap/>
            <w:vAlign w:val="bottom"/>
            <w:hideMark/>
          </w:tcPr>
          <w:p w14:paraId="4615E47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0E9A7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EB8B70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F52E7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2.380,00</w:t>
            </w:r>
          </w:p>
        </w:tc>
        <w:tc>
          <w:tcPr>
            <w:tcW w:w="1554" w:type="dxa"/>
            <w:tcBorders>
              <w:top w:val="nil"/>
              <w:left w:val="nil"/>
              <w:bottom w:val="nil"/>
              <w:right w:val="nil"/>
            </w:tcBorders>
            <w:noWrap/>
            <w:vAlign w:val="bottom"/>
            <w:hideMark/>
          </w:tcPr>
          <w:p w14:paraId="2A79B7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A7EB3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1FE9792" w14:textId="77777777" w:rsidTr="00CB4563">
        <w:trPr>
          <w:trHeight w:val="240"/>
        </w:trPr>
        <w:tc>
          <w:tcPr>
            <w:tcW w:w="1861" w:type="dxa"/>
            <w:tcBorders>
              <w:top w:val="nil"/>
              <w:left w:val="nil"/>
              <w:bottom w:val="nil"/>
              <w:right w:val="nil"/>
            </w:tcBorders>
            <w:noWrap/>
            <w:vAlign w:val="bottom"/>
            <w:hideMark/>
          </w:tcPr>
          <w:p w14:paraId="6AC8594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3225</w:t>
            </w:r>
          </w:p>
        </w:tc>
        <w:tc>
          <w:tcPr>
            <w:tcW w:w="6503" w:type="dxa"/>
            <w:tcBorders>
              <w:top w:val="nil"/>
              <w:left w:val="nil"/>
              <w:bottom w:val="nil"/>
              <w:right w:val="nil"/>
            </w:tcBorders>
            <w:noWrap/>
            <w:vAlign w:val="bottom"/>
            <w:hideMark/>
          </w:tcPr>
          <w:p w14:paraId="2314E8E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Sitni inventar i auto gume</w:t>
            </w:r>
          </w:p>
        </w:tc>
        <w:tc>
          <w:tcPr>
            <w:tcW w:w="1809" w:type="dxa"/>
            <w:tcBorders>
              <w:top w:val="nil"/>
              <w:left w:val="nil"/>
              <w:bottom w:val="nil"/>
              <w:right w:val="nil"/>
            </w:tcBorders>
            <w:noWrap/>
            <w:vAlign w:val="bottom"/>
            <w:hideMark/>
          </w:tcPr>
          <w:p w14:paraId="7438D5E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372671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6E9C07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08A3AC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668CCCD" w14:textId="77777777" w:rsidTr="00CB4563">
        <w:trPr>
          <w:trHeight w:val="240"/>
        </w:trPr>
        <w:tc>
          <w:tcPr>
            <w:tcW w:w="1861" w:type="dxa"/>
            <w:tcBorders>
              <w:top w:val="nil"/>
              <w:left w:val="nil"/>
              <w:bottom w:val="nil"/>
              <w:right w:val="nil"/>
            </w:tcBorders>
            <w:noWrap/>
            <w:vAlign w:val="bottom"/>
            <w:hideMark/>
          </w:tcPr>
          <w:p w14:paraId="4F09B8B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43004E4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7DC7AEB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14.610,00</w:t>
            </w:r>
          </w:p>
        </w:tc>
        <w:tc>
          <w:tcPr>
            <w:tcW w:w="1798" w:type="dxa"/>
            <w:tcBorders>
              <w:top w:val="nil"/>
              <w:left w:val="nil"/>
              <w:bottom w:val="nil"/>
              <w:right w:val="nil"/>
            </w:tcBorders>
            <w:noWrap/>
            <w:vAlign w:val="bottom"/>
            <w:hideMark/>
          </w:tcPr>
          <w:p w14:paraId="70859F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12.230,00</w:t>
            </w:r>
          </w:p>
        </w:tc>
        <w:tc>
          <w:tcPr>
            <w:tcW w:w="1554" w:type="dxa"/>
            <w:tcBorders>
              <w:top w:val="nil"/>
              <w:left w:val="nil"/>
              <w:bottom w:val="nil"/>
              <w:right w:val="nil"/>
            </w:tcBorders>
            <w:noWrap/>
            <w:vAlign w:val="bottom"/>
            <w:hideMark/>
          </w:tcPr>
          <w:p w14:paraId="513C65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550,00</w:t>
            </w:r>
          </w:p>
        </w:tc>
        <w:tc>
          <w:tcPr>
            <w:tcW w:w="1200" w:type="dxa"/>
            <w:tcBorders>
              <w:top w:val="nil"/>
              <w:left w:val="nil"/>
              <w:bottom w:val="nil"/>
              <w:right w:val="nil"/>
            </w:tcBorders>
            <w:noWrap/>
            <w:vAlign w:val="bottom"/>
            <w:hideMark/>
          </w:tcPr>
          <w:p w14:paraId="14FD59C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w:t>
            </w:r>
          </w:p>
        </w:tc>
      </w:tr>
      <w:tr w:rsidR="004868EA" w:rsidRPr="004868EA" w14:paraId="1D0328A1" w14:textId="77777777" w:rsidTr="00CB4563">
        <w:trPr>
          <w:trHeight w:val="240"/>
        </w:trPr>
        <w:tc>
          <w:tcPr>
            <w:tcW w:w="1861" w:type="dxa"/>
            <w:tcBorders>
              <w:top w:val="nil"/>
              <w:left w:val="nil"/>
              <w:bottom w:val="nil"/>
              <w:right w:val="nil"/>
            </w:tcBorders>
            <w:noWrap/>
            <w:vAlign w:val="bottom"/>
            <w:hideMark/>
          </w:tcPr>
          <w:p w14:paraId="0D85BB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4221</w:t>
            </w:r>
          </w:p>
        </w:tc>
        <w:tc>
          <w:tcPr>
            <w:tcW w:w="6503" w:type="dxa"/>
            <w:tcBorders>
              <w:top w:val="nil"/>
              <w:left w:val="nil"/>
              <w:bottom w:val="nil"/>
              <w:right w:val="nil"/>
            </w:tcBorders>
            <w:noWrap/>
            <w:vAlign w:val="bottom"/>
            <w:hideMark/>
          </w:tcPr>
          <w:p w14:paraId="5E6B6E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Uredska oprema i namještaj                                                                          </w:t>
            </w:r>
          </w:p>
        </w:tc>
        <w:tc>
          <w:tcPr>
            <w:tcW w:w="1809" w:type="dxa"/>
            <w:tcBorders>
              <w:top w:val="nil"/>
              <w:left w:val="nil"/>
              <w:bottom w:val="nil"/>
              <w:right w:val="nil"/>
            </w:tcBorders>
            <w:noWrap/>
            <w:vAlign w:val="bottom"/>
            <w:hideMark/>
          </w:tcPr>
          <w:p w14:paraId="5A7A9EE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D2E060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9AA81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D3608F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B2A2CE1" w14:textId="77777777" w:rsidTr="00CB4563">
        <w:trPr>
          <w:trHeight w:val="240"/>
        </w:trPr>
        <w:tc>
          <w:tcPr>
            <w:tcW w:w="1861" w:type="dxa"/>
            <w:tcBorders>
              <w:top w:val="nil"/>
              <w:left w:val="nil"/>
              <w:bottom w:val="nil"/>
              <w:right w:val="nil"/>
            </w:tcBorders>
            <w:noWrap/>
            <w:vAlign w:val="bottom"/>
            <w:hideMark/>
          </w:tcPr>
          <w:p w14:paraId="1D3A58D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4222</w:t>
            </w:r>
          </w:p>
        </w:tc>
        <w:tc>
          <w:tcPr>
            <w:tcW w:w="6503" w:type="dxa"/>
            <w:tcBorders>
              <w:top w:val="nil"/>
              <w:left w:val="nil"/>
              <w:bottom w:val="nil"/>
              <w:right w:val="nil"/>
            </w:tcBorders>
            <w:noWrap/>
            <w:vAlign w:val="bottom"/>
            <w:hideMark/>
          </w:tcPr>
          <w:p w14:paraId="626E29D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Komunikacijska oprema                                                                               </w:t>
            </w:r>
          </w:p>
        </w:tc>
        <w:tc>
          <w:tcPr>
            <w:tcW w:w="1809" w:type="dxa"/>
            <w:tcBorders>
              <w:top w:val="nil"/>
              <w:left w:val="nil"/>
              <w:bottom w:val="nil"/>
              <w:right w:val="nil"/>
            </w:tcBorders>
            <w:noWrap/>
            <w:vAlign w:val="bottom"/>
            <w:hideMark/>
          </w:tcPr>
          <w:p w14:paraId="3747BD6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639D6E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3F66ED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007829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6438E4F" w14:textId="77777777" w:rsidTr="00CB4563">
        <w:trPr>
          <w:trHeight w:val="240"/>
        </w:trPr>
        <w:tc>
          <w:tcPr>
            <w:tcW w:w="1861" w:type="dxa"/>
            <w:tcBorders>
              <w:top w:val="nil"/>
              <w:left w:val="nil"/>
              <w:bottom w:val="nil"/>
              <w:right w:val="nil"/>
            </w:tcBorders>
            <w:noWrap/>
            <w:vAlign w:val="bottom"/>
            <w:hideMark/>
          </w:tcPr>
          <w:p w14:paraId="7C0892E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4227</w:t>
            </w:r>
          </w:p>
        </w:tc>
        <w:tc>
          <w:tcPr>
            <w:tcW w:w="6503" w:type="dxa"/>
            <w:tcBorders>
              <w:top w:val="nil"/>
              <w:left w:val="nil"/>
              <w:bottom w:val="nil"/>
              <w:right w:val="nil"/>
            </w:tcBorders>
            <w:noWrap/>
            <w:vAlign w:val="bottom"/>
            <w:hideMark/>
          </w:tcPr>
          <w:p w14:paraId="6FF84F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Uređaji, strojevi i oprema za ostale namjene                                                        </w:t>
            </w:r>
          </w:p>
        </w:tc>
        <w:tc>
          <w:tcPr>
            <w:tcW w:w="1809" w:type="dxa"/>
            <w:tcBorders>
              <w:top w:val="nil"/>
              <w:left w:val="nil"/>
              <w:bottom w:val="nil"/>
              <w:right w:val="nil"/>
            </w:tcBorders>
            <w:noWrap/>
            <w:vAlign w:val="bottom"/>
            <w:hideMark/>
          </w:tcPr>
          <w:p w14:paraId="2405586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C1CBDD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5AB757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550,00</w:t>
            </w:r>
          </w:p>
        </w:tc>
        <w:tc>
          <w:tcPr>
            <w:tcW w:w="1200" w:type="dxa"/>
            <w:tcBorders>
              <w:top w:val="nil"/>
              <w:left w:val="nil"/>
              <w:bottom w:val="nil"/>
              <w:right w:val="nil"/>
            </w:tcBorders>
            <w:noWrap/>
            <w:vAlign w:val="bottom"/>
            <w:hideMark/>
          </w:tcPr>
          <w:p w14:paraId="4DC6FF7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39A285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B7663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3ED9D71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461DC8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7FB3F2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55A48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80440F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C0A4CC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22311A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50E4E61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785C41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658CE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8FB569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63CE6F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1974B9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E10044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37815B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8A04EC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75B9CD7" w14:textId="77777777" w:rsidTr="00CB4563">
        <w:trPr>
          <w:trHeight w:val="240"/>
        </w:trPr>
        <w:tc>
          <w:tcPr>
            <w:tcW w:w="1861" w:type="dxa"/>
            <w:tcBorders>
              <w:top w:val="nil"/>
              <w:left w:val="nil"/>
              <w:bottom w:val="nil"/>
              <w:right w:val="nil"/>
            </w:tcBorders>
            <w:noWrap/>
            <w:vAlign w:val="bottom"/>
            <w:hideMark/>
          </w:tcPr>
          <w:p w14:paraId="1D35326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CDC3E1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4846BE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5D097B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554" w:type="dxa"/>
            <w:tcBorders>
              <w:top w:val="nil"/>
              <w:left w:val="nil"/>
              <w:bottom w:val="nil"/>
              <w:right w:val="nil"/>
            </w:tcBorders>
            <w:noWrap/>
            <w:vAlign w:val="bottom"/>
            <w:hideMark/>
          </w:tcPr>
          <w:p w14:paraId="4FDC20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AE251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C757B58" w14:textId="77777777" w:rsidTr="00CB4563">
        <w:trPr>
          <w:trHeight w:val="240"/>
        </w:trPr>
        <w:tc>
          <w:tcPr>
            <w:tcW w:w="1861" w:type="dxa"/>
            <w:tcBorders>
              <w:top w:val="nil"/>
              <w:left w:val="nil"/>
              <w:bottom w:val="nil"/>
              <w:right w:val="nil"/>
            </w:tcBorders>
            <w:noWrap/>
            <w:vAlign w:val="bottom"/>
            <w:hideMark/>
          </w:tcPr>
          <w:p w14:paraId="409CCBC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4227</w:t>
            </w:r>
          </w:p>
        </w:tc>
        <w:tc>
          <w:tcPr>
            <w:tcW w:w="6503" w:type="dxa"/>
            <w:tcBorders>
              <w:top w:val="nil"/>
              <w:left w:val="nil"/>
              <w:bottom w:val="nil"/>
              <w:right w:val="nil"/>
            </w:tcBorders>
            <w:noWrap/>
            <w:vAlign w:val="bottom"/>
            <w:hideMark/>
          </w:tcPr>
          <w:p w14:paraId="5A4386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Uređaji, strojevi i oprema za ostale namjene                                                        </w:t>
            </w:r>
          </w:p>
        </w:tc>
        <w:tc>
          <w:tcPr>
            <w:tcW w:w="1809" w:type="dxa"/>
            <w:tcBorders>
              <w:top w:val="nil"/>
              <w:left w:val="nil"/>
              <w:bottom w:val="nil"/>
              <w:right w:val="nil"/>
            </w:tcBorders>
            <w:noWrap/>
            <w:vAlign w:val="bottom"/>
            <w:hideMark/>
          </w:tcPr>
          <w:p w14:paraId="6B91DFA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63DF6D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23362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85ABF9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4D6833F" w14:textId="77777777" w:rsidTr="00CB4563">
        <w:trPr>
          <w:trHeight w:val="240"/>
        </w:trPr>
        <w:tc>
          <w:tcPr>
            <w:tcW w:w="1861" w:type="dxa"/>
            <w:tcBorders>
              <w:top w:val="nil"/>
              <w:left w:val="nil"/>
              <w:bottom w:val="nil"/>
              <w:right w:val="nil"/>
            </w:tcBorders>
            <w:shd w:val="clear" w:color="000000" w:fill="FFFF99"/>
            <w:noWrap/>
            <w:vAlign w:val="bottom"/>
            <w:hideMark/>
          </w:tcPr>
          <w:p w14:paraId="0209B73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K100302</w:t>
            </w:r>
          </w:p>
        </w:tc>
        <w:tc>
          <w:tcPr>
            <w:tcW w:w="6503" w:type="dxa"/>
            <w:tcBorders>
              <w:top w:val="nil"/>
              <w:left w:val="nil"/>
              <w:bottom w:val="nil"/>
              <w:right w:val="nil"/>
            </w:tcBorders>
            <w:shd w:val="clear" w:color="000000" w:fill="FFFF99"/>
            <w:noWrap/>
            <w:vAlign w:val="bottom"/>
            <w:hideMark/>
          </w:tcPr>
          <w:p w14:paraId="49C7519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Izgradnja i dodatna ulaganja na građevinskim objektima</w:t>
            </w:r>
          </w:p>
        </w:tc>
        <w:tc>
          <w:tcPr>
            <w:tcW w:w="1809" w:type="dxa"/>
            <w:tcBorders>
              <w:top w:val="nil"/>
              <w:left w:val="nil"/>
              <w:bottom w:val="nil"/>
              <w:right w:val="nil"/>
            </w:tcBorders>
            <w:shd w:val="clear" w:color="000000" w:fill="FFFF99"/>
            <w:noWrap/>
            <w:vAlign w:val="bottom"/>
            <w:hideMark/>
          </w:tcPr>
          <w:p w14:paraId="7E91CA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31.540,00</w:t>
            </w:r>
          </w:p>
        </w:tc>
        <w:tc>
          <w:tcPr>
            <w:tcW w:w="1798" w:type="dxa"/>
            <w:tcBorders>
              <w:top w:val="nil"/>
              <w:left w:val="nil"/>
              <w:bottom w:val="nil"/>
              <w:right w:val="nil"/>
            </w:tcBorders>
            <w:shd w:val="clear" w:color="000000" w:fill="FFFF99"/>
            <w:noWrap/>
            <w:vAlign w:val="bottom"/>
            <w:hideMark/>
          </w:tcPr>
          <w:p w14:paraId="3A1A126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31.540,00</w:t>
            </w:r>
          </w:p>
        </w:tc>
        <w:tc>
          <w:tcPr>
            <w:tcW w:w="1554" w:type="dxa"/>
            <w:tcBorders>
              <w:top w:val="nil"/>
              <w:left w:val="nil"/>
              <w:bottom w:val="nil"/>
              <w:right w:val="nil"/>
            </w:tcBorders>
            <w:shd w:val="clear" w:color="000000" w:fill="FFFF99"/>
            <w:noWrap/>
            <w:vAlign w:val="bottom"/>
            <w:hideMark/>
          </w:tcPr>
          <w:p w14:paraId="1540466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19.514,90</w:t>
            </w:r>
          </w:p>
        </w:tc>
        <w:tc>
          <w:tcPr>
            <w:tcW w:w="1200" w:type="dxa"/>
            <w:tcBorders>
              <w:top w:val="nil"/>
              <w:left w:val="nil"/>
              <w:bottom w:val="nil"/>
              <w:right w:val="nil"/>
            </w:tcBorders>
            <w:shd w:val="clear" w:color="000000" w:fill="FFFF99"/>
            <w:noWrap/>
            <w:vAlign w:val="bottom"/>
            <w:hideMark/>
          </w:tcPr>
          <w:p w14:paraId="5DD94FC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61,87%</w:t>
            </w:r>
          </w:p>
        </w:tc>
      </w:tr>
      <w:tr w:rsidR="004868EA" w:rsidRPr="004868EA" w14:paraId="03C9BD0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475EEB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1B52B7D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4F64A8F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554" w:type="dxa"/>
            <w:tcBorders>
              <w:top w:val="nil"/>
              <w:left w:val="nil"/>
              <w:bottom w:val="nil"/>
              <w:right w:val="nil"/>
            </w:tcBorders>
            <w:shd w:val="clear" w:color="000000" w:fill="CCCCFF"/>
            <w:noWrap/>
            <w:vAlign w:val="bottom"/>
            <w:hideMark/>
          </w:tcPr>
          <w:p w14:paraId="63B4274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154F8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A85255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650E2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 ŽUPANIJSKI PRORAČUN</w:t>
            </w:r>
          </w:p>
        </w:tc>
        <w:tc>
          <w:tcPr>
            <w:tcW w:w="1809" w:type="dxa"/>
            <w:tcBorders>
              <w:top w:val="nil"/>
              <w:left w:val="nil"/>
              <w:bottom w:val="nil"/>
              <w:right w:val="nil"/>
            </w:tcBorders>
            <w:shd w:val="clear" w:color="000000" w:fill="CCCCFF"/>
            <w:noWrap/>
            <w:vAlign w:val="bottom"/>
            <w:hideMark/>
          </w:tcPr>
          <w:p w14:paraId="58DBF3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0913F5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554" w:type="dxa"/>
            <w:tcBorders>
              <w:top w:val="nil"/>
              <w:left w:val="nil"/>
              <w:bottom w:val="nil"/>
              <w:right w:val="nil"/>
            </w:tcBorders>
            <w:shd w:val="clear" w:color="000000" w:fill="CCCCFF"/>
            <w:noWrap/>
            <w:vAlign w:val="bottom"/>
            <w:hideMark/>
          </w:tcPr>
          <w:p w14:paraId="5DBE0A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EA9FE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0E00E7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0F5B5C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5.1.1 Županijski proračun - Grad</w:t>
            </w:r>
          </w:p>
        </w:tc>
        <w:tc>
          <w:tcPr>
            <w:tcW w:w="1809" w:type="dxa"/>
            <w:tcBorders>
              <w:top w:val="nil"/>
              <w:left w:val="nil"/>
              <w:bottom w:val="nil"/>
              <w:right w:val="nil"/>
            </w:tcBorders>
            <w:shd w:val="clear" w:color="000000" w:fill="CCCCFF"/>
            <w:noWrap/>
            <w:vAlign w:val="bottom"/>
            <w:hideMark/>
          </w:tcPr>
          <w:p w14:paraId="0D4A3D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7412EF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554" w:type="dxa"/>
            <w:tcBorders>
              <w:top w:val="nil"/>
              <w:left w:val="nil"/>
              <w:bottom w:val="nil"/>
              <w:right w:val="nil"/>
            </w:tcBorders>
            <w:shd w:val="clear" w:color="000000" w:fill="CCCCFF"/>
            <w:noWrap/>
            <w:vAlign w:val="bottom"/>
            <w:hideMark/>
          </w:tcPr>
          <w:p w14:paraId="158C64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5F346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EF7B811" w14:textId="77777777" w:rsidTr="00CB4563">
        <w:trPr>
          <w:trHeight w:val="240"/>
        </w:trPr>
        <w:tc>
          <w:tcPr>
            <w:tcW w:w="1861" w:type="dxa"/>
            <w:tcBorders>
              <w:top w:val="nil"/>
              <w:left w:val="nil"/>
              <w:bottom w:val="nil"/>
              <w:right w:val="nil"/>
            </w:tcBorders>
            <w:noWrap/>
            <w:vAlign w:val="bottom"/>
            <w:hideMark/>
          </w:tcPr>
          <w:p w14:paraId="4E96F4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101C3E0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268487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798" w:type="dxa"/>
            <w:tcBorders>
              <w:top w:val="nil"/>
              <w:left w:val="nil"/>
              <w:bottom w:val="nil"/>
              <w:right w:val="nil"/>
            </w:tcBorders>
            <w:noWrap/>
            <w:vAlign w:val="bottom"/>
            <w:hideMark/>
          </w:tcPr>
          <w:p w14:paraId="453E0F3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554" w:type="dxa"/>
            <w:tcBorders>
              <w:top w:val="nil"/>
              <w:left w:val="nil"/>
              <w:bottom w:val="nil"/>
              <w:right w:val="nil"/>
            </w:tcBorders>
            <w:noWrap/>
            <w:vAlign w:val="bottom"/>
            <w:hideMark/>
          </w:tcPr>
          <w:p w14:paraId="78DB40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E5571B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EECEBA1" w14:textId="77777777" w:rsidTr="00CB4563">
        <w:trPr>
          <w:trHeight w:val="240"/>
        </w:trPr>
        <w:tc>
          <w:tcPr>
            <w:tcW w:w="1861" w:type="dxa"/>
            <w:tcBorders>
              <w:top w:val="nil"/>
              <w:left w:val="nil"/>
              <w:bottom w:val="nil"/>
              <w:right w:val="nil"/>
            </w:tcBorders>
            <w:noWrap/>
            <w:vAlign w:val="bottom"/>
            <w:hideMark/>
          </w:tcPr>
          <w:p w14:paraId="005D4E6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169674F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251187D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94103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73F99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DECC27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AA36F5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218535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 PRIHODI OD PRODAJE NEF.IMOVINE</w:t>
            </w:r>
          </w:p>
        </w:tc>
        <w:tc>
          <w:tcPr>
            <w:tcW w:w="1809" w:type="dxa"/>
            <w:tcBorders>
              <w:top w:val="nil"/>
              <w:left w:val="nil"/>
              <w:bottom w:val="nil"/>
              <w:right w:val="nil"/>
            </w:tcBorders>
            <w:shd w:val="clear" w:color="000000" w:fill="CCCCFF"/>
            <w:noWrap/>
            <w:vAlign w:val="bottom"/>
            <w:hideMark/>
          </w:tcPr>
          <w:p w14:paraId="0A41C78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18909C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7ED38A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19.514,90</w:t>
            </w:r>
          </w:p>
        </w:tc>
        <w:tc>
          <w:tcPr>
            <w:tcW w:w="1200" w:type="dxa"/>
            <w:tcBorders>
              <w:top w:val="nil"/>
              <w:left w:val="nil"/>
              <w:bottom w:val="nil"/>
              <w:right w:val="nil"/>
            </w:tcBorders>
            <w:shd w:val="clear" w:color="000000" w:fill="CCCCFF"/>
            <w:noWrap/>
            <w:vAlign w:val="bottom"/>
            <w:hideMark/>
          </w:tcPr>
          <w:p w14:paraId="1462BA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73,53%</w:t>
            </w:r>
          </w:p>
        </w:tc>
      </w:tr>
      <w:tr w:rsidR="004868EA" w:rsidRPr="004868EA" w14:paraId="304B0F4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AF2D4F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7.1. PRIHODI OD PRODAJE NEF.IMOVINE</w:t>
            </w:r>
          </w:p>
        </w:tc>
        <w:tc>
          <w:tcPr>
            <w:tcW w:w="1809" w:type="dxa"/>
            <w:tcBorders>
              <w:top w:val="nil"/>
              <w:left w:val="nil"/>
              <w:bottom w:val="nil"/>
              <w:right w:val="nil"/>
            </w:tcBorders>
            <w:shd w:val="clear" w:color="000000" w:fill="CCCCFF"/>
            <w:noWrap/>
            <w:vAlign w:val="bottom"/>
            <w:hideMark/>
          </w:tcPr>
          <w:p w14:paraId="30E0CD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3B3252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1498C4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19.514,90</w:t>
            </w:r>
          </w:p>
        </w:tc>
        <w:tc>
          <w:tcPr>
            <w:tcW w:w="1200" w:type="dxa"/>
            <w:tcBorders>
              <w:top w:val="nil"/>
              <w:left w:val="nil"/>
              <w:bottom w:val="nil"/>
              <w:right w:val="nil"/>
            </w:tcBorders>
            <w:shd w:val="clear" w:color="000000" w:fill="CCCCFF"/>
            <w:noWrap/>
            <w:vAlign w:val="bottom"/>
            <w:hideMark/>
          </w:tcPr>
          <w:p w14:paraId="43A51C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73,53%</w:t>
            </w:r>
          </w:p>
        </w:tc>
      </w:tr>
      <w:tr w:rsidR="004868EA" w:rsidRPr="004868EA" w14:paraId="5385860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A95706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7.1.1 Prihodi od prodaje </w:t>
            </w:r>
            <w:proofErr w:type="spellStart"/>
            <w:r w:rsidRPr="004868EA">
              <w:rPr>
                <w:rFonts w:ascii="Arial" w:eastAsia="Times New Roman" w:hAnsi="Arial" w:cs="Arial"/>
                <w:b/>
                <w:bCs/>
                <w:noProof w:val="0"/>
                <w:color w:val="333333"/>
                <w:sz w:val="18"/>
                <w:szCs w:val="18"/>
                <w:lang w:eastAsia="hr-HR"/>
              </w:rPr>
              <w:t>nef</w:t>
            </w:r>
            <w:proofErr w:type="spellEnd"/>
            <w:r w:rsidRPr="004868EA">
              <w:rPr>
                <w:rFonts w:ascii="Arial" w:eastAsia="Times New Roman" w:hAnsi="Arial" w:cs="Arial"/>
                <w:b/>
                <w:bCs/>
                <w:noProof w:val="0"/>
                <w:color w:val="333333"/>
                <w:sz w:val="18"/>
                <w:szCs w:val="18"/>
                <w:lang w:eastAsia="hr-HR"/>
              </w:rPr>
              <w:t>. imovine</w:t>
            </w:r>
          </w:p>
        </w:tc>
        <w:tc>
          <w:tcPr>
            <w:tcW w:w="1809" w:type="dxa"/>
            <w:tcBorders>
              <w:top w:val="nil"/>
              <w:left w:val="nil"/>
              <w:bottom w:val="nil"/>
              <w:right w:val="nil"/>
            </w:tcBorders>
            <w:shd w:val="clear" w:color="000000" w:fill="CCCCFF"/>
            <w:noWrap/>
            <w:vAlign w:val="bottom"/>
            <w:hideMark/>
          </w:tcPr>
          <w:p w14:paraId="620705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42765B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519373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19.514,90</w:t>
            </w:r>
          </w:p>
        </w:tc>
        <w:tc>
          <w:tcPr>
            <w:tcW w:w="1200" w:type="dxa"/>
            <w:tcBorders>
              <w:top w:val="nil"/>
              <w:left w:val="nil"/>
              <w:bottom w:val="nil"/>
              <w:right w:val="nil"/>
            </w:tcBorders>
            <w:shd w:val="clear" w:color="000000" w:fill="CCCCFF"/>
            <w:noWrap/>
            <w:vAlign w:val="bottom"/>
            <w:hideMark/>
          </w:tcPr>
          <w:p w14:paraId="20CF80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73,53%</w:t>
            </w:r>
          </w:p>
        </w:tc>
      </w:tr>
      <w:tr w:rsidR="004868EA" w:rsidRPr="004868EA" w14:paraId="761A110D" w14:textId="77777777" w:rsidTr="00CB4563">
        <w:trPr>
          <w:trHeight w:val="240"/>
        </w:trPr>
        <w:tc>
          <w:tcPr>
            <w:tcW w:w="1861" w:type="dxa"/>
            <w:tcBorders>
              <w:top w:val="nil"/>
              <w:left w:val="nil"/>
              <w:bottom w:val="nil"/>
              <w:right w:val="nil"/>
            </w:tcBorders>
            <w:noWrap/>
            <w:vAlign w:val="bottom"/>
            <w:hideMark/>
          </w:tcPr>
          <w:p w14:paraId="4474DF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45</w:t>
            </w:r>
          </w:p>
        </w:tc>
        <w:tc>
          <w:tcPr>
            <w:tcW w:w="6503" w:type="dxa"/>
            <w:tcBorders>
              <w:top w:val="nil"/>
              <w:left w:val="nil"/>
              <w:bottom w:val="nil"/>
              <w:right w:val="nil"/>
            </w:tcBorders>
            <w:noWrap/>
            <w:vAlign w:val="bottom"/>
            <w:hideMark/>
          </w:tcPr>
          <w:p w14:paraId="52BA294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4ACDEA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26.540,00</w:t>
            </w:r>
          </w:p>
        </w:tc>
        <w:tc>
          <w:tcPr>
            <w:tcW w:w="1798" w:type="dxa"/>
            <w:tcBorders>
              <w:top w:val="nil"/>
              <w:left w:val="nil"/>
              <w:bottom w:val="nil"/>
              <w:right w:val="nil"/>
            </w:tcBorders>
            <w:noWrap/>
            <w:vAlign w:val="bottom"/>
            <w:hideMark/>
          </w:tcPr>
          <w:p w14:paraId="589F62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26.540,00</w:t>
            </w:r>
          </w:p>
        </w:tc>
        <w:tc>
          <w:tcPr>
            <w:tcW w:w="1554" w:type="dxa"/>
            <w:tcBorders>
              <w:top w:val="nil"/>
              <w:left w:val="nil"/>
              <w:bottom w:val="nil"/>
              <w:right w:val="nil"/>
            </w:tcBorders>
            <w:noWrap/>
            <w:vAlign w:val="bottom"/>
            <w:hideMark/>
          </w:tcPr>
          <w:p w14:paraId="758CE1C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19.514,90</w:t>
            </w:r>
          </w:p>
        </w:tc>
        <w:tc>
          <w:tcPr>
            <w:tcW w:w="1200" w:type="dxa"/>
            <w:tcBorders>
              <w:top w:val="nil"/>
              <w:left w:val="nil"/>
              <w:bottom w:val="nil"/>
              <w:right w:val="nil"/>
            </w:tcBorders>
            <w:noWrap/>
            <w:vAlign w:val="bottom"/>
            <w:hideMark/>
          </w:tcPr>
          <w:p w14:paraId="38BE42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73,53%</w:t>
            </w:r>
          </w:p>
        </w:tc>
      </w:tr>
      <w:tr w:rsidR="004868EA" w:rsidRPr="004868EA" w14:paraId="334F72D7" w14:textId="77777777" w:rsidTr="00CB4563">
        <w:trPr>
          <w:trHeight w:val="240"/>
        </w:trPr>
        <w:tc>
          <w:tcPr>
            <w:tcW w:w="1861" w:type="dxa"/>
            <w:tcBorders>
              <w:top w:val="nil"/>
              <w:left w:val="nil"/>
              <w:bottom w:val="nil"/>
              <w:right w:val="nil"/>
            </w:tcBorders>
            <w:noWrap/>
            <w:vAlign w:val="bottom"/>
            <w:hideMark/>
          </w:tcPr>
          <w:p w14:paraId="610D1E3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4F4C7BB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4434137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CDBCE9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79060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19.514,90</w:t>
            </w:r>
          </w:p>
        </w:tc>
        <w:tc>
          <w:tcPr>
            <w:tcW w:w="1200" w:type="dxa"/>
            <w:tcBorders>
              <w:top w:val="nil"/>
              <w:left w:val="nil"/>
              <w:bottom w:val="nil"/>
              <w:right w:val="nil"/>
            </w:tcBorders>
            <w:noWrap/>
            <w:vAlign w:val="bottom"/>
            <w:hideMark/>
          </w:tcPr>
          <w:p w14:paraId="38DA8C9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015F4CD" w14:textId="77777777" w:rsidTr="00CB4563">
        <w:trPr>
          <w:trHeight w:val="240"/>
        </w:trPr>
        <w:tc>
          <w:tcPr>
            <w:tcW w:w="1861" w:type="dxa"/>
            <w:tcBorders>
              <w:top w:val="nil"/>
              <w:left w:val="nil"/>
              <w:bottom w:val="nil"/>
              <w:right w:val="nil"/>
            </w:tcBorders>
            <w:shd w:val="clear" w:color="000000" w:fill="FFFF99"/>
            <w:noWrap/>
            <w:vAlign w:val="bottom"/>
            <w:hideMark/>
          </w:tcPr>
          <w:p w14:paraId="09F5659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K100305</w:t>
            </w:r>
          </w:p>
        </w:tc>
        <w:tc>
          <w:tcPr>
            <w:tcW w:w="6503" w:type="dxa"/>
            <w:tcBorders>
              <w:top w:val="nil"/>
              <w:left w:val="nil"/>
              <w:bottom w:val="nil"/>
              <w:right w:val="nil"/>
            </w:tcBorders>
            <w:shd w:val="clear" w:color="000000" w:fill="FFFF99"/>
            <w:noWrap/>
            <w:vAlign w:val="bottom"/>
            <w:hideMark/>
          </w:tcPr>
          <w:p w14:paraId="26482B2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Izrada ostale projektne dokumentacije</w:t>
            </w:r>
          </w:p>
        </w:tc>
        <w:tc>
          <w:tcPr>
            <w:tcW w:w="1809" w:type="dxa"/>
            <w:tcBorders>
              <w:top w:val="nil"/>
              <w:left w:val="nil"/>
              <w:bottom w:val="nil"/>
              <w:right w:val="nil"/>
            </w:tcBorders>
            <w:shd w:val="clear" w:color="000000" w:fill="FFFF99"/>
            <w:noWrap/>
            <w:vAlign w:val="bottom"/>
            <w:hideMark/>
          </w:tcPr>
          <w:p w14:paraId="39AB447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46.040,00</w:t>
            </w:r>
          </w:p>
        </w:tc>
        <w:tc>
          <w:tcPr>
            <w:tcW w:w="1798" w:type="dxa"/>
            <w:tcBorders>
              <w:top w:val="nil"/>
              <w:left w:val="nil"/>
              <w:bottom w:val="nil"/>
              <w:right w:val="nil"/>
            </w:tcBorders>
            <w:shd w:val="clear" w:color="000000" w:fill="FFFF99"/>
            <w:noWrap/>
            <w:vAlign w:val="bottom"/>
            <w:hideMark/>
          </w:tcPr>
          <w:p w14:paraId="7A6E5AE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50.322,88</w:t>
            </w:r>
          </w:p>
        </w:tc>
        <w:tc>
          <w:tcPr>
            <w:tcW w:w="1554" w:type="dxa"/>
            <w:tcBorders>
              <w:top w:val="nil"/>
              <w:left w:val="nil"/>
              <w:bottom w:val="nil"/>
              <w:right w:val="nil"/>
            </w:tcBorders>
            <w:shd w:val="clear" w:color="000000" w:fill="FFFF99"/>
            <w:noWrap/>
            <w:vAlign w:val="bottom"/>
            <w:hideMark/>
          </w:tcPr>
          <w:p w14:paraId="76A2294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10.385,56</w:t>
            </w:r>
          </w:p>
        </w:tc>
        <w:tc>
          <w:tcPr>
            <w:tcW w:w="1200" w:type="dxa"/>
            <w:tcBorders>
              <w:top w:val="nil"/>
              <w:left w:val="nil"/>
              <w:bottom w:val="nil"/>
              <w:right w:val="nil"/>
            </w:tcBorders>
            <w:shd w:val="clear" w:color="000000" w:fill="FFFF99"/>
            <w:noWrap/>
            <w:vAlign w:val="bottom"/>
            <w:hideMark/>
          </w:tcPr>
          <w:p w14:paraId="46178A0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20,64%</w:t>
            </w:r>
          </w:p>
        </w:tc>
      </w:tr>
      <w:tr w:rsidR="004868EA" w:rsidRPr="004868EA" w14:paraId="13ABC1B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55D04E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4C9321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438AABB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554" w:type="dxa"/>
            <w:tcBorders>
              <w:top w:val="nil"/>
              <w:left w:val="nil"/>
              <w:bottom w:val="nil"/>
              <w:right w:val="nil"/>
            </w:tcBorders>
            <w:shd w:val="clear" w:color="000000" w:fill="CCCCFF"/>
            <w:noWrap/>
            <w:vAlign w:val="bottom"/>
            <w:hideMark/>
          </w:tcPr>
          <w:p w14:paraId="39EB558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43D6D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2DC68B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F33B04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3CFE2D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E29DF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554" w:type="dxa"/>
            <w:tcBorders>
              <w:top w:val="nil"/>
              <w:left w:val="nil"/>
              <w:bottom w:val="nil"/>
              <w:right w:val="nil"/>
            </w:tcBorders>
            <w:shd w:val="clear" w:color="000000" w:fill="CCCCFF"/>
            <w:noWrap/>
            <w:vAlign w:val="bottom"/>
            <w:hideMark/>
          </w:tcPr>
          <w:p w14:paraId="2781FC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0BE62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F03C9F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A9A3C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4.1.14 Naknada za </w:t>
            </w:r>
            <w:proofErr w:type="spellStart"/>
            <w:r w:rsidRPr="004868EA">
              <w:rPr>
                <w:rFonts w:ascii="Arial" w:eastAsia="Times New Roman" w:hAnsi="Arial" w:cs="Arial"/>
                <w:b/>
                <w:bCs/>
                <w:noProof w:val="0"/>
                <w:color w:val="333333"/>
                <w:sz w:val="18"/>
                <w:szCs w:val="18"/>
                <w:lang w:eastAsia="hr-HR"/>
              </w:rPr>
              <w:t>zadr.nez.izgr.zgr.u</w:t>
            </w:r>
            <w:proofErr w:type="spellEnd"/>
            <w:r w:rsidRPr="004868EA">
              <w:rPr>
                <w:rFonts w:ascii="Arial" w:eastAsia="Times New Roman" w:hAnsi="Arial" w:cs="Arial"/>
                <w:b/>
                <w:bCs/>
                <w:noProof w:val="0"/>
                <w:color w:val="333333"/>
                <w:sz w:val="18"/>
                <w:szCs w:val="18"/>
                <w:lang w:eastAsia="hr-HR"/>
              </w:rPr>
              <w:t xml:space="preserve"> prostoru </w:t>
            </w:r>
          </w:p>
        </w:tc>
        <w:tc>
          <w:tcPr>
            <w:tcW w:w="1809" w:type="dxa"/>
            <w:tcBorders>
              <w:top w:val="nil"/>
              <w:left w:val="nil"/>
              <w:bottom w:val="nil"/>
              <w:right w:val="nil"/>
            </w:tcBorders>
            <w:shd w:val="clear" w:color="000000" w:fill="CCCCFF"/>
            <w:noWrap/>
            <w:vAlign w:val="bottom"/>
            <w:hideMark/>
          </w:tcPr>
          <w:p w14:paraId="52FCA9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41FA24B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554" w:type="dxa"/>
            <w:tcBorders>
              <w:top w:val="nil"/>
              <w:left w:val="nil"/>
              <w:bottom w:val="nil"/>
              <w:right w:val="nil"/>
            </w:tcBorders>
            <w:shd w:val="clear" w:color="000000" w:fill="CCCCFF"/>
            <w:noWrap/>
            <w:vAlign w:val="bottom"/>
            <w:hideMark/>
          </w:tcPr>
          <w:p w14:paraId="346012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4C0AEE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F0865A7" w14:textId="77777777" w:rsidTr="00CB4563">
        <w:trPr>
          <w:trHeight w:val="240"/>
        </w:trPr>
        <w:tc>
          <w:tcPr>
            <w:tcW w:w="1861" w:type="dxa"/>
            <w:tcBorders>
              <w:top w:val="nil"/>
              <w:left w:val="nil"/>
              <w:bottom w:val="nil"/>
              <w:right w:val="nil"/>
            </w:tcBorders>
            <w:noWrap/>
            <w:vAlign w:val="bottom"/>
            <w:hideMark/>
          </w:tcPr>
          <w:p w14:paraId="5F67B2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83C1F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2590817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3C436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w:t>
            </w:r>
          </w:p>
        </w:tc>
        <w:tc>
          <w:tcPr>
            <w:tcW w:w="1554" w:type="dxa"/>
            <w:tcBorders>
              <w:top w:val="nil"/>
              <w:left w:val="nil"/>
              <w:bottom w:val="nil"/>
              <w:right w:val="nil"/>
            </w:tcBorders>
            <w:noWrap/>
            <w:vAlign w:val="bottom"/>
            <w:hideMark/>
          </w:tcPr>
          <w:p w14:paraId="097299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C80AA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87CC8F7" w14:textId="77777777" w:rsidTr="00CB4563">
        <w:trPr>
          <w:trHeight w:val="240"/>
        </w:trPr>
        <w:tc>
          <w:tcPr>
            <w:tcW w:w="1861" w:type="dxa"/>
            <w:tcBorders>
              <w:top w:val="nil"/>
              <w:left w:val="nil"/>
              <w:bottom w:val="nil"/>
              <w:right w:val="nil"/>
            </w:tcBorders>
            <w:noWrap/>
            <w:vAlign w:val="bottom"/>
            <w:hideMark/>
          </w:tcPr>
          <w:p w14:paraId="403082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4264</w:t>
            </w:r>
          </w:p>
        </w:tc>
        <w:tc>
          <w:tcPr>
            <w:tcW w:w="6503" w:type="dxa"/>
            <w:tcBorders>
              <w:top w:val="nil"/>
              <w:left w:val="nil"/>
              <w:bottom w:val="nil"/>
              <w:right w:val="nil"/>
            </w:tcBorders>
            <w:noWrap/>
            <w:vAlign w:val="bottom"/>
            <w:hideMark/>
          </w:tcPr>
          <w:p w14:paraId="200EF3A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nematerijalna proizvedena imovina                                                            </w:t>
            </w:r>
          </w:p>
        </w:tc>
        <w:tc>
          <w:tcPr>
            <w:tcW w:w="1809" w:type="dxa"/>
            <w:tcBorders>
              <w:top w:val="nil"/>
              <w:left w:val="nil"/>
              <w:bottom w:val="nil"/>
              <w:right w:val="nil"/>
            </w:tcBorders>
            <w:noWrap/>
            <w:vAlign w:val="bottom"/>
            <w:hideMark/>
          </w:tcPr>
          <w:p w14:paraId="78A575B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EA14AC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CBEFD7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60EFFE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7EE6C4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636897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35447CF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19.500,00</w:t>
            </w:r>
          </w:p>
        </w:tc>
        <w:tc>
          <w:tcPr>
            <w:tcW w:w="1798" w:type="dxa"/>
            <w:tcBorders>
              <w:top w:val="nil"/>
              <w:left w:val="nil"/>
              <w:bottom w:val="nil"/>
              <w:right w:val="nil"/>
            </w:tcBorders>
            <w:shd w:val="clear" w:color="000000" w:fill="CCCCFF"/>
            <w:noWrap/>
            <w:vAlign w:val="bottom"/>
            <w:hideMark/>
          </w:tcPr>
          <w:p w14:paraId="1F7BB8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19.500,00</w:t>
            </w:r>
          </w:p>
        </w:tc>
        <w:tc>
          <w:tcPr>
            <w:tcW w:w="1554" w:type="dxa"/>
            <w:tcBorders>
              <w:top w:val="nil"/>
              <w:left w:val="nil"/>
              <w:bottom w:val="nil"/>
              <w:right w:val="nil"/>
            </w:tcBorders>
            <w:shd w:val="clear" w:color="000000" w:fill="CCCCFF"/>
            <w:noWrap/>
            <w:vAlign w:val="bottom"/>
            <w:hideMark/>
          </w:tcPr>
          <w:p w14:paraId="686E31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680D8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813337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0BDBB8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 ŽUPANIJSKI PRORAČUN</w:t>
            </w:r>
          </w:p>
        </w:tc>
        <w:tc>
          <w:tcPr>
            <w:tcW w:w="1809" w:type="dxa"/>
            <w:tcBorders>
              <w:top w:val="nil"/>
              <w:left w:val="nil"/>
              <w:bottom w:val="nil"/>
              <w:right w:val="nil"/>
            </w:tcBorders>
            <w:shd w:val="clear" w:color="000000" w:fill="CCCCFF"/>
            <w:noWrap/>
            <w:vAlign w:val="bottom"/>
            <w:hideMark/>
          </w:tcPr>
          <w:p w14:paraId="59D050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798" w:type="dxa"/>
            <w:tcBorders>
              <w:top w:val="nil"/>
              <w:left w:val="nil"/>
              <w:bottom w:val="nil"/>
              <w:right w:val="nil"/>
            </w:tcBorders>
            <w:shd w:val="clear" w:color="000000" w:fill="CCCCFF"/>
            <w:noWrap/>
            <w:vAlign w:val="bottom"/>
            <w:hideMark/>
          </w:tcPr>
          <w:p w14:paraId="27AB82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554" w:type="dxa"/>
            <w:tcBorders>
              <w:top w:val="nil"/>
              <w:left w:val="nil"/>
              <w:bottom w:val="nil"/>
              <w:right w:val="nil"/>
            </w:tcBorders>
            <w:shd w:val="clear" w:color="000000" w:fill="CCCCFF"/>
            <w:noWrap/>
            <w:vAlign w:val="bottom"/>
            <w:hideMark/>
          </w:tcPr>
          <w:p w14:paraId="79BE2F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0340E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7FB3D4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3AA5F5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5.1.1 Županijski proračun - Grad</w:t>
            </w:r>
          </w:p>
        </w:tc>
        <w:tc>
          <w:tcPr>
            <w:tcW w:w="1809" w:type="dxa"/>
            <w:tcBorders>
              <w:top w:val="nil"/>
              <w:left w:val="nil"/>
              <w:bottom w:val="nil"/>
              <w:right w:val="nil"/>
            </w:tcBorders>
            <w:shd w:val="clear" w:color="000000" w:fill="CCCCFF"/>
            <w:noWrap/>
            <w:vAlign w:val="bottom"/>
            <w:hideMark/>
          </w:tcPr>
          <w:p w14:paraId="4A18FA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798" w:type="dxa"/>
            <w:tcBorders>
              <w:top w:val="nil"/>
              <w:left w:val="nil"/>
              <w:bottom w:val="nil"/>
              <w:right w:val="nil"/>
            </w:tcBorders>
            <w:shd w:val="clear" w:color="000000" w:fill="CCCCFF"/>
            <w:noWrap/>
            <w:vAlign w:val="bottom"/>
            <w:hideMark/>
          </w:tcPr>
          <w:p w14:paraId="3B6034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554" w:type="dxa"/>
            <w:tcBorders>
              <w:top w:val="nil"/>
              <w:left w:val="nil"/>
              <w:bottom w:val="nil"/>
              <w:right w:val="nil"/>
            </w:tcBorders>
            <w:shd w:val="clear" w:color="000000" w:fill="CCCCFF"/>
            <w:noWrap/>
            <w:vAlign w:val="bottom"/>
            <w:hideMark/>
          </w:tcPr>
          <w:p w14:paraId="74D4F9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97B3D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E70C1AE" w14:textId="77777777" w:rsidTr="00CB4563">
        <w:trPr>
          <w:trHeight w:val="240"/>
        </w:trPr>
        <w:tc>
          <w:tcPr>
            <w:tcW w:w="1861" w:type="dxa"/>
            <w:tcBorders>
              <w:top w:val="nil"/>
              <w:left w:val="nil"/>
              <w:bottom w:val="nil"/>
              <w:right w:val="nil"/>
            </w:tcBorders>
            <w:noWrap/>
            <w:vAlign w:val="bottom"/>
            <w:hideMark/>
          </w:tcPr>
          <w:p w14:paraId="7C6A44D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3E02F7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1A88F0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w:t>
            </w:r>
          </w:p>
        </w:tc>
        <w:tc>
          <w:tcPr>
            <w:tcW w:w="1798" w:type="dxa"/>
            <w:tcBorders>
              <w:top w:val="nil"/>
              <w:left w:val="nil"/>
              <w:bottom w:val="nil"/>
              <w:right w:val="nil"/>
            </w:tcBorders>
            <w:noWrap/>
            <w:vAlign w:val="bottom"/>
            <w:hideMark/>
          </w:tcPr>
          <w:p w14:paraId="1281E7C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w:t>
            </w:r>
          </w:p>
        </w:tc>
        <w:tc>
          <w:tcPr>
            <w:tcW w:w="1554" w:type="dxa"/>
            <w:tcBorders>
              <w:top w:val="nil"/>
              <w:left w:val="nil"/>
              <w:bottom w:val="nil"/>
              <w:right w:val="nil"/>
            </w:tcBorders>
            <w:noWrap/>
            <w:vAlign w:val="bottom"/>
            <w:hideMark/>
          </w:tcPr>
          <w:p w14:paraId="1CA6B0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1D61F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B3EF2DF" w14:textId="77777777" w:rsidTr="00CB4563">
        <w:trPr>
          <w:trHeight w:val="240"/>
        </w:trPr>
        <w:tc>
          <w:tcPr>
            <w:tcW w:w="1861" w:type="dxa"/>
            <w:tcBorders>
              <w:top w:val="nil"/>
              <w:left w:val="nil"/>
              <w:bottom w:val="nil"/>
              <w:right w:val="nil"/>
            </w:tcBorders>
            <w:noWrap/>
            <w:vAlign w:val="bottom"/>
            <w:hideMark/>
          </w:tcPr>
          <w:p w14:paraId="56C3194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4264</w:t>
            </w:r>
          </w:p>
        </w:tc>
        <w:tc>
          <w:tcPr>
            <w:tcW w:w="6503" w:type="dxa"/>
            <w:tcBorders>
              <w:top w:val="nil"/>
              <w:left w:val="nil"/>
              <w:bottom w:val="nil"/>
              <w:right w:val="nil"/>
            </w:tcBorders>
            <w:noWrap/>
            <w:vAlign w:val="bottom"/>
            <w:hideMark/>
          </w:tcPr>
          <w:p w14:paraId="15ACEC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nematerijalna proizvedena imovina                                                            </w:t>
            </w:r>
          </w:p>
        </w:tc>
        <w:tc>
          <w:tcPr>
            <w:tcW w:w="1809" w:type="dxa"/>
            <w:tcBorders>
              <w:top w:val="nil"/>
              <w:left w:val="nil"/>
              <w:bottom w:val="nil"/>
              <w:right w:val="nil"/>
            </w:tcBorders>
            <w:noWrap/>
            <w:vAlign w:val="bottom"/>
            <w:hideMark/>
          </w:tcPr>
          <w:p w14:paraId="25EC01E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A112F0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04586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63ADD0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E1005B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F822D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5.3. IZVANPRORAČUNSKI KORISNICI </w:t>
            </w:r>
          </w:p>
        </w:tc>
        <w:tc>
          <w:tcPr>
            <w:tcW w:w="1809" w:type="dxa"/>
            <w:tcBorders>
              <w:top w:val="nil"/>
              <w:left w:val="nil"/>
              <w:bottom w:val="nil"/>
              <w:right w:val="nil"/>
            </w:tcBorders>
            <w:shd w:val="clear" w:color="000000" w:fill="CCCCFF"/>
            <w:noWrap/>
            <w:vAlign w:val="bottom"/>
            <w:hideMark/>
          </w:tcPr>
          <w:p w14:paraId="725E47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798" w:type="dxa"/>
            <w:tcBorders>
              <w:top w:val="nil"/>
              <w:left w:val="nil"/>
              <w:bottom w:val="nil"/>
              <w:right w:val="nil"/>
            </w:tcBorders>
            <w:shd w:val="clear" w:color="000000" w:fill="CCCCFF"/>
            <w:noWrap/>
            <w:vAlign w:val="bottom"/>
            <w:hideMark/>
          </w:tcPr>
          <w:p w14:paraId="25EC19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554" w:type="dxa"/>
            <w:tcBorders>
              <w:top w:val="nil"/>
              <w:left w:val="nil"/>
              <w:bottom w:val="nil"/>
              <w:right w:val="nil"/>
            </w:tcBorders>
            <w:shd w:val="clear" w:color="000000" w:fill="CCCCFF"/>
            <w:noWrap/>
            <w:vAlign w:val="bottom"/>
            <w:hideMark/>
          </w:tcPr>
          <w:p w14:paraId="6D9C55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18889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15F19D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7B6F30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5.3.2 Izvanproračunski korisnici</w:t>
            </w:r>
          </w:p>
        </w:tc>
        <w:tc>
          <w:tcPr>
            <w:tcW w:w="1809" w:type="dxa"/>
            <w:tcBorders>
              <w:top w:val="nil"/>
              <w:left w:val="nil"/>
              <w:bottom w:val="nil"/>
              <w:right w:val="nil"/>
            </w:tcBorders>
            <w:shd w:val="clear" w:color="000000" w:fill="CCCCFF"/>
            <w:noWrap/>
            <w:vAlign w:val="bottom"/>
            <w:hideMark/>
          </w:tcPr>
          <w:p w14:paraId="60960E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798" w:type="dxa"/>
            <w:tcBorders>
              <w:top w:val="nil"/>
              <w:left w:val="nil"/>
              <w:bottom w:val="nil"/>
              <w:right w:val="nil"/>
            </w:tcBorders>
            <w:shd w:val="clear" w:color="000000" w:fill="CCCCFF"/>
            <w:noWrap/>
            <w:vAlign w:val="bottom"/>
            <w:hideMark/>
          </w:tcPr>
          <w:p w14:paraId="77C8CE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w:t>
            </w:r>
          </w:p>
        </w:tc>
        <w:tc>
          <w:tcPr>
            <w:tcW w:w="1554" w:type="dxa"/>
            <w:tcBorders>
              <w:top w:val="nil"/>
              <w:left w:val="nil"/>
              <w:bottom w:val="nil"/>
              <w:right w:val="nil"/>
            </w:tcBorders>
            <w:shd w:val="clear" w:color="000000" w:fill="CCCCFF"/>
            <w:noWrap/>
            <w:vAlign w:val="bottom"/>
            <w:hideMark/>
          </w:tcPr>
          <w:p w14:paraId="6DB199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14F7C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0D75976" w14:textId="77777777" w:rsidTr="00CB4563">
        <w:trPr>
          <w:trHeight w:val="240"/>
        </w:trPr>
        <w:tc>
          <w:tcPr>
            <w:tcW w:w="1861" w:type="dxa"/>
            <w:tcBorders>
              <w:top w:val="nil"/>
              <w:left w:val="nil"/>
              <w:bottom w:val="nil"/>
              <w:right w:val="nil"/>
            </w:tcBorders>
            <w:noWrap/>
            <w:vAlign w:val="bottom"/>
            <w:hideMark/>
          </w:tcPr>
          <w:p w14:paraId="686F1E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09F112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0059CC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16.000,00</w:t>
            </w:r>
          </w:p>
        </w:tc>
        <w:tc>
          <w:tcPr>
            <w:tcW w:w="1798" w:type="dxa"/>
            <w:tcBorders>
              <w:top w:val="nil"/>
              <w:left w:val="nil"/>
              <w:bottom w:val="nil"/>
              <w:right w:val="nil"/>
            </w:tcBorders>
            <w:noWrap/>
            <w:vAlign w:val="bottom"/>
            <w:hideMark/>
          </w:tcPr>
          <w:p w14:paraId="10197B3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16.000,00</w:t>
            </w:r>
          </w:p>
        </w:tc>
        <w:tc>
          <w:tcPr>
            <w:tcW w:w="1554" w:type="dxa"/>
            <w:tcBorders>
              <w:top w:val="nil"/>
              <w:left w:val="nil"/>
              <w:bottom w:val="nil"/>
              <w:right w:val="nil"/>
            </w:tcBorders>
            <w:noWrap/>
            <w:vAlign w:val="bottom"/>
            <w:hideMark/>
          </w:tcPr>
          <w:p w14:paraId="3C9807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F76EF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9F07CC5" w14:textId="77777777" w:rsidTr="00CB4563">
        <w:trPr>
          <w:trHeight w:val="240"/>
        </w:trPr>
        <w:tc>
          <w:tcPr>
            <w:tcW w:w="1861" w:type="dxa"/>
            <w:tcBorders>
              <w:top w:val="nil"/>
              <w:left w:val="nil"/>
              <w:bottom w:val="nil"/>
              <w:right w:val="nil"/>
            </w:tcBorders>
            <w:noWrap/>
            <w:vAlign w:val="bottom"/>
            <w:hideMark/>
          </w:tcPr>
          <w:p w14:paraId="608FC1C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4264</w:t>
            </w:r>
          </w:p>
        </w:tc>
        <w:tc>
          <w:tcPr>
            <w:tcW w:w="6503" w:type="dxa"/>
            <w:tcBorders>
              <w:top w:val="nil"/>
              <w:left w:val="nil"/>
              <w:bottom w:val="nil"/>
              <w:right w:val="nil"/>
            </w:tcBorders>
            <w:noWrap/>
            <w:vAlign w:val="bottom"/>
            <w:hideMark/>
          </w:tcPr>
          <w:p w14:paraId="06090AA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nematerijalna proizvedena imovina                                                            </w:t>
            </w:r>
          </w:p>
        </w:tc>
        <w:tc>
          <w:tcPr>
            <w:tcW w:w="1809" w:type="dxa"/>
            <w:tcBorders>
              <w:top w:val="nil"/>
              <w:left w:val="nil"/>
              <w:bottom w:val="nil"/>
              <w:right w:val="nil"/>
            </w:tcBorders>
            <w:noWrap/>
            <w:vAlign w:val="bottom"/>
            <w:hideMark/>
          </w:tcPr>
          <w:p w14:paraId="23EB033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9E7E8B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0D79F1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AFF947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F7E68A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9EF409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 PRIHODI OD PRODAJE NEF.IMOVINE</w:t>
            </w:r>
          </w:p>
        </w:tc>
        <w:tc>
          <w:tcPr>
            <w:tcW w:w="1809" w:type="dxa"/>
            <w:tcBorders>
              <w:top w:val="nil"/>
              <w:left w:val="nil"/>
              <w:bottom w:val="nil"/>
              <w:right w:val="nil"/>
            </w:tcBorders>
            <w:shd w:val="clear" w:color="000000" w:fill="CCCCFF"/>
            <w:noWrap/>
            <w:vAlign w:val="bottom"/>
            <w:hideMark/>
          </w:tcPr>
          <w:p w14:paraId="1A8EF0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78A579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7F44B0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10.385,56</w:t>
            </w:r>
          </w:p>
        </w:tc>
        <w:tc>
          <w:tcPr>
            <w:tcW w:w="1200" w:type="dxa"/>
            <w:tcBorders>
              <w:top w:val="nil"/>
              <w:left w:val="nil"/>
              <w:bottom w:val="nil"/>
              <w:right w:val="nil"/>
            </w:tcBorders>
            <w:shd w:val="clear" w:color="000000" w:fill="CCCCFF"/>
            <w:noWrap/>
            <w:vAlign w:val="bottom"/>
            <w:hideMark/>
          </w:tcPr>
          <w:p w14:paraId="094176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39,13%</w:t>
            </w:r>
          </w:p>
        </w:tc>
      </w:tr>
      <w:tr w:rsidR="004868EA" w:rsidRPr="004868EA" w14:paraId="5F98DE4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F81B6F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7.1. PRIHODI OD PRODAJE NEF.IMOVINE</w:t>
            </w:r>
          </w:p>
        </w:tc>
        <w:tc>
          <w:tcPr>
            <w:tcW w:w="1809" w:type="dxa"/>
            <w:tcBorders>
              <w:top w:val="nil"/>
              <w:left w:val="nil"/>
              <w:bottom w:val="nil"/>
              <w:right w:val="nil"/>
            </w:tcBorders>
            <w:shd w:val="clear" w:color="000000" w:fill="CCCCFF"/>
            <w:noWrap/>
            <w:vAlign w:val="bottom"/>
            <w:hideMark/>
          </w:tcPr>
          <w:p w14:paraId="4E551BF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321DA9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37098D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10.385,56</w:t>
            </w:r>
          </w:p>
        </w:tc>
        <w:tc>
          <w:tcPr>
            <w:tcW w:w="1200" w:type="dxa"/>
            <w:tcBorders>
              <w:top w:val="nil"/>
              <w:left w:val="nil"/>
              <w:bottom w:val="nil"/>
              <w:right w:val="nil"/>
            </w:tcBorders>
            <w:shd w:val="clear" w:color="000000" w:fill="CCCCFF"/>
            <w:noWrap/>
            <w:vAlign w:val="bottom"/>
            <w:hideMark/>
          </w:tcPr>
          <w:p w14:paraId="047D8D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39,13%</w:t>
            </w:r>
          </w:p>
        </w:tc>
      </w:tr>
      <w:tr w:rsidR="004868EA" w:rsidRPr="004868EA" w14:paraId="0BA0426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694FAC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7.1.1 Prihodi od prodaje </w:t>
            </w:r>
            <w:proofErr w:type="spellStart"/>
            <w:r w:rsidRPr="004868EA">
              <w:rPr>
                <w:rFonts w:ascii="Arial" w:eastAsia="Times New Roman" w:hAnsi="Arial" w:cs="Arial"/>
                <w:b/>
                <w:bCs/>
                <w:noProof w:val="0"/>
                <w:color w:val="333333"/>
                <w:sz w:val="18"/>
                <w:szCs w:val="18"/>
                <w:lang w:eastAsia="hr-HR"/>
              </w:rPr>
              <w:t>nef</w:t>
            </w:r>
            <w:proofErr w:type="spellEnd"/>
            <w:r w:rsidRPr="004868EA">
              <w:rPr>
                <w:rFonts w:ascii="Arial" w:eastAsia="Times New Roman" w:hAnsi="Arial" w:cs="Arial"/>
                <w:b/>
                <w:bCs/>
                <w:noProof w:val="0"/>
                <w:color w:val="333333"/>
                <w:sz w:val="18"/>
                <w:szCs w:val="18"/>
                <w:lang w:eastAsia="hr-HR"/>
              </w:rPr>
              <w:t>. imovine</w:t>
            </w:r>
          </w:p>
        </w:tc>
        <w:tc>
          <w:tcPr>
            <w:tcW w:w="1809" w:type="dxa"/>
            <w:tcBorders>
              <w:top w:val="nil"/>
              <w:left w:val="nil"/>
              <w:bottom w:val="nil"/>
              <w:right w:val="nil"/>
            </w:tcBorders>
            <w:shd w:val="clear" w:color="000000" w:fill="CCCCFF"/>
            <w:noWrap/>
            <w:vAlign w:val="bottom"/>
            <w:hideMark/>
          </w:tcPr>
          <w:p w14:paraId="1C647C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55FEAD2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554" w:type="dxa"/>
            <w:tcBorders>
              <w:top w:val="nil"/>
              <w:left w:val="nil"/>
              <w:bottom w:val="nil"/>
              <w:right w:val="nil"/>
            </w:tcBorders>
            <w:shd w:val="clear" w:color="000000" w:fill="CCCCFF"/>
            <w:noWrap/>
            <w:vAlign w:val="bottom"/>
            <w:hideMark/>
          </w:tcPr>
          <w:p w14:paraId="2645F3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10.385,56</w:t>
            </w:r>
          </w:p>
        </w:tc>
        <w:tc>
          <w:tcPr>
            <w:tcW w:w="1200" w:type="dxa"/>
            <w:tcBorders>
              <w:top w:val="nil"/>
              <w:left w:val="nil"/>
              <w:bottom w:val="nil"/>
              <w:right w:val="nil"/>
            </w:tcBorders>
            <w:shd w:val="clear" w:color="000000" w:fill="CCCCFF"/>
            <w:noWrap/>
            <w:vAlign w:val="bottom"/>
            <w:hideMark/>
          </w:tcPr>
          <w:p w14:paraId="64AAE8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39,13%</w:t>
            </w:r>
          </w:p>
        </w:tc>
      </w:tr>
      <w:tr w:rsidR="004868EA" w:rsidRPr="004868EA" w14:paraId="6F389E39" w14:textId="77777777" w:rsidTr="00CB4563">
        <w:trPr>
          <w:trHeight w:val="240"/>
        </w:trPr>
        <w:tc>
          <w:tcPr>
            <w:tcW w:w="1861" w:type="dxa"/>
            <w:tcBorders>
              <w:top w:val="nil"/>
              <w:left w:val="nil"/>
              <w:bottom w:val="nil"/>
              <w:right w:val="nil"/>
            </w:tcBorders>
            <w:noWrap/>
            <w:vAlign w:val="bottom"/>
            <w:hideMark/>
          </w:tcPr>
          <w:p w14:paraId="1E1F1E8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AE265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4A6D02D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26.540,00</w:t>
            </w:r>
          </w:p>
        </w:tc>
        <w:tc>
          <w:tcPr>
            <w:tcW w:w="1798" w:type="dxa"/>
            <w:tcBorders>
              <w:top w:val="nil"/>
              <w:left w:val="nil"/>
              <w:bottom w:val="nil"/>
              <w:right w:val="nil"/>
            </w:tcBorders>
            <w:noWrap/>
            <w:vAlign w:val="bottom"/>
            <w:hideMark/>
          </w:tcPr>
          <w:p w14:paraId="531413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26.540,00</w:t>
            </w:r>
          </w:p>
        </w:tc>
        <w:tc>
          <w:tcPr>
            <w:tcW w:w="1554" w:type="dxa"/>
            <w:tcBorders>
              <w:top w:val="nil"/>
              <w:left w:val="nil"/>
              <w:bottom w:val="nil"/>
              <w:right w:val="nil"/>
            </w:tcBorders>
            <w:noWrap/>
            <w:vAlign w:val="bottom"/>
            <w:hideMark/>
          </w:tcPr>
          <w:p w14:paraId="4443DE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10.385,56</w:t>
            </w:r>
          </w:p>
        </w:tc>
        <w:tc>
          <w:tcPr>
            <w:tcW w:w="1200" w:type="dxa"/>
            <w:tcBorders>
              <w:top w:val="nil"/>
              <w:left w:val="nil"/>
              <w:bottom w:val="nil"/>
              <w:right w:val="nil"/>
            </w:tcBorders>
            <w:noWrap/>
            <w:vAlign w:val="bottom"/>
            <w:hideMark/>
          </w:tcPr>
          <w:p w14:paraId="7ACB95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39,13%</w:t>
            </w:r>
          </w:p>
        </w:tc>
      </w:tr>
      <w:tr w:rsidR="004868EA" w:rsidRPr="004868EA" w14:paraId="62822B2C" w14:textId="77777777" w:rsidTr="00CB4563">
        <w:trPr>
          <w:trHeight w:val="240"/>
        </w:trPr>
        <w:tc>
          <w:tcPr>
            <w:tcW w:w="1861" w:type="dxa"/>
            <w:tcBorders>
              <w:top w:val="nil"/>
              <w:left w:val="nil"/>
              <w:bottom w:val="nil"/>
              <w:right w:val="nil"/>
            </w:tcBorders>
            <w:noWrap/>
            <w:vAlign w:val="bottom"/>
            <w:hideMark/>
          </w:tcPr>
          <w:p w14:paraId="6A1AF5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4264</w:t>
            </w:r>
          </w:p>
        </w:tc>
        <w:tc>
          <w:tcPr>
            <w:tcW w:w="6503" w:type="dxa"/>
            <w:tcBorders>
              <w:top w:val="nil"/>
              <w:left w:val="nil"/>
              <w:bottom w:val="nil"/>
              <w:right w:val="nil"/>
            </w:tcBorders>
            <w:noWrap/>
            <w:vAlign w:val="bottom"/>
            <w:hideMark/>
          </w:tcPr>
          <w:p w14:paraId="274564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nematerijalna proizvedena imovina                                                            </w:t>
            </w:r>
          </w:p>
        </w:tc>
        <w:tc>
          <w:tcPr>
            <w:tcW w:w="1809" w:type="dxa"/>
            <w:tcBorders>
              <w:top w:val="nil"/>
              <w:left w:val="nil"/>
              <w:bottom w:val="nil"/>
              <w:right w:val="nil"/>
            </w:tcBorders>
            <w:noWrap/>
            <w:vAlign w:val="bottom"/>
            <w:hideMark/>
          </w:tcPr>
          <w:p w14:paraId="2C326A2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51E2E3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1DF864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10.385,56</w:t>
            </w:r>
          </w:p>
        </w:tc>
        <w:tc>
          <w:tcPr>
            <w:tcW w:w="1200" w:type="dxa"/>
            <w:tcBorders>
              <w:top w:val="nil"/>
              <w:left w:val="nil"/>
              <w:bottom w:val="nil"/>
              <w:right w:val="nil"/>
            </w:tcBorders>
            <w:noWrap/>
            <w:vAlign w:val="bottom"/>
            <w:hideMark/>
          </w:tcPr>
          <w:p w14:paraId="472E9E7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AE9249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6BF1F1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5D1767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65F420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782,88</w:t>
            </w:r>
          </w:p>
        </w:tc>
        <w:tc>
          <w:tcPr>
            <w:tcW w:w="1554" w:type="dxa"/>
            <w:tcBorders>
              <w:top w:val="nil"/>
              <w:left w:val="nil"/>
              <w:bottom w:val="nil"/>
              <w:right w:val="nil"/>
            </w:tcBorders>
            <w:shd w:val="clear" w:color="000000" w:fill="CCCCFF"/>
            <w:noWrap/>
            <w:vAlign w:val="bottom"/>
            <w:hideMark/>
          </w:tcPr>
          <w:p w14:paraId="6199EE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955C8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E0B358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D2CBA3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9.2. VIŠAK IZ PRETHODNIH GODINA -  GRAD</w:t>
            </w:r>
          </w:p>
        </w:tc>
        <w:tc>
          <w:tcPr>
            <w:tcW w:w="1809" w:type="dxa"/>
            <w:tcBorders>
              <w:top w:val="nil"/>
              <w:left w:val="nil"/>
              <w:bottom w:val="nil"/>
              <w:right w:val="nil"/>
            </w:tcBorders>
            <w:shd w:val="clear" w:color="000000" w:fill="CCCCFF"/>
            <w:noWrap/>
            <w:vAlign w:val="bottom"/>
            <w:hideMark/>
          </w:tcPr>
          <w:p w14:paraId="37F003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0DB3EE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782,88</w:t>
            </w:r>
          </w:p>
        </w:tc>
        <w:tc>
          <w:tcPr>
            <w:tcW w:w="1554" w:type="dxa"/>
            <w:tcBorders>
              <w:top w:val="nil"/>
              <w:left w:val="nil"/>
              <w:bottom w:val="nil"/>
              <w:right w:val="nil"/>
            </w:tcBorders>
            <w:shd w:val="clear" w:color="000000" w:fill="CCCCFF"/>
            <w:noWrap/>
            <w:vAlign w:val="bottom"/>
            <w:hideMark/>
          </w:tcPr>
          <w:p w14:paraId="4ADF55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4EA5D5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B42EAB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F11905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9.2.15 Višak iz prethodne godine - </w:t>
            </w:r>
            <w:proofErr w:type="spellStart"/>
            <w:r w:rsidRPr="004868EA">
              <w:rPr>
                <w:rFonts w:ascii="Arial" w:eastAsia="Times New Roman" w:hAnsi="Arial" w:cs="Arial"/>
                <w:b/>
                <w:bCs/>
                <w:noProof w:val="0"/>
                <w:color w:val="333333"/>
                <w:sz w:val="18"/>
                <w:szCs w:val="18"/>
                <w:lang w:eastAsia="hr-HR"/>
              </w:rPr>
              <w:t>nakn</w:t>
            </w:r>
            <w:proofErr w:type="spellEnd"/>
            <w:r w:rsidRPr="004868EA">
              <w:rPr>
                <w:rFonts w:ascii="Arial" w:eastAsia="Times New Roman" w:hAnsi="Arial" w:cs="Arial"/>
                <w:b/>
                <w:bCs/>
                <w:noProof w:val="0"/>
                <w:color w:val="333333"/>
                <w:sz w:val="18"/>
                <w:szCs w:val="18"/>
                <w:lang w:eastAsia="hr-HR"/>
              </w:rPr>
              <w:t>. za legalizaciju</w:t>
            </w:r>
          </w:p>
        </w:tc>
        <w:tc>
          <w:tcPr>
            <w:tcW w:w="1809" w:type="dxa"/>
            <w:tcBorders>
              <w:top w:val="nil"/>
              <w:left w:val="nil"/>
              <w:bottom w:val="nil"/>
              <w:right w:val="nil"/>
            </w:tcBorders>
            <w:shd w:val="clear" w:color="000000" w:fill="CCCCFF"/>
            <w:noWrap/>
            <w:vAlign w:val="bottom"/>
            <w:hideMark/>
          </w:tcPr>
          <w:p w14:paraId="0FDAABE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530178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782,88</w:t>
            </w:r>
          </w:p>
        </w:tc>
        <w:tc>
          <w:tcPr>
            <w:tcW w:w="1554" w:type="dxa"/>
            <w:tcBorders>
              <w:top w:val="nil"/>
              <w:left w:val="nil"/>
              <w:bottom w:val="nil"/>
              <w:right w:val="nil"/>
            </w:tcBorders>
            <w:shd w:val="clear" w:color="000000" w:fill="CCCCFF"/>
            <w:noWrap/>
            <w:vAlign w:val="bottom"/>
            <w:hideMark/>
          </w:tcPr>
          <w:p w14:paraId="7A6C96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2E661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CCE18D2" w14:textId="77777777" w:rsidTr="00CB4563">
        <w:trPr>
          <w:trHeight w:val="240"/>
        </w:trPr>
        <w:tc>
          <w:tcPr>
            <w:tcW w:w="1861" w:type="dxa"/>
            <w:tcBorders>
              <w:top w:val="nil"/>
              <w:left w:val="nil"/>
              <w:bottom w:val="nil"/>
              <w:right w:val="nil"/>
            </w:tcBorders>
            <w:noWrap/>
            <w:vAlign w:val="bottom"/>
            <w:hideMark/>
          </w:tcPr>
          <w:p w14:paraId="6134126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5B2C6A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567C726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F3CA8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782,88</w:t>
            </w:r>
          </w:p>
        </w:tc>
        <w:tc>
          <w:tcPr>
            <w:tcW w:w="1554" w:type="dxa"/>
            <w:tcBorders>
              <w:top w:val="nil"/>
              <w:left w:val="nil"/>
              <w:bottom w:val="nil"/>
              <w:right w:val="nil"/>
            </w:tcBorders>
            <w:noWrap/>
            <w:vAlign w:val="bottom"/>
            <w:hideMark/>
          </w:tcPr>
          <w:p w14:paraId="550849D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A04FF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4B44FF3" w14:textId="77777777" w:rsidTr="00CB4563">
        <w:trPr>
          <w:trHeight w:val="240"/>
        </w:trPr>
        <w:tc>
          <w:tcPr>
            <w:tcW w:w="1861" w:type="dxa"/>
            <w:tcBorders>
              <w:top w:val="nil"/>
              <w:left w:val="nil"/>
              <w:bottom w:val="nil"/>
              <w:right w:val="nil"/>
            </w:tcBorders>
            <w:noWrap/>
            <w:vAlign w:val="bottom"/>
            <w:hideMark/>
          </w:tcPr>
          <w:p w14:paraId="399B2FB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4264</w:t>
            </w:r>
          </w:p>
        </w:tc>
        <w:tc>
          <w:tcPr>
            <w:tcW w:w="6503" w:type="dxa"/>
            <w:tcBorders>
              <w:top w:val="nil"/>
              <w:left w:val="nil"/>
              <w:bottom w:val="nil"/>
              <w:right w:val="nil"/>
            </w:tcBorders>
            <w:noWrap/>
            <w:vAlign w:val="bottom"/>
            <w:hideMark/>
          </w:tcPr>
          <w:p w14:paraId="118364D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nematerijalna proizvedena imovina                                                            </w:t>
            </w:r>
          </w:p>
        </w:tc>
        <w:tc>
          <w:tcPr>
            <w:tcW w:w="1809" w:type="dxa"/>
            <w:tcBorders>
              <w:top w:val="nil"/>
              <w:left w:val="nil"/>
              <w:bottom w:val="nil"/>
              <w:right w:val="nil"/>
            </w:tcBorders>
            <w:noWrap/>
            <w:vAlign w:val="bottom"/>
            <w:hideMark/>
          </w:tcPr>
          <w:p w14:paraId="78BF62C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13CE5E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84D7E2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FED7BD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F2BA0AD" w14:textId="77777777" w:rsidTr="00CB4563">
        <w:trPr>
          <w:trHeight w:val="240"/>
        </w:trPr>
        <w:tc>
          <w:tcPr>
            <w:tcW w:w="1861" w:type="dxa"/>
            <w:tcBorders>
              <w:top w:val="nil"/>
              <w:left w:val="nil"/>
              <w:bottom w:val="nil"/>
              <w:right w:val="nil"/>
            </w:tcBorders>
            <w:shd w:val="clear" w:color="000000" w:fill="FFFF99"/>
            <w:noWrap/>
            <w:vAlign w:val="bottom"/>
            <w:hideMark/>
          </w:tcPr>
          <w:p w14:paraId="746C189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K100307</w:t>
            </w:r>
          </w:p>
        </w:tc>
        <w:tc>
          <w:tcPr>
            <w:tcW w:w="6503" w:type="dxa"/>
            <w:tcBorders>
              <w:top w:val="nil"/>
              <w:left w:val="nil"/>
              <w:bottom w:val="nil"/>
              <w:right w:val="nil"/>
            </w:tcBorders>
            <w:shd w:val="clear" w:color="000000" w:fill="FFFF99"/>
            <w:noWrap/>
            <w:vAlign w:val="bottom"/>
            <w:hideMark/>
          </w:tcPr>
          <w:p w14:paraId="71F8F1C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Kapitalni projekt: Izgradnja </w:t>
            </w:r>
            <w:proofErr w:type="spellStart"/>
            <w:r w:rsidRPr="004868EA">
              <w:rPr>
                <w:rFonts w:ascii="Arial" w:eastAsia="Times New Roman" w:hAnsi="Arial" w:cs="Arial"/>
                <w:b/>
                <w:bCs/>
                <w:noProof w:val="0"/>
                <w:sz w:val="18"/>
                <w:szCs w:val="18"/>
                <w:lang w:eastAsia="hr-HR"/>
              </w:rPr>
              <w:t>Agro</w:t>
            </w:r>
            <w:proofErr w:type="spellEnd"/>
            <w:r w:rsidRPr="004868EA">
              <w:rPr>
                <w:rFonts w:ascii="Arial" w:eastAsia="Times New Roman" w:hAnsi="Arial" w:cs="Arial"/>
                <w:b/>
                <w:bCs/>
                <w:noProof w:val="0"/>
                <w:sz w:val="18"/>
                <w:szCs w:val="18"/>
                <w:lang w:eastAsia="hr-HR"/>
              </w:rPr>
              <w:t xml:space="preserve"> parka</w:t>
            </w:r>
          </w:p>
        </w:tc>
        <w:tc>
          <w:tcPr>
            <w:tcW w:w="1809" w:type="dxa"/>
            <w:tcBorders>
              <w:top w:val="nil"/>
              <w:left w:val="nil"/>
              <w:bottom w:val="nil"/>
              <w:right w:val="nil"/>
            </w:tcBorders>
            <w:shd w:val="clear" w:color="000000" w:fill="FFFF99"/>
            <w:noWrap/>
            <w:vAlign w:val="bottom"/>
            <w:hideMark/>
          </w:tcPr>
          <w:p w14:paraId="765F9EA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120.000,00</w:t>
            </w:r>
          </w:p>
        </w:tc>
        <w:tc>
          <w:tcPr>
            <w:tcW w:w="1798" w:type="dxa"/>
            <w:tcBorders>
              <w:top w:val="nil"/>
              <w:left w:val="nil"/>
              <w:bottom w:val="nil"/>
              <w:right w:val="nil"/>
            </w:tcBorders>
            <w:shd w:val="clear" w:color="000000" w:fill="FFFF99"/>
            <w:noWrap/>
            <w:vAlign w:val="bottom"/>
            <w:hideMark/>
          </w:tcPr>
          <w:p w14:paraId="4D5569C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120.000,00</w:t>
            </w:r>
          </w:p>
        </w:tc>
        <w:tc>
          <w:tcPr>
            <w:tcW w:w="1554" w:type="dxa"/>
            <w:tcBorders>
              <w:top w:val="nil"/>
              <w:left w:val="nil"/>
              <w:bottom w:val="nil"/>
              <w:right w:val="nil"/>
            </w:tcBorders>
            <w:shd w:val="clear" w:color="000000" w:fill="FFFF99"/>
            <w:noWrap/>
            <w:vAlign w:val="bottom"/>
            <w:hideMark/>
          </w:tcPr>
          <w:p w14:paraId="60C777F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5F5230E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07BB862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C00FF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1E3198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798" w:type="dxa"/>
            <w:tcBorders>
              <w:top w:val="nil"/>
              <w:left w:val="nil"/>
              <w:bottom w:val="nil"/>
              <w:right w:val="nil"/>
            </w:tcBorders>
            <w:shd w:val="clear" w:color="000000" w:fill="CCCCFF"/>
            <w:noWrap/>
            <w:vAlign w:val="bottom"/>
            <w:hideMark/>
          </w:tcPr>
          <w:p w14:paraId="6FB446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554" w:type="dxa"/>
            <w:tcBorders>
              <w:top w:val="nil"/>
              <w:left w:val="nil"/>
              <w:bottom w:val="nil"/>
              <w:right w:val="nil"/>
            </w:tcBorders>
            <w:shd w:val="clear" w:color="000000" w:fill="CCCCFF"/>
            <w:noWrap/>
            <w:vAlign w:val="bottom"/>
            <w:hideMark/>
          </w:tcPr>
          <w:p w14:paraId="720690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0DF0B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3BCE45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016356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2F0A73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798" w:type="dxa"/>
            <w:tcBorders>
              <w:top w:val="nil"/>
              <w:left w:val="nil"/>
              <w:bottom w:val="nil"/>
              <w:right w:val="nil"/>
            </w:tcBorders>
            <w:shd w:val="clear" w:color="000000" w:fill="CCCCFF"/>
            <w:noWrap/>
            <w:vAlign w:val="bottom"/>
            <w:hideMark/>
          </w:tcPr>
          <w:p w14:paraId="3EFD48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554" w:type="dxa"/>
            <w:tcBorders>
              <w:top w:val="nil"/>
              <w:left w:val="nil"/>
              <w:bottom w:val="nil"/>
              <w:right w:val="nil"/>
            </w:tcBorders>
            <w:shd w:val="clear" w:color="000000" w:fill="CCCCFF"/>
            <w:noWrap/>
            <w:vAlign w:val="bottom"/>
            <w:hideMark/>
          </w:tcPr>
          <w:p w14:paraId="15E0566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A60197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F8D3AE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0907A6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71B3AB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798" w:type="dxa"/>
            <w:tcBorders>
              <w:top w:val="nil"/>
              <w:left w:val="nil"/>
              <w:bottom w:val="nil"/>
              <w:right w:val="nil"/>
            </w:tcBorders>
            <w:shd w:val="clear" w:color="000000" w:fill="CCCCFF"/>
            <w:noWrap/>
            <w:vAlign w:val="bottom"/>
            <w:hideMark/>
          </w:tcPr>
          <w:p w14:paraId="14C6A2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100.000,00</w:t>
            </w:r>
          </w:p>
        </w:tc>
        <w:tc>
          <w:tcPr>
            <w:tcW w:w="1554" w:type="dxa"/>
            <w:tcBorders>
              <w:top w:val="nil"/>
              <w:left w:val="nil"/>
              <w:bottom w:val="nil"/>
              <w:right w:val="nil"/>
            </w:tcBorders>
            <w:shd w:val="clear" w:color="000000" w:fill="CCCCFF"/>
            <w:noWrap/>
            <w:vAlign w:val="bottom"/>
            <w:hideMark/>
          </w:tcPr>
          <w:p w14:paraId="23576B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BC494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9427AFE" w14:textId="77777777" w:rsidTr="00CB4563">
        <w:trPr>
          <w:trHeight w:val="240"/>
        </w:trPr>
        <w:tc>
          <w:tcPr>
            <w:tcW w:w="1861" w:type="dxa"/>
            <w:tcBorders>
              <w:top w:val="nil"/>
              <w:left w:val="nil"/>
              <w:bottom w:val="nil"/>
              <w:right w:val="nil"/>
            </w:tcBorders>
            <w:noWrap/>
            <w:vAlign w:val="bottom"/>
            <w:hideMark/>
          </w:tcPr>
          <w:p w14:paraId="1818FC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18DDDA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0A7D0AB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100.000,00</w:t>
            </w:r>
          </w:p>
        </w:tc>
        <w:tc>
          <w:tcPr>
            <w:tcW w:w="1798" w:type="dxa"/>
            <w:tcBorders>
              <w:top w:val="nil"/>
              <w:left w:val="nil"/>
              <w:bottom w:val="nil"/>
              <w:right w:val="nil"/>
            </w:tcBorders>
            <w:noWrap/>
            <w:vAlign w:val="bottom"/>
            <w:hideMark/>
          </w:tcPr>
          <w:p w14:paraId="7A10C7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100.000,00</w:t>
            </w:r>
          </w:p>
        </w:tc>
        <w:tc>
          <w:tcPr>
            <w:tcW w:w="1554" w:type="dxa"/>
            <w:tcBorders>
              <w:top w:val="nil"/>
              <w:left w:val="nil"/>
              <w:bottom w:val="nil"/>
              <w:right w:val="nil"/>
            </w:tcBorders>
            <w:noWrap/>
            <w:vAlign w:val="bottom"/>
            <w:hideMark/>
          </w:tcPr>
          <w:p w14:paraId="70B11C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5ADD7F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5C9EE26" w14:textId="77777777" w:rsidTr="00CB4563">
        <w:trPr>
          <w:trHeight w:val="240"/>
        </w:trPr>
        <w:tc>
          <w:tcPr>
            <w:tcW w:w="1861" w:type="dxa"/>
            <w:tcBorders>
              <w:top w:val="nil"/>
              <w:left w:val="nil"/>
              <w:bottom w:val="nil"/>
              <w:right w:val="nil"/>
            </w:tcBorders>
            <w:noWrap/>
            <w:vAlign w:val="bottom"/>
            <w:hideMark/>
          </w:tcPr>
          <w:p w14:paraId="5675237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4212</w:t>
            </w:r>
          </w:p>
        </w:tc>
        <w:tc>
          <w:tcPr>
            <w:tcW w:w="6503" w:type="dxa"/>
            <w:tcBorders>
              <w:top w:val="nil"/>
              <w:left w:val="nil"/>
              <w:bottom w:val="nil"/>
              <w:right w:val="nil"/>
            </w:tcBorders>
            <w:noWrap/>
            <w:vAlign w:val="bottom"/>
            <w:hideMark/>
          </w:tcPr>
          <w:p w14:paraId="66DE40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Poslovni objekti                                                                                    </w:t>
            </w:r>
          </w:p>
        </w:tc>
        <w:tc>
          <w:tcPr>
            <w:tcW w:w="1809" w:type="dxa"/>
            <w:tcBorders>
              <w:top w:val="nil"/>
              <w:left w:val="nil"/>
              <w:bottom w:val="nil"/>
              <w:right w:val="nil"/>
            </w:tcBorders>
            <w:noWrap/>
            <w:vAlign w:val="bottom"/>
            <w:hideMark/>
          </w:tcPr>
          <w:p w14:paraId="7767129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841FD7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6A545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D56CB8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EADFFC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EC2234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 NAMJENSKI PRIMICI /OD.FIN.IMOVINE I ZADUŽIVANJA /</w:t>
            </w:r>
          </w:p>
        </w:tc>
        <w:tc>
          <w:tcPr>
            <w:tcW w:w="1809" w:type="dxa"/>
            <w:tcBorders>
              <w:top w:val="nil"/>
              <w:left w:val="nil"/>
              <w:bottom w:val="nil"/>
              <w:right w:val="nil"/>
            </w:tcBorders>
            <w:shd w:val="clear" w:color="000000" w:fill="CCCCFF"/>
            <w:noWrap/>
            <w:vAlign w:val="bottom"/>
            <w:hideMark/>
          </w:tcPr>
          <w:p w14:paraId="58D08E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53F9615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2117D6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A9AC6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AE2BE8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43946B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8.1. NAMJENSKI PRIMICI /OD.FIN.IMOVINE I ZADUŽIVANJA /</w:t>
            </w:r>
          </w:p>
        </w:tc>
        <w:tc>
          <w:tcPr>
            <w:tcW w:w="1809" w:type="dxa"/>
            <w:tcBorders>
              <w:top w:val="nil"/>
              <w:left w:val="nil"/>
              <w:bottom w:val="nil"/>
              <w:right w:val="nil"/>
            </w:tcBorders>
            <w:shd w:val="clear" w:color="000000" w:fill="CCCCFF"/>
            <w:noWrap/>
            <w:vAlign w:val="bottom"/>
            <w:hideMark/>
          </w:tcPr>
          <w:p w14:paraId="645A85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7FBD10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132BBB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FCCB2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D311D8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7B3EB6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8.1.1 Namjenski primici/od </w:t>
            </w:r>
            <w:proofErr w:type="spellStart"/>
            <w:r w:rsidRPr="004868EA">
              <w:rPr>
                <w:rFonts w:ascii="Arial" w:eastAsia="Times New Roman" w:hAnsi="Arial" w:cs="Arial"/>
                <w:b/>
                <w:bCs/>
                <w:noProof w:val="0"/>
                <w:color w:val="333333"/>
                <w:sz w:val="18"/>
                <w:szCs w:val="18"/>
                <w:lang w:eastAsia="hr-HR"/>
              </w:rPr>
              <w:t>financ.imovine</w:t>
            </w:r>
            <w:proofErr w:type="spellEnd"/>
            <w:r w:rsidRPr="004868EA">
              <w:rPr>
                <w:rFonts w:ascii="Arial" w:eastAsia="Times New Roman" w:hAnsi="Arial" w:cs="Arial"/>
                <w:b/>
                <w:bCs/>
                <w:noProof w:val="0"/>
                <w:color w:val="333333"/>
                <w:sz w:val="18"/>
                <w:szCs w:val="18"/>
                <w:lang w:eastAsia="hr-HR"/>
              </w:rPr>
              <w:t xml:space="preserve"> i zaduživanja/</w:t>
            </w:r>
          </w:p>
        </w:tc>
        <w:tc>
          <w:tcPr>
            <w:tcW w:w="1809" w:type="dxa"/>
            <w:tcBorders>
              <w:top w:val="nil"/>
              <w:left w:val="nil"/>
              <w:bottom w:val="nil"/>
              <w:right w:val="nil"/>
            </w:tcBorders>
            <w:shd w:val="clear" w:color="000000" w:fill="CCCCFF"/>
            <w:noWrap/>
            <w:vAlign w:val="bottom"/>
            <w:hideMark/>
          </w:tcPr>
          <w:p w14:paraId="3C59B3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585243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66F9B1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419CF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99F00D8" w14:textId="77777777" w:rsidTr="00CB4563">
        <w:trPr>
          <w:trHeight w:val="240"/>
        </w:trPr>
        <w:tc>
          <w:tcPr>
            <w:tcW w:w="1861" w:type="dxa"/>
            <w:tcBorders>
              <w:top w:val="nil"/>
              <w:left w:val="nil"/>
              <w:bottom w:val="nil"/>
              <w:right w:val="nil"/>
            </w:tcBorders>
            <w:noWrap/>
            <w:vAlign w:val="bottom"/>
            <w:hideMark/>
          </w:tcPr>
          <w:p w14:paraId="2047666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6E2FDE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3D7F40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798" w:type="dxa"/>
            <w:tcBorders>
              <w:top w:val="nil"/>
              <w:left w:val="nil"/>
              <w:bottom w:val="nil"/>
              <w:right w:val="nil"/>
            </w:tcBorders>
            <w:noWrap/>
            <w:vAlign w:val="bottom"/>
            <w:hideMark/>
          </w:tcPr>
          <w:p w14:paraId="55E33F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554" w:type="dxa"/>
            <w:tcBorders>
              <w:top w:val="nil"/>
              <w:left w:val="nil"/>
              <w:bottom w:val="nil"/>
              <w:right w:val="nil"/>
            </w:tcBorders>
            <w:noWrap/>
            <w:vAlign w:val="bottom"/>
            <w:hideMark/>
          </w:tcPr>
          <w:p w14:paraId="0A0F49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783E2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0F94189" w14:textId="77777777" w:rsidTr="00CB4563">
        <w:trPr>
          <w:trHeight w:val="240"/>
        </w:trPr>
        <w:tc>
          <w:tcPr>
            <w:tcW w:w="1861" w:type="dxa"/>
            <w:tcBorders>
              <w:top w:val="nil"/>
              <w:left w:val="nil"/>
              <w:bottom w:val="nil"/>
              <w:right w:val="nil"/>
            </w:tcBorders>
            <w:noWrap/>
            <w:vAlign w:val="bottom"/>
            <w:hideMark/>
          </w:tcPr>
          <w:p w14:paraId="13F04C8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4212</w:t>
            </w:r>
          </w:p>
        </w:tc>
        <w:tc>
          <w:tcPr>
            <w:tcW w:w="6503" w:type="dxa"/>
            <w:tcBorders>
              <w:top w:val="nil"/>
              <w:left w:val="nil"/>
              <w:bottom w:val="nil"/>
              <w:right w:val="nil"/>
            </w:tcBorders>
            <w:noWrap/>
            <w:vAlign w:val="bottom"/>
            <w:hideMark/>
          </w:tcPr>
          <w:p w14:paraId="04B51D7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Poslovni objekti                                                                                    </w:t>
            </w:r>
          </w:p>
        </w:tc>
        <w:tc>
          <w:tcPr>
            <w:tcW w:w="1809" w:type="dxa"/>
            <w:tcBorders>
              <w:top w:val="nil"/>
              <w:left w:val="nil"/>
              <w:bottom w:val="nil"/>
              <w:right w:val="nil"/>
            </w:tcBorders>
            <w:noWrap/>
            <w:vAlign w:val="bottom"/>
            <w:hideMark/>
          </w:tcPr>
          <w:p w14:paraId="3337C46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D75A3E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51D35D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CA6AAF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7081611" w14:textId="77777777" w:rsidTr="00CB4563">
        <w:trPr>
          <w:trHeight w:val="240"/>
        </w:trPr>
        <w:tc>
          <w:tcPr>
            <w:tcW w:w="1861" w:type="dxa"/>
            <w:tcBorders>
              <w:top w:val="nil"/>
              <w:left w:val="nil"/>
              <w:bottom w:val="nil"/>
              <w:right w:val="nil"/>
            </w:tcBorders>
            <w:shd w:val="clear" w:color="000000" w:fill="FF9900"/>
            <w:noWrap/>
            <w:vAlign w:val="bottom"/>
            <w:hideMark/>
          </w:tcPr>
          <w:p w14:paraId="0553F80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1004</w:t>
            </w:r>
          </w:p>
        </w:tc>
        <w:tc>
          <w:tcPr>
            <w:tcW w:w="6503" w:type="dxa"/>
            <w:tcBorders>
              <w:top w:val="nil"/>
              <w:left w:val="nil"/>
              <w:bottom w:val="nil"/>
              <w:right w:val="nil"/>
            </w:tcBorders>
            <w:shd w:val="clear" w:color="000000" w:fill="FF9900"/>
            <w:noWrap/>
            <w:vAlign w:val="bottom"/>
            <w:hideMark/>
          </w:tcPr>
          <w:p w14:paraId="015E83B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Zaštita okoliša i prirode</w:t>
            </w:r>
          </w:p>
        </w:tc>
        <w:tc>
          <w:tcPr>
            <w:tcW w:w="1809" w:type="dxa"/>
            <w:tcBorders>
              <w:top w:val="nil"/>
              <w:left w:val="nil"/>
              <w:bottom w:val="nil"/>
              <w:right w:val="nil"/>
            </w:tcBorders>
            <w:shd w:val="clear" w:color="000000" w:fill="FF9900"/>
            <w:noWrap/>
            <w:vAlign w:val="bottom"/>
            <w:hideMark/>
          </w:tcPr>
          <w:p w14:paraId="21F03AF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992.160,00</w:t>
            </w:r>
          </w:p>
        </w:tc>
        <w:tc>
          <w:tcPr>
            <w:tcW w:w="1798" w:type="dxa"/>
            <w:tcBorders>
              <w:top w:val="nil"/>
              <w:left w:val="nil"/>
              <w:bottom w:val="nil"/>
              <w:right w:val="nil"/>
            </w:tcBorders>
            <w:shd w:val="clear" w:color="000000" w:fill="FF9900"/>
            <w:noWrap/>
            <w:vAlign w:val="bottom"/>
            <w:hideMark/>
          </w:tcPr>
          <w:p w14:paraId="181382C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520.420,00</w:t>
            </w:r>
          </w:p>
        </w:tc>
        <w:tc>
          <w:tcPr>
            <w:tcW w:w="1554" w:type="dxa"/>
            <w:tcBorders>
              <w:top w:val="nil"/>
              <w:left w:val="nil"/>
              <w:bottom w:val="nil"/>
              <w:right w:val="nil"/>
            </w:tcBorders>
            <w:shd w:val="clear" w:color="000000" w:fill="FF9900"/>
            <w:noWrap/>
            <w:vAlign w:val="bottom"/>
            <w:hideMark/>
          </w:tcPr>
          <w:p w14:paraId="3F8DF31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24.042,60</w:t>
            </w:r>
          </w:p>
        </w:tc>
        <w:tc>
          <w:tcPr>
            <w:tcW w:w="1200" w:type="dxa"/>
            <w:tcBorders>
              <w:top w:val="nil"/>
              <w:left w:val="nil"/>
              <w:bottom w:val="nil"/>
              <w:right w:val="nil"/>
            </w:tcBorders>
            <w:shd w:val="clear" w:color="000000" w:fill="FF9900"/>
            <w:noWrap/>
            <w:vAlign w:val="bottom"/>
            <w:hideMark/>
          </w:tcPr>
          <w:p w14:paraId="43B377C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4,62%</w:t>
            </w:r>
          </w:p>
        </w:tc>
      </w:tr>
      <w:tr w:rsidR="004868EA" w:rsidRPr="004868EA" w14:paraId="15B0E982" w14:textId="77777777" w:rsidTr="00CB4563">
        <w:trPr>
          <w:trHeight w:val="240"/>
        </w:trPr>
        <w:tc>
          <w:tcPr>
            <w:tcW w:w="1861" w:type="dxa"/>
            <w:tcBorders>
              <w:top w:val="nil"/>
              <w:left w:val="nil"/>
              <w:bottom w:val="nil"/>
              <w:right w:val="nil"/>
            </w:tcBorders>
            <w:shd w:val="clear" w:color="000000" w:fill="FFFF99"/>
            <w:noWrap/>
            <w:vAlign w:val="bottom"/>
            <w:hideMark/>
          </w:tcPr>
          <w:p w14:paraId="6C436A2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A100402</w:t>
            </w:r>
          </w:p>
        </w:tc>
        <w:tc>
          <w:tcPr>
            <w:tcW w:w="6503" w:type="dxa"/>
            <w:tcBorders>
              <w:top w:val="nil"/>
              <w:left w:val="nil"/>
              <w:bottom w:val="nil"/>
              <w:right w:val="nil"/>
            </w:tcBorders>
            <w:shd w:val="clear" w:color="000000" w:fill="FFFF99"/>
            <w:noWrap/>
            <w:vAlign w:val="bottom"/>
            <w:hideMark/>
          </w:tcPr>
          <w:p w14:paraId="714C748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Energetski certifikat gradskih objekata</w:t>
            </w:r>
          </w:p>
        </w:tc>
        <w:tc>
          <w:tcPr>
            <w:tcW w:w="1809" w:type="dxa"/>
            <w:tcBorders>
              <w:top w:val="nil"/>
              <w:left w:val="nil"/>
              <w:bottom w:val="nil"/>
              <w:right w:val="nil"/>
            </w:tcBorders>
            <w:shd w:val="clear" w:color="000000" w:fill="FFFF99"/>
            <w:noWrap/>
            <w:vAlign w:val="bottom"/>
            <w:hideMark/>
          </w:tcPr>
          <w:p w14:paraId="1D1EF30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3.500,00</w:t>
            </w:r>
          </w:p>
        </w:tc>
        <w:tc>
          <w:tcPr>
            <w:tcW w:w="1798" w:type="dxa"/>
            <w:tcBorders>
              <w:top w:val="nil"/>
              <w:left w:val="nil"/>
              <w:bottom w:val="nil"/>
              <w:right w:val="nil"/>
            </w:tcBorders>
            <w:shd w:val="clear" w:color="000000" w:fill="FFFF99"/>
            <w:noWrap/>
            <w:vAlign w:val="bottom"/>
            <w:hideMark/>
          </w:tcPr>
          <w:p w14:paraId="475F006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3.500,00</w:t>
            </w:r>
          </w:p>
        </w:tc>
        <w:tc>
          <w:tcPr>
            <w:tcW w:w="1554" w:type="dxa"/>
            <w:tcBorders>
              <w:top w:val="nil"/>
              <w:left w:val="nil"/>
              <w:bottom w:val="nil"/>
              <w:right w:val="nil"/>
            </w:tcBorders>
            <w:shd w:val="clear" w:color="000000" w:fill="FFFF99"/>
            <w:noWrap/>
            <w:vAlign w:val="bottom"/>
            <w:hideMark/>
          </w:tcPr>
          <w:p w14:paraId="229E6E1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1.000,00</w:t>
            </w:r>
          </w:p>
        </w:tc>
        <w:tc>
          <w:tcPr>
            <w:tcW w:w="1200" w:type="dxa"/>
            <w:tcBorders>
              <w:top w:val="nil"/>
              <w:left w:val="nil"/>
              <w:bottom w:val="nil"/>
              <w:right w:val="nil"/>
            </w:tcBorders>
            <w:shd w:val="clear" w:color="000000" w:fill="FFFF99"/>
            <w:noWrap/>
            <w:vAlign w:val="bottom"/>
            <w:hideMark/>
          </w:tcPr>
          <w:p w14:paraId="32F254E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28,57%</w:t>
            </w:r>
          </w:p>
        </w:tc>
      </w:tr>
      <w:tr w:rsidR="004868EA" w:rsidRPr="004868EA" w14:paraId="328BE84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EFAD8C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385BE9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798" w:type="dxa"/>
            <w:tcBorders>
              <w:top w:val="nil"/>
              <w:left w:val="nil"/>
              <w:bottom w:val="nil"/>
              <w:right w:val="nil"/>
            </w:tcBorders>
            <w:shd w:val="clear" w:color="000000" w:fill="CCCCFF"/>
            <w:noWrap/>
            <w:vAlign w:val="bottom"/>
            <w:hideMark/>
          </w:tcPr>
          <w:p w14:paraId="3910C9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554" w:type="dxa"/>
            <w:tcBorders>
              <w:top w:val="nil"/>
              <w:left w:val="nil"/>
              <w:bottom w:val="nil"/>
              <w:right w:val="nil"/>
            </w:tcBorders>
            <w:shd w:val="clear" w:color="000000" w:fill="CCCCFF"/>
            <w:noWrap/>
            <w:vAlign w:val="bottom"/>
            <w:hideMark/>
          </w:tcPr>
          <w:p w14:paraId="54194BE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200" w:type="dxa"/>
            <w:tcBorders>
              <w:top w:val="nil"/>
              <w:left w:val="nil"/>
              <w:bottom w:val="nil"/>
              <w:right w:val="nil"/>
            </w:tcBorders>
            <w:shd w:val="clear" w:color="000000" w:fill="CCCCFF"/>
            <w:noWrap/>
            <w:vAlign w:val="bottom"/>
            <w:hideMark/>
          </w:tcPr>
          <w:p w14:paraId="6981C5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28,57%</w:t>
            </w:r>
          </w:p>
        </w:tc>
      </w:tr>
      <w:tr w:rsidR="004868EA" w:rsidRPr="004868EA" w14:paraId="203921F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C5AFF5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0A0205F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798" w:type="dxa"/>
            <w:tcBorders>
              <w:top w:val="nil"/>
              <w:left w:val="nil"/>
              <w:bottom w:val="nil"/>
              <w:right w:val="nil"/>
            </w:tcBorders>
            <w:shd w:val="clear" w:color="000000" w:fill="CCCCFF"/>
            <w:noWrap/>
            <w:vAlign w:val="bottom"/>
            <w:hideMark/>
          </w:tcPr>
          <w:p w14:paraId="0AAAD2E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554" w:type="dxa"/>
            <w:tcBorders>
              <w:top w:val="nil"/>
              <w:left w:val="nil"/>
              <w:bottom w:val="nil"/>
              <w:right w:val="nil"/>
            </w:tcBorders>
            <w:shd w:val="clear" w:color="000000" w:fill="CCCCFF"/>
            <w:noWrap/>
            <w:vAlign w:val="bottom"/>
            <w:hideMark/>
          </w:tcPr>
          <w:p w14:paraId="5668E3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200" w:type="dxa"/>
            <w:tcBorders>
              <w:top w:val="nil"/>
              <w:left w:val="nil"/>
              <w:bottom w:val="nil"/>
              <w:right w:val="nil"/>
            </w:tcBorders>
            <w:shd w:val="clear" w:color="000000" w:fill="CCCCFF"/>
            <w:noWrap/>
            <w:vAlign w:val="bottom"/>
            <w:hideMark/>
          </w:tcPr>
          <w:p w14:paraId="10FBA0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28,57%</w:t>
            </w:r>
          </w:p>
        </w:tc>
      </w:tr>
      <w:tr w:rsidR="004868EA" w:rsidRPr="004868EA" w14:paraId="11FD601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AD7EBF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4.1.14 Naknada za </w:t>
            </w:r>
            <w:proofErr w:type="spellStart"/>
            <w:r w:rsidRPr="004868EA">
              <w:rPr>
                <w:rFonts w:ascii="Arial" w:eastAsia="Times New Roman" w:hAnsi="Arial" w:cs="Arial"/>
                <w:b/>
                <w:bCs/>
                <w:noProof w:val="0"/>
                <w:color w:val="333333"/>
                <w:sz w:val="18"/>
                <w:szCs w:val="18"/>
                <w:lang w:eastAsia="hr-HR"/>
              </w:rPr>
              <w:t>zadr.nez.izgr.zgr.u</w:t>
            </w:r>
            <w:proofErr w:type="spellEnd"/>
            <w:r w:rsidRPr="004868EA">
              <w:rPr>
                <w:rFonts w:ascii="Arial" w:eastAsia="Times New Roman" w:hAnsi="Arial" w:cs="Arial"/>
                <w:b/>
                <w:bCs/>
                <w:noProof w:val="0"/>
                <w:color w:val="333333"/>
                <w:sz w:val="18"/>
                <w:szCs w:val="18"/>
                <w:lang w:eastAsia="hr-HR"/>
              </w:rPr>
              <w:t xml:space="preserve"> prostoru </w:t>
            </w:r>
          </w:p>
        </w:tc>
        <w:tc>
          <w:tcPr>
            <w:tcW w:w="1809" w:type="dxa"/>
            <w:tcBorders>
              <w:top w:val="nil"/>
              <w:left w:val="nil"/>
              <w:bottom w:val="nil"/>
              <w:right w:val="nil"/>
            </w:tcBorders>
            <w:shd w:val="clear" w:color="000000" w:fill="CCCCFF"/>
            <w:noWrap/>
            <w:vAlign w:val="bottom"/>
            <w:hideMark/>
          </w:tcPr>
          <w:p w14:paraId="588580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798" w:type="dxa"/>
            <w:tcBorders>
              <w:top w:val="nil"/>
              <w:left w:val="nil"/>
              <w:bottom w:val="nil"/>
              <w:right w:val="nil"/>
            </w:tcBorders>
            <w:shd w:val="clear" w:color="000000" w:fill="CCCCFF"/>
            <w:noWrap/>
            <w:vAlign w:val="bottom"/>
            <w:hideMark/>
          </w:tcPr>
          <w:p w14:paraId="149EEF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3.500,00</w:t>
            </w:r>
          </w:p>
        </w:tc>
        <w:tc>
          <w:tcPr>
            <w:tcW w:w="1554" w:type="dxa"/>
            <w:tcBorders>
              <w:top w:val="nil"/>
              <w:left w:val="nil"/>
              <w:bottom w:val="nil"/>
              <w:right w:val="nil"/>
            </w:tcBorders>
            <w:shd w:val="clear" w:color="000000" w:fill="CCCCFF"/>
            <w:noWrap/>
            <w:vAlign w:val="bottom"/>
            <w:hideMark/>
          </w:tcPr>
          <w:p w14:paraId="305C0A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200" w:type="dxa"/>
            <w:tcBorders>
              <w:top w:val="nil"/>
              <w:left w:val="nil"/>
              <w:bottom w:val="nil"/>
              <w:right w:val="nil"/>
            </w:tcBorders>
            <w:shd w:val="clear" w:color="000000" w:fill="CCCCFF"/>
            <w:noWrap/>
            <w:vAlign w:val="bottom"/>
            <w:hideMark/>
          </w:tcPr>
          <w:p w14:paraId="5618D7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28,57%</w:t>
            </w:r>
          </w:p>
        </w:tc>
      </w:tr>
      <w:tr w:rsidR="004868EA" w:rsidRPr="004868EA" w14:paraId="71982727" w14:textId="77777777" w:rsidTr="00CB4563">
        <w:trPr>
          <w:trHeight w:val="240"/>
        </w:trPr>
        <w:tc>
          <w:tcPr>
            <w:tcW w:w="1861" w:type="dxa"/>
            <w:tcBorders>
              <w:top w:val="nil"/>
              <w:left w:val="nil"/>
              <w:bottom w:val="nil"/>
              <w:right w:val="nil"/>
            </w:tcBorders>
            <w:noWrap/>
            <w:vAlign w:val="bottom"/>
            <w:hideMark/>
          </w:tcPr>
          <w:p w14:paraId="405B14B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1366E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02F4D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w:t>
            </w:r>
          </w:p>
        </w:tc>
        <w:tc>
          <w:tcPr>
            <w:tcW w:w="1798" w:type="dxa"/>
            <w:tcBorders>
              <w:top w:val="nil"/>
              <w:left w:val="nil"/>
              <w:bottom w:val="nil"/>
              <w:right w:val="nil"/>
            </w:tcBorders>
            <w:noWrap/>
            <w:vAlign w:val="bottom"/>
            <w:hideMark/>
          </w:tcPr>
          <w:p w14:paraId="51CE944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w:t>
            </w:r>
          </w:p>
        </w:tc>
        <w:tc>
          <w:tcPr>
            <w:tcW w:w="1554" w:type="dxa"/>
            <w:tcBorders>
              <w:top w:val="nil"/>
              <w:left w:val="nil"/>
              <w:bottom w:val="nil"/>
              <w:right w:val="nil"/>
            </w:tcBorders>
            <w:noWrap/>
            <w:vAlign w:val="bottom"/>
            <w:hideMark/>
          </w:tcPr>
          <w:p w14:paraId="7D1A8E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200" w:type="dxa"/>
            <w:tcBorders>
              <w:top w:val="nil"/>
              <w:left w:val="nil"/>
              <w:bottom w:val="nil"/>
              <w:right w:val="nil"/>
            </w:tcBorders>
            <w:noWrap/>
            <w:vAlign w:val="bottom"/>
            <w:hideMark/>
          </w:tcPr>
          <w:p w14:paraId="7EDFFA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28,57%</w:t>
            </w:r>
          </w:p>
        </w:tc>
      </w:tr>
      <w:tr w:rsidR="004868EA" w:rsidRPr="004868EA" w14:paraId="16EB7889" w14:textId="77777777" w:rsidTr="00CB4563">
        <w:trPr>
          <w:trHeight w:val="240"/>
        </w:trPr>
        <w:tc>
          <w:tcPr>
            <w:tcW w:w="1861" w:type="dxa"/>
            <w:tcBorders>
              <w:top w:val="nil"/>
              <w:left w:val="nil"/>
              <w:bottom w:val="nil"/>
              <w:right w:val="nil"/>
            </w:tcBorders>
            <w:noWrap/>
            <w:vAlign w:val="bottom"/>
            <w:hideMark/>
          </w:tcPr>
          <w:p w14:paraId="7522FC7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3237</w:t>
            </w:r>
          </w:p>
        </w:tc>
        <w:tc>
          <w:tcPr>
            <w:tcW w:w="6503" w:type="dxa"/>
            <w:tcBorders>
              <w:top w:val="nil"/>
              <w:left w:val="nil"/>
              <w:bottom w:val="nil"/>
              <w:right w:val="nil"/>
            </w:tcBorders>
            <w:noWrap/>
            <w:vAlign w:val="bottom"/>
            <w:hideMark/>
          </w:tcPr>
          <w:p w14:paraId="5A3CB1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Intelektualne i osobne usluge                                                                       </w:t>
            </w:r>
          </w:p>
        </w:tc>
        <w:tc>
          <w:tcPr>
            <w:tcW w:w="1809" w:type="dxa"/>
            <w:tcBorders>
              <w:top w:val="nil"/>
              <w:left w:val="nil"/>
              <w:bottom w:val="nil"/>
              <w:right w:val="nil"/>
            </w:tcBorders>
            <w:noWrap/>
            <w:vAlign w:val="bottom"/>
            <w:hideMark/>
          </w:tcPr>
          <w:p w14:paraId="6565277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4A7FB8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B6A9C6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200" w:type="dxa"/>
            <w:tcBorders>
              <w:top w:val="nil"/>
              <w:left w:val="nil"/>
              <w:bottom w:val="nil"/>
              <w:right w:val="nil"/>
            </w:tcBorders>
            <w:noWrap/>
            <w:vAlign w:val="bottom"/>
            <w:hideMark/>
          </w:tcPr>
          <w:p w14:paraId="73FEF43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FE162A0" w14:textId="77777777" w:rsidTr="00CB4563">
        <w:trPr>
          <w:trHeight w:val="240"/>
        </w:trPr>
        <w:tc>
          <w:tcPr>
            <w:tcW w:w="1861" w:type="dxa"/>
            <w:tcBorders>
              <w:top w:val="nil"/>
              <w:left w:val="nil"/>
              <w:bottom w:val="nil"/>
              <w:right w:val="nil"/>
            </w:tcBorders>
            <w:shd w:val="clear" w:color="000000" w:fill="FFFF99"/>
            <w:noWrap/>
            <w:vAlign w:val="bottom"/>
            <w:hideMark/>
          </w:tcPr>
          <w:p w14:paraId="627BED2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A100405</w:t>
            </w:r>
          </w:p>
        </w:tc>
        <w:tc>
          <w:tcPr>
            <w:tcW w:w="6503" w:type="dxa"/>
            <w:tcBorders>
              <w:top w:val="nil"/>
              <w:left w:val="nil"/>
              <w:bottom w:val="nil"/>
              <w:right w:val="nil"/>
            </w:tcBorders>
            <w:shd w:val="clear" w:color="000000" w:fill="FFFF99"/>
            <w:noWrap/>
            <w:vAlign w:val="bottom"/>
            <w:hideMark/>
          </w:tcPr>
          <w:p w14:paraId="47467CD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Sanacija divljih odlagališta i zapuštenih okućnica</w:t>
            </w:r>
          </w:p>
        </w:tc>
        <w:tc>
          <w:tcPr>
            <w:tcW w:w="1809" w:type="dxa"/>
            <w:tcBorders>
              <w:top w:val="nil"/>
              <w:left w:val="nil"/>
              <w:bottom w:val="nil"/>
              <w:right w:val="nil"/>
            </w:tcBorders>
            <w:shd w:val="clear" w:color="000000" w:fill="FFFF99"/>
            <w:noWrap/>
            <w:vAlign w:val="bottom"/>
            <w:hideMark/>
          </w:tcPr>
          <w:p w14:paraId="762F0A8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1.990,00</w:t>
            </w:r>
          </w:p>
        </w:tc>
        <w:tc>
          <w:tcPr>
            <w:tcW w:w="1798" w:type="dxa"/>
            <w:tcBorders>
              <w:top w:val="nil"/>
              <w:left w:val="nil"/>
              <w:bottom w:val="nil"/>
              <w:right w:val="nil"/>
            </w:tcBorders>
            <w:shd w:val="clear" w:color="000000" w:fill="FFFF99"/>
            <w:noWrap/>
            <w:vAlign w:val="bottom"/>
            <w:hideMark/>
          </w:tcPr>
          <w:p w14:paraId="05B2F9F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1.990,00</w:t>
            </w:r>
          </w:p>
        </w:tc>
        <w:tc>
          <w:tcPr>
            <w:tcW w:w="1554" w:type="dxa"/>
            <w:tcBorders>
              <w:top w:val="nil"/>
              <w:left w:val="nil"/>
              <w:bottom w:val="nil"/>
              <w:right w:val="nil"/>
            </w:tcBorders>
            <w:shd w:val="clear" w:color="000000" w:fill="FFFF99"/>
            <w:noWrap/>
            <w:vAlign w:val="bottom"/>
            <w:hideMark/>
          </w:tcPr>
          <w:p w14:paraId="3E2D33F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72EF7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13E4021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4914A5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4DF0B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1.990,00</w:t>
            </w:r>
          </w:p>
        </w:tc>
        <w:tc>
          <w:tcPr>
            <w:tcW w:w="1798" w:type="dxa"/>
            <w:tcBorders>
              <w:top w:val="nil"/>
              <w:left w:val="nil"/>
              <w:bottom w:val="nil"/>
              <w:right w:val="nil"/>
            </w:tcBorders>
            <w:shd w:val="clear" w:color="000000" w:fill="CCCCFF"/>
            <w:noWrap/>
            <w:vAlign w:val="bottom"/>
            <w:hideMark/>
          </w:tcPr>
          <w:p w14:paraId="5BD5C4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1.990,00</w:t>
            </w:r>
          </w:p>
        </w:tc>
        <w:tc>
          <w:tcPr>
            <w:tcW w:w="1554" w:type="dxa"/>
            <w:tcBorders>
              <w:top w:val="nil"/>
              <w:left w:val="nil"/>
              <w:bottom w:val="nil"/>
              <w:right w:val="nil"/>
            </w:tcBorders>
            <w:shd w:val="clear" w:color="000000" w:fill="CCCCFF"/>
            <w:noWrap/>
            <w:vAlign w:val="bottom"/>
            <w:hideMark/>
          </w:tcPr>
          <w:p w14:paraId="32E989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43DDA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D6AFB7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D31EC0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F37913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1.990,00</w:t>
            </w:r>
          </w:p>
        </w:tc>
        <w:tc>
          <w:tcPr>
            <w:tcW w:w="1798" w:type="dxa"/>
            <w:tcBorders>
              <w:top w:val="nil"/>
              <w:left w:val="nil"/>
              <w:bottom w:val="nil"/>
              <w:right w:val="nil"/>
            </w:tcBorders>
            <w:shd w:val="clear" w:color="000000" w:fill="CCCCFF"/>
            <w:noWrap/>
            <w:vAlign w:val="bottom"/>
            <w:hideMark/>
          </w:tcPr>
          <w:p w14:paraId="41C9F2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1.990,00</w:t>
            </w:r>
          </w:p>
        </w:tc>
        <w:tc>
          <w:tcPr>
            <w:tcW w:w="1554" w:type="dxa"/>
            <w:tcBorders>
              <w:top w:val="nil"/>
              <w:left w:val="nil"/>
              <w:bottom w:val="nil"/>
              <w:right w:val="nil"/>
            </w:tcBorders>
            <w:shd w:val="clear" w:color="000000" w:fill="CCCCFF"/>
            <w:noWrap/>
            <w:vAlign w:val="bottom"/>
            <w:hideMark/>
          </w:tcPr>
          <w:p w14:paraId="7B7448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70CB4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7DB497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C3F1C9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6C38A4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1.990,00</w:t>
            </w:r>
          </w:p>
        </w:tc>
        <w:tc>
          <w:tcPr>
            <w:tcW w:w="1798" w:type="dxa"/>
            <w:tcBorders>
              <w:top w:val="nil"/>
              <w:left w:val="nil"/>
              <w:bottom w:val="nil"/>
              <w:right w:val="nil"/>
            </w:tcBorders>
            <w:shd w:val="clear" w:color="000000" w:fill="CCCCFF"/>
            <w:noWrap/>
            <w:vAlign w:val="bottom"/>
            <w:hideMark/>
          </w:tcPr>
          <w:p w14:paraId="540F4F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1.990,00</w:t>
            </w:r>
          </w:p>
        </w:tc>
        <w:tc>
          <w:tcPr>
            <w:tcW w:w="1554" w:type="dxa"/>
            <w:tcBorders>
              <w:top w:val="nil"/>
              <w:left w:val="nil"/>
              <w:bottom w:val="nil"/>
              <w:right w:val="nil"/>
            </w:tcBorders>
            <w:shd w:val="clear" w:color="000000" w:fill="CCCCFF"/>
            <w:noWrap/>
            <w:vAlign w:val="bottom"/>
            <w:hideMark/>
          </w:tcPr>
          <w:p w14:paraId="6A7B43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5E687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F251F09" w14:textId="77777777" w:rsidTr="00CB4563">
        <w:trPr>
          <w:trHeight w:val="240"/>
        </w:trPr>
        <w:tc>
          <w:tcPr>
            <w:tcW w:w="1861" w:type="dxa"/>
            <w:tcBorders>
              <w:top w:val="nil"/>
              <w:left w:val="nil"/>
              <w:bottom w:val="nil"/>
              <w:right w:val="nil"/>
            </w:tcBorders>
            <w:noWrap/>
            <w:vAlign w:val="bottom"/>
            <w:hideMark/>
          </w:tcPr>
          <w:p w14:paraId="429E4ED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E429A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C1C63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1.990,00</w:t>
            </w:r>
          </w:p>
        </w:tc>
        <w:tc>
          <w:tcPr>
            <w:tcW w:w="1798" w:type="dxa"/>
            <w:tcBorders>
              <w:top w:val="nil"/>
              <w:left w:val="nil"/>
              <w:bottom w:val="nil"/>
              <w:right w:val="nil"/>
            </w:tcBorders>
            <w:noWrap/>
            <w:vAlign w:val="bottom"/>
            <w:hideMark/>
          </w:tcPr>
          <w:p w14:paraId="183428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1.990,00</w:t>
            </w:r>
          </w:p>
        </w:tc>
        <w:tc>
          <w:tcPr>
            <w:tcW w:w="1554" w:type="dxa"/>
            <w:tcBorders>
              <w:top w:val="nil"/>
              <w:left w:val="nil"/>
              <w:bottom w:val="nil"/>
              <w:right w:val="nil"/>
            </w:tcBorders>
            <w:noWrap/>
            <w:vAlign w:val="bottom"/>
            <w:hideMark/>
          </w:tcPr>
          <w:p w14:paraId="23FC66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4E98F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776920F" w14:textId="77777777" w:rsidTr="00CB4563">
        <w:trPr>
          <w:trHeight w:val="240"/>
        </w:trPr>
        <w:tc>
          <w:tcPr>
            <w:tcW w:w="1861" w:type="dxa"/>
            <w:tcBorders>
              <w:top w:val="nil"/>
              <w:left w:val="nil"/>
              <w:bottom w:val="nil"/>
              <w:right w:val="nil"/>
            </w:tcBorders>
            <w:noWrap/>
            <w:vAlign w:val="bottom"/>
            <w:hideMark/>
          </w:tcPr>
          <w:p w14:paraId="3E2476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17E800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3A78DA1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9539B9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783E3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9ADB14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2FBCDC0" w14:textId="77777777" w:rsidTr="00CB4563">
        <w:trPr>
          <w:trHeight w:val="240"/>
        </w:trPr>
        <w:tc>
          <w:tcPr>
            <w:tcW w:w="1861" w:type="dxa"/>
            <w:tcBorders>
              <w:top w:val="nil"/>
              <w:left w:val="nil"/>
              <w:bottom w:val="nil"/>
              <w:right w:val="nil"/>
            </w:tcBorders>
            <w:shd w:val="clear" w:color="000000" w:fill="FFFF99"/>
            <w:noWrap/>
            <w:vAlign w:val="bottom"/>
            <w:hideMark/>
          </w:tcPr>
          <w:p w14:paraId="4ACE3C2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A100406</w:t>
            </w:r>
          </w:p>
        </w:tc>
        <w:tc>
          <w:tcPr>
            <w:tcW w:w="6503" w:type="dxa"/>
            <w:tcBorders>
              <w:top w:val="nil"/>
              <w:left w:val="nil"/>
              <w:bottom w:val="nil"/>
              <w:right w:val="nil"/>
            </w:tcBorders>
            <w:shd w:val="clear" w:color="000000" w:fill="FFFF99"/>
            <w:noWrap/>
            <w:vAlign w:val="bottom"/>
            <w:hideMark/>
          </w:tcPr>
          <w:p w14:paraId="64E6F49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Deratizacija i dezinsekcija javnih površina i napuštenih okućnica</w:t>
            </w:r>
          </w:p>
        </w:tc>
        <w:tc>
          <w:tcPr>
            <w:tcW w:w="1809" w:type="dxa"/>
            <w:tcBorders>
              <w:top w:val="nil"/>
              <w:left w:val="nil"/>
              <w:bottom w:val="nil"/>
              <w:right w:val="nil"/>
            </w:tcBorders>
            <w:shd w:val="clear" w:color="000000" w:fill="FFFF99"/>
            <w:noWrap/>
            <w:vAlign w:val="bottom"/>
            <w:hideMark/>
          </w:tcPr>
          <w:p w14:paraId="0B4337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26.540,00</w:t>
            </w:r>
          </w:p>
        </w:tc>
        <w:tc>
          <w:tcPr>
            <w:tcW w:w="1798" w:type="dxa"/>
            <w:tcBorders>
              <w:top w:val="nil"/>
              <w:left w:val="nil"/>
              <w:bottom w:val="nil"/>
              <w:right w:val="nil"/>
            </w:tcBorders>
            <w:shd w:val="clear" w:color="000000" w:fill="FFFF99"/>
            <w:noWrap/>
            <w:vAlign w:val="bottom"/>
            <w:hideMark/>
          </w:tcPr>
          <w:p w14:paraId="2CBBBF5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30.000,00</w:t>
            </w:r>
          </w:p>
        </w:tc>
        <w:tc>
          <w:tcPr>
            <w:tcW w:w="1554" w:type="dxa"/>
            <w:tcBorders>
              <w:top w:val="nil"/>
              <w:left w:val="nil"/>
              <w:bottom w:val="nil"/>
              <w:right w:val="nil"/>
            </w:tcBorders>
            <w:shd w:val="clear" w:color="000000" w:fill="FFFF99"/>
            <w:noWrap/>
            <w:vAlign w:val="bottom"/>
            <w:hideMark/>
          </w:tcPr>
          <w:p w14:paraId="39A9329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14.427,80</w:t>
            </w:r>
          </w:p>
        </w:tc>
        <w:tc>
          <w:tcPr>
            <w:tcW w:w="1200" w:type="dxa"/>
            <w:tcBorders>
              <w:top w:val="nil"/>
              <w:left w:val="nil"/>
              <w:bottom w:val="nil"/>
              <w:right w:val="nil"/>
            </w:tcBorders>
            <w:shd w:val="clear" w:color="000000" w:fill="FFFF99"/>
            <w:noWrap/>
            <w:vAlign w:val="bottom"/>
            <w:hideMark/>
          </w:tcPr>
          <w:p w14:paraId="2B07BD7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48,09%</w:t>
            </w:r>
          </w:p>
        </w:tc>
      </w:tr>
      <w:tr w:rsidR="004868EA" w:rsidRPr="004868EA" w14:paraId="730AF51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1112AF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AA96A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1074AD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673950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14.427,80</w:t>
            </w:r>
          </w:p>
        </w:tc>
        <w:tc>
          <w:tcPr>
            <w:tcW w:w="1200" w:type="dxa"/>
            <w:tcBorders>
              <w:top w:val="nil"/>
              <w:left w:val="nil"/>
              <w:bottom w:val="nil"/>
              <w:right w:val="nil"/>
            </w:tcBorders>
            <w:shd w:val="clear" w:color="000000" w:fill="CCCCFF"/>
            <w:noWrap/>
            <w:vAlign w:val="bottom"/>
            <w:hideMark/>
          </w:tcPr>
          <w:p w14:paraId="1CC2AA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48,09%</w:t>
            </w:r>
          </w:p>
        </w:tc>
      </w:tr>
      <w:tr w:rsidR="004868EA" w:rsidRPr="004868EA" w14:paraId="3450B08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668DC3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FD48BE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18092F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337EC5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14.427,80</w:t>
            </w:r>
          </w:p>
        </w:tc>
        <w:tc>
          <w:tcPr>
            <w:tcW w:w="1200" w:type="dxa"/>
            <w:tcBorders>
              <w:top w:val="nil"/>
              <w:left w:val="nil"/>
              <w:bottom w:val="nil"/>
              <w:right w:val="nil"/>
            </w:tcBorders>
            <w:shd w:val="clear" w:color="000000" w:fill="CCCCFF"/>
            <w:noWrap/>
            <w:vAlign w:val="bottom"/>
            <w:hideMark/>
          </w:tcPr>
          <w:p w14:paraId="2178DA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48,09%</w:t>
            </w:r>
          </w:p>
        </w:tc>
      </w:tr>
      <w:tr w:rsidR="004868EA" w:rsidRPr="004868EA" w14:paraId="101FB3B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6912C8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5A65BF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26.540,00</w:t>
            </w:r>
          </w:p>
        </w:tc>
        <w:tc>
          <w:tcPr>
            <w:tcW w:w="1798" w:type="dxa"/>
            <w:tcBorders>
              <w:top w:val="nil"/>
              <w:left w:val="nil"/>
              <w:bottom w:val="nil"/>
              <w:right w:val="nil"/>
            </w:tcBorders>
            <w:shd w:val="clear" w:color="000000" w:fill="CCCCFF"/>
            <w:noWrap/>
            <w:vAlign w:val="bottom"/>
            <w:hideMark/>
          </w:tcPr>
          <w:p w14:paraId="0C6B0C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01CA9F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14.427,80</w:t>
            </w:r>
          </w:p>
        </w:tc>
        <w:tc>
          <w:tcPr>
            <w:tcW w:w="1200" w:type="dxa"/>
            <w:tcBorders>
              <w:top w:val="nil"/>
              <w:left w:val="nil"/>
              <w:bottom w:val="nil"/>
              <w:right w:val="nil"/>
            </w:tcBorders>
            <w:shd w:val="clear" w:color="000000" w:fill="CCCCFF"/>
            <w:noWrap/>
            <w:vAlign w:val="bottom"/>
            <w:hideMark/>
          </w:tcPr>
          <w:p w14:paraId="554D43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48,09%</w:t>
            </w:r>
          </w:p>
        </w:tc>
      </w:tr>
      <w:tr w:rsidR="004868EA" w:rsidRPr="004868EA" w14:paraId="77CAC03E" w14:textId="77777777" w:rsidTr="00CB4563">
        <w:trPr>
          <w:trHeight w:val="240"/>
        </w:trPr>
        <w:tc>
          <w:tcPr>
            <w:tcW w:w="1861" w:type="dxa"/>
            <w:tcBorders>
              <w:top w:val="nil"/>
              <w:left w:val="nil"/>
              <w:bottom w:val="nil"/>
              <w:right w:val="nil"/>
            </w:tcBorders>
            <w:noWrap/>
            <w:vAlign w:val="bottom"/>
            <w:hideMark/>
          </w:tcPr>
          <w:p w14:paraId="2B3F4B0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62E1E9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2575E0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26.540,00</w:t>
            </w:r>
          </w:p>
        </w:tc>
        <w:tc>
          <w:tcPr>
            <w:tcW w:w="1798" w:type="dxa"/>
            <w:tcBorders>
              <w:top w:val="nil"/>
              <w:left w:val="nil"/>
              <w:bottom w:val="nil"/>
              <w:right w:val="nil"/>
            </w:tcBorders>
            <w:noWrap/>
            <w:vAlign w:val="bottom"/>
            <w:hideMark/>
          </w:tcPr>
          <w:p w14:paraId="0CBF9C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30.000,00</w:t>
            </w:r>
          </w:p>
        </w:tc>
        <w:tc>
          <w:tcPr>
            <w:tcW w:w="1554" w:type="dxa"/>
            <w:tcBorders>
              <w:top w:val="nil"/>
              <w:left w:val="nil"/>
              <w:bottom w:val="nil"/>
              <w:right w:val="nil"/>
            </w:tcBorders>
            <w:noWrap/>
            <w:vAlign w:val="bottom"/>
            <w:hideMark/>
          </w:tcPr>
          <w:p w14:paraId="2DEE04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14.427,80</w:t>
            </w:r>
          </w:p>
        </w:tc>
        <w:tc>
          <w:tcPr>
            <w:tcW w:w="1200" w:type="dxa"/>
            <w:tcBorders>
              <w:top w:val="nil"/>
              <w:left w:val="nil"/>
              <w:bottom w:val="nil"/>
              <w:right w:val="nil"/>
            </w:tcBorders>
            <w:noWrap/>
            <w:vAlign w:val="bottom"/>
            <w:hideMark/>
          </w:tcPr>
          <w:p w14:paraId="1F1EB3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48,09%</w:t>
            </w:r>
          </w:p>
        </w:tc>
      </w:tr>
      <w:tr w:rsidR="004868EA" w:rsidRPr="004868EA" w14:paraId="7C3FE5AD" w14:textId="77777777" w:rsidTr="00CB4563">
        <w:trPr>
          <w:trHeight w:val="240"/>
        </w:trPr>
        <w:tc>
          <w:tcPr>
            <w:tcW w:w="1861" w:type="dxa"/>
            <w:tcBorders>
              <w:top w:val="nil"/>
              <w:left w:val="nil"/>
              <w:bottom w:val="nil"/>
              <w:right w:val="nil"/>
            </w:tcBorders>
            <w:noWrap/>
            <w:vAlign w:val="bottom"/>
            <w:hideMark/>
          </w:tcPr>
          <w:p w14:paraId="383E00C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3234</w:t>
            </w:r>
          </w:p>
        </w:tc>
        <w:tc>
          <w:tcPr>
            <w:tcW w:w="6503" w:type="dxa"/>
            <w:tcBorders>
              <w:top w:val="nil"/>
              <w:left w:val="nil"/>
              <w:bottom w:val="nil"/>
              <w:right w:val="nil"/>
            </w:tcBorders>
            <w:noWrap/>
            <w:vAlign w:val="bottom"/>
            <w:hideMark/>
          </w:tcPr>
          <w:p w14:paraId="3DB004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Komunalne usluge                                                                                    </w:t>
            </w:r>
          </w:p>
        </w:tc>
        <w:tc>
          <w:tcPr>
            <w:tcW w:w="1809" w:type="dxa"/>
            <w:tcBorders>
              <w:top w:val="nil"/>
              <w:left w:val="nil"/>
              <w:bottom w:val="nil"/>
              <w:right w:val="nil"/>
            </w:tcBorders>
            <w:noWrap/>
            <w:vAlign w:val="bottom"/>
            <w:hideMark/>
          </w:tcPr>
          <w:p w14:paraId="24AD073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CF9EA0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A94A2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14.427,80</w:t>
            </w:r>
          </w:p>
        </w:tc>
        <w:tc>
          <w:tcPr>
            <w:tcW w:w="1200" w:type="dxa"/>
            <w:tcBorders>
              <w:top w:val="nil"/>
              <w:left w:val="nil"/>
              <w:bottom w:val="nil"/>
              <w:right w:val="nil"/>
            </w:tcBorders>
            <w:noWrap/>
            <w:vAlign w:val="bottom"/>
            <w:hideMark/>
          </w:tcPr>
          <w:p w14:paraId="7339676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49DCB0B" w14:textId="77777777" w:rsidTr="00CB4563">
        <w:trPr>
          <w:trHeight w:val="240"/>
        </w:trPr>
        <w:tc>
          <w:tcPr>
            <w:tcW w:w="1861" w:type="dxa"/>
            <w:tcBorders>
              <w:top w:val="nil"/>
              <w:left w:val="nil"/>
              <w:bottom w:val="nil"/>
              <w:right w:val="nil"/>
            </w:tcBorders>
            <w:shd w:val="clear" w:color="000000" w:fill="FFFF99"/>
            <w:noWrap/>
            <w:vAlign w:val="bottom"/>
            <w:hideMark/>
          </w:tcPr>
          <w:p w14:paraId="3A5B1E5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A100407</w:t>
            </w:r>
          </w:p>
        </w:tc>
        <w:tc>
          <w:tcPr>
            <w:tcW w:w="6503" w:type="dxa"/>
            <w:tcBorders>
              <w:top w:val="nil"/>
              <w:left w:val="nil"/>
              <w:bottom w:val="nil"/>
              <w:right w:val="nil"/>
            </w:tcBorders>
            <w:shd w:val="clear" w:color="000000" w:fill="FFFF99"/>
            <w:noWrap/>
            <w:vAlign w:val="bottom"/>
            <w:hideMark/>
          </w:tcPr>
          <w:p w14:paraId="54A829F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Aktivnost: Ekološka renta Općini Velika </w:t>
            </w:r>
            <w:proofErr w:type="spellStart"/>
            <w:r w:rsidRPr="004868EA">
              <w:rPr>
                <w:rFonts w:ascii="Arial" w:eastAsia="Times New Roman" w:hAnsi="Arial" w:cs="Arial"/>
                <w:b/>
                <w:bCs/>
                <w:noProof w:val="0"/>
                <w:sz w:val="18"/>
                <w:szCs w:val="18"/>
                <w:lang w:eastAsia="hr-HR"/>
              </w:rPr>
              <w:t>Trnovitica</w:t>
            </w:r>
            <w:proofErr w:type="spellEnd"/>
          </w:p>
        </w:tc>
        <w:tc>
          <w:tcPr>
            <w:tcW w:w="1809" w:type="dxa"/>
            <w:tcBorders>
              <w:top w:val="nil"/>
              <w:left w:val="nil"/>
              <w:bottom w:val="nil"/>
              <w:right w:val="nil"/>
            </w:tcBorders>
            <w:shd w:val="clear" w:color="000000" w:fill="FFFF99"/>
            <w:noWrap/>
            <w:vAlign w:val="bottom"/>
            <w:hideMark/>
          </w:tcPr>
          <w:p w14:paraId="525E458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15.930,00</w:t>
            </w:r>
          </w:p>
        </w:tc>
        <w:tc>
          <w:tcPr>
            <w:tcW w:w="1798" w:type="dxa"/>
            <w:tcBorders>
              <w:top w:val="nil"/>
              <w:left w:val="nil"/>
              <w:bottom w:val="nil"/>
              <w:right w:val="nil"/>
            </w:tcBorders>
            <w:shd w:val="clear" w:color="000000" w:fill="FFFF99"/>
            <w:noWrap/>
            <w:vAlign w:val="bottom"/>
            <w:hideMark/>
          </w:tcPr>
          <w:p w14:paraId="059DA48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15.930,00</w:t>
            </w:r>
          </w:p>
        </w:tc>
        <w:tc>
          <w:tcPr>
            <w:tcW w:w="1554" w:type="dxa"/>
            <w:tcBorders>
              <w:top w:val="nil"/>
              <w:left w:val="nil"/>
              <w:bottom w:val="nil"/>
              <w:right w:val="nil"/>
            </w:tcBorders>
            <w:shd w:val="clear" w:color="000000" w:fill="FFFF99"/>
            <w:noWrap/>
            <w:vAlign w:val="bottom"/>
            <w:hideMark/>
          </w:tcPr>
          <w:p w14:paraId="0BBEBFF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4.053,06</w:t>
            </w:r>
          </w:p>
        </w:tc>
        <w:tc>
          <w:tcPr>
            <w:tcW w:w="1200" w:type="dxa"/>
            <w:tcBorders>
              <w:top w:val="nil"/>
              <w:left w:val="nil"/>
              <w:bottom w:val="nil"/>
              <w:right w:val="nil"/>
            </w:tcBorders>
            <w:shd w:val="clear" w:color="000000" w:fill="FFFF99"/>
            <w:noWrap/>
            <w:vAlign w:val="bottom"/>
            <w:hideMark/>
          </w:tcPr>
          <w:p w14:paraId="2FD8360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25,44%</w:t>
            </w:r>
          </w:p>
        </w:tc>
      </w:tr>
      <w:tr w:rsidR="004868EA" w:rsidRPr="004868EA" w14:paraId="6B1E677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4831B5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4BBE6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15.930,00</w:t>
            </w:r>
          </w:p>
        </w:tc>
        <w:tc>
          <w:tcPr>
            <w:tcW w:w="1798" w:type="dxa"/>
            <w:tcBorders>
              <w:top w:val="nil"/>
              <w:left w:val="nil"/>
              <w:bottom w:val="nil"/>
              <w:right w:val="nil"/>
            </w:tcBorders>
            <w:shd w:val="clear" w:color="000000" w:fill="CCCCFF"/>
            <w:noWrap/>
            <w:vAlign w:val="bottom"/>
            <w:hideMark/>
          </w:tcPr>
          <w:p w14:paraId="278ED0B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15.930,00</w:t>
            </w:r>
          </w:p>
        </w:tc>
        <w:tc>
          <w:tcPr>
            <w:tcW w:w="1554" w:type="dxa"/>
            <w:tcBorders>
              <w:top w:val="nil"/>
              <w:left w:val="nil"/>
              <w:bottom w:val="nil"/>
              <w:right w:val="nil"/>
            </w:tcBorders>
            <w:shd w:val="clear" w:color="000000" w:fill="CCCCFF"/>
            <w:noWrap/>
            <w:vAlign w:val="bottom"/>
            <w:hideMark/>
          </w:tcPr>
          <w:p w14:paraId="2CEA25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4.053,06</w:t>
            </w:r>
          </w:p>
        </w:tc>
        <w:tc>
          <w:tcPr>
            <w:tcW w:w="1200" w:type="dxa"/>
            <w:tcBorders>
              <w:top w:val="nil"/>
              <w:left w:val="nil"/>
              <w:bottom w:val="nil"/>
              <w:right w:val="nil"/>
            </w:tcBorders>
            <w:shd w:val="clear" w:color="000000" w:fill="CCCCFF"/>
            <w:noWrap/>
            <w:vAlign w:val="bottom"/>
            <w:hideMark/>
          </w:tcPr>
          <w:p w14:paraId="2DB3F0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25,44%</w:t>
            </w:r>
          </w:p>
        </w:tc>
      </w:tr>
      <w:tr w:rsidR="004868EA" w:rsidRPr="004868EA" w14:paraId="15EA050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87441E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F1231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15.930,00</w:t>
            </w:r>
          </w:p>
        </w:tc>
        <w:tc>
          <w:tcPr>
            <w:tcW w:w="1798" w:type="dxa"/>
            <w:tcBorders>
              <w:top w:val="nil"/>
              <w:left w:val="nil"/>
              <w:bottom w:val="nil"/>
              <w:right w:val="nil"/>
            </w:tcBorders>
            <w:shd w:val="clear" w:color="000000" w:fill="CCCCFF"/>
            <w:noWrap/>
            <w:vAlign w:val="bottom"/>
            <w:hideMark/>
          </w:tcPr>
          <w:p w14:paraId="28013C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15.930,00</w:t>
            </w:r>
          </w:p>
        </w:tc>
        <w:tc>
          <w:tcPr>
            <w:tcW w:w="1554" w:type="dxa"/>
            <w:tcBorders>
              <w:top w:val="nil"/>
              <w:left w:val="nil"/>
              <w:bottom w:val="nil"/>
              <w:right w:val="nil"/>
            </w:tcBorders>
            <w:shd w:val="clear" w:color="000000" w:fill="CCCCFF"/>
            <w:noWrap/>
            <w:vAlign w:val="bottom"/>
            <w:hideMark/>
          </w:tcPr>
          <w:p w14:paraId="5282E3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4.053,06</w:t>
            </w:r>
          </w:p>
        </w:tc>
        <w:tc>
          <w:tcPr>
            <w:tcW w:w="1200" w:type="dxa"/>
            <w:tcBorders>
              <w:top w:val="nil"/>
              <w:left w:val="nil"/>
              <w:bottom w:val="nil"/>
              <w:right w:val="nil"/>
            </w:tcBorders>
            <w:shd w:val="clear" w:color="000000" w:fill="CCCCFF"/>
            <w:noWrap/>
            <w:vAlign w:val="bottom"/>
            <w:hideMark/>
          </w:tcPr>
          <w:p w14:paraId="026C75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25,44%</w:t>
            </w:r>
          </w:p>
        </w:tc>
      </w:tr>
      <w:tr w:rsidR="004868EA" w:rsidRPr="004868EA" w14:paraId="285635A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DD0697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4F6BBF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15.930,00</w:t>
            </w:r>
          </w:p>
        </w:tc>
        <w:tc>
          <w:tcPr>
            <w:tcW w:w="1798" w:type="dxa"/>
            <w:tcBorders>
              <w:top w:val="nil"/>
              <w:left w:val="nil"/>
              <w:bottom w:val="nil"/>
              <w:right w:val="nil"/>
            </w:tcBorders>
            <w:shd w:val="clear" w:color="000000" w:fill="CCCCFF"/>
            <w:noWrap/>
            <w:vAlign w:val="bottom"/>
            <w:hideMark/>
          </w:tcPr>
          <w:p w14:paraId="73AC91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15.930,00</w:t>
            </w:r>
          </w:p>
        </w:tc>
        <w:tc>
          <w:tcPr>
            <w:tcW w:w="1554" w:type="dxa"/>
            <w:tcBorders>
              <w:top w:val="nil"/>
              <w:left w:val="nil"/>
              <w:bottom w:val="nil"/>
              <w:right w:val="nil"/>
            </w:tcBorders>
            <w:shd w:val="clear" w:color="000000" w:fill="CCCCFF"/>
            <w:noWrap/>
            <w:vAlign w:val="bottom"/>
            <w:hideMark/>
          </w:tcPr>
          <w:p w14:paraId="3E4C0E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4.053,06</w:t>
            </w:r>
          </w:p>
        </w:tc>
        <w:tc>
          <w:tcPr>
            <w:tcW w:w="1200" w:type="dxa"/>
            <w:tcBorders>
              <w:top w:val="nil"/>
              <w:left w:val="nil"/>
              <w:bottom w:val="nil"/>
              <w:right w:val="nil"/>
            </w:tcBorders>
            <w:shd w:val="clear" w:color="000000" w:fill="CCCCFF"/>
            <w:noWrap/>
            <w:vAlign w:val="bottom"/>
            <w:hideMark/>
          </w:tcPr>
          <w:p w14:paraId="06E55E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25,44%</w:t>
            </w:r>
          </w:p>
        </w:tc>
      </w:tr>
      <w:tr w:rsidR="004868EA" w:rsidRPr="004868EA" w14:paraId="4F31E52D" w14:textId="77777777" w:rsidTr="00CB4563">
        <w:trPr>
          <w:trHeight w:val="240"/>
        </w:trPr>
        <w:tc>
          <w:tcPr>
            <w:tcW w:w="1861" w:type="dxa"/>
            <w:tcBorders>
              <w:top w:val="nil"/>
              <w:left w:val="nil"/>
              <w:bottom w:val="nil"/>
              <w:right w:val="nil"/>
            </w:tcBorders>
            <w:noWrap/>
            <w:vAlign w:val="bottom"/>
            <w:hideMark/>
          </w:tcPr>
          <w:p w14:paraId="0E53FC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4700841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9D7DD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15.930,00</w:t>
            </w:r>
          </w:p>
        </w:tc>
        <w:tc>
          <w:tcPr>
            <w:tcW w:w="1798" w:type="dxa"/>
            <w:tcBorders>
              <w:top w:val="nil"/>
              <w:left w:val="nil"/>
              <w:bottom w:val="nil"/>
              <w:right w:val="nil"/>
            </w:tcBorders>
            <w:noWrap/>
            <w:vAlign w:val="bottom"/>
            <w:hideMark/>
          </w:tcPr>
          <w:p w14:paraId="6968398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15.930,00</w:t>
            </w:r>
          </w:p>
        </w:tc>
        <w:tc>
          <w:tcPr>
            <w:tcW w:w="1554" w:type="dxa"/>
            <w:tcBorders>
              <w:top w:val="nil"/>
              <w:left w:val="nil"/>
              <w:bottom w:val="nil"/>
              <w:right w:val="nil"/>
            </w:tcBorders>
            <w:noWrap/>
            <w:vAlign w:val="bottom"/>
            <w:hideMark/>
          </w:tcPr>
          <w:p w14:paraId="5E732D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4.053,06</w:t>
            </w:r>
          </w:p>
        </w:tc>
        <w:tc>
          <w:tcPr>
            <w:tcW w:w="1200" w:type="dxa"/>
            <w:tcBorders>
              <w:top w:val="nil"/>
              <w:left w:val="nil"/>
              <w:bottom w:val="nil"/>
              <w:right w:val="nil"/>
            </w:tcBorders>
            <w:noWrap/>
            <w:vAlign w:val="bottom"/>
            <w:hideMark/>
          </w:tcPr>
          <w:p w14:paraId="03AE42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25,44%</w:t>
            </w:r>
          </w:p>
        </w:tc>
      </w:tr>
      <w:tr w:rsidR="004868EA" w:rsidRPr="004868EA" w14:paraId="0B6F895A" w14:textId="77777777" w:rsidTr="00CB4563">
        <w:trPr>
          <w:trHeight w:val="240"/>
        </w:trPr>
        <w:tc>
          <w:tcPr>
            <w:tcW w:w="1861" w:type="dxa"/>
            <w:tcBorders>
              <w:top w:val="nil"/>
              <w:left w:val="nil"/>
              <w:bottom w:val="nil"/>
              <w:right w:val="nil"/>
            </w:tcBorders>
            <w:noWrap/>
            <w:vAlign w:val="bottom"/>
            <w:hideMark/>
          </w:tcPr>
          <w:p w14:paraId="4831D67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3831</w:t>
            </w:r>
          </w:p>
        </w:tc>
        <w:tc>
          <w:tcPr>
            <w:tcW w:w="6503" w:type="dxa"/>
            <w:tcBorders>
              <w:top w:val="nil"/>
              <w:left w:val="nil"/>
              <w:bottom w:val="nil"/>
              <w:right w:val="nil"/>
            </w:tcBorders>
            <w:noWrap/>
            <w:vAlign w:val="bottom"/>
            <w:hideMark/>
          </w:tcPr>
          <w:p w14:paraId="3AFCD13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Naknade šteta pravnim i fizičkim osobama                                                            </w:t>
            </w:r>
          </w:p>
        </w:tc>
        <w:tc>
          <w:tcPr>
            <w:tcW w:w="1809" w:type="dxa"/>
            <w:tcBorders>
              <w:top w:val="nil"/>
              <w:left w:val="nil"/>
              <w:bottom w:val="nil"/>
              <w:right w:val="nil"/>
            </w:tcBorders>
            <w:noWrap/>
            <w:vAlign w:val="bottom"/>
            <w:hideMark/>
          </w:tcPr>
          <w:p w14:paraId="0FF32A3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EA71D6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C20C7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4.053,06</w:t>
            </w:r>
          </w:p>
        </w:tc>
        <w:tc>
          <w:tcPr>
            <w:tcW w:w="1200" w:type="dxa"/>
            <w:tcBorders>
              <w:top w:val="nil"/>
              <w:left w:val="nil"/>
              <w:bottom w:val="nil"/>
              <w:right w:val="nil"/>
            </w:tcBorders>
            <w:noWrap/>
            <w:vAlign w:val="bottom"/>
            <w:hideMark/>
          </w:tcPr>
          <w:p w14:paraId="4086B8E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B9EE9F0" w14:textId="77777777" w:rsidTr="00CB4563">
        <w:trPr>
          <w:trHeight w:val="240"/>
        </w:trPr>
        <w:tc>
          <w:tcPr>
            <w:tcW w:w="1861" w:type="dxa"/>
            <w:tcBorders>
              <w:top w:val="nil"/>
              <w:left w:val="nil"/>
              <w:bottom w:val="nil"/>
              <w:right w:val="nil"/>
            </w:tcBorders>
            <w:shd w:val="clear" w:color="000000" w:fill="FFFF99"/>
            <w:noWrap/>
            <w:vAlign w:val="bottom"/>
            <w:hideMark/>
          </w:tcPr>
          <w:p w14:paraId="50F4ED9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A100408</w:t>
            </w:r>
          </w:p>
        </w:tc>
        <w:tc>
          <w:tcPr>
            <w:tcW w:w="6503" w:type="dxa"/>
            <w:tcBorders>
              <w:top w:val="nil"/>
              <w:left w:val="nil"/>
              <w:bottom w:val="nil"/>
              <w:right w:val="nil"/>
            </w:tcBorders>
            <w:shd w:val="clear" w:color="000000" w:fill="FFFF99"/>
            <w:noWrap/>
            <w:vAlign w:val="bottom"/>
            <w:hideMark/>
          </w:tcPr>
          <w:p w14:paraId="5F4C17B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Aktivnost: Kapitalna pomoć komunalnom društvu - sanacija odlagališta </w:t>
            </w:r>
            <w:proofErr w:type="spellStart"/>
            <w:r w:rsidRPr="004868EA">
              <w:rPr>
                <w:rFonts w:ascii="Arial" w:eastAsia="Times New Roman" w:hAnsi="Arial" w:cs="Arial"/>
                <w:b/>
                <w:bCs/>
                <w:noProof w:val="0"/>
                <w:sz w:val="18"/>
                <w:szCs w:val="18"/>
                <w:lang w:eastAsia="hr-HR"/>
              </w:rPr>
              <w:t>Johovača</w:t>
            </w:r>
            <w:proofErr w:type="spellEnd"/>
          </w:p>
        </w:tc>
        <w:tc>
          <w:tcPr>
            <w:tcW w:w="1809" w:type="dxa"/>
            <w:tcBorders>
              <w:top w:val="nil"/>
              <w:left w:val="nil"/>
              <w:bottom w:val="nil"/>
              <w:right w:val="nil"/>
            </w:tcBorders>
            <w:shd w:val="clear" w:color="000000" w:fill="FFFF99"/>
            <w:noWrap/>
            <w:vAlign w:val="bottom"/>
            <w:hideMark/>
          </w:tcPr>
          <w:p w14:paraId="0536C17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475.200,00</w:t>
            </w:r>
          </w:p>
        </w:tc>
        <w:tc>
          <w:tcPr>
            <w:tcW w:w="1798" w:type="dxa"/>
            <w:tcBorders>
              <w:top w:val="nil"/>
              <w:left w:val="nil"/>
              <w:bottom w:val="nil"/>
              <w:right w:val="nil"/>
            </w:tcBorders>
            <w:shd w:val="clear" w:color="000000" w:fill="FFFF99"/>
            <w:noWrap/>
            <w:vAlign w:val="bottom"/>
            <w:hideMark/>
          </w:tcPr>
          <w:p w14:paraId="20A8C0F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554" w:type="dxa"/>
            <w:tcBorders>
              <w:top w:val="nil"/>
              <w:left w:val="nil"/>
              <w:bottom w:val="nil"/>
              <w:right w:val="nil"/>
            </w:tcBorders>
            <w:shd w:val="clear" w:color="000000" w:fill="FFFF99"/>
            <w:noWrap/>
            <w:vAlign w:val="bottom"/>
            <w:hideMark/>
          </w:tcPr>
          <w:p w14:paraId="0500335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73BED93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w:t>
            </w:r>
          </w:p>
        </w:tc>
      </w:tr>
      <w:tr w:rsidR="004868EA" w:rsidRPr="004868EA" w14:paraId="56161E4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A81A4C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 PRIHODI OD PRODAJE NEF.IMOVINE</w:t>
            </w:r>
          </w:p>
        </w:tc>
        <w:tc>
          <w:tcPr>
            <w:tcW w:w="1809" w:type="dxa"/>
            <w:tcBorders>
              <w:top w:val="nil"/>
              <w:left w:val="nil"/>
              <w:bottom w:val="nil"/>
              <w:right w:val="nil"/>
            </w:tcBorders>
            <w:shd w:val="clear" w:color="000000" w:fill="CCCCFF"/>
            <w:noWrap/>
            <w:vAlign w:val="bottom"/>
            <w:hideMark/>
          </w:tcPr>
          <w:p w14:paraId="7A9B6B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475.200,00</w:t>
            </w:r>
          </w:p>
        </w:tc>
        <w:tc>
          <w:tcPr>
            <w:tcW w:w="1798" w:type="dxa"/>
            <w:tcBorders>
              <w:top w:val="nil"/>
              <w:left w:val="nil"/>
              <w:bottom w:val="nil"/>
              <w:right w:val="nil"/>
            </w:tcBorders>
            <w:shd w:val="clear" w:color="000000" w:fill="CCCCFF"/>
            <w:noWrap/>
            <w:vAlign w:val="bottom"/>
            <w:hideMark/>
          </w:tcPr>
          <w:p w14:paraId="377B5F0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12F8EA4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24181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2FD694D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9382B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7.1. PRIHODI OD PRODAJE NEF.IMOVINE</w:t>
            </w:r>
          </w:p>
        </w:tc>
        <w:tc>
          <w:tcPr>
            <w:tcW w:w="1809" w:type="dxa"/>
            <w:tcBorders>
              <w:top w:val="nil"/>
              <w:left w:val="nil"/>
              <w:bottom w:val="nil"/>
              <w:right w:val="nil"/>
            </w:tcBorders>
            <w:shd w:val="clear" w:color="000000" w:fill="CCCCFF"/>
            <w:noWrap/>
            <w:vAlign w:val="bottom"/>
            <w:hideMark/>
          </w:tcPr>
          <w:p w14:paraId="1B09D3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475.200,00</w:t>
            </w:r>
          </w:p>
        </w:tc>
        <w:tc>
          <w:tcPr>
            <w:tcW w:w="1798" w:type="dxa"/>
            <w:tcBorders>
              <w:top w:val="nil"/>
              <w:left w:val="nil"/>
              <w:bottom w:val="nil"/>
              <w:right w:val="nil"/>
            </w:tcBorders>
            <w:shd w:val="clear" w:color="000000" w:fill="CCCCFF"/>
            <w:noWrap/>
            <w:vAlign w:val="bottom"/>
            <w:hideMark/>
          </w:tcPr>
          <w:p w14:paraId="630DA5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1D8B3D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1B24A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0664539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619136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7.1.1 Prihodi od prodaje </w:t>
            </w:r>
            <w:proofErr w:type="spellStart"/>
            <w:r w:rsidRPr="004868EA">
              <w:rPr>
                <w:rFonts w:ascii="Arial" w:eastAsia="Times New Roman" w:hAnsi="Arial" w:cs="Arial"/>
                <w:b/>
                <w:bCs/>
                <w:noProof w:val="0"/>
                <w:color w:val="333333"/>
                <w:sz w:val="18"/>
                <w:szCs w:val="18"/>
                <w:lang w:eastAsia="hr-HR"/>
              </w:rPr>
              <w:t>nef</w:t>
            </w:r>
            <w:proofErr w:type="spellEnd"/>
            <w:r w:rsidRPr="004868EA">
              <w:rPr>
                <w:rFonts w:ascii="Arial" w:eastAsia="Times New Roman" w:hAnsi="Arial" w:cs="Arial"/>
                <w:b/>
                <w:bCs/>
                <w:noProof w:val="0"/>
                <w:color w:val="333333"/>
                <w:sz w:val="18"/>
                <w:szCs w:val="18"/>
                <w:lang w:eastAsia="hr-HR"/>
              </w:rPr>
              <w:t>. imovine</w:t>
            </w:r>
          </w:p>
        </w:tc>
        <w:tc>
          <w:tcPr>
            <w:tcW w:w="1809" w:type="dxa"/>
            <w:tcBorders>
              <w:top w:val="nil"/>
              <w:left w:val="nil"/>
              <w:bottom w:val="nil"/>
              <w:right w:val="nil"/>
            </w:tcBorders>
            <w:shd w:val="clear" w:color="000000" w:fill="CCCCFF"/>
            <w:noWrap/>
            <w:vAlign w:val="bottom"/>
            <w:hideMark/>
          </w:tcPr>
          <w:p w14:paraId="1B09A38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475.200,00</w:t>
            </w:r>
          </w:p>
        </w:tc>
        <w:tc>
          <w:tcPr>
            <w:tcW w:w="1798" w:type="dxa"/>
            <w:tcBorders>
              <w:top w:val="nil"/>
              <w:left w:val="nil"/>
              <w:bottom w:val="nil"/>
              <w:right w:val="nil"/>
            </w:tcBorders>
            <w:shd w:val="clear" w:color="000000" w:fill="CCCCFF"/>
            <w:noWrap/>
            <w:vAlign w:val="bottom"/>
            <w:hideMark/>
          </w:tcPr>
          <w:p w14:paraId="5BD3D8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69265C0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FA560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1A154938" w14:textId="77777777" w:rsidTr="00CB4563">
        <w:trPr>
          <w:trHeight w:val="240"/>
        </w:trPr>
        <w:tc>
          <w:tcPr>
            <w:tcW w:w="1861" w:type="dxa"/>
            <w:tcBorders>
              <w:top w:val="nil"/>
              <w:left w:val="nil"/>
              <w:bottom w:val="nil"/>
              <w:right w:val="nil"/>
            </w:tcBorders>
            <w:noWrap/>
            <w:vAlign w:val="bottom"/>
            <w:hideMark/>
          </w:tcPr>
          <w:p w14:paraId="51E847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571A9C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32F25D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475.200,00</w:t>
            </w:r>
          </w:p>
        </w:tc>
        <w:tc>
          <w:tcPr>
            <w:tcW w:w="1798" w:type="dxa"/>
            <w:tcBorders>
              <w:top w:val="nil"/>
              <w:left w:val="nil"/>
              <w:bottom w:val="nil"/>
              <w:right w:val="nil"/>
            </w:tcBorders>
            <w:noWrap/>
            <w:vAlign w:val="bottom"/>
            <w:hideMark/>
          </w:tcPr>
          <w:p w14:paraId="16EB55D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5D47E7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A870D4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3B92BB4" w14:textId="77777777" w:rsidTr="00CB4563">
        <w:trPr>
          <w:trHeight w:val="240"/>
        </w:trPr>
        <w:tc>
          <w:tcPr>
            <w:tcW w:w="1861" w:type="dxa"/>
            <w:tcBorders>
              <w:top w:val="nil"/>
              <w:left w:val="nil"/>
              <w:bottom w:val="nil"/>
              <w:right w:val="nil"/>
            </w:tcBorders>
            <w:noWrap/>
            <w:vAlign w:val="bottom"/>
            <w:hideMark/>
          </w:tcPr>
          <w:p w14:paraId="3DA6967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3AE6A0F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3CB98F0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5B1BA7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E4B51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A8D245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D7A40B5" w14:textId="77777777" w:rsidTr="00CB4563">
        <w:trPr>
          <w:trHeight w:val="240"/>
        </w:trPr>
        <w:tc>
          <w:tcPr>
            <w:tcW w:w="1861" w:type="dxa"/>
            <w:tcBorders>
              <w:top w:val="nil"/>
              <w:left w:val="nil"/>
              <w:bottom w:val="nil"/>
              <w:right w:val="nil"/>
            </w:tcBorders>
            <w:shd w:val="clear" w:color="000000" w:fill="FFFF99"/>
            <w:noWrap/>
            <w:vAlign w:val="bottom"/>
            <w:hideMark/>
          </w:tcPr>
          <w:p w14:paraId="71CE4E0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K100404</w:t>
            </w:r>
          </w:p>
        </w:tc>
        <w:tc>
          <w:tcPr>
            <w:tcW w:w="6503" w:type="dxa"/>
            <w:tcBorders>
              <w:top w:val="nil"/>
              <w:left w:val="nil"/>
              <w:bottom w:val="nil"/>
              <w:right w:val="nil"/>
            </w:tcBorders>
            <w:shd w:val="clear" w:color="000000" w:fill="FFFF99"/>
            <w:noWrap/>
            <w:vAlign w:val="bottom"/>
            <w:hideMark/>
          </w:tcPr>
          <w:p w14:paraId="1294B19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Kapitalni projekt: Sanacija odlagališta </w:t>
            </w:r>
            <w:proofErr w:type="spellStart"/>
            <w:r w:rsidRPr="004868EA">
              <w:rPr>
                <w:rFonts w:ascii="Arial" w:eastAsia="Times New Roman" w:hAnsi="Arial" w:cs="Arial"/>
                <w:b/>
                <w:bCs/>
                <w:noProof w:val="0"/>
                <w:sz w:val="18"/>
                <w:szCs w:val="18"/>
                <w:lang w:eastAsia="hr-HR"/>
              </w:rPr>
              <w:t>Johovača</w:t>
            </w:r>
            <w:proofErr w:type="spellEnd"/>
          </w:p>
        </w:tc>
        <w:tc>
          <w:tcPr>
            <w:tcW w:w="1809" w:type="dxa"/>
            <w:tcBorders>
              <w:top w:val="nil"/>
              <w:left w:val="nil"/>
              <w:bottom w:val="nil"/>
              <w:right w:val="nil"/>
            </w:tcBorders>
            <w:shd w:val="clear" w:color="000000" w:fill="FFFF99"/>
            <w:noWrap/>
            <w:vAlign w:val="bottom"/>
            <w:hideMark/>
          </w:tcPr>
          <w:p w14:paraId="6D6D031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469.000,00</w:t>
            </w:r>
          </w:p>
        </w:tc>
        <w:tc>
          <w:tcPr>
            <w:tcW w:w="1798" w:type="dxa"/>
            <w:tcBorders>
              <w:top w:val="nil"/>
              <w:left w:val="nil"/>
              <w:bottom w:val="nil"/>
              <w:right w:val="nil"/>
            </w:tcBorders>
            <w:shd w:val="clear" w:color="000000" w:fill="FFFF99"/>
            <w:noWrap/>
            <w:vAlign w:val="bottom"/>
            <w:hideMark/>
          </w:tcPr>
          <w:p w14:paraId="0A1C1CB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469.000,00</w:t>
            </w:r>
          </w:p>
        </w:tc>
        <w:tc>
          <w:tcPr>
            <w:tcW w:w="1554" w:type="dxa"/>
            <w:tcBorders>
              <w:top w:val="nil"/>
              <w:left w:val="nil"/>
              <w:bottom w:val="nil"/>
              <w:right w:val="nil"/>
            </w:tcBorders>
            <w:shd w:val="clear" w:color="000000" w:fill="FFFF99"/>
            <w:noWrap/>
            <w:vAlign w:val="bottom"/>
            <w:hideMark/>
          </w:tcPr>
          <w:p w14:paraId="738560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4.561,74</w:t>
            </w:r>
          </w:p>
        </w:tc>
        <w:tc>
          <w:tcPr>
            <w:tcW w:w="1200" w:type="dxa"/>
            <w:tcBorders>
              <w:top w:val="nil"/>
              <w:left w:val="nil"/>
              <w:bottom w:val="nil"/>
              <w:right w:val="nil"/>
            </w:tcBorders>
            <w:shd w:val="clear" w:color="000000" w:fill="FFFF99"/>
            <w:noWrap/>
            <w:vAlign w:val="bottom"/>
            <w:hideMark/>
          </w:tcPr>
          <w:p w14:paraId="5EDADDC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0,97%</w:t>
            </w:r>
          </w:p>
        </w:tc>
      </w:tr>
      <w:tr w:rsidR="004868EA" w:rsidRPr="004868EA" w14:paraId="1B7B24A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11227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A6315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798" w:type="dxa"/>
            <w:tcBorders>
              <w:top w:val="nil"/>
              <w:left w:val="nil"/>
              <w:bottom w:val="nil"/>
              <w:right w:val="nil"/>
            </w:tcBorders>
            <w:shd w:val="clear" w:color="000000" w:fill="CCCCFF"/>
            <w:noWrap/>
            <w:vAlign w:val="bottom"/>
            <w:hideMark/>
          </w:tcPr>
          <w:p w14:paraId="464A2D0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26AD4C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1.190,34</w:t>
            </w:r>
          </w:p>
        </w:tc>
        <w:tc>
          <w:tcPr>
            <w:tcW w:w="1200" w:type="dxa"/>
            <w:tcBorders>
              <w:top w:val="nil"/>
              <w:left w:val="nil"/>
              <w:bottom w:val="nil"/>
              <w:right w:val="nil"/>
            </w:tcBorders>
            <w:shd w:val="clear" w:color="000000" w:fill="CCCCFF"/>
            <w:noWrap/>
            <w:vAlign w:val="bottom"/>
            <w:hideMark/>
          </w:tcPr>
          <w:p w14:paraId="616C86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2,38%</w:t>
            </w:r>
          </w:p>
        </w:tc>
      </w:tr>
      <w:tr w:rsidR="004868EA" w:rsidRPr="004868EA" w14:paraId="37E7672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E39385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43415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798" w:type="dxa"/>
            <w:tcBorders>
              <w:top w:val="nil"/>
              <w:left w:val="nil"/>
              <w:bottom w:val="nil"/>
              <w:right w:val="nil"/>
            </w:tcBorders>
            <w:shd w:val="clear" w:color="000000" w:fill="CCCCFF"/>
            <w:noWrap/>
            <w:vAlign w:val="bottom"/>
            <w:hideMark/>
          </w:tcPr>
          <w:p w14:paraId="6D2EDD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39F3E4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1.190,34</w:t>
            </w:r>
          </w:p>
        </w:tc>
        <w:tc>
          <w:tcPr>
            <w:tcW w:w="1200" w:type="dxa"/>
            <w:tcBorders>
              <w:top w:val="nil"/>
              <w:left w:val="nil"/>
              <w:bottom w:val="nil"/>
              <w:right w:val="nil"/>
            </w:tcBorders>
            <w:shd w:val="clear" w:color="000000" w:fill="CCCCFF"/>
            <w:noWrap/>
            <w:vAlign w:val="bottom"/>
            <w:hideMark/>
          </w:tcPr>
          <w:p w14:paraId="5CA4C35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2,38%</w:t>
            </w:r>
          </w:p>
        </w:tc>
      </w:tr>
      <w:tr w:rsidR="004868EA" w:rsidRPr="004868EA" w14:paraId="03E8017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36D2EF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1.1.3 Opći prihodi i primici - fiskalno izravnanje</w:t>
            </w:r>
          </w:p>
        </w:tc>
        <w:tc>
          <w:tcPr>
            <w:tcW w:w="1809" w:type="dxa"/>
            <w:tcBorders>
              <w:top w:val="nil"/>
              <w:left w:val="nil"/>
              <w:bottom w:val="nil"/>
              <w:right w:val="nil"/>
            </w:tcBorders>
            <w:shd w:val="clear" w:color="000000" w:fill="CCCCFF"/>
            <w:noWrap/>
            <w:vAlign w:val="bottom"/>
            <w:hideMark/>
          </w:tcPr>
          <w:p w14:paraId="4EB0885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798" w:type="dxa"/>
            <w:tcBorders>
              <w:top w:val="nil"/>
              <w:left w:val="nil"/>
              <w:bottom w:val="nil"/>
              <w:right w:val="nil"/>
            </w:tcBorders>
            <w:shd w:val="clear" w:color="000000" w:fill="CCCCFF"/>
            <w:noWrap/>
            <w:vAlign w:val="bottom"/>
            <w:hideMark/>
          </w:tcPr>
          <w:p w14:paraId="656C13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7E298D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1.190,34</w:t>
            </w:r>
          </w:p>
        </w:tc>
        <w:tc>
          <w:tcPr>
            <w:tcW w:w="1200" w:type="dxa"/>
            <w:tcBorders>
              <w:top w:val="nil"/>
              <w:left w:val="nil"/>
              <w:bottom w:val="nil"/>
              <w:right w:val="nil"/>
            </w:tcBorders>
            <w:shd w:val="clear" w:color="000000" w:fill="CCCCFF"/>
            <w:noWrap/>
            <w:vAlign w:val="bottom"/>
            <w:hideMark/>
          </w:tcPr>
          <w:p w14:paraId="1B1EB3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2,38%</w:t>
            </w:r>
          </w:p>
        </w:tc>
      </w:tr>
      <w:tr w:rsidR="004868EA" w:rsidRPr="004868EA" w14:paraId="2662C122" w14:textId="77777777" w:rsidTr="00CB4563">
        <w:trPr>
          <w:trHeight w:val="240"/>
        </w:trPr>
        <w:tc>
          <w:tcPr>
            <w:tcW w:w="1861" w:type="dxa"/>
            <w:tcBorders>
              <w:top w:val="nil"/>
              <w:left w:val="nil"/>
              <w:bottom w:val="nil"/>
              <w:right w:val="nil"/>
            </w:tcBorders>
            <w:noWrap/>
            <w:vAlign w:val="bottom"/>
            <w:hideMark/>
          </w:tcPr>
          <w:p w14:paraId="768D826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w:t>
            </w:r>
          </w:p>
        </w:tc>
        <w:tc>
          <w:tcPr>
            <w:tcW w:w="6503" w:type="dxa"/>
            <w:tcBorders>
              <w:top w:val="nil"/>
              <w:left w:val="nil"/>
              <w:bottom w:val="nil"/>
              <w:right w:val="nil"/>
            </w:tcBorders>
            <w:noWrap/>
            <w:vAlign w:val="bottom"/>
            <w:hideMark/>
          </w:tcPr>
          <w:p w14:paraId="2DCFB40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w:t>
            </w:r>
            <w:proofErr w:type="spellStart"/>
            <w:r w:rsidRPr="004868EA">
              <w:rPr>
                <w:rFonts w:ascii="Arial" w:eastAsia="Times New Roman" w:hAnsi="Arial" w:cs="Arial"/>
                <w:noProof w:val="0"/>
                <w:sz w:val="18"/>
                <w:szCs w:val="18"/>
                <w:lang w:eastAsia="hr-HR"/>
              </w:rPr>
              <w:t>neproizvedene</w:t>
            </w:r>
            <w:proofErr w:type="spellEnd"/>
            <w:r w:rsidRPr="004868EA">
              <w:rPr>
                <w:rFonts w:ascii="Arial" w:eastAsia="Times New Roman" w:hAnsi="Arial" w:cs="Arial"/>
                <w:noProof w:val="0"/>
                <w:sz w:val="18"/>
                <w:szCs w:val="18"/>
                <w:lang w:eastAsia="hr-HR"/>
              </w:rPr>
              <w:t xml:space="preserve"> dugotrajne imovine                                                  </w:t>
            </w:r>
          </w:p>
        </w:tc>
        <w:tc>
          <w:tcPr>
            <w:tcW w:w="1809" w:type="dxa"/>
            <w:tcBorders>
              <w:top w:val="nil"/>
              <w:left w:val="nil"/>
              <w:bottom w:val="nil"/>
              <w:right w:val="nil"/>
            </w:tcBorders>
            <w:noWrap/>
            <w:vAlign w:val="bottom"/>
            <w:hideMark/>
          </w:tcPr>
          <w:p w14:paraId="1439727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798" w:type="dxa"/>
            <w:tcBorders>
              <w:top w:val="nil"/>
              <w:left w:val="nil"/>
              <w:bottom w:val="nil"/>
              <w:right w:val="nil"/>
            </w:tcBorders>
            <w:noWrap/>
            <w:vAlign w:val="bottom"/>
            <w:hideMark/>
          </w:tcPr>
          <w:p w14:paraId="7AE817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554" w:type="dxa"/>
            <w:tcBorders>
              <w:top w:val="nil"/>
              <w:left w:val="nil"/>
              <w:bottom w:val="nil"/>
              <w:right w:val="nil"/>
            </w:tcBorders>
            <w:noWrap/>
            <w:vAlign w:val="bottom"/>
            <w:hideMark/>
          </w:tcPr>
          <w:p w14:paraId="34ED34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1.190,34</w:t>
            </w:r>
          </w:p>
        </w:tc>
        <w:tc>
          <w:tcPr>
            <w:tcW w:w="1200" w:type="dxa"/>
            <w:tcBorders>
              <w:top w:val="nil"/>
              <w:left w:val="nil"/>
              <w:bottom w:val="nil"/>
              <w:right w:val="nil"/>
            </w:tcBorders>
            <w:noWrap/>
            <w:vAlign w:val="bottom"/>
            <w:hideMark/>
          </w:tcPr>
          <w:p w14:paraId="0B1457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2,38%</w:t>
            </w:r>
          </w:p>
        </w:tc>
      </w:tr>
      <w:tr w:rsidR="004868EA" w:rsidRPr="004868EA" w14:paraId="00E9AAF3" w14:textId="77777777" w:rsidTr="00CB4563">
        <w:trPr>
          <w:trHeight w:val="240"/>
        </w:trPr>
        <w:tc>
          <w:tcPr>
            <w:tcW w:w="1861" w:type="dxa"/>
            <w:tcBorders>
              <w:top w:val="nil"/>
              <w:left w:val="nil"/>
              <w:bottom w:val="nil"/>
              <w:right w:val="nil"/>
            </w:tcBorders>
            <w:noWrap/>
            <w:vAlign w:val="bottom"/>
            <w:hideMark/>
          </w:tcPr>
          <w:p w14:paraId="3597FB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4124</w:t>
            </w:r>
          </w:p>
        </w:tc>
        <w:tc>
          <w:tcPr>
            <w:tcW w:w="6503" w:type="dxa"/>
            <w:tcBorders>
              <w:top w:val="nil"/>
              <w:left w:val="nil"/>
              <w:bottom w:val="nil"/>
              <w:right w:val="nil"/>
            </w:tcBorders>
            <w:noWrap/>
            <w:vAlign w:val="bottom"/>
            <w:hideMark/>
          </w:tcPr>
          <w:p w14:paraId="228EFEE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prava                                                                                        </w:t>
            </w:r>
          </w:p>
        </w:tc>
        <w:tc>
          <w:tcPr>
            <w:tcW w:w="1809" w:type="dxa"/>
            <w:tcBorders>
              <w:top w:val="nil"/>
              <w:left w:val="nil"/>
              <w:bottom w:val="nil"/>
              <w:right w:val="nil"/>
            </w:tcBorders>
            <w:noWrap/>
            <w:vAlign w:val="bottom"/>
            <w:hideMark/>
          </w:tcPr>
          <w:p w14:paraId="62D4A06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21B79A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315A4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1.190,34</w:t>
            </w:r>
          </w:p>
        </w:tc>
        <w:tc>
          <w:tcPr>
            <w:tcW w:w="1200" w:type="dxa"/>
            <w:tcBorders>
              <w:top w:val="nil"/>
              <w:left w:val="nil"/>
              <w:bottom w:val="nil"/>
              <w:right w:val="nil"/>
            </w:tcBorders>
            <w:noWrap/>
            <w:vAlign w:val="bottom"/>
            <w:hideMark/>
          </w:tcPr>
          <w:p w14:paraId="30567C4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9F0303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F4FDDE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55FFE4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356.000,00</w:t>
            </w:r>
          </w:p>
        </w:tc>
        <w:tc>
          <w:tcPr>
            <w:tcW w:w="1798" w:type="dxa"/>
            <w:tcBorders>
              <w:top w:val="nil"/>
              <w:left w:val="nil"/>
              <w:bottom w:val="nil"/>
              <w:right w:val="nil"/>
            </w:tcBorders>
            <w:shd w:val="clear" w:color="000000" w:fill="CCCCFF"/>
            <w:noWrap/>
            <w:vAlign w:val="bottom"/>
            <w:hideMark/>
          </w:tcPr>
          <w:p w14:paraId="54DB6C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356.000,00</w:t>
            </w:r>
          </w:p>
        </w:tc>
        <w:tc>
          <w:tcPr>
            <w:tcW w:w="1554" w:type="dxa"/>
            <w:tcBorders>
              <w:top w:val="nil"/>
              <w:left w:val="nil"/>
              <w:bottom w:val="nil"/>
              <w:right w:val="nil"/>
            </w:tcBorders>
            <w:shd w:val="clear" w:color="000000" w:fill="CCCCFF"/>
            <w:noWrap/>
            <w:vAlign w:val="bottom"/>
            <w:hideMark/>
          </w:tcPr>
          <w:p w14:paraId="00E3C9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3.371,40</w:t>
            </w:r>
          </w:p>
        </w:tc>
        <w:tc>
          <w:tcPr>
            <w:tcW w:w="1200" w:type="dxa"/>
            <w:tcBorders>
              <w:top w:val="nil"/>
              <w:left w:val="nil"/>
              <w:bottom w:val="nil"/>
              <w:right w:val="nil"/>
            </w:tcBorders>
            <w:shd w:val="clear" w:color="000000" w:fill="CCCCFF"/>
            <w:noWrap/>
            <w:vAlign w:val="bottom"/>
            <w:hideMark/>
          </w:tcPr>
          <w:p w14:paraId="3DB2A8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0,95%</w:t>
            </w:r>
          </w:p>
        </w:tc>
      </w:tr>
      <w:tr w:rsidR="004868EA" w:rsidRPr="004868EA" w14:paraId="33FBB4D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E75F4B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5.3. IZVANPRORAČUNSKI KORISNICI </w:t>
            </w:r>
          </w:p>
        </w:tc>
        <w:tc>
          <w:tcPr>
            <w:tcW w:w="1809" w:type="dxa"/>
            <w:tcBorders>
              <w:top w:val="nil"/>
              <w:left w:val="nil"/>
              <w:bottom w:val="nil"/>
              <w:right w:val="nil"/>
            </w:tcBorders>
            <w:shd w:val="clear" w:color="000000" w:fill="CCCCFF"/>
            <w:noWrap/>
            <w:vAlign w:val="bottom"/>
            <w:hideMark/>
          </w:tcPr>
          <w:p w14:paraId="6E3AB2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290.000,00</w:t>
            </w:r>
          </w:p>
        </w:tc>
        <w:tc>
          <w:tcPr>
            <w:tcW w:w="1798" w:type="dxa"/>
            <w:tcBorders>
              <w:top w:val="nil"/>
              <w:left w:val="nil"/>
              <w:bottom w:val="nil"/>
              <w:right w:val="nil"/>
            </w:tcBorders>
            <w:shd w:val="clear" w:color="000000" w:fill="CCCCFF"/>
            <w:noWrap/>
            <w:vAlign w:val="bottom"/>
            <w:hideMark/>
          </w:tcPr>
          <w:p w14:paraId="5CEB43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290.000,00</w:t>
            </w:r>
          </w:p>
        </w:tc>
        <w:tc>
          <w:tcPr>
            <w:tcW w:w="1554" w:type="dxa"/>
            <w:tcBorders>
              <w:top w:val="nil"/>
              <w:left w:val="nil"/>
              <w:bottom w:val="nil"/>
              <w:right w:val="nil"/>
            </w:tcBorders>
            <w:shd w:val="clear" w:color="000000" w:fill="CCCCFF"/>
            <w:noWrap/>
            <w:vAlign w:val="bottom"/>
            <w:hideMark/>
          </w:tcPr>
          <w:p w14:paraId="4884F4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200" w:type="dxa"/>
            <w:tcBorders>
              <w:top w:val="nil"/>
              <w:left w:val="nil"/>
              <w:bottom w:val="nil"/>
              <w:right w:val="nil"/>
            </w:tcBorders>
            <w:shd w:val="clear" w:color="000000" w:fill="CCCCFF"/>
            <w:noWrap/>
            <w:vAlign w:val="bottom"/>
            <w:hideMark/>
          </w:tcPr>
          <w:p w14:paraId="2FB0FD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0,93%</w:t>
            </w:r>
          </w:p>
        </w:tc>
      </w:tr>
      <w:tr w:rsidR="004868EA" w:rsidRPr="004868EA" w14:paraId="3FF86C8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A561CF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5.3.2 Izvanproračunski korisnici</w:t>
            </w:r>
          </w:p>
        </w:tc>
        <w:tc>
          <w:tcPr>
            <w:tcW w:w="1809" w:type="dxa"/>
            <w:tcBorders>
              <w:top w:val="nil"/>
              <w:left w:val="nil"/>
              <w:bottom w:val="nil"/>
              <w:right w:val="nil"/>
            </w:tcBorders>
            <w:shd w:val="clear" w:color="000000" w:fill="CCCCFF"/>
            <w:noWrap/>
            <w:vAlign w:val="bottom"/>
            <w:hideMark/>
          </w:tcPr>
          <w:p w14:paraId="34A1D6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290.000,00</w:t>
            </w:r>
          </w:p>
        </w:tc>
        <w:tc>
          <w:tcPr>
            <w:tcW w:w="1798" w:type="dxa"/>
            <w:tcBorders>
              <w:top w:val="nil"/>
              <w:left w:val="nil"/>
              <w:bottom w:val="nil"/>
              <w:right w:val="nil"/>
            </w:tcBorders>
            <w:shd w:val="clear" w:color="000000" w:fill="CCCCFF"/>
            <w:noWrap/>
            <w:vAlign w:val="bottom"/>
            <w:hideMark/>
          </w:tcPr>
          <w:p w14:paraId="3FA7D0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290.000,00</w:t>
            </w:r>
          </w:p>
        </w:tc>
        <w:tc>
          <w:tcPr>
            <w:tcW w:w="1554" w:type="dxa"/>
            <w:tcBorders>
              <w:top w:val="nil"/>
              <w:left w:val="nil"/>
              <w:bottom w:val="nil"/>
              <w:right w:val="nil"/>
            </w:tcBorders>
            <w:shd w:val="clear" w:color="000000" w:fill="CCCCFF"/>
            <w:noWrap/>
            <w:vAlign w:val="bottom"/>
            <w:hideMark/>
          </w:tcPr>
          <w:p w14:paraId="23E9ED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w:t>
            </w:r>
          </w:p>
        </w:tc>
        <w:tc>
          <w:tcPr>
            <w:tcW w:w="1200" w:type="dxa"/>
            <w:tcBorders>
              <w:top w:val="nil"/>
              <w:left w:val="nil"/>
              <w:bottom w:val="nil"/>
              <w:right w:val="nil"/>
            </w:tcBorders>
            <w:shd w:val="clear" w:color="000000" w:fill="CCCCFF"/>
            <w:noWrap/>
            <w:vAlign w:val="bottom"/>
            <w:hideMark/>
          </w:tcPr>
          <w:p w14:paraId="604130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0,93%</w:t>
            </w:r>
          </w:p>
        </w:tc>
      </w:tr>
      <w:tr w:rsidR="004868EA" w:rsidRPr="004868EA" w14:paraId="3486A671" w14:textId="77777777" w:rsidTr="00CB4563">
        <w:trPr>
          <w:trHeight w:val="240"/>
        </w:trPr>
        <w:tc>
          <w:tcPr>
            <w:tcW w:w="1861" w:type="dxa"/>
            <w:tcBorders>
              <w:top w:val="nil"/>
              <w:left w:val="nil"/>
              <w:bottom w:val="nil"/>
              <w:right w:val="nil"/>
            </w:tcBorders>
            <w:noWrap/>
            <w:vAlign w:val="bottom"/>
            <w:hideMark/>
          </w:tcPr>
          <w:p w14:paraId="386745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w:t>
            </w:r>
          </w:p>
        </w:tc>
        <w:tc>
          <w:tcPr>
            <w:tcW w:w="6503" w:type="dxa"/>
            <w:tcBorders>
              <w:top w:val="nil"/>
              <w:left w:val="nil"/>
              <w:bottom w:val="nil"/>
              <w:right w:val="nil"/>
            </w:tcBorders>
            <w:noWrap/>
            <w:vAlign w:val="bottom"/>
            <w:hideMark/>
          </w:tcPr>
          <w:p w14:paraId="6CD52D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w:t>
            </w:r>
            <w:proofErr w:type="spellStart"/>
            <w:r w:rsidRPr="004868EA">
              <w:rPr>
                <w:rFonts w:ascii="Arial" w:eastAsia="Times New Roman" w:hAnsi="Arial" w:cs="Arial"/>
                <w:noProof w:val="0"/>
                <w:sz w:val="18"/>
                <w:szCs w:val="18"/>
                <w:lang w:eastAsia="hr-HR"/>
              </w:rPr>
              <w:t>neproizvedene</w:t>
            </w:r>
            <w:proofErr w:type="spellEnd"/>
            <w:r w:rsidRPr="004868EA">
              <w:rPr>
                <w:rFonts w:ascii="Arial" w:eastAsia="Times New Roman" w:hAnsi="Arial" w:cs="Arial"/>
                <w:noProof w:val="0"/>
                <w:sz w:val="18"/>
                <w:szCs w:val="18"/>
                <w:lang w:eastAsia="hr-HR"/>
              </w:rPr>
              <w:t xml:space="preserve"> dugotrajne imovine                                                  </w:t>
            </w:r>
          </w:p>
        </w:tc>
        <w:tc>
          <w:tcPr>
            <w:tcW w:w="1809" w:type="dxa"/>
            <w:tcBorders>
              <w:top w:val="nil"/>
              <w:left w:val="nil"/>
              <w:bottom w:val="nil"/>
              <w:right w:val="nil"/>
            </w:tcBorders>
            <w:noWrap/>
            <w:vAlign w:val="bottom"/>
            <w:hideMark/>
          </w:tcPr>
          <w:p w14:paraId="494CFCF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290.000,00</w:t>
            </w:r>
          </w:p>
        </w:tc>
        <w:tc>
          <w:tcPr>
            <w:tcW w:w="1798" w:type="dxa"/>
            <w:tcBorders>
              <w:top w:val="nil"/>
              <w:left w:val="nil"/>
              <w:bottom w:val="nil"/>
              <w:right w:val="nil"/>
            </w:tcBorders>
            <w:noWrap/>
            <w:vAlign w:val="bottom"/>
            <w:hideMark/>
          </w:tcPr>
          <w:p w14:paraId="2991FB8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290.000,00</w:t>
            </w:r>
          </w:p>
        </w:tc>
        <w:tc>
          <w:tcPr>
            <w:tcW w:w="1554" w:type="dxa"/>
            <w:tcBorders>
              <w:top w:val="nil"/>
              <w:left w:val="nil"/>
              <w:bottom w:val="nil"/>
              <w:right w:val="nil"/>
            </w:tcBorders>
            <w:noWrap/>
            <w:vAlign w:val="bottom"/>
            <w:hideMark/>
          </w:tcPr>
          <w:p w14:paraId="606B5B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2.700,00</w:t>
            </w:r>
          </w:p>
        </w:tc>
        <w:tc>
          <w:tcPr>
            <w:tcW w:w="1200" w:type="dxa"/>
            <w:tcBorders>
              <w:top w:val="nil"/>
              <w:left w:val="nil"/>
              <w:bottom w:val="nil"/>
              <w:right w:val="nil"/>
            </w:tcBorders>
            <w:noWrap/>
            <w:vAlign w:val="bottom"/>
            <w:hideMark/>
          </w:tcPr>
          <w:p w14:paraId="11ACFD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0,93%</w:t>
            </w:r>
          </w:p>
        </w:tc>
      </w:tr>
      <w:tr w:rsidR="004868EA" w:rsidRPr="004868EA" w14:paraId="47E9558E" w14:textId="77777777" w:rsidTr="00CB4563">
        <w:trPr>
          <w:trHeight w:val="240"/>
        </w:trPr>
        <w:tc>
          <w:tcPr>
            <w:tcW w:w="1861" w:type="dxa"/>
            <w:tcBorders>
              <w:top w:val="nil"/>
              <w:left w:val="nil"/>
              <w:bottom w:val="nil"/>
              <w:right w:val="nil"/>
            </w:tcBorders>
            <w:noWrap/>
            <w:vAlign w:val="bottom"/>
            <w:hideMark/>
          </w:tcPr>
          <w:p w14:paraId="2CAC0FB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4124</w:t>
            </w:r>
          </w:p>
        </w:tc>
        <w:tc>
          <w:tcPr>
            <w:tcW w:w="6503" w:type="dxa"/>
            <w:tcBorders>
              <w:top w:val="nil"/>
              <w:left w:val="nil"/>
              <w:bottom w:val="nil"/>
              <w:right w:val="nil"/>
            </w:tcBorders>
            <w:noWrap/>
            <w:vAlign w:val="bottom"/>
            <w:hideMark/>
          </w:tcPr>
          <w:p w14:paraId="5FE306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prava                                                                                        </w:t>
            </w:r>
          </w:p>
        </w:tc>
        <w:tc>
          <w:tcPr>
            <w:tcW w:w="1809" w:type="dxa"/>
            <w:tcBorders>
              <w:top w:val="nil"/>
              <w:left w:val="nil"/>
              <w:bottom w:val="nil"/>
              <w:right w:val="nil"/>
            </w:tcBorders>
            <w:noWrap/>
            <w:vAlign w:val="bottom"/>
            <w:hideMark/>
          </w:tcPr>
          <w:p w14:paraId="238D246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8B9BA9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837F7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2.700,00</w:t>
            </w:r>
          </w:p>
        </w:tc>
        <w:tc>
          <w:tcPr>
            <w:tcW w:w="1200" w:type="dxa"/>
            <w:tcBorders>
              <w:top w:val="nil"/>
              <w:left w:val="nil"/>
              <w:bottom w:val="nil"/>
              <w:right w:val="nil"/>
            </w:tcBorders>
            <w:noWrap/>
            <w:vAlign w:val="bottom"/>
            <w:hideMark/>
          </w:tcPr>
          <w:p w14:paraId="661B7F2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FE3AEB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D83FB6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 OPĆINSKI PRORAČUN</w:t>
            </w:r>
          </w:p>
        </w:tc>
        <w:tc>
          <w:tcPr>
            <w:tcW w:w="1809" w:type="dxa"/>
            <w:tcBorders>
              <w:top w:val="nil"/>
              <w:left w:val="nil"/>
              <w:bottom w:val="nil"/>
              <w:right w:val="nil"/>
            </w:tcBorders>
            <w:shd w:val="clear" w:color="000000" w:fill="CCCCFF"/>
            <w:noWrap/>
            <w:vAlign w:val="bottom"/>
            <w:hideMark/>
          </w:tcPr>
          <w:p w14:paraId="2B4FAD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66.000,00</w:t>
            </w:r>
          </w:p>
        </w:tc>
        <w:tc>
          <w:tcPr>
            <w:tcW w:w="1798" w:type="dxa"/>
            <w:tcBorders>
              <w:top w:val="nil"/>
              <w:left w:val="nil"/>
              <w:bottom w:val="nil"/>
              <w:right w:val="nil"/>
            </w:tcBorders>
            <w:shd w:val="clear" w:color="000000" w:fill="CCCCFF"/>
            <w:noWrap/>
            <w:vAlign w:val="bottom"/>
            <w:hideMark/>
          </w:tcPr>
          <w:p w14:paraId="2ABD0BB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66.000,00</w:t>
            </w:r>
          </w:p>
        </w:tc>
        <w:tc>
          <w:tcPr>
            <w:tcW w:w="1554" w:type="dxa"/>
            <w:tcBorders>
              <w:top w:val="nil"/>
              <w:left w:val="nil"/>
              <w:bottom w:val="nil"/>
              <w:right w:val="nil"/>
            </w:tcBorders>
            <w:shd w:val="clear" w:color="000000" w:fill="CCCCFF"/>
            <w:noWrap/>
            <w:vAlign w:val="bottom"/>
            <w:hideMark/>
          </w:tcPr>
          <w:p w14:paraId="3177FC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671,40</w:t>
            </w:r>
          </w:p>
        </w:tc>
        <w:tc>
          <w:tcPr>
            <w:tcW w:w="1200" w:type="dxa"/>
            <w:tcBorders>
              <w:top w:val="nil"/>
              <w:left w:val="nil"/>
              <w:bottom w:val="nil"/>
              <w:right w:val="nil"/>
            </w:tcBorders>
            <w:shd w:val="clear" w:color="000000" w:fill="CCCCFF"/>
            <w:noWrap/>
            <w:vAlign w:val="bottom"/>
            <w:hideMark/>
          </w:tcPr>
          <w:p w14:paraId="632510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1,02%</w:t>
            </w:r>
          </w:p>
        </w:tc>
      </w:tr>
      <w:tr w:rsidR="004868EA" w:rsidRPr="004868EA" w14:paraId="1A9DB8B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B2465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5.5.1 Općinski proračun - Grad</w:t>
            </w:r>
          </w:p>
        </w:tc>
        <w:tc>
          <w:tcPr>
            <w:tcW w:w="1809" w:type="dxa"/>
            <w:tcBorders>
              <w:top w:val="nil"/>
              <w:left w:val="nil"/>
              <w:bottom w:val="nil"/>
              <w:right w:val="nil"/>
            </w:tcBorders>
            <w:shd w:val="clear" w:color="000000" w:fill="CCCCFF"/>
            <w:noWrap/>
            <w:vAlign w:val="bottom"/>
            <w:hideMark/>
          </w:tcPr>
          <w:p w14:paraId="5E4284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66.000,00</w:t>
            </w:r>
          </w:p>
        </w:tc>
        <w:tc>
          <w:tcPr>
            <w:tcW w:w="1798" w:type="dxa"/>
            <w:tcBorders>
              <w:top w:val="nil"/>
              <w:left w:val="nil"/>
              <w:bottom w:val="nil"/>
              <w:right w:val="nil"/>
            </w:tcBorders>
            <w:shd w:val="clear" w:color="000000" w:fill="CCCCFF"/>
            <w:noWrap/>
            <w:vAlign w:val="bottom"/>
            <w:hideMark/>
          </w:tcPr>
          <w:p w14:paraId="38E4E22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66.000,00</w:t>
            </w:r>
          </w:p>
        </w:tc>
        <w:tc>
          <w:tcPr>
            <w:tcW w:w="1554" w:type="dxa"/>
            <w:tcBorders>
              <w:top w:val="nil"/>
              <w:left w:val="nil"/>
              <w:bottom w:val="nil"/>
              <w:right w:val="nil"/>
            </w:tcBorders>
            <w:shd w:val="clear" w:color="000000" w:fill="CCCCFF"/>
            <w:noWrap/>
            <w:vAlign w:val="bottom"/>
            <w:hideMark/>
          </w:tcPr>
          <w:p w14:paraId="3FC3E6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671,40</w:t>
            </w:r>
          </w:p>
        </w:tc>
        <w:tc>
          <w:tcPr>
            <w:tcW w:w="1200" w:type="dxa"/>
            <w:tcBorders>
              <w:top w:val="nil"/>
              <w:left w:val="nil"/>
              <w:bottom w:val="nil"/>
              <w:right w:val="nil"/>
            </w:tcBorders>
            <w:shd w:val="clear" w:color="000000" w:fill="CCCCFF"/>
            <w:noWrap/>
            <w:vAlign w:val="bottom"/>
            <w:hideMark/>
          </w:tcPr>
          <w:p w14:paraId="597FE5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1,02%</w:t>
            </w:r>
          </w:p>
        </w:tc>
      </w:tr>
      <w:tr w:rsidR="004868EA" w:rsidRPr="004868EA" w14:paraId="2E386853" w14:textId="77777777" w:rsidTr="00CB4563">
        <w:trPr>
          <w:trHeight w:val="240"/>
        </w:trPr>
        <w:tc>
          <w:tcPr>
            <w:tcW w:w="1861" w:type="dxa"/>
            <w:tcBorders>
              <w:top w:val="nil"/>
              <w:left w:val="nil"/>
              <w:bottom w:val="nil"/>
              <w:right w:val="nil"/>
            </w:tcBorders>
            <w:noWrap/>
            <w:vAlign w:val="bottom"/>
            <w:hideMark/>
          </w:tcPr>
          <w:p w14:paraId="2FC30B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w:t>
            </w:r>
          </w:p>
        </w:tc>
        <w:tc>
          <w:tcPr>
            <w:tcW w:w="6503" w:type="dxa"/>
            <w:tcBorders>
              <w:top w:val="nil"/>
              <w:left w:val="nil"/>
              <w:bottom w:val="nil"/>
              <w:right w:val="nil"/>
            </w:tcBorders>
            <w:noWrap/>
            <w:vAlign w:val="bottom"/>
            <w:hideMark/>
          </w:tcPr>
          <w:p w14:paraId="68A7DB4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w:t>
            </w:r>
            <w:proofErr w:type="spellStart"/>
            <w:r w:rsidRPr="004868EA">
              <w:rPr>
                <w:rFonts w:ascii="Arial" w:eastAsia="Times New Roman" w:hAnsi="Arial" w:cs="Arial"/>
                <w:noProof w:val="0"/>
                <w:sz w:val="18"/>
                <w:szCs w:val="18"/>
                <w:lang w:eastAsia="hr-HR"/>
              </w:rPr>
              <w:t>neproizvedene</w:t>
            </w:r>
            <w:proofErr w:type="spellEnd"/>
            <w:r w:rsidRPr="004868EA">
              <w:rPr>
                <w:rFonts w:ascii="Arial" w:eastAsia="Times New Roman" w:hAnsi="Arial" w:cs="Arial"/>
                <w:noProof w:val="0"/>
                <w:sz w:val="18"/>
                <w:szCs w:val="18"/>
                <w:lang w:eastAsia="hr-HR"/>
              </w:rPr>
              <w:t xml:space="preserve"> dugotrajne imovine                                                  </w:t>
            </w:r>
          </w:p>
        </w:tc>
        <w:tc>
          <w:tcPr>
            <w:tcW w:w="1809" w:type="dxa"/>
            <w:tcBorders>
              <w:top w:val="nil"/>
              <w:left w:val="nil"/>
              <w:bottom w:val="nil"/>
              <w:right w:val="nil"/>
            </w:tcBorders>
            <w:noWrap/>
            <w:vAlign w:val="bottom"/>
            <w:hideMark/>
          </w:tcPr>
          <w:p w14:paraId="0A9555D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66.000,00</w:t>
            </w:r>
          </w:p>
        </w:tc>
        <w:tc>
          <w:tcPr>
            <w:tcW w:w="1798" w:type="dxa"/>
            <w:tcBorders>
              <w:top w:val="nil"/>
              <w:left w:val="nil"/>
              <w:bottom w:val="nil"/>
              <w:right w:val="nil"/>
            </w:tcBorders>
            <w:noWrap/>
            <w:vAlign w:val="bottom"/>
            <w:hideMark/>
          </w:tcPr>
          <w:p w14:paraId="1E0BFC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66.000,00</w:t>
            </w:r>
          </w:p>
        </w:tc>
        <w:tc>
          <w:tcPr>
            <w:tcW w:w="1554" w:type="dxa"/>
            <w:tcBorders>
              <w:top w:val="nil"/>
              <w:left w:val="nil"/>
              <w:bottom w:val="nil"/>
              <w:right w:val="nil"/>
            </w:tcBorders>
            <w:noWrap/>
            <w:vAlign w:val="bottom"/>
            <w:hideMark/>
          </w:tcPr>
          <w:p w14:paraId="4CD995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671,40</w:t>
            </w:r>
          </w:p>
        </w:tc>
        <w:tc>
          <w:tcPr>
            <w:tcW w:w="1200" w:type="dxa"/>
            <w:tcBorders>
              <w:top w:val="nil"/>
              <w:left w:val="nil"/>
              <w:bottom w:val="nil"/>
              <w:right w:val="nil"/>
            </w:tcBorders>
            <w:noWrap/>
            <w:vAlign w:val="bottom"/>
            <w:hideMark/>
          </w:tcPr>
          <w:p w14:paraId="524EA5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1,02%</w:t>
            </w:r>
          </w:p>
        </w:tc>
      </w:tr>
      <w:tr w:rsidR="004868EA" w:rsidRPr="004868EA" w14:paraId="0AAAC8D8" w14:textId="77777777" w:rsidTr="00CB4563">
        <w:trPr>
          <w:trHeight w:val="240"/>
        </w:trPr>
        <w:tc>
          <w:tcPr>
            <w:tcW w:w="1861" w:type="dxa"/>
            <w:tcBorders>
              <w:top w:val="nil"/>
              <w:left w:val="nil"/>
              <w:bottom w:val="nil"/>
              <w:right w:val="nil"/>
            </w:tcBorders>
            <w:noWrap/>
            <w:vAlign w:val="bottom"/>
            <w:hideMark/>
          </w:tcPr>
          <w:p w14:paraId="450701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4124</w:t>
            </w:r>
          </w:p>
        </w:tc>
        <w:tc>
          <w:tcPr>
            <w:tcW w:w="6503" w:type="dxa"/>
            <w:tcBorders>
              <w:top w:val="nil"/>
              <w:left w:val="nil"/>
              <w:bottom w:val="nil"/>
              <w:right w:val="nil"/>
            </w:tcBorders>
            <w:noWrap/>
            <w:vAlign w:val="bottom"/>
            <w:hideMark/>
          </w:tcPr>
          <w:p w14:paraId="38E00AC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prava                                                                                        </w:t>
            </w:r>
          </w:p>
        </w:tc>
        <w:tc>
          <w:tcPr>
            <w:tcW w:w="1809" w:type="dxa"/>
            <w:tcBorders>
              <w:top w:val="nil"/>
              <w:left w:val="nil"/>
              <w:bottom w:val="nil"/>
              <w:right w:val="nil"/>
            </w:tcBorders>
            <w:noWrap/>
            <w:vAlign w:val="bottom"/>
            <w:hideMark/>
          </w:tcPr>
          <w:p w14:paraId="060944D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A1A9F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10250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671,40</w:t>
            </w:r>
          </w:p>
        </w:tc>
        <w:tc>
          <w:tcPr>
            <w:tcW w:w="1200" w:type="dxa"/>
            <w:tcBorders>
              <w:top w:val="nil"/>
              <w:left w:val="nil"/>
              <w:bottom w:val="nil"/>
              <w:right w:val="nil"/>
            </w:tcBorders>
            <w:noWrap/>
            <w:vAlign w:val="bottom"/>
            <w:hideMark/>
          </w:tcPr>
          <w:p w14:paraId="60DFF44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7F97A0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4E7CEC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 PRIHODI OD PRODAJE NEF.IMOVINE</w:t>
            </w:r>
          </w:p>
        </w:tc>
        <w:tc>
          <w:tcPr>
            <w:tcW w:w="1809" w:type="dxa"/>
            <w:tcBorders>
              <w:top w:val="nil"/>
              <w:left w:val="nil"/>
              <w:bottom w:val="nil"/>
              <w:right w:val="nil"/>
            </w:tcBorders>
            <w:shd w:val="clear" w:color="000000" w:fill="CCCCFF"/>
            <w:noWrap/>
            <w:vAlign w:val="bottom"/>
            <w:hideMark/>
          </w:tcPr>
          <w:p w14:paraId="5BF466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63.000,00</w:t>
            </w:r>
          </w:p>
        </w:tc>
        <w:tc>
          <w:tcPr>
            <w:tcW w:w="1798" w:type="dxa"/>
            <w:tcBorders>
              <w:top w:val="nil"/>
              <w:left w:val="nil"/>
              <w:bottom w:val="nil"/>
              <w:right w:val="nil"/>
            </w:tcBorders>
            <w:shd w:val="clear" w:color="000000" w:fill="CCCCFF"/>
            <w:noWrap/>
            <w:vAlign w:val="bottom"/>
            <w:hideMark/>
          </w:tcPr>
          <w:p w14:paraId="4A1233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63.000,00</w:t>
            </w:r>
          </w:p>
        </w:tc>
        <w:tc>
          <w:tcPr>
            <w:tcW w:w="1554" w:type="dxa"/>
            <w:tcBorders>
              <w:top w:val="nil"/>
              <w:left w:val="nil"/>
              <w:bottom w:val="nil"/>
              <w:right w:val="nil"/>
            </w:tcBorders>
            <w:shd w:val="clear" w:color="000000" w:fill="CCCCFF"/>
            <w:noWrap/>
            <w:vAlign w:val="bottom"/>
            <w:hideMark/>
          </w:tcPr>
          <w:p w14:paraId="374E05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73D5B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B06579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CB7BD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7.1. PRIHODI OD PRODAJE NEF.IMOVINE</w:t>
            </w:r>
          </w:p>
        </w:tc>
        <w:tc>
          <w:tcPr>
            <w:tcW w:w="1809" w:type="dxa"/>
            <w:tcBorders>
              <w:top w:val="nil"/>
              <w:left w:val="nil"/>
              <w:bottom w:val="nil"/>
              <w:right w:val="nil"/>
            </w:tcBorders>
            <w:shd w:val="clear" w:color="000000" w:fill="CCCCFF"/>
            <w:noWrap/>
            <w:vAlign w:val="bottom"/>
            <w:hideMark/>
          </w:tcPr>
          <w:p w14:paraId="1159E4E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63.000,00</w:t>
            </w:r>
          </w:p>
        </w:tc>
        <w:tc>
          <w:tcPr>
            <w:tcW w:w="1798" w:type="dxa"/>
            <w:tcBorders>
              <w:top w:val="nil"/>
              <w:left w:val="nil"/>
              <w:bottom w:val="nil"/>
              <w:right w:val="nil"/>
            </w:tcBorders>
            <w:shd w:val="clear" w:color="000000" w:fill="CCCCFF"/>
            <w:noWrap/>
            <w:vAlign w:val="bottom"/>
            <w:hideMark/>
          </w:tcPr>
          <w:p w14:paraId="40AE71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63.000,00</w:t>
            </w:r>
          </w:p>
        </w:tc>
        <w:tc>
          <w:tcPr>
            <w:tcW w:w="1554" w:type="dxa"/>
            <w:tcBorders>
              <w:top w:val="nil"/>
              <w:left w:val="nil"/>
              <w:bottom w:val="nil"/>
              <w:right w:val="nil"/>
            </w:tcBorders>
            <w:shd w:val="clear" w:color="000000" w:fill="CCCCFF"/>
            <w:noWrap/>
            <w:vAlign w:val="bottom"/>
            <w:hideMark/>
          </w:tcPr>
          <w:p w14:paraId="7F41DC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CA1ECC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CAEC13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D5B94B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7.1.1 Prihodi od prodaje </w:t>
            </w:r>
            <w:proofErr w:type="spellStart"/>
            <w:r w:rsidRPr="004868EA">
              <w:rPr>
                <w:rFonts w:ascii="Arial" w:eastAsia="Times New Roman" w:hAnsi="Arial" w:cs="Arial"/>
                <w:b/>
                <w:bCs/>
                <w:noProof w:val="0"/>
                <w:color w:val="333333"/>
                <w:sz w:val="18"/>
                <w:szCs w:val="18"/>
                <w:lang w:eastAsia="hr-HR"/>
              </w:rPr>
              <w:t>nef</w:t>
            </w:r>
            <w:proofErr w:type="spellEnd"/>
            <w:r w:rsidRPr="004868EA">
              <w:rPr>
                <w:rFonts w:ascii="Arial" w:eastAsia="Times New Roman" w:hAnsi="Arial" w:cs="Arial"/>
                <w:b/>
                <w:bCs/>
                <w:noProof w:val="0"/>
                <w:color w:val="333333"/>
                <w:sz w:val="18"/>
                <w:szCs w:val="18"/>
                <w:lang w:eastAsia="hr-HR"/>
              </w:rPr>
              <w:t>. imovine</w:t>
            </w:r>
          </w:p>
        </w:tc>
        <w:tc>
          <w:tcPr>
            <w:tcW w:w="1809" w:type="dxa"/>
            <w:tcBorders>
              <w:top w:val="nil"/>
              <w:left w:val="nil"/>
              <w:bottom w:val="nil"/>
              <w:right w:val="nil"/>
            </w:tcBorders>
            <w:shd w:val="clear" w:color="000000" w:fill="CCCCFF"/>
            <w:noWrap/>
            <w:vAlign w:val="bottom"/>
            <w:hideMark/>
          </w:tcPr>
          <w:p w14:paraId="0D6464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63.000,00</w:t>
            </w:r>
          </w:p>
        </w:tc>
        <w:tc>
          <w:tcPr>
            <w:tcW w:w="1798" w:type="dxa"/>
            <w:tcBorders>
              <w:top w:val="nil"/>
              <w:left w:val="nil"/>
              <w:bottom w:val="nil"/>
              <w:right w:val="nil"/>
            </w:tcBorders>
            <w:shd w:val="clear" w:color="000000" w:fill="CCCCFF"/>
            <w:noWrap/>
            <w:vAlign w:val="bottom"/>
            <w:hideMark/>
          </w:tcPr>
          <w:p w14:paraId="5F621C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63.000,00</w:t>
            </w:r>
          </w:p>
        </w:tc>
        <w:tc>
          <w:tcPr>
            <w:tcW w:w="1554" w:type="dxa"/>
            <w:tcBorders>
              <w:top w:val="nil"/>
              <w:left w:val="nil"/>
              <w:bottom w:val="nil"/>
              <w:right w:val="nil"/>
            </w:tcBorders>
            <w:shd w:val="clear" w:color="000000" w:fill="CCCCFF"/>
            <w:noWrap/>
            <w:vAlign w:val="bottom"/>
            <w:hideMark/>
          </w:tcPr>
          <w:p w14:paraId="51E4BF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F9D9D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F8B3D93" w14:textId="77777777" w:rsidTr="00CB4563">
        <w:trPr>
          <w:trHeight w:val="240"/>
        </w:trPr>
        <w:tc>
          <w:tcPr>
            <w:tcW w:w="1861" w:type="dxa"/>
            <w:tcBorders>
              <w:top w:val="nil"/>
              <w:left w:val="nil"/>
              <w:bottom w:val="nil"/>
              <w:right w:val="nil"/>
            </w:tcBorders>
            <w:noWrap/>
            <w:vAlign w:val="bottom"/>
            <w:hideMark/>
          </w:tcPr>
          <w:p w14:paraId="07370C7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w:t>
            </w:r>
          </w:p>
        </w:tc>
        <w:tc>
          <w:tcPr>
            <w:tcW w:w="6503" w:type="dxa"/>
            <w:tcBorders>
              <w:top w:val="nil"/>
              <w:left w:val="nil"/>
              <w:bottom w:val="nil"/>
              <w:right w:val="nil"/>
            </w:tcBorders>
            <w:noWrap/>
            <w:vAlign w:val="bottom"/>
            <w:hideMark/>
          </w:tcPr>
          <w:p w14:paraId="65E4D3A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w:t>
            </w:r>
            <w:proofErr w:type="spellStart"/>
            <w:r w:rsidRPr="004868EA">
              <w:rPr>
                <w:rFonts w:ascii="Arial" w:eastAsia="Times New Roman" w:hAnsi="Arial" w:cs="Arial"/>
                <w:noProof w:val="0"/>
                <w:sz w:val="18"/>
                <w:szCs w:val="18"/>
                <w:lang w:eastAsia="hr-HR"/>
              </w:rPr>
              <w:t>neproizvedene</w:t>
            </w:r>
            <w:proofErr w:type="spellEnd"/>
            <w:r w:rsidRPr="004868EA">
              <w:rPr>
                <w:rFonts w:ascii="Arial" w:eastAsia="Times New Roman" w:hAnsi="Arial" w:cs="Arial"/>
                <w:noProof w:val="0"/>
                <w:sz w:val="18"/>
                <w:szCs w:val="18"/>
                <w:lang w:eastAsia="hr-HR"/>
              </w:rPr>
              <w:t xml:space="preserve"> dugotrajne imovine                                                  </w:t>
            </w:r>
          </w:p>
        </w:tc>
        <w:tc>
          <w:tcPr>
            <w:tcW w:w="1809" w:type="dxa"/>
            <w:tcBorders>
              <w:top w:val="nil"/>
              <w:left w:val="nil"/>
              <w:bottom w:val="nil"/>
              <w:right w:val="nil"/>
            </w:tcBorders>
            <w:noWrap/>
            <w:vAlign w:val="bottom"/>
            <w:hideMark/>
          </w:tcPr>
          <w:p w14:paraId="16991C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63.000,00</w:t>
            </w:r>
          </w:p>
        </w:tc>
        <w:tc>
          <w:tcPr>
            <w:tcW w:w="1798" w:type="dxa"/>
            <w:tcBorders>
              <w:top w:val="nil"/>
              <w:left w:val="nil"/>
              <w:bottom w:val="nil"/>
              <w:right w:val="nil"/>
            </w:tcBorders>
            <w:noWrap/>
            <w:vAlign w:val="bottom"/>
            <w:hideMark/>
          </w:tcPr>
          <w:p w14:paraId="0AEE76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63.000,00</w:t>
            </w:r>
          </w:p>
        </w:tc>
        <w:tc>
          <w:tcPr>
            <w:tcW w:w="1554" w:type="dxa"/>
            <w:tcBorders>
              <w:top w:val="nil"/>
              <w:left w:val="nil"/>
              <w:bottom w:val="nil"/>
              <w:right w:val="nil"/>
            </w:tcBorders>
            <w:noWrap/>
            <w:vAlign w:val="bottom"/>
            <w:hideMark/>
          </w:tcPr>
          <w:p w14:paraId="794178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AF34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5B2F251" w14:textId="77777777" w:rsidTr="00CB4563">
        <w:trPr>
          <w:trHeight w:val="240"/>
        </w:trPr>
        <w:tc>
          <w:tcPr>
            <w:tcW w:w="1861" w:type="dxa"/>
            <w:tcBorders>
              <w:top w:val="nil"/>
              <w:left w:val="nil"/>
              <w:bottom w:val="nil"/>
              <w:right w:val="nil"/>
            </w:tcBorders>
            <w:noWrap/>
            <w:vAlign w:val="bottom"/>
            <w:hideMark/>
          </w:tcPr>
          <w:p w14:paraId="7BC61AF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4124</w:t>
            </w:r>
          </w:p>
        </w:tc>
        <w:tc>
          <w:tcPr>
            <w:tcW w:w="6503" w:type="dxa"/>
            <w:tcBorders>
              <w:top w:val="nil"/>
              <w:left w:val="nil"/>
              <w:bottom w:val="nil"/>
              <w:right w:val="nil"/>
            </w:tcBorders>
            <w:noWrap/>
            <w:vAlign w:val="bottom"/>
            <w:hideMark/>
          </w:tcPr>
          <w:p w14:paraId="7A04C1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Ostala prava                                                                                        </w:t>
            </w:r>
          </w:p>
        </w:tc>
        <w:tc>
          <w:tcPr>
            <w:tcW w:w="1809" w:type="dxa"/>
            <w:tcBorders>
              <w:top w:val="nil"/>
              <w:left w:val="nil"/>
              <w:bottom w:val="nil"/>
              <w:right w:val="nil"/>
            </w:tcBorders>
            <w:noWrap/>
            <w:vAlign w:val="bottom"/>
            <w:hideMark/>
          </w:tcPr>
          <w:p w14:paraId="237A9B4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1A29BF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646825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A03FAA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800A483" w14:textId="77777777" w:rsidTr="00CB4563">
        <w:trPr>
          <w:trHeight w:val="240"/>
        </w:trPr>
        <w:tc>
          <w:tcPr>
            <w:tcW w:w="1861" w:type="dxa"/>
            <w:tcBorders>
              <w:top w:val="nil"/>
              <w:left w:val="nil"/>
              <w:bottom w:val="nil"/>
              <w:right w:val="nil"/>
            </w:tcBorders>
            <w:shd w:val="clear" w:color="000000" w:fill="FF9900"/>
            <w:noWrap/>
            <w:vAlign w:val="bottom"/>
            <w:hideMark/>
          </w:tcPr>
          <w:p w14:paraId="5D06E29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1009</w:t>
            </w:r>
          </w:p>
        </w:tc>
        <w:tc>
          <w:tcPr>
            <w:tcW w:w="6503" w:type="dxa"/>
            <w:tcBorders>
              <w:top w:val="nil"/>
              <w:left w:val="nil"/>
              <w:bottom w:val="nil"/>
              <w:right w:val="nil"/>
            </w:tcBorders>
            <w:shd w:val="clear" w:color="000000" w:fill="FF9900"/>
            <w:noWrap/>
            <w:vAlign w:val="bottom"/>
            <w:hideMark/>
          </w:tcPr>
          <w:p w14:paraId="6C30B56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Poticanje razvoja gospodarstva</w:t>
            </w:r>
          </w:p>
        </w:tc>
        <w:tc>
          <w:tcPr>
            <w:tcW w:w="1809" w:type="dxa"/>
            <w:tcBorders>
              <w:top w:val="nil"/>
              <w:left w:val="nil"/>
              <w:bottom w:val="nil"/>
              <w:right w:val="nil"/>
            </w:tcBorders>
            <w:shd w:val="clear" w:color="000000" w:fill="FF9900"/>
            <w:noWrap/>
            <w:vAlign w:val="bottom"/>
            <w:hideMark/>
          </w:tcPr>
          <w:p w14:paraId="23ABB00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131.730,00</w:t>
            </w:r>
          </w:p>
        </w:tc>
        <w:tc>
          <w:tcPr>
            <w:tcW w:w="1798" w:type="dxa"/>
            <w:tcBorders>
              <w:top w:val="nil"/>
              <w:left w:val="nil"/>
              <w:bottom w:val="nil"/>
              <w:right w:val="nil"/>
            </w:tcBorders>
            <w:shd w:val="clear" w:color="000000" w:fill="FF9900"/>
            <w:noWrap/>
            <w:vAlign w:val="bottom"/>
            <w:hideMark/>
          </w:tcPr>
          <w:p w14:paraId="0C8D736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159.090,00</w:t>
            </w:r>
          </w:p>
        </w:tc>
        <w:tc>
          <w:tcPr>
            <w:tcW w:w="1554" w:type="dxa"/>
            <w:tcBorders>
              <w:top w:val="nil"/>
              <w:left w:val="nil"/>
              <w:bottom w:val="nil"/>
              <w:right w:val="nil"/>
            </w:tcBorders>
            <w:shd w:val="clear" w:color="000000" w:fill="FF9900"/>
            <w:noWrap/>
            <w:vAlign w:val="bottom"/>
            <w:hideMark/>
          </w:tcPr>
          <w:p w14:paraId="2992303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74.854,65</w:t>
            </w:r>
          </w:p>
        </w:tc>
        <w:tc>
          <w:tcPr>
            <w:tcW w:w="1200" w:type="dxa"/>
            <w:tcBorders>
              <w:top w:val="nil"/>
              <w:left w:val="nil"/>
              <w:bottom w:val="nil"/>
              <w:right w:val="nil"/>
            </w:tcBorders>
            <w:shd w:val="clear" w:color="000000" w:fill="FF9900"/>
            <w:noWrap/>
            <w:vAlign w:val="bottom"/>
            <w:hideMark/>
          </w:tcPr>
          <w:p w14:paraId="685034A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47,05%</w:t>
            </w:r>
          </w:p>
        </w:tc>
      </w:tr>
      <w:tr w:rsidR="004868EA" w:rsidRPr="004868EA" w14:paraId="0BC0AAA5" w14:textId="77777777" w:rsidTr="00CB4563">
        <w:trPr>
          <w:trHeight w:val="240"/>
        </w:trPr>
        <w:tc>
          <w:tcPr>
            <w:tcW w:w="1861" w:type="dxa"/>
            <w:tcBorders>
              <w:top w:val="nil"/>
              <w:left w:val="nil"/>
              <w:bottom w:val="nil"/>
              <w:right w:val="nil"/>
            </w:tcBorders>
            <w:shd w:val="clear" w:color="000000" w:fill="FFFF99"/>
            <w:noWrap/>
            <w:vAlign w:val="bottom"/>
            <w:hideMark/>
          </w:tcPr>
          <w:p w14:paraId="7BB4181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A100902</w:t>
            </w:r>
          </w:p>
        </w:tc>
        <w:tc>
          <w:tcPr>
            <w:tcW w:w="6503" w:type="dxa"/>
            <w:tcBorders>
              <w:top w:val="nil"/>
              <w:left w:val="nil"/>
              <w:bottom w:val="nil"/>
              <w:right w:val="nil"/>
            </w:tcBorders>
            <w:shd w:val="clear" w:color="000000" w:fill="FFFF99"/>
            <w:noWrap/>
            <w:vAlign w:val="bottom"/>
            <w:hideMark/>
          </w:tcPr>
          <w:p w14:paraId="470E31A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Subvencioniranje uzgoja goveda i održavanje poljskih puteva</w:t>
            </w:r>
          </w:p>
        </w:tc>
        <w:tc>
          <w:tcPr>
            <w:tcW w:w="1809" w:type="dxa"/>
            <w:tcBorders>
              <w:top w:val="nil"/>
              <w:left w:val="nil"/>
              <w:bottom w:val="nil"/>
              <w:right w:val="nil"/>
            </w:tcBorders>
            <w:shd w:val="clear" w:color="000000" w:fill="FFFF99"/>
            <w:noWrap/>
            <w:vAlign w:val="bottom"/>
            <w:hideMark/>
          </w:tcPr>
          <w:p w14:paraId="0692DBB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58.500,00</w:t>
            </w:r>
          </w:p>
        </w:tc>
        <w:tc>
          <w:tcPr>
            <w:tcW w:w="1798" w:type="dxa"/>
            <w:tcBorders>
              <w:top w:val="nil"/>
              <w:left w:val="nil"/>
              <w:bottom w:val="nil"/>
              <w:right w:val="nil"/>
            </w:tcBorders>
            <w:shd w:val="clear" w:color="000000" w:fill="FFFF99"/>
            <w:noWrap/>
            <w:vAlign w:val="bottom"/>
            <w:hideMark/>
          </w:tcPr>
          <w:p w14:paraId="4B03900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68.500,00</w:t>
            </w:r>
          </w:p>
        </w:tc>
        <w:tc>
          <w:tcPr>
            <w:tcW w:w="1554" w:type="dxa"/>
            <w:tcBorders>
              <w:top w:val="nil"/>
              <w:left w:val="nil"/>
              <w:bottom w:val="nil"/>
              <w:right w:val="nil"/>
            </w:tcBorders>
            <w:shd w:val="clear" w:color="000000" w:fill="FFFF99"/>
            <w:noWrap/>
            <w:vAlign w:val="bottom"/>
            <w:hideMark/>
          </w:tcPr>
          <w:p w14:paraId="62B8941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53.716,30</w:t>
            </w:r>
          </w:p>
        </w:tc>
        <w:tc>
          <w:tcPr>
            <w:tcW w:w="1200" w:type="dxa"/>
            <w:tcBorders>
              <w:top w:val="nil"/>
              <w:left w:val="nil"/>
              <w:bottom w:val="nil"/>
              <w:right w:val="nil"/>
            </w:tcBorders>
            <w:shd w:val="clear" w:color="000000" w:fill="FFFF99"/>
            <w:noWrap/>
            <w:vAlign w:val="bottom"/>
            <w:hideMark/>
          </w:tcPr>
          <w:p w14:paraId="5E15F76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78,42%</w:t>
            </w:r>
          </w:p>
        </w:tc>
      </w:tr>
      <w:tr w:rsidR="004868EA" w:rsidRPr="004868EA" w14:paraId="71C6AA2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95F445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56CCE9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58.500,00</w:t>
            </w:r>
          </w:p>
        </w:tc>
        <w:tc>
          <w:tcPr>
            <w:tcW w:w="1798" w:type="dxa"/>
            <w:tcBorders>
              <w:top w:val="nil"/>
              <w:left w:val="nil"/>
              <w:bottom w:val="nil"/>
              <w:right w:val="nil"/>
            </w:tcBorders>
            <w:shd w:val="clear" w:color="000000" w:fill="CCCCFF"/>
            <w:noWrap/>
            <w:vAlign w:val="bottom"/>
            <w:hideMark/>
          </w:tcPr>
          <w:p w14:paraId="0E252E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14.196,96</w:t>
            </w:r>
          </w:p>
        </w:tc>
        <w:tc>
          <w:tcPr>
            <w:tcW w:w="1554" w:type="dxa"/>
            <w:tcBorders>
              <w:top w:val="nil"/>
              <w:left w:val="nil"/>
              <w:bottom w:val="nil"/>
              <w:right w:val="nil"/>
            </w:tcBorders>
            <w:shd w:val="clear" w:color="000000" w:fill="CCCCFF"/>
            <w:noWrap/>
            <w:vAlign w:val="bottom"/>
            <w:hideMark/>
          </w:tcPr>
          <w:p w14:paraId="437409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8.934,61</w:t>
            </w:r>
          </w:p>
        </w:tc>
        <w:tc>
          <w:tcPr>
            <w:tcW w:w="1200" w:type="dxa"/>
            <w:tcBorders>
              <w:top w:val="nil"/>
              <w:left w:val="nil"/>
              <w:bottom w:val="nil"/>
              <w:right w:val="nil"/>
            </w:tcBorders>
            <w:shd w:val="clear" w:color="000000" w:fill="CCCCFF"/>
            <w:noWrap/>
            <w:vAlign w:val="bottom"/>
            <w:hideMark/>
          </w:tcPr>
          <w:p w14:paraId="558F33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62,93%</w:t>
            </w:r>
          </w:p>
        </w:tc>
      </w:tr>
      <w:tr w:rsidR="004868EA" w:rsidRPr="004868EA" w14:paraId="2573426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7ADC2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1D5CCE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58.500,00</w:t>
            </w:r>
          </w:p>
        </w:tc>
        <w:tc>
          <w:tcPr>
            <w:tcW w:w="1798" w:type="dxa"/>
            <w:tcBorders>
              <w:top w:val="nil"/>
              <w:left w:val="nil"/>
              <w:bottom w:val="nil"/>
              <w:right w:val="nil"/>
            </w:tcBorders>
            <w:shd w:val="clear" w:color="000000" w:fill="CCCCFF"/>
            <w:noWrap/>
            <w:vAlign w:val="bottom"/>
            <w:hideMark/>
          </w:tcPr>
          <w:p w14:paraId="0C72F0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14.196,96</w:t>
            </w:r>
          </w:p>
        </w:tc>
        <w:tc>
          <w:tcPr>
            <w:tcW w:w="1554" w:type="dxa"/>
            <w:tcBorders>
              <w:top w:val="nil"/>
              <w:left w:val="nil"/>
              <w:bottom w:val="nil"/>
              <w:right w:val="nil"/>
            </w:tcBorders>
            <w:shd w:val="clear" w:color="000000" w:fill="CCCCFF"/>
            <w:noWrap/>
            <w:vAlign w:val="bottom"/>
            <w:hideMark/>
          </w:tcPr>
          <w:p w14:paraId="307DD3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8.934,61</w:t>
            </w:r>
          </w:p>
        </w:tc>
        <w:tc>
          <w:tcPr>
            <w:tcW w:w="1200" w:type="dxa"/>
            <w:tcBorders>
              <w:top w:val="nil"/>
              <w:left w:val="nil"/>
              <w:bottom w:val="nil"/>
              <w:right w:val="nil"/>
            </w:tcBorders>
            <w:shd w:val="clear" w:color="000000" w:fill="CCCCFF"/>
            <w:noWrap/>
            <w:vAlign w:val="bottom"/>
            <w:hideMark/>
          </w:tcPr>
          <w:p w14:paraId="661DEF5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62,93%</w:t>
            </w:r>
          </w:p>
        </w:tc>
      </w:tr>
      <w:tr w:rsidR="004868EA" w:rsidRPr="004868EA" w14:paraId="3D07CA2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1C66D6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4.1.15 Zakup </w:t>
            </w:r>
            <w:proofErr w:type="spellStart"/>
            <w:r w:rsidRPr="004868EA">
              <w:rPr>
                <w:rFonts w:ascii="Arial" w:eastAsia="Times New Roman" w:hAnsi="Arial" w:cs="Arial"/>
                <w:b/>
                <w:bCs/>
                <w:noProof w:val="0"/>
                <w:color w:val="333333"/>
                <w:sz w:val="18"/>
                <w:szCs w:val="18"/>
                <w:lang w:eastAsia="hr-HR"/>
              </w:rPr>
              <w:t>polj.zemljišta</w:t>
            </w:r>
            <w:proofErr w:type="spellEnd"/>
            <w:r w:rsidRPr="004868EA">
              <w:rPr>
                <w:rFonts w:ascii="Arial" w:eastAsia="Times New Roman" w:hAnsi="Arial" w:cs="Arial"/>
                <w:b/>
                <w:bCs/>
                <w:noProof w:val="0"/>
                <w:color w:val="333333"/>
                <w:sz w:val="18"/>
                <w:szCs w:val="18"/>
                <w:lang w:eastAsia="hr-HR"/>
              </w:rPr>
              <w:t xml:space="preserve"> u </w:t>
            </w:r>
            <w:proofErr w:type="spellStart"/>
            <w:r w:rsidRPr="004868EA">
              <w:rPr>
                <w:rFonts w:ascii="Arial" w:eastAsia="Times New Roman" w:hAnsi="Arial" w:cs="Arial"/>
                <w:b/>
                <w:bCs/>
                <w:noProof w:val="0"/>
                <w:color w:val="333333"/>
                <w:sz w:val="18"/>
                <w:szCs w:val="18"/>
                <w:lang w:eastAsia="hr-HR"/>
              </w:rPr>
              <w:t>vl</w:t>
            </w:r>
            <w:proofErr w:type="spellEnd"/>
            <w:r w:rsidRPr="004868EA">
              <w:rPr>
                <w:rFonts w:ascii="Arial" w:eastAsia="Times New Roman" w:hAnsi="Arial" w:cs="Arial"/>
                <w:b/>
                <w:bCs/>
                <w:noProof w:val="0"/>
                <w:color w:val="333333"/>
                <w:sz w:val="18"/>
                <w:szCs w:val="18"/>
                <w:lang w:eastAsia="hr-HR"/>
              </w:rPr>
              <w:t>. RH</w:t>
            </w:r>
          </w:p>
        </w:tc>
        <w:tc>
          <w:tcPr>
            <w:tcW w:w="1809" w:type="dxa"/>
            <w:tcBorders>
              <w:top w:val="nil"/>
              <w:left w:val="nil"/>
              <w:bottom w:val="nil"/>
              <w:right w:val="nil"/>
            </w:tcBorders>
            <w:shd w:val="clear" w:color="000000" w:fill="CCCCFF"/>
            <w:noWrap/>
            <w:vAlign w:val="bottom"/>
            <w:hideMark/>
          </w:tcPr>
          <w:p w14:paraId="44603D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8.500,00</w:t>
            </w:r>
          </w:p>
        </w:tc>
        <w:tc>
          <w:tcPr>
            <w:tcW w:w="1798" w:type="dxa"/>
            <w:tcBorders>
              <w:top w:val="nil"/>
              <w:left w:val="nil"/>
              <w:bottom w:val="nil"/>
              <w:right w:val="nil"/>
            </w:tcBorders>
            <w:shd w:val="clear" w:color="000000" w:fill="CCCCFF"/>
            <w:noWrap/>
            <w:vAlign w:val="bottom"/>
            <w:hideMark/>
          </w:tcPr>
          <w:p w14:paraId="3B2D91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12.500,00</w:t>
            </w:r>
          </w:p>
        </w:tc>
        <w:tc>
          <w:tcPr>
            <w:tcW w:w="1554" w:type="dxa"/>
            <w:tcBorders>
              <w:top w:val="nil"/>
              <w:left w:val="nil"/>
              <w:bottom w:val="nil"/>
              <w:right w:val="nil"/>
            </w:tcBorders>
            <w:shd w:val="clear" w:color="000000" w:fill="CCCCFF"/>
            <w:noWrap/>
            <w:vAlign w:val="bottom"/>
            <w:hideMark/>
          </w:tcPr>
          <w:p w14:paraId="5E3CF93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7.887,63</w:t>
            </w:r>
          </w:p>
        </w:tc>
        <w:tc>
          <w:tcPr>
            <w:tcW w:w="1200" w:type="dxa"/>
            <w:tcBorders>
              <w:top w:val="nil"/>
              <w:left w:val="nil"/>
              <w:bottom w:val="nil"/>
              <w:right w:val="nil"/>
            </w:tcBorders>
            <w:shd w:val="clear" w:color="000000" w:fill="CCCCFF"/>
            <w:noWrap/>
            <w:vAlign w:val="bottom"/>
            <w:hideMark/>
          </w:tcPr>
          <w:p w14:paraId="6430BE7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63,10%</w:t>
            </w:r>
          </w:p>
        </w:tc>
      </w:tr>
      <w:tr w:rsidR="004868EA" w:rsidRPr="004868EA" w14:paraId="1C35644B" w14:textId="77777777" w:rsidTr="00CB4563">
        <w:trPr>
          <w:trHeight w:val="240"/>
        </w:trPr>
        <w:tc>
          <w:tcPr>
            <w:tcW w:w="1861" w:type="dxa"/>
            <w:tcBorders>
              <w:top w:val="nil"/>
              <w:left w:val="nil"/>
              <w:bottom w:val="nil"/>
              <w:right w:val="nil"/>
            </w:tcBorders>
            <w:noWrap/>
            <w:vAlign w:val="bottom"/>
            <w:hideMark/>
          </w:tcPr>
          <w:p w14:paraId="6EE200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F483D4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163DE1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798" w:type="dxa"/>
            <w:tcBorders>
              <w:top w:val="nil"/>
              <w:left w:val="nil"/>
              <w:bottom w:val="nil"/>
              <w:right w:val="nil"/>
            </w:tcBorders>
            <w:noWrap/>
            <w:vAlign w:val="bottom"/>
            <w:hideMark/>
          </w:tcPr>
          <w:p w14:paraId="2F4B86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9.000,00</w:t>
            </w:r>
          </w:p>
        </w:tc>
        <w:tc>
          <w:tcPr>
            <w:tcW w:w="1554" w:type="dxa"/>
            <w:tcBorders>
              <w:top w:val="nil"/>
              <w:left w:val="nil"/>
              <w:bottom w:val="nil"/>
              <w:right w:val="nil"/>
            </w:tcBorders>
            <w:noWrap/>
            <w:vAlign w:val="bottom"/>
            <w:hideMark/>
          </w:tcPr>
          <w:p w14:paraId="7F82F30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6.577,91</w:t>
            </w:r>
          </w:p>
        </w:tc>
        <w:tc>
          <w:tcPr>
            <w:tcW w:w="1200" w:type="dxa"/>
            <w:tcBorders>
              <w:top w:val="nil"/>
              <w:left w:val="nil"/>
              <w:bottom w:val="nil"/>
              <w:right w:val="nil"/>
            </w:tcBorders>
            <w:noWrap/>
            <w:vAlign w:val="bottom"/>
            <w:hideMark/>
          </w:tcPr>
          <w:p w14:paraId="5DB24C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73,09%</w:t>
            </w:r>
          </w:p>
        </w:tc>
      </w:tr>
      <w:tr w:rsidR="004868EA" w:rsidRPr="004868EA" w14:paraId="6934E379" w14:textId="77777777" w:rsidTr="00CB4563">
        <w:trPr>
          <w:trHeight w:val="240"/>
        </w:trPr>
        <w:tc>
          <w:tcPr>
            <w:tcW w:w="1861" w:type="dxa"/>
            <w:tcBorders>
              <w:top w:val="nil"/>
              <w:left w:val="nil"/>
              <w:bottom w:val="nil"/>
              <w:right w:val="nil"/>
            </w:tcBorders>
            <w:noWrap/>
            <w:vAlign w:val="bottom"/>
            <w:hideMark/>
          </w:tcPr>
          <w:p w14:paraId="47554EF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2EC40D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3239C22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CDA06F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34B1A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6.577,91</w:t>
            </w:r>
          </w:p>
        </w:tc>
        <w:tc>
          <w:tcPr>
            <w:tcW w:w="1200" w:type="dxa"/>
            <w:tcBorders>
              <w:top w:val="nil"/>
              <w:left w:val="nil"/>
              <w:bottom w:val="nil"/>
              <w:right w:val="nil"/>
            </w:tcBorders>
            <w:noWrap/>
            <w:vAlign w:val="bottom"/>
            <w:hideMark/>
          </w:tcPr>
          <w:p w14:paraId="733C3E7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8F6AC33" w14:textId="77777777" w:rsidTr="00CB4563">
        <w:trPr>
          <w:trHeight w:val="240"/>
        </w:trPr>
        <w:tc>
          <w:tcPr>
            <w:tcW w:w="1861" w:type="dxa"/>
            <w:tcBorders>
              <w:top w:val="nil"/>
              <w:left w:val="nil"/>
              <w:bottom w:val="nil"/>
              <w:right w:val="nil"/>
            </w:tcBorders>
            <w:noWrap/>
            <w:vAlign w:val="bottom"/>
            <w:hideMark/>
          </w:tcPr>
          <w:p w14:paraId="2D0789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1524673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30998E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w:t>
            </w:r>
          </w:p>
        </w:tc>
        <w:tc>
          <w:tcPr>
            <w:tcW w:w="1798" w:type="dxa"/>
            <w:tcBorders>
              <w:top w:val="nil"/>
              <w:left w:val="nil"/>
              <w:bottom w:val="nil"/>
              <w:right w:val="nil"/>
            </w:tcBorders>
            <w:noWrap/>
            <w:vAlign w:val="bottom"/>
            <w:hideMark/>
          </w:tcPr>
          <w:p w14:paraId="0DFB360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w:t>
            </w:r>
          </w:p>
        </w:tc>
        <w:tc>
          <w:tcPr>
            <w:tcW w:w="1554" w:type="dxa"/>
            <w:tcBorders>
              <w:top w:val="nil"/>
              <w:left w:val="nil"/>
              <w:bottom w:val="nil"/>
              <w:right w:val="nil"/>
            </w:tcBorders>
            <w:noWrap/>
            <w:vAlign w:val="bottom"/>
            <w:hideMark/>
          </w:tcPr>
          <w:p w14:paraId="7953CF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1.309,72</w:t>
            </w:r>
          </w:p>
        </w:tc>
        <w:tc>
          <w:tcPr>
            <w:tcW w:w="1200" w:type="dxa"/>
            <w:tcBorders>
              <w:top w:val="nil"/>
              <w:left w:val="nil"/>
              <w:bottom w:val="nil"/>
              <w:right w:val="nil"/>
            </w:tcBorders>
            <w:noWrap/>
            <w:vAlign w:val="bottom"/>
            <w:hideMark/>
          </w:tcPr>
          <w:p w14:paraId="1F40EDF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37,42%</w:t>
            </w:r>
          </w:p>
        </w:tc>
      </w:tr>
      <w:tr w:rsidR="004868EA" w:rsidRPr="004868EA" w14:paraId="1CB71C42" w14:textId="77777777" w:rsidTr="00CB4563">
        <w:trPr>
          <w:trHeight w:val="240"/>
        </w:trPr>
        <w:tc>
          <w:tcPr>
            <w:tcW w:w="1861" w:type="dxa"/>
            <w:tcBorders>
              <w:top w:val="nil"/>
              <w:left w:val="nil"/>
              <w:bottom w:val="nil"/>
              <w:right w:val="nil"/>
            </w:tcBorders>
            <w:noWrap/>
            <w:vAlign w:val="bottom"/>
            <w:hideMark/>
          </w:tcPr>
          <w:p w14:paraId="4A38D7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w:t>
            </w:r>
          </w:p>
        </w:tc>
        <w:tc>
          <w:tcPr>
            <w:tcW w:w="6503" w:type="dxa"/>
            <w:tcBorders>
              <w:top w:val="nil"/>
              <w:left w:val="nil"/>
              <w:bottom w:val="nil"/>
              <w:right w:val="nil"/>
            </w:tcBorders>
            <w:noWrap/>
            <w:vAlign w:val="bottom"/>
            <w:hideMark/>
          </w:tcPr>
          <w:p w14:paraId="01A596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poljoprivrednicima i obrtnicima                                                          </w:t>
            </w:r>
          </w:p>
        </w:tc>
        <w:tc>
          <w:tcPr>
            <w:tcW w:w="1809" w:type="dxa"/>
            <w:tcBorders>
              <w:top w:val="nil"/>
              <w:left w:val="nil"/>
              <w:bottom w:val="nil"/>
              <w:right w:val="nil"/>
            </w:tcBorders>
            <w:noWrap/>
            <w:vAlign w:val="bottom"/>
            <w:hideMark/>
          </w:tcPr>
          <w:p w14:paraId="488A87F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58EA05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BAA02D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1.309,72</w:t>
            </w:r>
          </w:p>
        </w:tc>
        <w:tc>
          <w:tcPr>
            <w:tcW w:w="1200" w:type="dxa"/>
            <w:tcBorders>
              <w:top w:val="nil"/>
              <w:left w:val="nil"/>
              <w:bottom w:val="nil"/>
              <w:right w:val="nil"/>
            </w:tcBorders>
            <w:noWrap/>
            <w:vAlign w:val="bottom"/>
            <w:hideMark/>
          </w:tcPr>
          <w:p w14:paraId="543BFF1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126C4A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7C3DB3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4.1.20 Prihodi od prodaje </w:t>
            </w:r>
            <w:proofErr w:type="spellStart"/>
            <w:r w:rsidRPr="004868EA">
              <w:rPr>
                <w:rFonts w:ascii="Arial" w:eastAsia="Times New Roman" w:hAnsi="Arial" w:cs="Arial"/>
                <w:b/>
                <w:bCs/>
                <w:noProof w:val="0"/>
                <w:color w:val="333333"/>
                <w:sz w:val="18"/>
                <w:szCs w:val="18"/>
                <w:lang w:eastAsia="hr-HR"/>
              </w:rPr>
              <w:t>polj</w:t>
            </w:r>
            <w:proofErr w:type="spellEnd"/>
            <w:r w:rsidRPr="004868EA">
              <w:rPr>
                <w:rFonts w:ascii="Arial" w:eastAsia="Times New Roman" w:hAnsi="Arial" w:cs="Arial"/>
                <w:b/>
                <w:bCs/>
                <w:noProof w:val="0"/>
                <w:color w:val="333333"/>
                <w:sz w:val="18"/>
                <w:szCs w:val="18"/>
                <w:lang w:eastAsia="hr-HR"/>
              </w:rPr>
              <w:t xml:space="preserve">. </w:t>
            </w:r>
            <w:proofErr w:type="spellStart"/>
            <w:r w:rsidRPr="004868EA">
              <w:rPr>
                <w:rFonts w:ascii="Arial" w:eastAsia="Times New Roman" w:hAnsi="Arial" w:cs="Arial"/>
                <w:b/>
                <w:bCs/>
                <w:noProof w:val="0"/>
                <w:color w:val="333333"/>
                <w:sz w:val="18"/>
                <w:szCs w:val="18"/>
                <w:lang w:eastAsia="hr-HR"/>
              </w:rPr>
              <w:t>zemlj</w:t>
            </w:r>
            <w:proofErr w:type="spellEnd"/>
            <w:r w:rsidRPr="004868EA">
              <w:rPr>
                <w:rFonts w:ascii="Arial" w:eastAsia="Times New Roman" w:hAnsi="Arial" w:cs="Arial"/>
                <w:b/>
                <w:bCs/>
                <w:noProof w:val="0"/>
                <w:color w:val="333333"/>
                <w:sz w:val="18"/>
                <w:szCs w:val="18"/>
                <w:lang w:eastAsia="hr-HR"/>
              </w:rPr>
              <w:t>. u vlasništvu RH</w:t>
            </w:r>
          </w:p>
        </w:tc>
        <w:tc>
          <w:tcPr>
            <w:tcW w:w="1809" w:type="dxa"/>
            <w:tcBorders>
              <w:top w:val="nil"/>
              <w:left w:val="nil"/>
              <w:bottom w:val="nil"/>
              <w:right w:val="nil"/>
            </w:tcBorders>
            <w:shd w:val="clear" w:color="000000" w:fill="CCCCFF"/>
            <w:noWrap/>
            <w:vAlign w:val="bottom"/>
            <w:hideMark/>
          </w:tcPr>
          <w:p w14:paraId="6FBD41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798" w:type="dxa"/>
            <w:tcBorders>
              <w:top w:val="nil"/>
              <w:left w:val="nil"/>
              <w:bottom w:val="nil"/>
              <w:right w:val="nil"/>
            </w:tcBorders>
            <w:shd w:val="clear" w:color="000000" w:fill="CCCCFF"/>
            <w:noWrap/>
            <w:vAlign w:val="bottom"/>
            <w:hideMark/>
          </w:tcPr>
          <w:p w14:paraId="4A92C64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1.696,96</w:t>
            </w:r>
          </w:p>
        </w:tc>
        <w:tc>
          <w:tcPr>
            <w:tcW w:w="1554" w:type="dxa"/>
            <w:tcBorders>
              <w:top w:val="nil"/>
              <w:left w:val="nil"/>
              <w:bottom w:val="nil"/>
              <w:right w:val="nil"/>
            </w:tcBorders>
            <w:shd w:val="clear" w:color="000000" w:fill="CCCCFF"/>
            <w:noWrap/>
            <w:vAlign w:val="bottom"/>
            <w:hideMark/>
          </w:tcPr>
          <w:p w14:paraId="7BCDFD4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1.046,98</w:t>
            </w:r>
          </w:p>
        </w:tc>
        <w:tc>
          <w:tcPr>
            <w:tcW w:w="1200" w:type="dxa"/>
            <w:tcBorders>
              <w:top w:val="nil"/>
              <w:left w:val="nil"/>
              <w:bottom w:val="nil"/>
              <w:right w:val="nil"/>
            </w:tcBorders>
            <w:shd w:val="clear" w:color="000000" w:fill="CCCCFF"/>
            <w:noWrap/>
            <w:vAlign w:val="bottom"/>
            <w:hideMark/>
          </w:tcPr>
          <w:p w14:paraId="287AFC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61,70%</w:t>
            </w:r>
          </w:p>
        </w:tc>
      </w:tr>
      <w:tr w:rsidR="004868EA" w:rsidRPr="004868EA" w14:paraId="2CA445E0" w14:textId="77777777" w:rsidTr="00CB4563">
        <w:trPr>
          <w:trHeight w:val="240"/>
        </w:trPr>
        <w:tc>
          <w:tcPr>
            <w:tcW w:w="1861" w:type="dxa"/>
            <w:tcBorders>
              <w:top w:val="nil"/>
              <w:left w:val="nil"/>
              <w:bottom w:val="nil"/>
              <w:right w:val="nil"/>
            </w:tcBorders>
            <w:noWrap/>
            <w:vAlign w:val="bottom"/>
            <w:hideMark/>
          </w:tcPr>
          <w:p w14:paraId="1753AFB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087A5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ED444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798" w:type="dxa"/>
            <w:tcBorders>
              <w:top w:val="nil"/>
              <w:left w:val="nil"/>
              <w:bottom w:val="nil"/>
              <w:right w:val="nil"/>
            </w:tcBorders>
            <w:noWrap/>
            <w:vAlign w:val="bottom"/>
            <w:hideMark/>
          </w:tcPr>
          <w:p w14:paraId="6055061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1.696,96</w:t>
            </w:r>
          </w:p>
        </w:tc>
        <w:tc>
          <w:tcPr>
            <w:tcW w:w="1554" w:type="dxa"/>
            <w:tcBorders>
              <w:top w:val="nil"/>
              <w:left w:val="nil"/>
              <w:bottom w:val="nil"/>
              <w:right w:val="nil"/>
            </w:tcBorders>
            <w:noWrap/>
            <w:vAlign w:val="bottom"/>
            <w:hideMark/>
          </w:tcPr>
          <w:p w14:paraId="38D6B3A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1.046,98</w:t>
            </w:r>
          </w:p>
        </w:tc>
        <w:tc>
          <w:tcPr>
            <w:tcW w:w="1200" w:type="dxa"/>
            <w:tcBorders>
              <w:top w:val="nil"/>
              <w:left w:val="nil"/>
              <w:bottom w:val="nil"/>
              <w:right w:val="nil"/>
            </w:tcBorders>
            <w:noWrap/>
            <w:vAlign w:val="bottom"/>
            <w:hideMark/>
          </w:tcPr>
          <w:p w14:paraId="1FB638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61,70%</w:t>
            </w:r>
          </w:p>
        </w:tc>
      </w:tr>
      <w:tr w:rsidR="004868EA" w:rsidRPr="004868EA" w14:paraId="36460B41" w14:textId="77777777" w:rsidTr="00CB4563">
        <w:trPr>
          <w:trHeight w:val="240"/>
        </w:trPr>
        <w:tc>
          <w:tcPr>
            <w:tcW w:w="1861" w:type="dxa"/>
            <w:tcBorders>
              <w:top w:val="nil"/>
              <w:left w:val="nil"/>
              <w:bottom w:val="nil"/>
              <w:right w:val="nil"/>
            </w:tcBorders>
            <w:noWrap/>
            <w:vAlign w:val="bottom"/>
            <w:hideMark/>
          </w:tcPr>
          <w:p w14:paraId="3519753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2CB3C7A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0800373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B537DD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D0E9B4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1.046,98</w:t>
            </w:r>
          </w:p>
        </w:tc>
        <w:tc>
          <w:tcPr>
            <w:tcW w:w="1200" w:type="dxa"/>
            <w:tcBorders>
              <w:top w:val="nil"/>
              <w:left w:val="nil"/>
              <w:bottom w:val="nil"/>
              <w:right w:val="nil"/>
            </w:tcBorders>
            <w:noWrap/>
            <w:vAlign w:val="bottom"/>
            <w:hideMark/>
          </w:tcPr>
          <w:p w14:paraId="5468099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D71CC1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82A851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 VIŠAK IZ PRETHODNIH RAZDOBLJA</w:t>
            </w:r>
          </w:p>
        </w:tc>
        <w:tc>
          <w:tcPr>
            <w:tcW w:w="1809" w:type="dxa"/>
            <w:tcBorders>
              <w:top w:val="nil"/>
              <w:left w:val="nil"/>
              <w:bottom w:val="nil"/>
              <w:right w:val="nil"/>
            </w:tcBorders>
            <w:shd w:val="clear" w:color="000000" w:fill="CCCCFF"/>
            <w:noWrap/>
            <w:vAlign w:val="bottom"/>
            <w:hideMark/>
          </w:tcPr>
          <w:p w14:paraId="523FCF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5145B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54.303,04</w:t>
            </w:r>
          </w:p>
        </w:tc>
        <w:tc>
          <w:tcPr>
            <w:tcW w:w="1554" w:type="dxa"/>
            <w:tcBorders>
              <w:top w:val="nil"/>
              <w:left w:val="nil"/>
              <w:bottom w:val="nil"/>
              <w:right w:val="nil"/>
            </w:tcBorders>
            <w:shd w:val="clear" w:color="000000" w:fill="CCCCFF"/>
            <w:noWrap/>
            <w:vAlign w:val="bottom"/>
            <w:hideMark/>
          </w:tcPr>
          <w:p w14:paraId="29001C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44.781,69</w:t>
            </w:r>
          </w:p>
        </w:tc>
        <w:tc>
          <w:tcPr>
            <w:tcW w:w="1200" w:type="dxa"/>
            <w:tcBorders>
              <w:top w:val="nil"/>
              <w:left w:val="nil"/>
              <w:bottom w:val="nil"/>
              <w:right w:val="nil"/>
            </w:tcBorders>
            <w:shd w:val="clear" w:color="000000" w:fill="CCCCFF"/>
            <w:noWrap/>
            <w:vAlign w:val="bottom"/>
            <w:hideMark/>
          </w:tcPr>
          <w:p w14:paraId="045EA1C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82,47%</w:t>
            </w:r>
          </w:p>
        </w:tc>
      </w:tr>
      <w:tr w:rsidR="004868EA" w:rsidRPr="004868EA" w14:paraId="4947FC4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1AFD5B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9.2. VIŠAK IZ PRETHODNIH GODINA -  GRAD</w:t>
            </w:r>
          </w:p>
        </w:tc>
        <w:tc>
          <w:tcPr>
            <w:tcW w:w="1809" w:type="dxa"/>
            <w:tcBorders>
              <w:top w:val="nil"/>
              <w:left w:val="nil"/>
              <w:bottom w:val="nil"/>
              <w:right w:val="nil"/>
            </w:tcBorders>
            <w:shd w:val="clear" w:color="000000" w:fill="CCCCFF"/>
            <w:noWrap/>
            <w:vAlign w:val="bottom"/>
            <w:hideMark/>
          </w:tcPr>
          <w:p w14:paraId="61A79A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5E902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54.303,04</w:t>
            </w:r>
          </w:p>
        </w:tc>
        <w:tc>
          <w:tcPr>
            <w:tcW w:w="1554" w:type="dxa"/>
            <w:tcBorders>
              <w:top w:val="nil"/>
              <w:left w:val="nil"/>
              <w:bottom w:val="nil"/>
              <w:right w:val="nil"/>
            </w:tcBorders>
            <w:shd w:val="clear" w:color="000000" w:fill="CCCCFF"/>
            <w:noWrap/>
            <w:vAlign w:val="bottom"/>
            <w:hideMark/>
          </w:tcPr>
          <w:p w14:paraId="07095D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44.781,69</w:t>
            </w:r>
          </w:p>
        </w:tc>
        <w:tc>
          <w:tcPr>
            <w:tcW w:w="1200" w:type="dxa"/>
            <w:tcBorders>
              <w:top w:val="nil"/>
              <w:left w:val="nil"/>
              <w:bottom w:val="nil"/>
              <w:right w:val="nil"/>
            </w:tcBorders>
            <w:shd w:val="clear" w:color="000000" w:fill="CCCCFF"/>
            <w:noWrap/>
            <w:vAlign w:val="bottom"/>
            <w:hideMark/>
          </w:tcPr>
          <w:p w14:paraId="0D4273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82,47%</w:t>
            </w:r>
          </w:p>
        </w:tc>
      </w:tr>
      <w:tr w:rsidR="004868EA" w:rsidRPr="004868EA" w14:paraId="1893222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9A50AB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9.2.14 Višak iz prethodne godine Grad - prodaja </w:t>
            </w:r>
            <w:proofErr w:type="spellStart"/>
            <w:r w:rsidRPr="004868EA">
              <w:rPr>
                <w:rFonts w:ascii="Arial" w:eastAsia="Times New Roman" w:hAnsi="Arial" w:cs="Arial"/>
                <w:b/>
                <w:bCs/>
                <w:noProof w:val="0"/>
                <w:color w:val="333333"/>
                <w:sz w:val="18"/>
                <w:szCs w:val="18"/>
                <w:lang w:eastAsia="hr-HR"/>
              </w:rPr>
              <w:t>polj.zemlj</w:t>
            </w:r>
            <w:proofErr w:type="spellEnd"/>
            <w:r w:rsidRPr="004868EA">
              <w:rPr>
                <w:rFonts w:ascii="Arial" w:eastAsia="Times New Roman" w:hAnsi="Arial" w:cs="Arial"/>
                <w:b/>
                <w:bCs/>
                <w:noProof w:val="0"/>
                <w:color w:val="333333"/>
                <w:sz w:val="18"/>
                <w:szCs w:val="18"/>
                <w:lang w:eastAsia="hr-HR"/>
              </w:rPr>
              <w:t xml:space="preserve">. u </w:t>
            </w:r>
            <w:proofErr w:type="spellStart"/>
            <w:r w:rsidRPr="004868EA">
              <w:rPr>
                <w:rFonts w:ascii="Arial" w:eastAsia="Times New Roman" w:hAnsi="Arial" w:cs="Arial"/>
                <w:b/>
                <w:bCs/>
                <w:noProof w:val="0"/>
                <w:color w:val="333333"/>
                <w:sz w:val="18"/>
                <w:szCs w:val="18"/>
                <w:lang w:eastAsia="hr-HR"/>
              </w:rPr>
              <w:t>vl.RH</w:t>
            </w:r>
            <w:proofErr w:type="spellEnd"/>
          </w:p>
        </w:tc>
        <w:tc>
          <w:tcPr>
            <w:tcW w:w="1809" w:type="dxa"/>
            <w:tcBorders>
              <w:top w:val="nil"/>
              <w:left w:val="nil"/>
              <w:bottom w:val="nil"/>
              <w:right w:val="nil"/>
            </w:tcBorders>
            <w:shd w:val="clear" w:color="000000" w:fill="CCCCFF"/>
            <w:noWrap/>
            <w:vAlign w:val="bottom"/>
            <w:hideMark/>
          </w:tcPr>
          <w:p w14:paraId="7B9955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447187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54.303,04</w:t>
            </w:r>
          </w:p>
        </w:tc>
        <w:tc>
          <w:tcPr>
            <w:tcW w:w="1554" w:type="dxa"/>
            <w:tcBorders>
              <w:top w:val="nil"/>
              <w:left w:val="nil"/>
              <w:bottom w:val="nil"/>
              <w:right w:val="nil"/>
            </w:tcBorders>
            <w:shd w:val="clear" w:color="000000" w:fill="CCCCFF"/>
            <w:noWrap/>
            <w:vAlign w:val="bottom"/>
            <w:hideMark/>
          </w:tcPr>
          <w:p w14:paraId="52562A0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44.781,69</w:t>
            </w:r>
          </w:p>
        </w:tc>
        <w:tc>
          <w:tcPr>
            <w:tcW w:w="1200" w:type="dxa"/>
            <w:tcBorders>
              <w:top w:val="nil"/>
              <w:left w:val="nil"/>
              <w:bottom w:val="nil"/>
              <w:right w:val="nil"/>
            </w:tcBorders>
            <w:shd w:val="clear" w:color="000000" w:fill="CCCCFF"/>
            <w:noWrap/>
            <w:vAlign w:val="bottom"/>
            <w:hideMark/>
          </w:tcPr>
          <w:p w14:paraId="4E972C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82,47%</w:t>
            </w:r>
          </w:p>
        </w:tc>
      </w:tr>
      <w:tr w:rsidR="004868EA" w:rsidRPr="004868EA" w14:paraId="777BA2D3" w14:textId="77777777" w:rsidTr="00CB4563">
        <w:trPr>
          <w:trHeight w:val="240"/>
        </w:trPr>
        <w:tc>
          <w:tcPr>
            <w:tcW w:w="1861" w:type="dxa"/>
            <w:tcBorders>
              <w:top w:val="nil"/>
              <w:left w:val="nil"/>
              <w:bottom w:val="nil"/>
              <w:right w:val="nil"/>
            </w:tcBorders>
            <w:noWrap/>
            <w:vAlign w:val="bottom"/>
            <w:hideMark/>
          </w:tcPr>
          <w:p w14:paraId="5F925BC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CD8D0A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4C9F9F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388AF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54.303,04</w:t>
            </w:r>
          </w:p>
        </w:tc>
        <w:tc>
          <w:tcPr>
            <w:tcW w:w="1554" w:type="dxa"/>
            <w:tcBorders>
              <w:top w:val="nil"/>
              <w:left w:val="nil"/>
              <w:bottom w:val="nil"/>
              <w:right w:val="nil"/>
            </w:tcBorders>
            <w:noWrap/>
            <w:vAlign w:val="bottom"/>
            <w:hideMark/>
          </w:tcPr>
          <w:p w14:paraId="2DC4E2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44.781,69</w:t>
            </w:r>
          </w:p>
        </w:tc>
        <w:tc>
          <w:tcPr>
            <w:tcW w:w="1200" w:type="dxa"/>
            <w:tcBorders>
              <w:top w:val="nil"/>
              <w:left w:val="nil"/>
              <w:bottom w:val="nil"/>
              <w:right w:val="nil"/>
            </w:tcBorders>
            <w:noWrap/>
            <w:vAlign w:val="bottom"/>
            <w:hideMark/>
          </w:tcPr>
          <w:p w14:paraId="752DC2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82,47%</w:t>
            </w:r>
          </w:p>
        </w:tc>
      </w:tr>
      <w:tr w:rsidR="004868EA" w:rsidRPr="004868EA" w14:paraId="411B76C1" w14:textId="77777777" w:rsidTr="00CB4563">
        <w:trPr>
          <w:trHeight w:val="240"/>
        </w:trPr>
        <w:tc>
          <w:tcPr>
            <w:tcW w:w="1861" w:type="dxa"/>
            <w:tcBorders>
              <w:top w:val="nil"/>
              <w:left w:val="nil"/>
              <w:bottom w:val="nil"/>
              <w:right w:val="nil"/>
            </w:tcBorders>
            <w:noWrap/>
            <w:vAlign w:val="bottom"/>
            <w:hideMark/>
          </w:tcPr>
          <w:p w14:paraId="5D227AF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3224</w:t>
            </w:r>
          </w:p>
        </w:tc>
        <w:tc>
          <w:tcPr>
            <w:tcW w:w="6503" w:type="dxa"/>
            <w:tcBorders>
              <w:top w:val="nil"/>
              <w:left w:val="nil"/>
              <w:bottom w:val="nil"/>
              <w:right w:val="nil"/>
            </w:tcBorders>
            <w:noWrap/>
            <w:vAlign w:val="bottom"/>
            <w:hideMark/>
          </w:tcPr>
          <w:p w14:paraId="0ED3B7B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 i dijelovi za tekuće i investicijsko održavanje                                           </w:t>
            </w:r>
          </w:p>
        </w:tc>
        <w:tc>
          <w:tcPr>
            <w:tcW w:w="1809" w:type="dxa"/>
            <w:tcBorders>
              <w:top w:val="nil"/>
              <w:left w:val="nil"/>
              <w:bottom w:val="nil"/>
              <w:right w:val="nil"/>
            </w:tcBorders>
            <w:noWrap/>
            <w:vAlign w:val="bottom"/>
            <w:hideMark/>
          </w:tcPr>
          <w:p w14:paraId="6B3A94A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164DF7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5DCF5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6.000,00</w:t>
            </w:r>
          </w:p>
        </w:tc>
        <w:tc>
          <w:tcPr>
            <w:tcW w:w="1200" w:type="dxa"/>
            <w:tcBorders>
              <w:top w:val="nil"/>
              <w:left w:val="nil"/>
              <w:bottom w:val="nil"/>
              <w:right w:val="nil"/>
            </w:tcBorders>
            <w:noWrap/>
            <w:vAlign w:val="bottom"/>
            <w:hideMark/>
          </w:tcPr>
          <w:p w14:paraId="18B3B46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0029E1E" w14:textId="77777777" w:rsidTr="00CB4563">
        <w:trPr>
          <w:trHeight w:val="240"/>
        </w:trPr>
        <w:tc>
          <w:tcPr>
            <w:tcW w:w="1861" w:type="dxa"/>
            <w:tcBorders>
              <w:top w:val="nil"/>
              <w:left w:val="nil"/>
              <w:bottom w:val="nil"/>
              <w:right w:val="nil"/>
            </w:tcBorders>
            <w:noWrap/>
            <w:vAlign w:val="bottom"/>
            <w:hideMark/>
          </w:tcPr>
          <w:p w14:paraId="55A7A69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1BAE34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052BE5A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015067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1A5C6D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38.781,69</w:t>
            </w:r>
          </w:p>
        </w:tc>
        <w:tc>
          <w:tcPr>
            <w:tcW w:w="1200" w:type="dxa"/>
            <w:tcBorders>
              <w:top w:val="nil"/>
              <w:left w:val="nil"/>
              <w:bottom w:val="nil"/>
              <w:right w:val="nil"/>
            </w:tcBorders>
            <w:noWrap/>
            <w:vAlign w:val="bottom"/>
            <w:hideMark/>
          </w:tcPr>
          <w:p w14:paraId="0FC913A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9CB8D25" w14:textId="77777777" w:rsidTr="00CB4563">
        <w:trPr>
          <w:trHeight w:val="240"/>
        </w:trPr>
        <w:tc>
          <w:tcPr>
            <w:tcW w:w="1861" w:type="dxa"/>
            <w:tcBorders>
              <w:top w:val="nil"/>
              <w:left w:val="nil"/>
              <w:bottom w:val="nil"/>
              <w:right w:val="nil"/>
            </w:tcBorders>
            <w:shd w:val="clear" w:color="000000" w:fill="FFFF99"/>
            <w:noWrap/>
            <w:vAlign w:val="bottom"/>
            <w:hideMark/>
          </w:tcPr>
          <w:p w14:paraId="6F78B93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A100904</w:t>
            </w:r>
          </w:p>
        </w:tc>
        <w:tc>
          <w:tcPr>
            <w:tcW w:w="6503" w:type="dxa"/>
            <w:tcBorders>
              <w:top w:val="nil"/>
              <w:left w:val="nil"/>
              <w:bottom w:val="nil"/>
              <w:right w:val="nil"/>
            </w:tcBorders>
            <w:shd w:val="clear" w:color="000000" w:fill="FFFF99"/>
            <w:noWrap/>
            <w:vAlign w:val="bottom"/>
            <w:hideMark/>
          </w:tcPr>
          <w:p w14:paraId="056573E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Subvencija nabave i ugradnje novih strojeva i opreme</w:t>
            </w:r>
          </w:p>
        </w:tc>
        <w:tc>
          <w:tcPr>
            <w:tcW w:w="1809" w:type="dxa"/>
            <w:tcBorders>
              <w:top w:val="nil"/>
              <w:left w:val="nil"/>
              <w:bottom w:val="nil"/>
              <w:right w:val="nil"/>
            </w:tcBorders>
            <w:shd w:val="clear" w:color="000000" w:fill="FFFF99"/>
            <w:noWrap/>
            <w:vAlign w:val="bottom"/>
            <w:hideMark/>
          </w:tcPr>
          <w:p w14:paraId="201C3C5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26.000,00</w:t>
            </w:r>
          </w:p>
        </w:tc>
        <w:tc>
          <w:tcPr>
            <w:tcW w:w="1798" w:type="dxa"/>
            <w:tcBorders>
              <w:top w:val="nil"/>
              <w:left w:val="nil"/>
              <w:bottom w:val="nil"/>
              <w:right w:val="nil"/>
            </w:tcBorders>
            <w:shd w:val="clear" w:color="000000" w:fill="FFFF99"/>
            <w:noWrap/>
            <w:vAlign w:val="bottom"/>
            <w:hideMark/>
          </w:tcPr>
          <w:p w14:paraId="76446E4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26.000,00</w:t>
            </w:r>
          </w:p>
        </w:tc>
        <w:tc>
          <w:tcPr>
            <w:tcW w:w="1554" w:type="dxa"/>
            <w:tcBorders>
              <w:top w:val="nil"/>
              <w:left w:val="nil"/>
              <w:bottom w:val="nil"/>
              <w:right w:val="nil"/>
            </w:tcBorders>
            <w:shd w:val="clear" w:color="000000" w:fill="FFFF99"/>
            <w:noWrap/>
            <w:vAlign w:val="bottom"/>
            <w:hideMark/>
          </w:tcPr>
          <w:p w14:paraId="3A47D0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701DFEF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2D9FBB2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0F2937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51114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26.000,00</w:t>
            </w:r>
          </w:p>
        </w:tc>
        <w:tc>
          <w:tcPr>
            <w:tcW w:w="1798" w:type="dxa"/>
            <w:tcBorders>
              <w:top w:val="nil"/>
              <w:left w:val="nil"/>
              <w:bottom w:val="nil"/>
              <w:right w:val="nil"/>
            </w:tcBorders>
            <w:shd w:val="clear" w:color="000000" w:fill="CCCCFF"/>
            <w:noWrap/>
            <w:vAlign w:val="bottom"/>
            <w:hideMark/>
          </w:tcPr>
          <w:p w14:paraId="4B4A6B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26.000,00</w:t>
            </w:r>
          </w:p>
        </w:tc>
        <w:tc>
          <w:tcPr>
            <w:tcW w:w="1554" w:type="dxa"/>
            <w:tcBorders>
              <w:top w:val="nil"/>
              <w:left w:val="nil"/>
              <w:bottom w:val="nil"/>
              <w:right w:val="nil"/>
            </w:tcBorders>
            <w:shd w:val="clear" w:color="000000" w:fill="CCCCFF"/>
            <w:noWrap/>
            <w:vAlign w:val="bottom"/>
            <w:hideMark/>
          </w:tcPr>
          <w:p w14:paraId="00FD75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69D5A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37FC44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3DAF28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1.1. OPĆI PRIHODI I PRIMICI</w:t>
            </w:r>
          </w:p>
        </w:tc>
        <w:tc>
          <w:tcPr>
            <w:tcW w:w="1809" w:type="dxa"/>
            <w:tcBorders>
              <w:top w:val="nil"/>
              <w:left w:val="nil"/>
              <w:bottom w:val="nil"/>
              <w:right w:val="nil"/>
            </w:tcBorders>
            <w:shd w:val="clear" w:color="000000" w:fill="CCCCFF"/>
            <w:noWrap/>
            <w:vAlign w:val="bottom"/>
            <w:hideMark/>
          </w:tcPr>
          <w:p w14:paraId="619758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26.000,00</w:t>
            </w:r>
          </w:p>
        </w:tc>
        <w:tc>
          <w:tcPr>
            <w:tcW w:w="1798" w:type="dxa"/>
            <w:tcBorders>
              <w:top w:val="nil"/>
              <w:left w:val="nil"/>
              <w:bottom w:val="nil"/>
              <w:right w:val="nil"/>
            </w:tcBorders>
            <w:shd w:val="clear" w:color="000000" w:fill="CCCCFF"/>
            <w:noWrap/>
            <w:vAlign w:val="bottom"/>
            <w:hideMark/>
          </w:tcPr>
          <w:p w14:paraId="062C4B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26.000,00</w:t>
            </w:r>
          </w:p>
        </w:tc>
        <w:tc>
          <w:tcPr>
            <w:tcW w:w="1554" w:type="dxa"/>
            <w:tcBorders>
              <w:top w:val="nil"/>
              <w:left w:val="nil"/>
              <w:bottom w:val="nil"/>
              <w:right w:val="nil"/>
            </w:tcBorders>
            <w:shd w:val="clear" w:color="000000" w:fill="CCCCFF"/>
            <w:noWrap/>
            <w:vAlign w:val="bottom"/>
            <w:hideMark/>
          </w:tcPr>
          <w:p w14:paraId="6C4600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4906B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76E555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798EDD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60E957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26.000,00</w:t>
            </w:r>
          </w:p>
        </w:tc>
        <w:tc>
          <w:tcPr>
            <w:tcW w:w="1798" w:type="dxa"/>
            <w:tcBorders>
              <w:top w:val="nil"/>
              <w:left w:val="nil"/>
              <w:bottom w:val="nil"/>
              <w:right w:val="nil"/>
            </w:tcBorders>
            <w:shd w:val="clear" w:color="000000" w:fill="CCCCFF"/>
            <w:noWrap/>
            <w:vAlign w:val="bottom"/>
            <w:hideMark/>
          </w:tcPr>
          <w:p w14:paraId="72CCCA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26.000,00</w:t>
            </w:r>
          </w:p>
        </w:tc>
        <w:tc>
          <w:tcPr>
            <w:tcW w:w="1554" w:type="dxa"/>
            <w:tcBorders>
              <w:top w:val="nil"/>
              <w:left w:val="nil"/>
              <w:bottom w:val="nil"/>
              <w:right w:val="nil"/>
            </w:tcBorders>
            <w:shd w:val="clear" w:color="000000" w:fill="CCCCFF"/>
            <w:noWrap/>
            <w:vAlign w:val="bottom"/>
            <w:hideMark/>
          </w:tcPr>
          <w:p w14:paraId="358BA1F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8D03A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FD1357D" w14:textId="77777777" w:rsidTr="00CB4563">
        <w:trPr>
          <w:trHeight w:val="240"/>
        </w:trPr>
        <w:tc>
          <w:tcPr>
            <w:tcW w:w="1861" w:type="dxa"/>
            <w:tcBorders>
              <w:top w:val="nil"/>
              <w:left w:val="nil"/>
              <w:bottom w:val="nil"/>
              <w:right w:val="nil"/>
            </w:tcBorders>
            <w:noWrap/>
            <w:vAlign w:val="bottom"/>
            <w:hideMark/>
          </w:tcPr>
          <w:p w14:paraId="5ECC175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56A905E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2D5454D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26.000,00</w:t>
            </w:r>
          </w:p>
        </w:tc>
        <w:tc>
          <w:tcPr>
            <w:tcW w:w="1798" w:type="dxa"/>
            <w:tcBorders>
              <w:top w:val="nil"/>
              <w:left w:val="nil"/>
              <w:bottom w:val="nil"/>
              <w:right w:val="nil"/>
            </w:tcBorders>
            <w:noWrap/>
            <w:vAlign w:val="bottom"/>
            <w:hideMark/>
          </w:tcPr>
          <w:p w14:paraId="1746D7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26.000,00</w:t>
            </w:r>
          </w:p>
        </w:tc>
        <w:tc>
          <w:tcPr>
            <w:tcW w:w="1554" w:type="dxa"/>
            <w:tcBorders>
              <w:top w:val="nil"/>
              <w:left w:val="nil"/>
              <w:bottom w:val="nil"/>
              <w:right w:val="nil"/>
            </w:tcBorders>
            <w:noWrap/>
            <w:vAlign w:val="bottom"/>
            <w:hideMark/>
          </w:tcPr>
          <w:p w14:paraId="13BF7F9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48EA80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101B035" w14:textId="77777777" w:rsidTr="00CB4563">
        <w:trPr>
          <w:trHeight w:val="240"/>
        </w:trPr>
        <w:tc>
          <w:tcPr>
            <w:tcW w:w="1861" w:type="dxa"/>
            <w:tcBorders>
              <w:top w:val="nil"/>
              <w:left w:val="nil"/>
              <w:bottom w:val="nil"/>
              <w:right w:val="nil"/>
            </w:tcBorders>
            <w:noWrap/>
            <w:vAlign w:val="bottom"/>
            <w:hideMark/>
          </w:tcPr>
          <w:p w14:paraId="77FDDC8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3522</w:t>
            </w:r>
          </w:p>
        </w:tc>
        <w:tc>
          <w:tcPr>
            <w:tcW w:w="6503" w:type="dxa"/>
            <w:tcBorders>
              <w:top w:val="nil"/>
              <w:left w:val="nil"/>
              <w:bottom w:val="nil"/>
              <w:right w:val="nil"/>
            </w:tcBorders>
            <w:noWrap/>
            <w:vAlign w:val="bottom"/>
            <w:hideMark/>
          </w:tcPr>
          <w:p w14:paraId="61029C0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trgovačkim društvima izvan javnog sektora                                                </w:t>
            </w:r>
          </w:p>
        </w:tc>
        <w:tc>
          <w:tcPr>
            <w:tcW w:w="1809" w:type="dxa"/>
            <w:tcBorders>
              <w:top w:val="nil"/>
              <w:left w:val="nil"/>
              <w:bottom w:val="nil"/>
              <w:right w:val="nil"/>
            </w:tcBorders>
            <w:noWrap/>
            <w:vAlign w:val="bottom"/>
            <w:hideMark/>
          </w:tcPr>
          <w:p w14:paraId="3C29C41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9547BA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1777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458E2C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8B589DB" w14:textId="77777777" w:rsidTr="00CB4563">
        <w:trPr>
          <w:trHeight w:val="240"/>
        </w:trPr>
        <w:tc>
          <w:tcPr>
            <w:tcW w:w="1861" w:type="dxa"/>
            <w:tcBorders>
              <w:top w:val="nil"/>
              <w:left w:val="nil"/>
              <w:bottom w:val="nil"/>
              <w:right w:val="nil"/>
            </w:tcBorders>
            <w:shd w:val="clear" w:color="000000" w:fill="FFFF99"/>
            <w:noWrap/>
            <w:vAlign w:val="bottom"/>
            <w:hideMark/>
          </w:tcPr>
          <w:p w14:paraId="18D1C40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A100905</w:t>
            </w:r>
          </w:p>
        </w:tc>
        <w:tc>
          <w:tcPr>
            <w:tcW w:w="6503" w:type="dxa"/>
            <w:tcBorders>
              <w:top w:val="nil"/>
              <w:left w:val="nil"/>
              <w:bottom w:val="nil"/>
              <w:right w:val="nil"/>
            </w:tcBorders>
            <w:shd w:val="clear" w:color="000000" w:fill="FFFF99"/>
            <w:noWrap/>
            <w:vAlign w:val="bottom"/>
            <w:hideMark/>
          </w:tcPr>
          <w:p w14:paraId="42596A0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Subvencioniranje korištenja poslovnog prostora u Poduzetničkom inkubatoru</w:t>
            </w:r>
          </w:p>
        </w:tc>
        <w:tc>
          <w:tcPr>
            <w:tcW w:w="1809" w:type="dxa"/>
            <w:tcBorders>
              <w:top w:val="nil"/>
              <w:left w:val="nil"/>
              <w:bottom w:val="nil"/>
              <w:right w:val="nil"/>
            </w:tcBorders>
            <w:shd w:val="clear" w:color="000000" w:fill="FFFF99"/>
            <w:noWrap/>
            <w:vAlign w:val="bottom"/>
            <w:hideMark/>
          </w:tcPr>
          <w:p w14:paraId="7B4463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3.980,00</w:t>
            </w:r>
          </w:p>
        </w:tc>
        <w:tc>
          <w:tcPr>
            <w:tcW w:w="1798" w:type="dxa"/>
            <w:tcBorders>
              <w:top w:val="nil"/>
              <w:left w:val="nil"/>
              <w:bottom w:val="nil"/>
              <w:right w:val="nil"/>
            </w:tcBorders>
            <w:shd w:val="clear" w:color="000000" w:fill="FFFF99"/>
            <w:noWrap/>
            <w:vAlign w:val="bottom"/>
            <w:hideMark/>
          </w:tcPr>
          <w:p w14:paraId="09B1EB3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3.980,00</w:t>
            </w:r>
          </w:p>
        </w:tc>
        <w:tc>
          <w:tcPr>
            <w:tcW w:w="1554" w:type="dxa"/>
            <w:tcBorders>
              <w:top w:val="nil"/>
              <w:left w:val="nil"/>
              <w:bottom w:val="nil"/>
              <w:right w:val="nil"/>
            </w:tcBorders>
            <w:shd w:val="clear" w:color="000000" w:fill="FFFF99"/>
            <w:noWrap/>
            <w:vAlign w:val="bottom"/>
            <w:hideMark/>
          </w:tcPr>
          <w:p w14:paraId="0998D2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46C7C3F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33F1525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776A06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CF557D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7B373ED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554" w:type="dxa"/>
            <w:tcBorders>
              <w:top w:val="nil"/>
              <w:left w:val="nil"/>
              <w:bottom w:val="nil"/>
              <w:right w:val="nil"/>
            </w:tcBorders>
            <w:shd w:val="clear" w:color="000000" w:fill="CCCCFF"/>
            <w:noWrap/>
            <w:vAlign w:val="bottom"/>
            <w:hideMark/>
          </w:tcPr>
          <w:p w14:paraId="1173EF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7BA5F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3AECD7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BF06F1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1E32B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630FC0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554" w:type="dxa"/>
            <w:tcBorders>
              <w:top w:val="nil"/>
              <w:left w:val="nil"/>
              <w:bottom w:val="nil"/>
              <w:right w:val="nil"/>
            </w:tcBorders>
            <w:shd w:val="clear" w:color="000000" w:fill="CCCCFF"/>
            <w:noWrap/>
            <w:vAlign w:val="bottom"/>
            <w:hideMark/>
          </w:tcPr>
          <w:p w14:paraId="6E5306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21ED3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50FD0A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40CF7B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508916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3638D9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554" w:type="dxa"/>
            <w:tcBorders>
              <w:top w:val="nil"/>
              <w:left w:val="nil"/>
              <w:bottom w:val="nil"/>
              <w:right w:val="nil"/>
            </w:tcBorders>
            <w:shd w:val="clear" w:color="000000" w:fill="CCCCFF"/>
            <w:noWrap/>
            <w:vAlign w:val="bottom"/>
            <w:hideMark/>
          </w:tcPr>
          <w:p w14:paraId="3E0467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A0320D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82B8E4D" w14:textId="77777777" w:rsidTr="00CB4563">
        <w:trPr>
          <w:trHeight w:val="240"/>
        </w:trPr>
        <w:tc>
          <w:tcPr>
            <w:tcW w:w="1861" w:type="dxa"/>
            <w:tcBorders>
              <w:top w:val="nil"/>
              <w:left w:val="nil"/>
              <w:bottom w:val="nil"/>
              <w:right w:val="nil"/>
            </w:tcBorders>
            <w:noWrap/>
            <w:vAlign w:val="bottom"/>
            <w:hideMark/>
          </w:tcPr>
          <w:p w14:paraId="7AC4ED8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6FDA850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2D2F38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3.980,00</w:t>
            </w:r>
          </w:p>
        </w:tc>
        <w:tc>
          <w:tcPr>
            <w:tcW w:w="1798" w:type="dxa"/>
            <w:tcBorders>
              <w:top w:val="nil"/>
              <w:left w:val="nil"/>
              <w:bottom w:val="nil"/>
              <w:right w:val="nil"/>
            </w:tcBorders>
            <w:noWrap/>
            <w:vAlign w:val="bottom"/>
            <w:hideMark/>
          </w:tcPr>
          <w:p w14:paraId="0798C0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3.980,00</w:t>
            </w:r>
          </w:p>
        </w:tc>
        <w:tc>
          <w:tcPr>
            <w:tcW w:w="1554" w:type="dxa"/>
            <w:tcBorders>
              <w:top w:val="nil"/>
              <w:left w:val="nil"/>
              <w:bottom w:val="nil"/>
              <w:right w:val="nil"/>
            </w:tcBorders>
            <w:noWrap/>
            <w:vAlign w:val="bottom"/>
            <w:hideMark/>
          </w:tcPr>
          <w:p w14:paraId="0A1DDB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678824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18A7C63" w14:textId="77777777" w:rsidTr="00CB4563">
        <w:trPr>
          <w:trHeight w:val="240"/>
        </w:trPr>
        <w:tc>
          <w:tcPr>
            <w:tcW w:w="1861" w:type="dxa"/>
            <w:tcBorders>
              <w:top w:val="nil"/>
              <w:left w:val="nil"/>
              <w:bottom w:val="nil"/>
              <w:right w:val="nil"/>
            </w:tcBorders>
            <w:noWrap/>
            <w:vAlign w:val="bottom"/>
            <w:hideMark/>
          </w:tcPr>
          <w:p w14:paraId="49FF01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3522</w:t>
            </w:r>
          </w:p>
        </w:tc>
        <w:tc>
          <w:tcPr>
            <w:tcW w:w="6503" w:type="dxa"/>
            <w:tcBorders>
              <w:top w:val="nil"/>
              <w:left w:val="nil"/>
              <w:bottom w:val="nil"/>
              <w:right w:val="nil"/>
            </w:tcBorders>
            <w:noWrap/>
            <w:vAlign w:val="bottom"/>
            <w:hideMark/>
          </w:tcPr>
          <w:p w14:paraId="56D665D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trgovačkim društvima izvan javnog sektora                                                </w:t>
            </w:r>
          </w:p>
        </w:tc>
        <w:tc>
          <w:tcPr>
            <w:tcW w:w="1809" w:type="dxa"/>
            <w:tcBorders>
              <w:top w:val="nil"/>
              <w:left w:val="nil"/>
              <w:bottom w:val="nil"/>
              <w:right w:val="nil"/>
            </w:tcBorders>
            <w:noWrap/>
            <w:vAlign w:val="bottom"/>
            <w:hideMark/>
          </w:tcPr>
          <w:p w14:paraId="7A0CF6B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E60B02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E51B4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97119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C4F26B1" w14:textId="77777777" w:rsidTr="00CB4563">
        <w:trPr>
          <w:trHeight w:val="240"/>
        </w:trPr>
        <w:tc>
          <w:tcPr>
            <w:tcW w:w="1861" w:type="dxa"/>
            <w:tcBorders>
              <w:top w:val="nil"/>
              <w:left w:val="nil"/>
              <w:bottom w:val="nil"/>
              <w:right w:val="nil"/>
            </w:tcBorders>
            <w:noWrap/>
            <w:vAlign w:val="bottom"/>
            <w:hideMark/>
          </w:tcPr>
          <w:p w14:paraId="78D2B41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w:t>
            </w:r>
          </w:p>
        </w:tc>
        <w:tc>
          <w:tcPr>
            <w:tcW w:w="6503" w:type="dxa"/>
            <w:tcBorders>
              <w:top w:val="nil"/>
              <w:left w:val="nil"/>
              <w:bottom w:val="nil"/>
              <w:right w:val="nil"/>
            </w:tcBorders>
            <w:noWrap/>
            <w:vAlign w:val="bottom"/>
            <w:hideMark/>
          </w:tcPr>
          <w:p w14:paraId="46538CD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poljoprivrednicima i obrtnicima                                                          </w:t>
            </w:r>
          </w:p>
        </w:tc>
        <w:tc>
          <w:tcPr>
            <w:tcW w:w="1809" w:type="dxa"/>
            <w:tcBorders>
              <w:top w:val="nil"/>
              <w:left w:val="nil"/>
              <w:bottom w:val="nil"/>
              <w:right w:val="nil"/>
            </w:tcBorders>
            <w:noWrap/>
            <w:vAlign w:val="bottom"/>
            <w:hideMark/>
          </w:tcPr>
          <w:p w14:paraId="0E4E7CF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41C719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23F46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08A7FA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5D0E5EB" w14:textId="77777777" w:rsidTr="00CB4563">
        <w:trPr>
          <w:trHeight w:val="240"/>
        </w:trPr>
        <w:tc>
          <w:tcPr>
            <w:tcW w:w="1861" w:type="dxa"/>
            <w:tcBorders>
              <w:top w:val="nil"/>
              <w:left w:val="nil"/>
              <w:bottom w:val="nil"/>
              <w:right w:val="nil"/>
            </w:tcBorders>
            <w:shd w:val="clear" w:color="000000" w:fill="FFFF99"/>
            <w:noWrap/>
            <w:vAlign w:val="bottom"/>
            <w:hideMark/>
          </w:tcPr>
          <w:p w14:paraId="338C580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A100912</w:t>
            </w:r>
          </w:p>
        </w:tc>
        <w:tc>
          <w:tcPr>
            <w:tcW w:w="6503" w:type="dxa"/>
            <w:tcBorders>
              <w:top w:val="nil"/>
              <w:left w:val="nil"/>
              <w:bottom w:val="nil"/>
              <w:right w:val="nil"/>
            </w:tcBorders>
            <w:shd w:val="clear" w:color="000000" w:fill="FFFF99"/>
            <w:noWrap/>
            <w:vAlign w:val="bottom"/>
            <w:hideMark/>
          </w:tcPr>
          <w:p w14:paraId="2A19C49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Poticanje osnivanja novih poduzeća / obrta</w:t>
            </w:r>
          </w:p>
        </w:tc>
        <w:tc>
          <w:tcPr>
            <w:tcW w:w="1809" w:type="dxa"/>
            <w:tcBorders>
              <w:top w:val="nil"/>
              <w:left w:val="nil"/>
              <w:bottom w:val="nil"/>
              <w:right w:val="nil"/>
            </w:tcBorders>
            <w:shd w:val="clear" w:color="000000" w:fill="FFFF99"/>
            <w:noWrap/>
            <w:vAlign w:val="bottom"/>
            <w:hideMark/>
          </w:tcPr>
          <w:p w14:paraId="399853C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3.980,00</w:t>
            </w:r>
          </w:p>
        </w:tc>
        <w:tc>
          <w:tcPr>
            <w:tcW w:w="1798" w:type="dxa"/>
            <w:tcBorders>
              <w:top w:val="nil"/>
              <w:left w:val="nil"/>
              <w:bottom w:val="nil"/>
              <w:right w:val="nil"/>
            </w:tcBorders>
            <w:shd w:val="clear" w:color="000000" w:fill="FFFF99"/>
            <w:noWrap/>
            <w:vAlign w:val="bottom"/>
            <w:hideMark/>
          </w:tcPr>
          <w:p w14:paraId="23D2376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3.980,00</w:t>
            </w:r>
          </w:p>
        </w:tc>
        <w:tc>
          <w:tcPr>
            <w:tcW w:w="1554" w:type="dxa"/>
            <w:tcBorders>
              <w:top w:val="nil"/>
              <w:left w:val="nil"/>
              <w:bottom w:val="nil"/>
              <w:right w:val="nil"/>
            </w:tcBorders>
            <w:shd w:val="clear" w:color="000000" w:fill="FFFF99"/>
            <w:noWrap/>
            <w:vAlign w:val="bottom"/>
            <w:hideMark/>
          </w:tcPr>
          <w:p w14:paraId="52A55DC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2D0AE3C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453BD86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A112AB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F9F4B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2D2F85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554" w:type="dxa"/>
            <w:tcBorders>
              <w:top w:val="nil"/>
              <w:left w:val="nil"/>
              <w:bottom w:val="nil"/>
              <w:right w:val="nil"/>
            </w:tcBorders>
            <w:shd w:val="clear" w:color="000000" w:fill="CCCCFF"/>
            <w:noWrap/>
            <w:vAlign w:val="bottom"/>
            <w:hideMark/>
          </w:tcPr>
          <w:p w14:paraId="132556F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A86EC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D87C98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3E8AF0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08F2B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7F971B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554" w:type="dxa"/>
            <w:tcBorders>
              <w:top w:val="nil"/>
              <w:left w:val="nil"/>
              <w:bottom w:val="nil"/>
              <w:right w:val="nil"/>
            </w:tcBorders>
            <w:shd w:val="clear" w:color="000000" w:fill="CCCCFF"/>
            <w:noWrap/>
            <w:vAlign w:val="bottom"/>
            <w:hideMark/>
          </w:tcPr>
          <w:p w14:paraId="6314EBC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4A589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7F85C9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4B526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DA423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798" w:type="dxa"/>
            <w:tcBorders>
              <w:top w:val="nil"/>
              <w:left w:val="nil"/>
              <w:bottom w:val="nil"/>
              <w:right w:val="nil"/>
            </w:tcBorders>
            <w:shd w:val="clear" w:color="000000" w:fill="CCCCFF"/>
            <w:noWrap/>
            <w:vAlign w:val="bottom"/>
            <w:hideMark/>
          </w:tcPr>
          <w:p w14:paraId="1CE99AE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3.980,00</w:t>
            </w:r>
          </w:p>
        </w:tc>
        <w:tc>
          <w:tcPr>
            <w:tcW w:w="1554" w:type="dxa"/>
            <w:tcBorders>
              <w:top w:val="nil"/>
              <w:left w:val="nil"/>
              <w:bottom w:val="nil"/>
              <w:right w:val="nil"/>
            </w:tcBorders>
            <w:shd w:val="clear" w:color="000000" w:fill="CCCCFF"/>
            <w:noWrap/>
            <w:vAlign w:val="bottom"/>
            <w:hideMark/>
          </w:tcPr>
          <w:p w14:paraId="48E785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50B92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E33C34E" w14:textId="77777777" w:rsidTr="00CB4563">
        <w:trPr>
          <w:trHeight w:val="240"/>
        </w:trPr>
        <w:tc>
          <w:tcPr>
            <w:tcW w:w="1861" w:type="dxa"/>
            <w:tcBorders>
              <w:top w:val="nil"/>
              <w:left w:val="nil"/>
              <w:bottom w:val="nil"/>
              <w:right w:val="nil"/>
            </w:tcBorders>
            <w:noWrap/>
            <w:vAlign w:val="bottom"/>
            <w:hideMark/>
          </w:tcPr>
          <w:p w14:paraId="6E04740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3BE512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5DF83B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3.980,00</w:t>
            </w:r>
          </w:p>
        </w:tc>
        <w:tc>
          <w:tcPr>
            <w:tcW w:w="1798" w:type="dxa"/>
            <w:tcBorders>
              <w:top w:val="nil"/>
              <w:left w:val="nil"/>
              <w:bottom w:val="nil"/>
              <w:right w:val="nil"/>
            </w:tcBorders>
            <w:noWrap/>
            <w:vAlign w:val="bottom"/>
            <w:hideMark/>
          </w:tcPr>
          <w:p w14:paraId="171F76D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3.980,00</w:t>
            </w:r>
          </w:p>
        </w:tc>
        <w:tc>
          <w:tcPr>
            <w:tcW w:w="1554" w:type="dxa"/>
            <w:tcBorders>
              <w:top w:val="nil"/>
              <w:left w:val="nil"/>
              <w:bottom w:val="nil"/>
              <w:right w:val="nil"/>
            </w:tcBorders>
            <w:noWrap/>
            <w:vAlign w:val="bottom"/>
            <w:hideMark/>
          </w:tcPr>
          <w:p w14:paraId="2D1F197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D2060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60C3307" w14:textId="77777777" w:rsidTr="00CB4563">
        <w:trPr>
          <w:trHeight w:val="240"/>
        </w:trPr>
        <w:tc>
          <w:tcPr>
            <w:tcW w:w="1861" w:type="dxa"/>
            <w:tcBorders>
              <w:top w:val="nil"/>
              <w:left w:val="nil"/>
              <w:bottom w:val="nil"/>
              <w:right w:val="nil"/>
            </w:tcBorders>
            <w:noWrap/>
            <w:vAlign w:val="bottom"/>
            <w:hideMark/>
          </w:tcPr>
          <w:p w14:paraId="22D88BA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3522</w:t>
            </w:r>
          </w:p>
        </w:tc>
        <w:tc>
          <w:tcPr>
            <w:tcW w:w="6503" w:type="dxa"/>
            <w:tcBorders>
              <w:top w:val="nil"/>
              <w:left w:val="nil"/>
              <w:bottom w:val="nil"/>
              <w:right w:val="nil"/>
            </w:tcBorders>
            <w:noWrap/>
            <w:vAlign w:val="bottom"/>
            <w:hideMark/>
          </w:tcPr>
          <w:p w14:paraId="6872A3D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trgovačkim društvima izvan javnog sektora                                                </w:t>
            </w:r>
          </w:p>
        </w:tc>
        <w:tc>
          <w:tcPr>
            <w:tcW w:w="1809" w:type="dxa"/>
            <w:tcBorders>
              <w:top w:val="nil"/>
              <w:left w:val="nil"/>
              <w:bottom w:val="nil"/>
              <w:right w:val="nil"/>
            </w:tcBorders>
            <w:noWrap/>
            <w:vAlign w:val="bottom"/>
            <w:hideMark/>
          </w:tcPr>
          <w:p w14:paraId="110459F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EFBC03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B0A62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860D65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EB00F58" w14:textId="77777777" w:rsidTr="00CB4563">
        <w:trPr>
          <w:trHeight w:val="240"/>
        </w:trPr>
        <w:tc>
          <w:tcPr>
            <w:tcW w:w="1861" w:type="dxa"/>
            <w:tcBorders>
              <w:top w:val="nil"/>
              <w:left w:val="nil"/>
              <w:bottom w:val="nil"/>
              <w:right w:val="nil"/>
            </w:tcBorders>
            <w:noWrap/>
            <w:vAlign w:val="bottom"/>
            <w:hideMark/>
          </w:tcPr>
          <w:p w14:paraId="7D0E88C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w:t>
            </w:r>
          </w:p>
        </w:tc>
        <w:tc>
          <w:tcPr>
            <w:tcW w:w="6503" w:type="dxa"/>
            <w:tcBorders>
              <w:top w:val="nil"/>
              <w:left w:val="nil"/>
              <w:bottom w:val="nil"/>
              <w:right w:val="nil"/>
            </w:tcBorders>
            <w:noWrap/>
            <w:vAlign w:val="bottom"/>
            <w:hideMark/>
          </w:tcPr>
          <w:p w14:paraId="31A32A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poljoprivrednicima i obrtnicima                                                          </w:t>
            </w:r>
          </w:p>
        </w:tc>
        <w:tc>
          <w:tcPr>
            <w:tcW w:w="1809" w:type="dxa"/>
            <w:tcBorders>
              <w:top w:val="nil"/>
              <w:left w:val="nil"/>
              <w:bottom w:val="nil"/>
              <w:right w:val="nil"/>
            </w:tcBorders>
            <w:noWrap/>
            <w:vAlign w:val="bottom"/>
            <w:hideMark/>
          </w:tcPr>
          <w:p w14:paraId="5BB32CC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3CA98B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E51F2C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8DAD87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24290F7" w14:textId="77777777" w:rsidTr="00CB4563">
        <w:trPr>
          <w:trHeight w:val="240"/>
        </w:trPr>
        <w:tc>
          <w:tcPr>
            <w:tcW w:w="1861" w:type="dxa"/>
            <w:tcBorders>
              <w:top w:val="nil"/>
              <w:left w:val="nil"/>
              <w:bottom w:val="nil"/>
              <w:right w:val="nil"/>
            </w:tcBorders>
            <w:shd w:val="clear" w:color="000000" w:fill="FFFF99"/>
            <w:noWrap/>
            <w:vAlign w:val="bottom"/>
            <w:hideMark/>
          </w:tcPr>
          <w:p w14:paraId="43499E6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A100913</w:t>
            </w:r>
          </w:p>
        </w:tc>
        <w:tc>
          <w:tcPr>
            <w:tcW w:w="6503" w:type="dxa"/>
            <w:tcBorders>
              <w:top w:val="nil"/>
              <w:left w:val="nil"/>
              <w:bottom w:val="nil"/>
              <w:right w:val="nil"/>
            </w:tcBorders>
            <w:shd w:val="clear" w:color="000000" w:fill="FFFF99"/>
            <w:noWrap/>
            <w:vAlign w:val="bottom"/>
            <w:hideMark/>
          </w:tcPr>
          <w:p w14:paraId="7A4DA90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Edukacija i stručno osposobljavanje za stjecanje poljoprivrednih zvanja</w:t>
            </w:r>
          </w:p>
        </w:tc>
        <w:tc>
          <w:tcPr>
            <w:tcW w:w="1809" w:type="dxa"/>
            <w:tcBorders>
              <w:top w:val="nil"/>
              <w:left w:val="nil"/>
              <w:bottom w:val="nil"/>
              <w:right w:val="nil"/>
            </w:tcBorders>
            <w:shd w:val="clear" w:color="000000" w:fill="FFFF99"/>
            <w:noWrap/>
            <w:vAlign w:val="bottom"/>
            <w:hideMark/>
          </w:tcPr>
          <w:p w14:paraId="10598D4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1.330,00</w:t>
            </w:r>
          </w:p>
        </w:tc>
        <w:tc>
          <w:tcPr>
            <w:tcW w:w="1798" w:type="dxa"/>
            <w:tcBorders>
              <w:top w:val="nil"/>
              <w:left w:val="nil"/>
              <w:bottom w:val="nil"/>
              <w:right w:val="nil"/>
            </w:tcBorders>
            <w:shd w:val="clear" w:color="000000" w:fill="FFFF99"/>
            <w:noWrap/>
            <w:vAlign w:val="bottom"/>
            <w:hideMark/>
          </w:tcPr>
          <w:p w14:paraId="568E288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1.330,00</w:t>
            </w:r>
          </w:p>
        </w:tc>
        <w:tc>
          <w:tcPr>
            <w:tcW w:w="1554" w:type="dxa"/>
            <w:tcBorders>
              <w:top w:val="nil"/>
              <w:left w:val="nil"/>
              <w:bottom w:val="nil"/>
              <w:right w:val="nil"/>
            </w:tcBorders>
            <w:shd w:val="clear" w:color="000000" w:fill="FFFF99"/>
            <w:noWrap/>
            <w:vAlign w:val="bottom"/>
            <w:hideMark/>
          </w:tcPr>
          <w:p w14:paraId="26B571F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19E145E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6D31EBF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EC057D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3F642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096F48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0D482B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4BC771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722433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F368CE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AC7F4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43EE30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23BABD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E0CAB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592077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7A7AF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6DCD111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798" w:type="dxa"/>
            <w:tcBorders>
              <w:top w:val="nil"/>
              <w:left w:val="nil"/>
              <w:bottom w:val="nil"/>
              <w:right w:val="nil"/>
            </w:tcBorders>
            <w:shd w:val="clear" w:color="000000" w:fill="CCCCFF"/>
            <w:noWrap/>
            <w:vAlign w:val="bottom"/>
            <w:hideMark/>
          </w:tcPr>
          <w:p w14:paraId="6F16007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1.330,00</w:t>
            </w:r>
          </w:p>
        </w:tc>
        <w:tc>
          <w:tcPr>
            <w:tcW w:w="1554" w:type="dxa"/>
            <w:tcBorders>
              <w:top w:val="nil"/>
              <w:left w:val="nil"/>
              <w:bottom w:val="nil"/>
              <w:right w:val="nil"/>
            </w:tcBorders>
            <w:shd w:val="clear" w:color="000000" w:fill="CCCCFF"/>
            <w:noWrap/>
            <w:vAlign w:val="bottom"/>
            <w:hideMark/>
          </w:tcPr>
          <w:p w14:paraId="3A1BBB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4F13B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F93EC39" w14:textId="77777777" w:rsidTr="00CB4563">
        <w:trPr>
          <w:trHeight w:val="240"/>
        </w:trPr>
        <w:tc>
          <w:tcPr>
            <w:tcW w:w="1861" w:type="dxa"/>
            <w:tcBorders>
              <w:top w:val="nil"/>
              <w:left w:val="nil"/>
              <w:bottom w:val="nil"/>
              <w:right w:val="nil"/>
            </w:tcBorders>
            <w:noWrap/>
            <w:vAlign w:val="bottom"/>
            <w:hideMark/>
          </w:tcPr>
          <w:p w14:paraId="0E344D7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078BEEA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1E4E2C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798" w:type="dxa"/>
            <w:tcBorders>
              <w:top w:val="nil"/>
              <w:left w:val="nil"/>
              <w:bottom w:val="nil"/>
              <w:right w:val="nil"/>
            </w:tcBorders>
            <w:noWrap/>
            <w:vAlign w:val="bottom"/>
            <w:hideMark/>
          </w:tcPr>
          <w:p w14:paraId="38060D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1.330,00</w:t>
            </w:r>
          </w:p>
        </w:tc>
        <w:tc>
          <w:tcPr>
            <w:tcW w:w="1554" w:type="dxa"/>
            <w:tcBorders>
              <w:top w:val="nil"/>
              <w:left w:val="nil"/>
              <w:bottom w:val="nil"/>
              <w:right w:val="nil"/>
            </w:tcBorders>
            <w:noWrap/>
            <w:vAlign w:val="bottom"/>
            <w:hideMark/>
          </w:tcPr>
          <w:p w14:paraId="5B452E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806952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BBD8F1D" w14:textId="77777777" w:rsidTr="00CB4563">
        <w:trPr>
          <w:trHeight w:val="240"/>
        </w:trPr>
        <w:tc>
          <w:tcPr>
            <w:tcW w:w="1861" w:type="dxa"/>
            <w:tcBorders>
              <w:top w:val="nil"/>
              <w:left w:val="nil"/>
              <w:bottom w:val="nil"/>
              <w:right w:val="nil"/>
            </w:tcBorders>
            <w:noWrap/>
            <w:vAlign w:val="bottom"/>
            <w:hideMark/>
          </w:tcPr>
          <w:p w14:paraId="68DA53B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w:t>
            </w:r>
          </w:p>
        </w:tc>
        <w:tc>
          <w:tcPr>
            <w:tcW w:w="6503" w:type="dxa"/>
            <w:tcBorders>
              <w:top w:val="nil"/>
              <w:left w:val="nil"/>
              <w:bottom w:val="nil"/>
              <w:right w:val="nil"/>
            </w:tcBorders>
            <w:noWrap/>
            <w:vAlign w:val="bottom"/>
            <w:hideMark/>
          </w:tcPr>
          <w:p w14:paraId="1ACAB45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poljoprivrednicima i obrtnicima                                                          </w:t>
            </w:r>
          </w:p>
        </w:tc>
        <w:tc>
          <w:tcPr>
            <w:tcW w:w="1809" w:type="dxa"/>
            <w:tcBorders>
              <w:top w:val="nil"/>
              <w:left w:val="nil"/>
              <w:bottom w:val="nil"/>
              <w:right w:val="nil"/>
            </w:tcBorders>
            <w:noWrap/>
            <w:vAlign w:val="bottom"/>
            <w:hideMark/>
          </w:tcPr>
          <w:p w14:paraId="6D75B9D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8680C9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AB86E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073F65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9865FFA" w14:textId="77777777" w:rsidTr="00CB4563">
        <w:trPr>
          <w:trHeight w:val="240"/>
        </w:trPr>
        <w:tc>
          <w:tcPr>
            <w:tcW w:w="1861" w:type="dxa"/>
            <w:tcBorders>
              <w:top w:val="nil"/>
              <w:left w:val="nil"/>
              <w:bottom w:val="nil"/>
              <w:right w:val="nil"/>
            </w:tcBorders>
            <w:shd w:val="clear" w:color="000000" w:fill="FFFF99"/>
            <w:noWrap/>
            <w:vAlign w:val="bottom"/>
            <w:hideMark/>
          </w:tcPr>
          <w:p w14:paraId="322837E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A100915</w:t>
            </w:r>
          </w:p>
        </w:tc>
        <w:tc>
          <w:tcPr>
            <w:tcW w:w="6503" w:type="dxa"/>
            <w:tcBorders>
              <w:top w:val="nil"/>
              <w:left w:val="nil"/>
              <w:bottom w:val="nil"/>
              <w:right w:val="nil"/>
            </w:tcBorders>
            <w:shd w:val="clear" w:color="000000" w:fill="FFFF99"/>
            <w:noWrap/>
            <w:vAlign w:val="bottom"/>
            <w:hideMark/>
          </w:tcPr>
          <w:p w14:paraId="4BF4B12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Potpora za razvoj voćarstva, vinogradarstva i povrtlarstva</w:t>
            </w:r>
          </w:p>
        </w:tc>
        <w:tc>
          <w:tcPr>
            <w:tcW w:w="1809" w:type="dxa"/>
            <w:tcBorders>
              <w:top w:val="nil"/>
              <w:left w:val="nil"/>
              <w:bottom w:val="nil"/>
              <w:right w:val="nil"/>
            </w:tcBorders>
            <w:shd w:val="clear" w:color="000000" w:fill="FFFF99"/>
            <w:noWrap/>
            <w:vAlign w:val="bottom"/>
            <w:hideMark/>
          </w:tcPr>
          <w:p w14:paraId="053C9C5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w:t>
            </w:r>
          </w:p>
        </w:tc>
        <w:tc>
          <w:tcPr>
            <w:tcW w:w="1798" w:type="dxa"/>
            <w:tcBorders>
              <w:top w:val="nil"/>
              <w:left w:val="nil"/>
              <w:bottom w:val="nil"/>
              <w:right w:val="nil"/>
            </w:tcBorders>
            <w:shd w:val="clear" w:color="000000" w:fill="FFFF99"/>
            <w:noWrap/>
            <w:vAlign w:val="bottom"/>
            <w:hideMark/>
          </w:tcPr>
          <w:p w14:paraId="01460BB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w:t>
            </w:r>
          </w:p>
        </w:tc>
        <w:tc>
          <w:tcPr>
            <w:tcW w:w="1554" w:type="dxa"/>
            <w:tcBorders>
              <w:top w:val="nil"/>
              <w:left w:val="nil"/>
              <w:bottom w:val="nil"/>
              <w:right w:val="nil"/>
            </w:tcBorders>
            <w:shd w:val="clear" w:color="000000" w:fill="FFFF99"/>
            <w:noWrap/>
            <w:vAlign w:val="bottom"/>
            <w:hideMark/>
          </w:tcPr>
          <w:p w14:paraId="773C7D7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6A52B9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1A4E3B8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31CDA0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64E521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4532AA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43BB072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90D9D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899E8A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64DD0F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3255FB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27A230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14283A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664EB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0B3FF6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37F187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4.1.15 Zakup </w:t>
            </w:r>
            <w:proofErr w:type="spellStart"/>
            <w:r w:rsidRPr="004868EA">
              <w:rPr>
                <w:rFonts w:ascii="Arial" w:eastAsia="Times New Roman" w:hAnsi="Arial" w:cs="Arial"/>
                <w:b/>
                <w:bCs/>
                <w:noProof w:val="0"/>
                <w:color w:val="333333"/>
                <w:sz w:val="18"/>
                <w:szCs w:val="18"/>
                <w:lang w:eastAsia="hr-HR"/>
              </w:rPr>
              <w:t>polj.zemljišta</w:t>
            </w:r>
            <w:proofErr w:type="spellEnd"/>
            <w:r w:rsidRPr="004868EA">
              <w:rPr>
                <w:rFonts w:ascii="Arial" w:eastAsia="Times New Roman" w:hAnsi="Arial" w:cs="Arial"/>
                <w:b/>
                <w:bCs/>
                <w:noProof w:val="0"/>
                <w:color w:val="333333"/>
                <w:sz w:val="18"/>
                <w:szCs w:val="18"/>
                <w:lang w:eastAsia="hr-HR"/>
              </w:rPr>
              <w:t xml:space="preserve"> u </w:t>
            </w:r>
            <w:proofErr w:type="spellStart"/>
            <w:r w:rsidRPr="004868EA">
              <w:rPr>
                <w:rFonts w:ascii="Arial" w:eastAsia="Times New Roman" w:hAnsi="Arial" w:cs="Arial"/>
                <w:b/>
                <w:bCs/>
                <w:noProof w:val="0"/>
                <w:color w:val="333333"/>
                <w:sz w:val="18"/>
                <w:szCs w:val="18"/>
                <w:lang w:eastAsia="hr-HR"/>
              </w:rPr>
              <w:t>vl</w:t>
            </w:r>
            <w:proofErr w:type="spellEnd"/>
            <w:r w:rsidRPr="004868EA">
              <w:rPr>
                <w:rFonts w:ascii="Arial" w:eastAsia="Times New Roman" w:hAnsi="Arial" w:cs="Arial"/>
                <w:b/>
                <w:bCs/>
                <w:noProof w:val="0"/>
                <w:color w:val="333333"/>
                <w:sz w:val="18"/>
                <w:szCs w:val="18"/>
                <w:lang w:eastAsia="hr-HR"/>
              </w:rPr>
              <w:t>. RH</w:t>
            </w:r>
          </w:p>
        </w:tc>
        <w:tc>
          <w:tcPr>
            <w:tcW w:w="1809" w:type="dxa"/>
            <w:tcBorders>
              <w:top w:val="nil"/>
              <w:left w:val="nil"/>
              <w:bottom w:val="nil"/>
              <w:right w:val="nil"/>
            </w:tcBorders>
            <w:shd w:val="clear" w:color="000000" w:fill="CCCCFF"/>
            <w:noWrap/>
            <w:vAlign w:val="bottom"/>
            <w:hideMark/>
          </w:tcPr>
          <w:p w14:paraId="4DDAB0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798" w:type="dxa"/>
            <w:tcBorders>
              <w:top w:val="nil"/>
              <w:left w:val="nil"/>
              <w:bottom w:val="nil"/>
              <w:right w:val="nil"/>
            </w:tcBorders>
            <w:shd w:val="clear" w:color="000000" w:fill="CCCCFF"/>
            <w:noWrap/>
            <w:vAlign w:val="bottom"/>
            <w:hideMark/>
          </w:tcPr>
          <w:p w14:paraId="59B4D0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w:t>
            </w:r>
          </w:p>
        </w:tc>
        <w:tc>
          <w:tcPr>
            <w:tcW w:w="1554" w:type="dxa"/>
            <w:tcBorders>
              <w:top w:val="nil"/>
              <w:left w:val="nil"/>
              <w:bottom w:val="nil"/>
              <w:right w:val="nil"/>
            </w:tcBorders>
            <w:shd w:val="clear" w:color="000000" w:fill="CCCCFF"/>
            <w:noWrap/>
            <w:vAlign w:val="bottom"/>
            <w:hideMark/>
          </w:tcPr>
          <w:p w14:paraId="08A98A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B3CA5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2D2CB32" w14:textId="77777777" w:rsidTr="00CB4563">
        <w:trPr>
          <w:trHeight w:val="240"/>
        </w:trPr>
        <w:tc>
          <w:tcPr>
            <w:tcW w:w="1861" w:type="dxa"/>
            <w:tcBorders>
              <w:top w:val="nil"/>
              <w:left w:val="nil"/>
              <w:bottom w:val="nil"/>
              <w:right w:val="nil"/>
            </w:tcBorders>
            <w:noWrap/>
            <w:vAlign w:val="bottom"/>
            <w:hideMark/>
          </w:tcPr>
          <w:p w14:paraId="6458FBE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44C4108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30BAD5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798" w:type="dxa"/>
            <w:tcBorders>
              <w:top w:val="nil"/>
              <w:left w:val="nil"/>
              <w:bottom w:val="nil"/>
              <w:right w:val="nil"/>
            </w:tcBorders>
            <w:noWrap/>
            <w:vAlign w:val="bottom"/>
            <w:hideMark/>
          </w:tcPr>
          <w:p w14:paraId="0A9B5E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w:t>
            </w:r>
          </w:p>
        </w:tc>
        <w:tc>
          <w:tcPr>
            <w:tcW w:w="1554" w:type="dxa"/>
            <w:tcBorders>
              <w:top w:val="nil"/>
              <w:left w:val="nil"/>
              <w:bottom w:val="nil"/>
              <w:right w:val="nil"/>
            </w:tcBorders>
            <w:noWrap/>
            <w:vAlign w:val="bottom"/>
            <w:hideMark/>
          </w:tcPr>
          <w:p w14:paraId="0581E6D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381BA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4E7E4F1" w14:textId="77777777" w:rsidTr="00CB4563">
        <w:trPr>
          <w:trHeight w:val="240"/>
        </w:trPr>
        <w:tc>
          <w:tcPr>
            <w:tcW w:w="1861" w:type="dxa"/>
            <w:tcBorders>
              <w:top w:val="nil"/>
              <w:left w:val="nil"/>
              <w:bottom w:val="nil"/>
              <w:right w:val="nil"/>
            </w:tcBorders>
            <w:noWrap/>
            <w:vAlign w:val="bottom"/>
            <w:hideMark/>
          </w:tcPr>
          <w:p w14:paraId="6BC9FB8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w:t>
            </w:r>
          </w:p>
        </w:tc>
        <w:tc>
          <w:tcPr>
            <w:tcW w:w="6503" w:type="dxa"/>
            <w:tcBorders>
              <w:top w:val="nil"/>
              <w:left w:val="nil"/>
              <w:bottom w:val="nil"/>
              <w:right w:val="nil"/>
            </w:tcBorders>
            <w:noWrap/>
            <w:vAlign w:val="bottom"/>
            <w:hideMark/>
          </w:tcPr>
          <w:p w14:paraId="3EC262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poljoprivrednicima i obrtnicima                                                          </w:t>
            </w:r>
          </w:p>
        </w:tc>
        <w:tc>
          <w:tcPr>
            <w:tcW w:w="1809" w:type="dxa"/>
            <w:tcBorders>
              <w:top w:val="nil"/>
              <w:left w:val="nil"/>
              <w:bottom w:val="nil"/>
              <w:right w:val="nil"/>
            </w:tcBorders>
            <w:noWrap/>
            <w:vAlign w:val="bottom"/>
            <w:hideMark/>
          </w:tcPr>
          <w:p w14:paraId="4249A2C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DF6F48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60EB9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DF0408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F568E33" w14:textId="77777777" w:rsidTr="00CB4563">
        <w:trPr>
          <w:trHeight w:val="240"/>
        </w:trPr>
        <w:tc>
          <w:tcPr>
            <w:tcW w:w="1861" w:type="dxa"/>
            <w:tcBorders>
              <w:top w:val="nil"/>
              <w:left w:val="nil"/>
              <w:bottom w:val="nil"/>
              <w:right w:val="nil"/>
            </w:tcBorders>
            <w:shd w:val="clear" w:color="000000" w:fill="FFFF99"/>
            <w:noWrap/>
            <w:vAlign w:val="bottom"/>
            <w:hideMark/>
          </w:tcPr>
          <w:p w14:paraId="6F46B4F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A100916</w:t>
            </w:r>
          </w:p>
        </w:tc>
        <w:tc>
          <w:tcPr>
            <w:tcW w:w="6503" w:type="dxa"/>
            <w:tcBorders>
              <w:top w:val="nil"/>
              <w:left w:val="nil"/>
              <w:bottom w:val="nil"/>
              <w:right w:val="nil"/>
            </w:tcBorders>
            <w:shd w:val="clear" w:color="000000" w:fill="FFFF99"/>
            <w:noWrap/>
            <w:vAlign w:val="bottom"/>
            <w:hideMark/>
          </w:tcPr>
          <w:p w14:paraId="069A13A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Potpora za sudjelovanje na sajmovima</w:t>
            </w:r>
          </w:p>
        </w:tc>
        <w:tc>
          <w:tcPr>
            <w:tcW w:w="1809" w:type="dxa"/>
            <w:tcBorders>
              <w:top w:val="nil"/>
              <w:left w:val="nil"/>
              <w:bottom w:val="nil"/>
              <w:right w:val="nil"/>
            </w:tcBorders>
            <w:shd w:val="clear" w:color="000000" w:fill="FFFF99"/>
            <w:noWrap/>
            <w:vAlign w:val="bottom"/>
            <w:hideMark/>
          </w:tcPr>
          <w:p w14:paraId="5FF1652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660,00</w:t>
            </w:r>
          </w:p>
        </w:tc>
        <w:tc>
          <w:tcPr>
            <w:tcW w:w="1798" w:type="dxa"/>
            <w:tcBorders>
              <w:top w:val="nil"/>
              <w:left w:val="nil"/>
              <w:bottom w:val="nil"/>
              <w:right w:val="nil"/>
            </w:tcBorders>
            <w:shd w:val="clear" w:color="000000" w:fill="FFFF99"/>
            <w:noWrap/>
            <w:vAlign w:val="bottom"/>
            <w:hideMark/>
          </w:tcPr>
          <w:p w14:paraId="4AC287C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660,00</w:t>
            </w:r>
          </w:p>
        </w:tc>
        <w:tc>
          <w:tcPr>
            <w:tcW w:w="1554" w:type="dxa"/>
            <w:tcBorders>
              <w:top w:val="nil"/>
              <w:left w:val="nil"/>
              <w:bottom w:val="nil"/>
              <w:right w:val="nil"/>
            </w:tcBorders>
            <w:shd w:val="clear" w:color="000000" w:fill="FFFF99"/>
            <w:noWrap/>
            <w:vAlign w:val="bottom"/>
            <w:hideMark/>
          </w:tcPr>
          <w:p w14:paraId="23E075E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7517DBC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0BA896C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9A039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7D8848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w:t>
            </w:r>
          </w:p>
        </w:tc>
        <w:tc>
          <w:tcPr>
            <w:tcW w:w="1798" w:type="dxa"/>
            <w:tcBorders>
              <w:top w:val="nil"/>
              <w:left w:val="nil"/>
              <w:bottom w:val="nil"/>
              <w:right w:val="nil"/>
            </w:tcBorders>
            <w:shd w:val="clear" w:color="000000" w:fill="CCCCFF"/>
            <w:noWrap/>
            <w:vAlign w:val="bottom"/>
            <w:hideMark/>
          </w:tcPr>
          <w:p w14:paraId="705D49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w:t>
            </w:r>
          </w:p>
        </w:tc>
        <w:tc>
          <w:tcPr>
            <w:tcW w:w="1554" w:type="dxa"/>
            <w:tcBorders>
              <w:top w:val="nil"/>
              <w:left w:val="nil"/>
              <w:bottom w:val="nil"/>
              <w:right w:val="nil"/>
            </w:tcBorders>
            <w:shd w:val="clear" w:color="000000" w:fill="CCCCFF"/>
            <w:noWrap/>
            <w:vAlign w:val="bottom"/>
            <w:hideMark/>
          </w:tcPr>
          <w:p w14:paraId="45CCE41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0572E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0E64AA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DABFCE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A12B3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w:t>
            </w:r>
          </w:p>
        </w:tc>
        <w:tc>
          <w:tcPr>
            <w:tcW w:w="1798" w:type="dxa"/>
            <w:tcBorders>
              <w:top w:val="nil"/>
              <w:left w:val="nil"/>
              <w:bottom w:val="nil"/>
              <w:right w:val="nil"/>
            </w:tcBorders>
            <w:shd w:val="clear" w:color="000000" w:fill="CCCCFF"/>
            <w:noWrap/>
            <w:vAlign w:val="bottom"/>
            <w:hideMark/>
          </w:tcPr>
          <w:p w14:paraId="2A8CEB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w:t>
            </w:r>
          </w:p>
        </w:tc>
        <w:tc>
          <w:tcPr>
            <w:tcW w:w="1554" w:type="dxa"/>
            <w:tcBorders>
              <w:top w:val="nil"/>
              <w:left w:val="nil"/>
              <w:bottom w:val="nil"/>
              <w:right w:val="nil"/>
            </w:tcBorders>
            <w:shd w:val="clear" w:color="000000" w:fill="CCCCFF"/>
            <w:noWrap/>
            <w:vAlign w:val="bottom"/>
            <w:hideMark/>
          </w:tcPr>
          <w:p w14:paraId="7B242F2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6316B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C6B210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DCB388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8441B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w:t>
            </w:r>
          </w:p>
        </w:tc>
        <w:tc>
          <w:tcPr>
            <w:tcW w:w="1798" w:type="dxa"/>
            <w:tcBorders>
              <w:top w:val="nil"/>
              <w:left w:val="nil"/>
              <w:bottom w:val="nil"/>
              <w:right w:val="nil"/>
            </w:tcBorders>
            <w:shd w:val="clear" w:color="000000" w:fill="CCCCFF"/>
            <w:noWrap/>
            <w:vAlign w:val="bottom"/>
            <w:hideMark/>
          </w:tcPr>
          <w:p w14:paraId="27D4B8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w:t>
            </w:r>
          </w:p>
        </w:tc>
        <w:tc>
          <w:tcPr>
            <w:tcW w:w="1554" w:type="dxa"/>
            <w:tcBorders>
              <w:top w:val="nil"/>
              <w:left w:val="nil"/>
              <w:bottom w:val="nil"/>
              <w:right w:val="nil"/>
            </w:tcBorders>
            <w:shd w:val="clear" w:color="000000" w:fill="CCCCFF"/>
            <w:noWrap/>
            <w:vAlign w:val="bottom"/>
            <w:hideMark/>
          </w:tcPr>
          <w:p w14:paraId="26C007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FEC6F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8647A31" w14:textId="77777777" w:rsidTr="00CB4563">
        <w:trPr>
          <w:trHeight w:val="240"/>
        </w:trPr>
        <w:tc>
          <w:tcPr>
            <w:tcW w:w="1861" w:type="dxa"/>
            <w:tcBorders>
              <w:top w:val="nil"/>
              <w:left w:val="nil"/>
              <w:bottom w:val="nil"/>
              <w:right w:val="nil"/>
            </w:tcBorders>
            <w:noWrap/>
            <w:vAlign w:val="bottom"/>
            <w:hideMark/>
          </w:tcPr>
          <w:p w14:paraId="54DDDA3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5E0921F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1F6893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660,00</w:t>
            </w:r>
          </w:p>
        </w:tc>
        <w:tc>
          <w:tcPr>
            <w:tcW w:w="1798" w:type="dxa"/>
            <w:tcBorders>
              <w:top w:val="nil"/>
              <w:left w:val="nil"/>
              <w:bottom w:val="nil"/>
              <w:right w:val="nil"/>
            </w:tcBorders>
            <w:noWrap/>
            <w:vAlign w:val="bottom"/>
            <w:hideMark/>
          </w:tcPr>
          <w:p w14:paraId="09F97EE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660,00</w:t>
            </w:r>
          </w:p>
        </w:tc>
        <w:tc>
          <w:tcPr>
            <w:tcW w:w="1554" w:type="dxa"/>
            <w:tcBorders>
              <w:top w:val="nil"/>
              <w:left w:val="nil"/>
              <w:bottom w:val="nil"/>
              <w:right w:val="nil"/>
            </w:tcBorders>
            <w:noWrap/>
            <w:vAlign w:val="bottom"/>
            <w:hideMark/>
          </w:tcPr>
          <w:p w14:paraId="438710D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F9D80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F1D03D7" w14:textId="77777777" w:rsidTr="00CB4563">
        <w:trPr>
          <w:trHeight w:val="240"/>
        </w:trPr>
        <w:tc>
          <w:tcPr>
            <w:tcW w:w="1861" w:type="dxa"/>
            <w:tcBorders>
              <w:top w:val="nil"/>
              <w:left w:val="nil"/>
              <w:bottom w:val="nil"/>
              <w:right w:val="nil"/>
            </w:tcBorders>
            <w:noWrap/>
            <w:vAlign w:val="bottom"/>
            <w:hideMark/>
          </w:tcPr>
          <w:p w14:paraId="51B08B9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w:t>
            </w:r>
          </w:p>
        </w:tc>
        <w:tc>
          <w:tcPr>
            <w:tcW w:w="6503" w:type="dxa"/>
            <w:tcBorders>
              <w:top w:val="nil"/>
              <w:left w:val="nil"/>
              <w:bottom w:val="nil"/>
              <w:right w:val="nil"/>
            </w:tcBorders>
            <w:noWrap/>
            <w:vAlign w:val="bottom"/>
            <w:hideMark/>
          </w:tcPr>
          <w:p w14:paraId="7CE7AE8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poljoprivrednicima i obrtnicima                                                          </w:t>
            </w:r>
          </w:p>
        </w:tc>
        <w:tc>
          <w:tcPr>
            <w:tcW w:w="1809" w:type="dxa"/>
            <w:tcBorders>
              <w:top w:val="nil"/>
              <w:left w:val="nil"/>
              <w:bottom w:val="nil"/>
              <w:right w:val="nil"/>
            </w:tcBorders>
            <w:noWrap/>
            <w:vAlign w:val="bottom"/>
            <w:hideMark/>
          </w:tcPr>
          <w:p w14:paraId="5F1FD50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33D235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B82D0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48861C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D336210" w14:textId="77777777" w:rsidTr="00CB4563">
        <w:trPr>
          <w:trHeight w:val="240"/>
        </w:trPr>
        <w:tc>
          <w:tcPr>
            <w:tcW w:w="1861" w:type="dxa"/>
            <w:tcBorders>
              <w:top w:val="nil"/>
              <w:left w:val="nil"/>
              <w:bottom w:val="nil"/>
              <w:right w:val="nil"/>
            </w:tcBorders>
            <w:shd w:val="clear" w:color="000000" w:fill="FFFF99"/>
            <w:noWrap/>
            <w:vAlign w:val="bottom"/>
            <w:hideMark/>
          </w:tcPr>
          <w:p w14:paraId="3729071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A100917</w:t>
            </w:r>
          </w:p>
        </w:tc>
        <w:tc>
          <w:tcPr>
            <w:tcW w:w="6503" w:type="dxa"/>
            <w:tcBorders>
              <w:top w:val="nil"/>
              <w:left w:val="nil"/>
              <w:bottom w:val="nil"/>
              <w:right w:val="nil"/>
            </w:tcBorders>
            <w:shd w:val="clear" w:color="000000" w:fill="FFFF99"/>
            <w:noWrap/>
            <w:vAlign w:val="bottom"/>
            <w:hideMark/>
          </w:tcPr>
          <w:p w14:paraId="3C01580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Subvencioniranje korištenje uredskih prostora u Tehno parku Garešnica</w:t>
            </w:r>
          </w:p>
        </w:tc>
        <w:tc>
          <w:tcPr>
            <w:tcW w:w="1809" w:type="dxa"/>
            <w:tcBorders>
              <w:top w:val="nil"/>
              <w:left w:val="nil"/>
              <w:bottom w:val="nil"/>
              <w:right w:val="nil"/>
            </w:tcBorders>
            <w:shd w:val="clear" w:color="000000" w:fill="FFFF99"/>
            <w:noWrap/>
            <w:vAlign w:val="bottom"/>
            <w:hideMark/>
          </w:tcPr>
          <w:p w14:paraId="1A9B664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6.640,00</w:t>
            </w:r>
          </w:p>
        </w:tc>
        <w:tc>
          <w:tcPr>
            <w:tcW w:w="1798" w:type="dxa"/>
            <w:tcBorders>
              <w:top w:val="nil"/>
              <w:left w:val="nil"/>
              <w:bottom w:val="nil"/>
              <w:right w:val="nil"/>
            </w:tcBorders>
            <w:shd w:val="clear" w:color="000000" w:fill="FFFF99"/>
            <w:noWrap/>
            <w:vAlign w:val="bottom"/>
            <w:hideMark/>
          </w:tcPr>
          <w:p w14:paraId="56B07CA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24.000,00</w:t>
            </w:r>
          </w:p>
        </w:tc>
        <w:tc>
          <w:tcPr>
            <w:tcW w:w="1554" w:type="dxa"/>
            <w:tcBorders>
              <w:top w:val="nil"/>
              <w:left w:val="nil"/>
              <w:bottom w:val="nil"/>
              <w:right w:val="nil"/>
            </w:tcBorders>
            <w:shd w:val="clear" w:color="000000" w:fill="FFFF99"/>
            <w:noWrap/>
            <w:vAlign w:val="bottom"/>
            <w:hideMark/>
          </w:tcPr>
          <w:p w14:paraId="4BABD77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21.138,35</w:t>
            </w:r>
          </w:p>
        </w:tc>
        <w:tc>
          <w:tcPr>
            <w:tcW w:w="1200" w:type="dxa"/>
            <w:tcBorders>
              <w:top w:val="nil"/>
              <w:left w:val="nil"/>
              <w:bottom w:val="nil"/>
              <w:right w:val="nil"/>
            </w:tcBorders>
            <w:shd w:val="clear" w:color="000000" w:fill="FFFF99"/>
            <w:noWrap/>
            <w:vAlign w:val="bottom"/>
            <w:hideMark/>
          </w:tcPr>
          <w:p w14:paraId="1A76735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88,08%</w:t>
            </w:r>
          </w:p>
        </w:tc>
      </w:tr>
      <w:tr w:rsidR="004868EA" w:rsidRPr="004868EA" w14:paraId="2548382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745E60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F95F8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6.640,00</w:t>
            </w:r>
          </w:p>
        </w:tc>
        <w:tc>
          <w:tcPr>
            <w:tcW w:w="1798" w:type="dxa"/>
            <w:tcBorders>
              <w:top w:val="nil"/>
              <w:left w:val="nil"/>
              <w:bottom w:val="nil"/>
              <w:right w:val="nil"/>
            </w:tcBorders>
            <w:shd w:val="clear" w:color="000000" w:fill="CCCCFF"/>
            <w:noWrap/>
            <w:vAlign w:val="bottom"/>
            <w:hideMark/>
          </w:tcPr>
          <w:p w14:paraId="1757FB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24.000,00</w:t>
            </w:r>
          </w:p>
        </w:tc>
        <w:tc>
          <w:tcPr>
            <w:tcW w:w="1554" w:type="dxa"/>
            <w:tcBorders>
              <w:top w:val="nil"/>
              <w:left w:val="nil"/>
              <w:bottom w:val="nil"/>
              <w:right w:val="nil"/>
            </w:tcBorders>
            <w:shd w:val="clear" w:color="000000" w:fill="CCCCFF"/>
            <w:noWrap/>
            <w:vAlign w:val="bottom"/>
            <w:hideMark/>
          </w:tcPr>
          <w:p w14:paraId="2569A5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21.138,35</w:t>
            </w:r>
          </w:p>
        </w:tc>
        <w:tc>
          <w:tcPr>
            <w:tcW w:w="1200" w:type="dxa"/>
            <w:tcBorders>
              <w:top w:val="nil"/>
              <w:left w:val="nil"/>
              <w:bottom w:val="nil"/>
              <w:right w:val="nil"/>
            </w:tcBorders>
            <w:shd w:val="clear" w:color="000000" w:fill="CCCCFF"/>
            <w:noWrap/>
            <w:vAlign w:val="bottom"/>
            <w:hideMark/>
          </w:tcPr>
          <w:p w14:paraId="60F800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88,08%</w:t>
            </w:r>
          </w:p>
        </w:tc>
      </w:tr>
      <w:tr w:rsidR="004868EA" w:rsidRPr="004868EA" w14:paraId="590CE6D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E9FD30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47005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6.640,00</w:t>
            </w:r>
          </w:p>
        </w:tc>
        <w:tc>
          <w:tcPr>
            <w:tcW w:w="1798" w:type="dxa"/>
            <w:tcBorders>
              <w:top w:val="nil"/>
              <w:left w:val="nil"/>
              <w:bottom w:val="nil"/>
              <w:right w:val="nil"/>
            </w:tcBorders>
            <w:shd w:val="clear" w:color="000000" w:fill="CCCCFF"/>
            <w:noWrap/>
            <w:vAlign w:val="bottom"/>
            <w:hideMark/>
          </w:tcPr>
          <w:p w14:paraId="488CAB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24.000,00</w:t>
            </w:r>
          </w:p>
        </w:tc>
        <w:tc>
          <w:tcPr>
            <w:tcW w:w="1554" w:type="dxa"/>
            <w:tcBorders>
              <w:top w:val="nil"/>
              <w:left w:val="nil"/>
              <w:bottom w:val="nil"/>
              <w:right w:val="nil"/>
            </w:tcBorders>
            <w:shd w:val="clear" w:color="000000" w:fill="CCCCFF"/>
            <w:noWrap/>
            <w:vAlign w:val="bottom"/>
            <w:hideMark/>
          </w:tcPr>
          <w:p w14:paraId="578C8D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21.138,35</w:t>
            </w:r>
          </w:p>
        </w:tc>
        <w:tc>
          <w:tcPr>
            <w:tcW w:w="1200" w:type="dxa"/>
            <w:tcBorders>
              <w:top w:val="nil"/>
              <w:left w:val="nil"/>
              <w:bottom w:val="nil"/>
              <w:right w:val="nil"/>
            </w:tcBorders>
            <w:shd w:val="clear" w:color="000000" w:fill="CCCCFF"/>
            <w:noWrap/>
            <w:vAlign w:val="bottom"/>
            <w:hideMark/>
          </w:tcPr>
          <w:p w14:paraId="462373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88,08%</w:t>
            </w:r>
          </w:p>
        </w:tc>
      </w:tr>
      <w:tr w:rsidR="004868EA" w:rsidRPr="004868EA" w14:paraId="111B49E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F0080D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15BEE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6.640,00</w:t>
            </w:r>
          </w:p>
        </w:tc>
        <w:tc>
          <w:tcPr>
            <w:tcW w:w="1798" w:type="dxa"/>
            <w:tcBorders>
              <w:top w:val="nil"/>
              <w:left w:val="nil"/>
              <w:bottom w:val="nil"/>
              <w:right w:val="nil"/>
            </w:tcBorders>
            <w:shd w:val="clear" w:color="000000" w:fill="CCCCFF"/>
            <w:noWrap/>
            <w:vAlign w:val="bottom"/>
            <w:hideMark/>
          </w:tcPr>
          <w:p w14:paraId="2ED023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24.000,00</w:t>
            </w:r>
          </w:p>
        </w:tc>
        <w:tc>
          <w:tcPr>
            <w:tcW w:w="1554" w:type="dxa"/>
            <w:tcBorders>
              <w:top w:val="nil"/>
              <w:left w:val="nil"/>
              <w:bottom w:val="nil"/>
              <w:right w:val="nil"/>
            </w:tcBorders>
            <w:shd w:val="clear" w:color="000000" w:fill="CCCCFF"/>
            <w:noWrap/>
            <w:vAlign w:val="bottom"/>
            <w:hideMark/>
          </w:tcPr>
          <w:p w14:paraId="01E567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21.138,35</w:t>
            </w:r>
          </w:p>
        </w:tc>
        <w:tc>
          <w:tcPr>
            <w:tcW w:w="1200" w:type="dxa"/>
            <w:tcBorders>
              <w:top w:val="nil"/>
              <w:left w:val="nil"/>
              <w:bottom w:val="nil"/>
              <w:right w:val="nil"/>
            </w:tcBorders>
            <w:shd w:val="clear" w:color="000000" w:fill="CCCCFF"/>
            <w:noWrap/>
            <w:vAlign w:val="bottom"/>
            <w:hideMark/>
          </w:tcPr>
          <w:p w14:paraId="58B41F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88,08%</w:t>
            </w:r>
          </w:p>
        </w:tc>
      </w:tr>
      <w:tr w:rsidR="004868EA" w:rsidRPr="004868EA" w14:paraId="1EE1677E" w14:textId="77777777" w:rsidTr="00CB4563">
        <w:trPr>
          <w:trHeight w:val="240"/>
        </w:trPr>
        <w:tc>
          <w:tcPr>
            <w:tcW w:w="1861" w:type="dxa"/>
            <w:tcBorders>
              <w:top w:val="nil"/>
              <w:left w:val="nil"/>
              <w:bottom w:val="nil"/>
              <w:right w:val="nil"/>
            </w:tcBorders>
            <w:noWrap/>
            <w:vAlign w:val="bottom"/>
            <w:hideMark/>
          </w:tcPr>
          <w:p w14:paraId="5EEDDDC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66621F7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5D5E01F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6.640,00</w:t>
            </w:r>
          </w:p>
        </w:tc>
        <w:tc>
          <w:tcPr>
            <w:tcW w:w="1798" w:type="dxa"/>
            <w:tcBorders>
              <w:top w:val="nil"/>
              <w:left w:val="nil"/>
              <w:bottom w:val="nil"/>
              <w:right w:val="nil"/>
            </w:tcBorders>
            <w:noWrap/>
            <w:vAlign w:val="bottom"/>
            <w:hideMark/>
          </w:tcPr>
          <w:p w14:paraId="7A7DD2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24.000,00</w:t>
            </w:r>
          </w:p>
        </w:tc>
        <w:tc>
          <w:tcPr>
            <w:tcW w:w="1554" w:type="dxa"/>
            <w:tcBorders>
              <w:top w:val="nil"/>
              <w:left w:val="nil"/>
              <w:bottom w:val="nil"/>
              <w:right w:val="nil"/>
            </w:tcBorders>
            <w:noWrap/>
            <w:vAlign w:val="bottom"/>
            <w:hideMark/>
          </w:tcPr>
          <w:p w14:paraId="480C97D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21.138,35</w:t>
            </w:r>
          </w:p>
        </w:tc>
        <w:tc>
          <w:tcPr>
            <w:tcW w:w="1200" w:type="dxa"/>
            <w:tcBorders>
              <w:top w:val="nil"/>
              <w:left w:val="nil"/>
              <w:bottom w:val="nil"/>
              <w:right w:val="nil"/>
            </w:tcBorders>
            <w:noWrap/>
            <w:vAlign w:val="bottom"/>
            <w:hideMark/>
          </w:tcPr>
          <w:p w14:paraId="262971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88,08%</w:t>
            </w:r>
          </w:p>
        </w:tc>
      </w:tr>
      <w:tr w:rsidR="004868EA" w:rsidRPr="004868EA" w14:paraId="14424304" w14:textId="77777777" w:rsidTr="00CB4563">
        <w:trPr>
          <w:trHeight w:val="240"/>
        </w:trPr>
        <w:tc>
          <w:tcPr>
            <w:tcW w:w="1861" w:type="dxa"/>
            <w:tcBorders>
              <w:top w:val="nil"/>
              <w:left w:val="nil"/>
              <w:bottom w:val="nil"/>
              <w:right w:val="nil"/>
            </w:tcBorders>
            <w:noWrap/>
            <w:vAlign w:val="bottom"/>
            <w:hideMark/>
          </w:tcPr>
          <w:p w14:paraId="484C19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3522</w:t>
            </w:r>
          </w:p>
        </w:tc>
        <w:tc>
          <w:tcPr>
            <w:tcW w:w="6503" w:type="dxa"/>
            <w:tcBorders>
              <w:top w:val="nil"/>
              <w:left w:val="nil"/>
              <w:bottom w:val="nil"/>
              <w:right w:val="nil"/>
            </w:tcBorders>
            <w:noWrap/>
            <w:vAlign w:val="bottom"/>
            <w:hideMark/>
          </w:tcPr>
          <w:p w14:paraId="2A83BCF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trgovačkim društvima izvan javnog sektora                                                </w:t>
            </w:r>
          </w:p>
        </w:tc>
        <w:tc>
          <w:tcPr>
            <w:tcW w:w="1809" w:type="dxa"/>
            <w:tcBorders>
              <w:top w:val="nil"/>
              <w:left w:val="nil"/>
              <w:bottom w:val="nil"/>
              <w:right w:val="nil"/>
            </w:tcBorders>
            <w:noWrap/>
            <w:vAlign w:val="bottom"/>
            <w:hideMark/>
          </w:tcPr>
          <w:p w14:paraId="1AF4A1F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5F5C1C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0184C6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18.242,69</w:t>
            </w:r>
          </w:p>
        </w:tc>
        <w:tc>
          <w:tcPr>
            <w:tcW w:w="1200" w:type="dxa"/>
            <w:tcBorders>
              <w:top w:val="nil"/>
              <w:left w:val="nil"/>
              <w:bottom w:val="nil"/>
              <w:right w:val="nil"/>
            </w:tcBorders>
            <w:noWrap/>
            <w:vAlign w:val="bottom"/>
            <w:hideMark/>
          </w:tcPr>
          <w:p w14:paraId="2F380C7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15D1B32" w14:textId="77777777" w:rsidTr="00CB4563">
        <w:trPr>
          <w:trHeight w:val="240"/>
        </w:trPr>
        <w:tc>
          <w:tcPr>
            <w:tcW w:w="1861" w:type="dxa"/>
            <w:tcBorders>
              <w:top w:val="nil"/>
              <w:left w:val="nil"/>
              <w:bottom w:val="nil"/>
              <w:right w:val="nil"/>
            </w:tcBorders>
            <w:noWrap/>
            <w:vAlign w:val="bottom"/>
            <w:hideMark/>
          </w:tcPr>
          <w:p w14:paraId="4D119C8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w:t>
            </w:r>
          </w:p>
        </w:tc>
        <w:tc>
          <w:tcPr>
            <w:tcW w:w="6503" w:type="dxa"/>
            <w:tcBorders>
              <w:top w:val="nil"/>
              <w:left w:val="nil"/>
              <w:bottom w:val="nil"/>
              <w:right w:val="nil"/>
            </w:tcBorders>
            <w:noWrap/>
            <w:vAlign w:val="bottom"/>
            <w:hideMark/>
          </w:tcPr>
          <w:p w14:paraId="37AE1FF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poljoprivrednicima i obrtnicima                                                          </w:t>
            </w:r>
          </w:p>
        </w:tc>
        <w:tc>
          <w:tcPr>
            <w:tcW w:w="1809" w:type="dxa"/>
            <w:tcBorders>
              <w:top w:val="nil"/>
              <w:left w:val="nil"/>
              <w:bottom w:val="nil"/>
              <w:right w:val="nil"/>
            </w:tcBorders>
            <w:noWrap/>
            <w:vAlign w:val="bottom"/>
            <w:hideMark/>
          </w:tcPr>
          <w:p w14:paraId="2E0C059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E3E5B2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93C9C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2.895,66</w:t>
            </w:r>
          </w:p>
        </w:tc>
        <w:tc>
          <w:tcPr>
            <w:tcW w:w="1200" w:type="dxa"/>
            <w:tcBorders>
              <w:top w:val="nil"/>
              <w:left w:val="nil"/>
              <w:bottom w:val="nil"/>
              <w:right w:val="nil"/>
            </w:tcBorders>
            <w:noWrap/>
            <w:vAlign w:val="bottom"/>
            <w:hideMark/>
          </w:tcPr>
          <w:p w14:paraId="054BA09B"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F493F20" w14:textId="77777777" w:rsidTr="00CB4563">
        <w:trPr>
          <w:trHeight w:val="240"/>
        </w:trPr>
        <w:tc>
          <w:tcPr>
            <w:tcW w:w="1861" w:type="dxa"/>
            <w:tcBorders>
              <w:top w:val="nil"/>
              <w:left w:val="nil"/>
              <w:bottom w:val="nil"/>
              <w:right w:val="nil"/>
            </w:tcBorders>
            <w:shd w:val="clear" w:color="000000" w:fill="FFFF99"/>
            <w:noWrap/>
            <w:vAlign w:val="bottom"/>
            <w:hideMark/>
          </w:tcPr>
          <w:p w14:paraId="2BE9328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A100918</w:t>
            </w:r>
          </w:p>
        </w:tc>
        <w:tc>
          <w:tcPr>
            <w:tcW w:w="6503" w:type="dxa"/>
            <w:tcBorders>
              <w:top w:val="nil"/>
              <w:left w:val="nil"/>
              <w:bottom w:val="nil"/>
              <w:right w:val="nil"/>
            </w:tcBorders>
            <w:shd w:val="clear" w:color="000000" w:fill="FFFF99"/>
            <w:noWrap/>
            <w:vAlign w:val="bottom"/>
            <w:hideMark/>
          </w:tcPr>
          <w:p w14:paraId="2C44CF1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Subvencije gradnje poslovnih prostora oslobađanjem plaćanja komunalnog doprinosa</w:t>
            </w:r>
          </w:p>
        </w:tc>
        <w:tc>
          <w:tcPr>
            <w:tcW w:w="1809" w:type="dxa"/>
            <w:tcBorders>
              <w:top w:val="nil"/>
              <w:left w:val="nil"/>
              <w:bottom w:val="nil"/>
              <w:right w:val="nil"/>
            </w:tcBorders>
            <w:shd w:val="clear" w:color="000000" w:fill="FFFF99"/>
            <w:noWrap/>
            <w:vAlign w:val="bottom"/>
            <w:hideMark/>
          </w:tcPr>
          <w:p w14:paraId="66CA9CD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6.640,00</w:t>
            </w:r>
          </w:p>
        </w:tc>
        <w:tc>
          <w:tcPr>
            <w:tcW w:w="1798" w:type="dxa"/>
            <w:tcBorders>
              <w:top w:val="nil"/>
              <w:left w:val="nil"/>
              <w:bottom w:val="nil"/>
              <w:right w:val="nil"/>
            </w:tcBorders>
            <w:shd w:val="clear" w:color="000000" w:fill="FFFF99"/>
            <w:noWrap/>
            <w:vAlign w:val="bottom"/>
            <w:hideMark/>
          </w:tcPr>
          <w:p w14:paraId="05EF05D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6.640,00</w:t>
            </w:r>
          </w:p>
        </w:tc>
        <w:tc>
          <w:tcPr>
            <w:tcW w:w="1554" w:type="dxa"/>
            <w:tcBorders>
              <w:top w:val="nil"/>
              <w:left w:val="nil"/>
              <w:bottom w:val="nil"/>
              <w:right w:val="nil"/>
            </w:tcBorders>
            <w:shd w:val="clear" w:color="000000" w:fill="FFFF99"/>
            <w:noWrap/>
            <w:vAlign w:val="bottom"/>
            <w:hideMark/>
          </w:tcPr>
          <w:p w14:paraId="3DC01C5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0E0C0C8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528FF67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807B5A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AD061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6.640,00</w:t>
            </w:r>
          </w:p>
        </w:tc>
        <w:tc>
          <w:tcPr>
            <w:tcW w:w="1798" w:type="dxa"/>
            <w:tcBorders>
              <w:top w:val="nil"/>
              <w:left w:val="nil"/>
              <w:bottom w:val="nil"/>
              <w:right w:val="nil"/>
            </w:tcBorders>
            <w:shd w:val="clear" w:color="000000" w:fill="CCCCFF"/>
            <w:noWrap/>
            <w:vAlign w:val="bottom"/>
            <w:hideMark/>
          </w:tcPr>
          <w:p w14:paraId="4728B9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6.640,00</w:t>
            </w:r>
          </w:p>
        </w:tc>
        <w:tc>
          <w:tcPr>
            <w:tcW w:w="1554" w:type="dxa"/>
            <w:tcBorders>
              <w:top w:val="nil"/>
              <w:left w:val="nil"/>
              <w:bottom w:val="nil"/>
              <w:right w:val="nil"/>
            </w:tcBorders>
            <w:shd w:val="clear" w:color="000000" w:fill="CCCCFF"/>
            <w:noWrap/>
            <w:vAlign w:val="bottom"/>
            <w:hideMark/>
          </w:tcPr>
          <w:p w14:paraId="00529B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C3684C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3EBBEF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F03D4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66BB0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6.640,00</w:t>
            </w:r>
          </w:p>
        </w:tc>
        <w:tc>
          <w:tcPr>
            <w:tcW w:w="1798" w:type="dxa"/>
            <w:tcBorders>
              <w:top w:val="nil"/>
              <w:left w:val="nil"/>
              <w:bottom w:val="nil"/>
              <w:right w:val="nil"/>
            </w:tcBorders>
            <w:shd w:val="clear" w:color="000000" w:fill="CCCCFF"/>
            <w:noWrap/>
            <w:vAlign w:val="bottom"/>
            <w:hideMark/>
          </w:tcPr>
          <w:p w14:paraId="7C5176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6.640,00</w:t>
            </w:r>
          </w:p>
        </w:tc>
        <w:tc>
          <w:tcPr>
            <w:tcW w:w="1554" w:type="dxa"/>
            <w:tcBorders>
              <w:top w:val="nil"/>
              <w:left w:val="nil"/>
              <w:bottom w:val="nil"/>
              <w:right w:val="nil"/>
            </w:tcBorders>
            <w:shd w:val="clear" w:color="000000" w:fill="CCCCFF"/>
            <w:noWrap/>
            <w:vAlign w:val="bottom"/>
            <w:hideMark/>
          </w:tcPr>
          <w:p w14:paraId="5C3243E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F64AA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C7683D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09E49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649467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6.640,00</w:t>
            </w:r>
          </w:p>
        </w:tc>
        <w:tc>
          <w:tcPr>
            <w:tcW w:w="1798" w:type="dxa"/>
            <w:tcBorders>
              <w:top w:val="nil"/>
              <w:left w:val="nil"/>
              <w:bottom w:val="nil"/>
              <w:right w:val="nil"/>
            </w:tcBorders>
            <w:shd w:val="clear" w:color="000000" w:fill="CCCCFF"/>
            <w:noWrap/>
            <w:vAlign w:val="bottom"/>
            <w:hideMark/>
          </w:tcPr>
          <w:p w14:paraId="2C62CE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6.640,00</w:t>
            </w:r>
          </w:p>
        </w:tc>
        <w:tc>
          <w:tcPr>
            <w:tcW w:w="1554" w:type="dxa"/>
            <w:tcBorders>
              <w:top w:val="nil"/>
              <w:left w:val="nil"/>
              <w:bottom w:val="nil"/>
              <w:right w:val="nil"/>
            </w:tcBorders>
            <w:shd w:val="clear" w:color="000000" w:fill="CCCCFF"/>
            <w:noWrap/>
            <w:vAlign w:val="bottom"/>
            <w:hideMark/>
          </w:tcPr>
          <w:p w14:paraId="65AB204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1029E0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2ACA8EF" w14:textId="77777777" w:rsidTr="00CB4563">
        <w:trPr>
          <w:trHeight w:val="240"/>
        </w:trPr>
        <w:tc>
          <w:tcPr>
            <w:tcW w:w="1861" w:type="dxa"/>
            <w:tcBorders>
              <w:top w:val="nil"/>
              <w:left w:val="nil"/>
              <w:bottom w:val="nil"/>
              <w:right w:val="nil"/>
            </w:tcBorders>
            <w:noWrap/>
            <w:vAlign w:val="bottom"/>
            <w:hideMark/>
          </w:tcPr>
          <w:p w14:paraId="39AD63A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4BD55B4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531CA4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6.640,00</w:t>
            </w:r>
          </w:p>
        </w:tc>
        <w:tc>
          <w:tcPr>
            <w:tcW w:w="1798" w:type="dxa"/>
            <w:tcBorders>
              <w:top w:val="nil"/>
              <w:left w:val="nil"/>
              <w:bottom w:val="nil"/>
              <w:right w:val="nil"/>
            </w:tcBorders>
            <w:noWrap/>
            <w:vAlign w:val="bottom"/>
            <w:hideMark/>
          </w:tcPr>
          <w:p w14:paraId="0CDC51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6.640,00</w:t>
            </w:r>
          </w:p>
        </w:tc>
        <w:tc>
          <w:tcPr>
            <w:tcW w:w="1554" w:type="dxa"/>
            <w:tcBorders>
              <w:top w:val="nil"/>
              <w:left w:val="nil"/>
              <w:bottom w:val="nil"/>
              <w:right w:val="nil"/>
            </w:tcBorders>
            <w:noWrap/>
            <w:vAlign w:val="bottom"/>
            <w:hideMark/>
          </w:tcPr>
          <w:p w14:paraId="7B3415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8355F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7A4FD4A" w14:textId="77777777" w:rsidTr="00CB4563">
        <w:trPr>
          <w:trHeight w:val="240"/>
        </w:trPr>
        <w:tc>
          <w:tcPr>
            <w:tcW w:w="1861" w:type="dxa"/>
            <w:tcBorders>
              <w:top w:val="nil"/>
              <w:left w:val="nil"/>
              <w:bottom w:val="nil"/>
              <w:right w:val="nil"/>
            </w:tcBorders>
            <w:noWrap/>
            <w:vAlign w:val="bottom"/>
            <w:hideMark/>
          </w:tcPr>
          <w:p w14:paraId="44D9C35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3522</w:t>
            </w:r>
          </w:p>
        </w:tc>
        <w:tc>
          <w:tcPr>
            <w:tcW w:w="6503" w:type="dxa"/>
            <w:tcBorders>
              <w:top w:val="nil"/>
              <w:left w:val="nil"/>
              <w:bottom w:val="nil"/>
              <w:right w:val="nil"/>
            </w:tcBorders>
            <w:noWrap/>
            <w:vAlign w:val="bottom"/>
            <w:hideMark/>
          </w:tcPr>
          <w:p w14:paraId="7128F89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trgovačkim društvima izvan javnog sektora                                                </w:t>
            </w:r>
          </w:p>
        </w:tc>
        <w:tc>
          <w:tcPr>
            <w:tcW w:w="1809" w:type="dxa"/>
            <w:tcBorders>
              <w:top w:val="nil"/>
              <w:left w:val="nil"/>
              <w:bottom w:val="nil"/>
              <w:right w:val="nil"/>
            </w:tcBorders>
            <w:noWrap/>
            <w:vAlign w:val="bottom"/>
            <w:hideMark/>
          </w:tcPr>
          <w:p w14:paraId="4BD593F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B9A662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D4D2C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4BB7C8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C8EA358" w14:textId="77777777" w:rsidTr="00CB4563">
        <w:trPr>
          <w:trHeight w:val="240"/>
        </w:trPr>
        <w:tc>
          <w:tcPr>
            <w:tcW w:w="1861" w:type="dxa"/>
            <w:tcBorders>
              <w:top w:val="nil"/>
              <w:left w:val="nil"/>
              <w:bottom w:val="nil"/>
              <w:right w:val="nil"/>
            </w:tcBorders>
            <w:noWrap/>
            <w:vAlign w:val="bottom"/>
            <w:hideMark/>
          </w:tcPr>
          <w:p w14:paraId="1F95ED3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w:t>
            </w:r>
          </w:p>
        </w:tc>
        <w:tc>
          <w:tcPr>
            <w:tcW w:w="6503" w:type="dxa"/>
            <w:tcBorders>
              <w:top w:val="nil"/>
              <w:left w:val="nil"/>
              <w:bottom w:val="nil"/>
              <w:right w:val="nil"/>
            </w:tcBorders>
            <w:noWrap/>
            <w:vAlign w:val="bottom"/>
            <w:hideMark/>
          </w:tcPr>
          <w:p w14:paraId="55B9BE4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poljoprivrednicima i obrtnicima                                                          </w:t>
            </w:r>
          </w:p>
        </w:tc>
        <w:tc>
          <w:tcPr>
            <w:tcW w:w="1809" w:type="dxa"/>
            <w:tcBorders>
              <w:top w:val="nil"/>
              <w:left w:val="nil"/>
              <w:bottom w:val="nil"/>
              <w:right w:val="nil"/>
            </w:tcBorders>
            <w:noWrap/>
            <w:vAlign w:val="bottom"/>
            <w:hideMark/>
          </w:tcPr>
          <w:p w14:paraId="51C49FB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F2F78E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B3F39A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394550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BB9DE6F" w14:textId="77777777" w:rsidTr="00CB4563">
        <w:trPr>
          <w:trHeight w:val="240"/>
        </w:trPr>
        <w:tc>
          <w:tcPr>
            <w:tcW w:w="1861" w:type="dxa"/>
            <w:tcBorders>
              <w:top w:val="nil"/>
              <w:left w:val="nil"/>
              <w:bottom w:val="nil"/>
              <w:right w:val="nil"/>
            </w:tcBorders>
            <w:shd w:val="clear" w:color="000000" w:fill="FFFF99"/>
            <w:noWrap/>
            <w:vAlign w:val="bottom"/>
            <w:hideMark/>
          </w:tcPr>
          <w:p w14:paraId="571D2A7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A100919</w:t>
            </w:r>
          </w:p>
        </w:tc>
        <w:tc>
          <w:tcPr>
            <w:tcW w:w="6503" w:type="dxa"/>
            <w:tcBorders>
              <w:top w:val="nil"/>
              <w:left w:val="nil"/>
              <w:bottom w:val="nil"/>
              <w:right w:val="nil"/>
            </w:tcBorders>
            <w:shd w:val="clear" w:color="000000" w:fill="FFFF99"/>
            <w:noWrap/>
            <w:vAlign w:val="bottom"/>
            <w:hideMark/>
          </w:tcPr>
          <w:p w14:paraId="14F37D6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Subvencija kupovne cijene zemljišta u Poduzetničkoj zoni Kapelica</w:t>
            </w:r>
          </w:p>
        </w:tc>
        <w:tc>
          <w:tcPr>
            <w:tcW w:w="1809" w:type="dxa"/>
            <w:tcBorders>
              <w:top w:val="nil"/>
              <w:left w:val="nil"/>
              <w:bottom w:val="nil"/>
              <w:right w:val="nil"/>
            </w:tcBorders>
            <w:shd w:val="clear" w:color="000000" w:fill="FFFF99"/>
            <w:noWrap/>
            <w:vAlign w:val="bottom"/>
            <w:hideMark/>
          </w:tcPr>
          <w:p w14:paraId="5C1EFEF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w:t>
            </w:r>
          </w:p>
        </w:tc>
        <w:tc>
          <w:tcPr>
            <w:tcW w:w="1798" w:type="dxa"/>
            <w:tcBorders>
              <w:top w:val="nil"/>
              <w:left w:val="nil"/>
              <w:bottom w:val="nil"/>
              <w:right w:val="nil"/>
            </w:tcBorders>
            <w:shd w:val="clear" w:color="000000" w:fill="FFFF99"/>
            <w:noWrap/>
            <w:vAlign w:val="bottom"/>
            <w:hideMark/>
          </w:tcPr>
          <w:p w14:paraId="2C28DB3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w:t>
            </w:r>
          </w:p>
        </w:tc>
        <w:tc>
          <w:tcPr>
            <w:tcW w:w="1554" w:type="dxa"/>
            <w:tcBorders>
              <w:top w:val="nil"/>
              <w:left w:val="nil"/>
              <w:bottom w:val="nil"/>
              <w:right w:val="nil"/>
            </w:tcBorders>
            <w:shd w:val="clear" w:color="000000" w:fill="FFFF99"/>
            <w:noWrap/>
            <w:vAlign w:val="bottom"/>
            <w:hideMark/>
          </w:tcPr>
          <w:p w14:paraId="366ECCB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53B1168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1B03143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497144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2F2AE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532ADC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2E49C0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E7A75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FCF3DB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02AA1C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E8CFA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6162A03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1FAA2F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EE2D9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2CE17E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C7FE03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0CA4B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0BC1D7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267499C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23BFF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AEAC561" w14:textId="77777777" w:rsidTr="00CB4563">
        <w:trPr>
          <w:trHeight w:val="240"/>
        </w:trPr>
        <w:tc>
          <w:tcPr>
            <w:tcW w:w="1861" w:type="dxa"/>
            <w:tcBorders>
              <w:top w:val="nil"/>
              <w:left w:val="nil"/>
              <w:bottom w:val="nil"/>
              <w:right w:val="nil"/>
            </w:tcBorders>
            <w:noWrap/>
            <w:vAlign w:val="bottom"/>
            <w:hideMark/>
          </w:tcPr>
          <w:p w14:paraId="2778B0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w:t>
            </w:r>
          </w:p>
        </w:tc>
        <w:tc>
          <w:tcPr>
            <w:tcW w:w="6503" w:type="dxa"/>
            <w:tcBorders>
              <w:top w:val="nil"/>
              <w:left w:val="nil"/>
              <w:bottom w:val="nil"/>
              <w:right w:val="nil"/>
            </w:tcBorders>
            <w:noWrap/>
            <w:vAlign w:val="bottom"/>
            <w:hideMark/>
          </w:tcPr>
          <w:p w14:paraId="5C05903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w:t>
            </w:r>
          </w:p>
        </w:tc>
        <w:tc>
          <w:tcPr>
            <w:tcW w:w="1809" w:type="dxa"/>
            <w:tcBorders>
              <w:top w:val="nil"/>
              <w:left w:val="nil"/>
              <w:bottom w:val="nil"/>
              <w:right w:val="nil"/>
            </w:tcBorders>
            <w:noWrap/>
            <w:vAlign w:val="bottom"/>
            <w:hideMark/>
          </w:tcPr>
          <w:p w14:paraId="5C7BB8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798" w:type="dxa"/>
            <w:tcBorders>
              <w:top w:val="nil"/>
              <w:left w:val="nil"/>
              <w:bottom w:val="nil"/>
              <w:right w:val="nil"/>
            </w:tcBorders>
            <w:noWrap/>
            <w:vAlign w:val="bottom"/>
            <w:hideMark/>
          </w:tcPr>
          <w:p w14:paraId="115B10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554" w:type="dxa"/>
            <w:tcBorders>
              <w:top w:val="nil"/>
              <w:left w:val="nil"/>
              <w:bottom w:val="nil"/>
              <w:right w:val="nil"/>
            </w:tcBorders>
            <w:noWrap/>
            <w:vAlign w:val="bottom"/>
            <w:hideMark/>
          </w:tcPr>
          <w:p w14:paraId="6D87BD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B8651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166B438E" w14:textId="77777777" w:rsidTr="00CB4563">
        <w:trPr>
          <w:trHeight w:val="240"/>
        </w:trPr>
        <w:tc>
          <w:tcPr>
            <w:tcW w:w="1861" w:type="dxa"/>
            <w:tcBorders>
              <w:top w:val="nil"/>
              <w:left w:val="nil"/>
              <w:bottom w:val="nil"/>
              <w:right w:val="nil"/>
            </w:tcBorders>
            <w:noWrap/>
            <w:vAlign w:val="bottom"/>
            <w:hideMark/>
          </w:tcPr>
          <w:p w14:paraId="5BA2E71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3522</w:t>
            </w:r>
          </w:p>
        </w:tc>
        <w:tc>
          <w:tcPr>
            <w:tcW w:w="6503" w:type="dxa"/>
            <w:tcBorders>
              <w:top w:val="nil"/>
              <w:left w:val="nil"/>
              <w:bottom w:val="nil"/>
              <w:right w:val="nil"/>
            </w:tcBorders>
            <w:noWrap/>
            <w:vAlign w:val="bottom"/>
            <w:hideMark/>
          </w:tcPr>
          <w:p w14:paraId="13892B5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trgovačkim društvima izvan javnog sektora                                                </w:t>
            </w:r>
          </w:p>
        </w:tc>
        <w:tc>
          <w:tcPr>
            <w:tcW w:w="1809" w:type="dxa"/>
            <w:tcBorders>
              <w:top w:val="nil"/>
              <w:left w:val="nil"/>
              <w:bottom w:val="nil"/>
              <w:right w:val="nil"/>
            </w:tcBorders>
            <w:noWrap/>
            <w:vAlign w:val="bottom"/>
            <w:hideMark/>
          </w:tcPr>
          <w:p w14:paraId="104F657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0F56CE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26014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AF364B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28FAF56" w14:textId="77777777" w:rsidTr="00CB4563">
        <w:trPr>
          <w:trHeight w:val="240"/>
        </w:trPr>
        <w:tc>
          <w:tcPr>
            <w:tcW w:w="1861" w:type="dxa"/>
            <w:tcBorders>
              <w:top w:val="nil"/>
              <w:left w:val="nil"/>
              <w:bottom w:val="nil"/>
              <w:right w:val="nil"/>
            </w:tcBorders>
            <w:noWrap/>
            <w:vAlign w:val="bottom"/>
            <w:hideMark/>
          </w:tcPr>
          <w:p w14:paraId="2C0B63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3523</w:t>
            </w:r>
          </w:p>
        </w:tc>
        <w:tc>
          <w:tcPr>
            <w:tcW w:w="6503" w:type="dxa"/>
            <w:tcBorders>
              <w:top w:val="nil"/>
              <w:left w:val="nil"/>
              <w:bottom w:val="nil"/>
              <w:right w:val="nil"/>
            </w:tcBorders>
            <w:noWrap/>
            <w:vAlign w:val="bottom"/>
            <w:hideMark/>
          </w:tcPr>
          <w:p w14:paraId="4BED23B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Subvencije poljoprivrednicima i obrtnicima                                                          </w:t>
            </w:r>
          </w:p>
        </w:tc>
        <w:tc>
          <w:tcPr>
            <w:tcW w:w="1809" w:type="dxa"/>
            <w:tcBorders>
              <w:top w:val="nil"/>
              <w:left w:val="nil"/>
              <w:bottom w:val="nil"/>
              <w:right w:val="nil"/>
            </w:tcBorders>
            <w:noWrap/>
            <w:vAlign w:val="bottom"/>
            <w:hideMark/>
          </w:tcPr>
          <w:p w14:paraId="6380EE4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442648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2183C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6DACA4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608C9E8" w14:textId="77777777" w:rsidTr="00CB4563">
        <w:trPr>
          <w:trHeight w:val="240"/>
        </w:trPr>
        <w:tc>
          <w:tcPr>
            <w:tcW w:w="1861" w:type="dxa"/>
            <w:tcBorders>
              <w:top w:val="nil"/>
              <w:left w:val="nil"/>
              <w:bottom w:val="nil"/>
              <w:right w:val="nil"/>
            </w:tcBorders>
            <w:shd w:val="clear" w:color="000000" w:fill="FF9900"/>
            <w:noWrap/>
            <w:vAlign w:val="bottom"/>
            <w:hideMark/>
          </w:tcPr>
          <w:p w14:paraId="7D463507"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1010</w:t>
            </w:r>
          </w:p>
        </w:tc>
        <w:tc>
          <w:tcPr>
            <w:tcW w:w="6503" w:type="dxa"/>
            <w:tcBorders>
              <w:top w:val="nil"/>
              <w:left w:val="nil"/>
              <w:bottom w:val="nil"/>
              <w:right w:val="nil"/>
            </w:tcBorders>
            <w:shd w:val="clear" w:color="000000" w:fill="FF9900"/>
            <w:noWrap/>
            <w:vAlign w:val="bottom"/>
            <w:hideMark/>
          </w:tcPr>
          <w:p w14:paraId="096D55F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Održavanje komunalne infrastrukture</w:t>
            </w:r>
          </w:p>
        </w:tc>
        <w:tc>
          <w:tcPr>
            <w:tcW w:w="1809" w:type="dxa"/>
            <w:tcBorders>
              <w:top w:val="nil"/>
              <w:left w:val="nil"/>
              <w:bottom w:val="nil"/>
              <w:right w:val="nil"/>
            </w:tcBorders>
            <w:shd w:val="clear" w:color="000000" w:fill="FF9900"/>
            <w:noWrap/>
            <w:vAlign w:val="bottom"/>
            <w:hideMark/>
          </w:tcPr>
          <w:p w14:paraId="42889BE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658.000,00</w:t>
            </w:r>
          </w:p>
        </w:tc>
        <w:tc>
          <w:tcPr>
            <w:tcW w:w="1798" w:type="dxa"/>
            <w:tcBorders>
              <w:top w:val="nil"/>
              <w:left w:val="nil"/>
              <w:bottom w:val="nil"/>
              <w:right w:val="nil"/>
            </w:tcBorders>
            <w:shd w:val="clear" w:color="000000" w:fill="FF9900"/>
            <w:noWrap/>
            <w:vAlign w:val="bottom"/>
            <w:hideMark/>
          </w:tcPr>
          <w:p w14:paraId="0DD1FAB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658.000,00</w:t>
            </w:r>
          </w:p>
        </w:tc>
        <w:tc>
          <w:tcPr>
            <w:tcW w:w="1554" w:type="dxa"/>
            <w:tcBorders>
              <w:top w:val="nil"/>
              <w:left w:val="nil"/>
              <w:bottom w:val="nil"/>
              <w:right w:val="nil"/>
            </w:tcBorders>
            <w:shd w:val="clear" w:color="000000" w:fill="FF9900"/>
            <w:noWrap/>
            <w:vAlign w:val="bottom"/>
            <w:hideMark/>
          </w:tcPr>
          <w:p w14:paraId="4B8AD88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362.341,88</w:t>
            </w:r>
          </w:p>
        </w:tc>
        <w:tc>
          <w:tcPr>
            <w:tcW w:w="1200" w:type="dxa"/>
            <w:tcBorders>
              <w:top w:val="nil"/>
              <w:left w:val="nil"/>
              <w:bottom w:val="nil"/>
              <w:right w:val="nil"/>
            </w:tcBorders>
            <w:shd w:val="clear" w:color="000000" w:fill="FF9900"/>
            <w:noWrap/>
            <w:vAlign w:val="bottom"/>
            <w:hideMark/>
          </w:tcPr>
          <w:p w14:paraId="28A17B6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55,07%</w:t>
            </w:r>
          </w:p>
        </w:tc>
      </w:tr>
      <w:tr w:rsidR="004868EA" w:rsidRPr="004868EA" w14:paraId="783FB3E0" w14:textId="77777777" w:rsidTr="00CB4563">
        <w:trPr>
          <w:trHeight w:val="240"/>
        </w:trPr>
        <w:tc>
          <w:tcPr>
            <w:tcW w:w="1861" w:type="dxa"/>
            <w:tcBorders>
              <w:top w:val="nil"/>
              <w:left w:val="nil"/>
              <w:bottom w:val="nil"/>
              <w:right w:val="nil"/>
            </w:tcBorders>
            <w:shd w:val="clear" w:color="000000" w:fill="FFFF99"/>
            <w:noWrap/>
            <w:vAlign w:val="bottom"/>
            <w:hideMark/>
          </w:tcPr>
          <w:p w14:paraId="2A36A3C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A101001</w:t>
            </w:r>
          </w:p>
        </w:tc>
        <w:tc>
          <w:tcPr>
            <w:tcW w:w="6503" w:type="dxa"/>
            <w:tcBorders>
              <w:top w:val="nil"/>
              <w:left w:val="nil"/>
              <w:bottom w:val="nil"/>
              <w:right w:val="nil"/>
            </w:tcBorders>
            <w:shd w:val="clear" w:color="000000" w:fill="FFFF99"/>
            <w:noWrap/>
            <w:vAlign w:val="bottom"/>
            <w:hideMark/>
          </w:tcPr>
          <w:p w14:paraId="0D368CC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Javna rasvjeta</w:t>
            </w:r>
          </w:p>
        </w:tc>
        <w:tc>
          <w:tcPr>
            <w:tcW w:w="1809" w:type="dxa"/>
            <w:tcBorders>
              <w:top w:val="nil"/>
              <w:left w:val="nil"/>
              <w:bottom w:val="nil"/>
              <w:right w:val="nil"/>
            </w:tcBorders>
            <w:shd w:val="clear" w:color="000000" w:fill="FFFF99"/>
            <w:noWrap/>
            <w:vAlign w:val="bottom"/>
            <w:hideMark/>
          </w:tcPr>
          <w:p w14:paraId="00C33C3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194.000,00</w:t>
            </w:r>
          </w:p>
        </w:tc>
        <w:tc>
          <w:tcPr>
            <w:tcW w:w="1798" w:type="dxa"/>
            <w:tcBorders>
              <w:top w:val="nil"/>
              <w:left w:val="nil"/>
              <w:bottom w:val="nil"/>
              <w:right w:val="nil"/>
            </w:tcBorders>
            <w:shd w:val="clear" w:color="000000" w:fill="FFFF99"/>
            <w:noWrap/>
            <w:vAlign w:val="bottom"/>
            <w:hideMark/>
          </w:tcPr>
          <w:p w14:paraId="5CEA750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194.000,00</w:t>
            </w:r>
          </w:p>
        </w:tc>
        <w:tc>
          <w:tcPr>
            <w:tcW w:w="1554" w:type="dxa"/>
            <w:tcBorders>
              <w:top w:val="nil"/>
              <w:left w:val="nil"/>
              <w:bottom w:val="nil"/>
              <w:right w:val="nil"/>
            </w:tcBorders>
            <w:shd w:val="clear" w:color="000000" w:fill="FFFF99"/>
            <w:noWrap/>
            <w:vAlign w:val="bottom"/>
            <w:hideMark/>
          </w:tcPr>
          <w:p w14:paraId="2998865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74.426,95</w:t>
            </w:r>
          </w:p>
        </w:tc>
        <w:tc>
          <w:tcPr>
            <w:tcW w:w="1200" w:type="dxa"/>
            <w:tcBorders>
              <w:top w:val="nil"/>
              <w:left w:val="nil"/>
              <w:bottom w:val="nil"/>
              <w:right w:val="nil"/>
            </w:tcBorders>
            <w:shd w:val="clear" w:color="000000" w:fill="FFFF99"/>
            <w:noWrap/>
            <w:vAlign w:val="bottom"/>
            <w:hideMark/>
          </w:tcPr>
          <w:p w14:paraId="5B66225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38,36%</w:t>
            </w:r>
          </w:p>
        </w:tc>
      </w:tr>
      <w:tr w:rsidR="004868EA" w:rsidRPr="004868EA" w14:paraId="34AF3B8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EE47D8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EB086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48.000,00</w:t>
            </w:r>
          </w:p>
        </w:tc>
        <w:tc>
          <w:tcPr>
            <w:tcW w:w="1798" w:type="dxa"/>
            <w:tcBorders>
              <w:top w:val="nil"/>
              <w:left w:val="nil"/>
              <w:bottom w:val="nil"/>
              <w:right w:val="nil"/>
            </w:tcBorders>
            <w:shd w:val="clear" w:color="000000" w:fill="CCCCFF"/>
            <w:noWrap/>
            <w:vAlign w:val="bottom"/>
            <w:hideMark/>
          </w:tcPr>
          <w:p w14:paraId="351C0A4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37.000,00</w:t>
            </w:r>
          </w:p>
        </w:tc>
        <w:tc>
          <w:tcPr>
            <w:tcW w:w="1554" w:type="dxa"/>
            <w:tcBorders>
              <w:top w:val="nil"/>
              <w:left w:val="nil"/>
              <w:bottom w:val="nil"/>
              <w:right w:val="nil"/>
            </w:tcBorders>
            <w:shd w:val="clear" w:color="000000" w:fill="CCCCFF"/>
            <w:noWrap/>
            <w:vAlign w:val="bottom"/>
            <w:hideMark/>
          </w:tcPr>
          <w:p w14:paraId="0FC3911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12.073,03</w:t>
            </w:r>
          </w:p>
        </w:tc>
        <w:tc>
          <w:tcPr>
            <w:tcW w:w="1200" w:type="dxa"/>
            <w:tcBorders>
              <w:top w:val="nil"/>
              <w:left w:val="nil"/>
              <w:bottom w:val="nil"/>
              <w:right w:val="nil"/>
            </w:tcBorders>
            <w:shd w:val="clear" w:color="000000" w:fill="CCCCFF"/>
            <w:noWrap/>
            <w:vAlign w:val="bottom"/>
            <w:hideMark/>
          </w:tcPr>
          <w:p w14:paraId="5CA157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32,63%</w:t>
            </w:r>
          </w:p>
        </w:tc>
      </w:tr>
      <w:tr w:rsidR="004868EA" w:rsidRPr="004868EA" w14:paraId="2D2B633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18BBCC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8D5049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48.000,00</w:t>
            </w:r>
          </w:p>
        </w:tc>
        <w:tc>
          <w:tcPr>
            <w:tcW w:w="1798" w:type="dxa"/>
            <w:tcBorders>
              <w:top w:val="nil"/>
              <w:left w:val="nil"/>
              <w:bottom w:val="nil"/>
              <w:right w:val="nil"/>
            </w:tcBorders>
            <w:shd w:val="clear" w:color="000000" w:fill="CCCCFF"/>
            <w:noWrap/>
            <w:vAlign w:val="bottom"/>
            <w:hideMark/>
          </w:tcPr>
          <w:p w14:paraId="0F1EE65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37.000,00</w:t>
            </w:r>
          </w:p>
        </w:tc>
        <w:tc>
          <w:tcPr>
            <w:tcW w:w="1554" w:type="dxa"/>
            <w:tcBorders>
              <w:top w:val="nil"/>
              <w:left w:val="nil"/>
              <w:bottom w:val="nil"/>
              <w:right w:val="nil"/>
            </w:tcBorders>
            <w:shd w:val="clear" w:color="000000" w:fill="CCCCFF"/>
            <w:noWrap/>
            <w:vAlign w:val="bottom"/>
            <w:hideMark/>
          </w:tcPr>
          <w:p w14:paraId="2F7728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12.073,03</w:t>
            </w:r>
          </w:p>
        </w:tc>
        <w:tc>
          <w:tcPr>
            <w:tcW w:w="1200" w:type="dxa"/>
            <w:tcBorders>
              <w:top w:val="nil"/>
              <w:left w:val="nil"/>
              <w:bottom w:val="nil"/>
              <w:right w:val="nil"/>
            </w:tcBorders>
            <w:shd w:val="clear" w:color="000000" w:fill="CCCCFF"/>
            <w:noWrap/>
            <w:vAlign w:val="bottom"/>
            <w:hideMark/>
          </w:tcPr>
          <w:p w14:paraId="0969714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32,63%</w:t>
            </w:r>
          </w:p>
        </w:tc>
      </w:tr>
      <w:tr w:rsidR="004868EA" w:rsidRPr="004868EA" w14:paraId="20D11AE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48A3E8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768E6D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48.000,00</w:t>
            </w:r>
          </w:p>
        </w:tc>
        <w:tc>
          <w:tcPr>
            <w:tcW w:w="1798" w:type="dxa"/>
            <w:tcBorders>
              <w:top w:val="nil"/>
              <w:left w:val="nil"/>
              <w:bottom w:val="nil"/>
              <w:right w:val="nil"/>
            </w:tcBorders>
            <w:shd w:val="clear" w:color="000000" w:fill="CCCCFF"/>
            <w:noWrap/>
            <w:vAlign w:val="bottom"/>
            <w:hideMark/>
          </w:tcPr>
          <w:p w14:paraId="510EB6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37.000,00</w:t>
            </w:r>
          </w:p>
        </w:tc>
        <w:tc>
          <w:tcPr>
            <w:tcW w:w="1554" w:type="dxa"/>
            <w:tcBorders>
              <w:top w:val="nil"/>
              <w:left w:val="nil"/>
              <w:bottom w:val="nil"/>
              <w:right w:val="nil"/>
            </w:tcBorders>
            <w:shd w:val="clear" w:color="000000" w:fill="CCCCFF"/>
            <w:noWrap/>
            <w:vAlign w:val="bottom"/>
            <w:hideMark/>
          </w:tcPr>
          <w:p w14:paraId="3C7006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12.073,03</w:t>
            </w:r>
          </w:p>
        </w:tc>
        <w:tc>
          <w:tcPr>
            <w:tcW w:w="1200" w:type="dxa"/>
            <w:tcBorders>
              <w:top w:val="nil"/>
              <w:left w:val="nil"/>
              <w:bottom w:val="nil"/>
              <w:right w:val="nil"/>
            </w:tcBorders>
            <w:shd w:val="clear" w:color="000000" w:fill="CCCCFF"/>
            <w:noWrap/>
            <w:vAlign w:val="bottom"/>
            <w:hideMark/>
          </w:tcPr>
          <w:p w14:paraId="30C215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32,63%</w:t>
            </w:r>
          </w:p>
        </w:tc>
      </w:tr>
      <w:tr w:rsidR="004868EA" w:rsidRPr="004868EA" w14:paraId="64BE39A7" w14:textId="77777777" w:rsidTr="00CB4563">
        <w:trPr>
          <w:trHeight w:val="240"/>
        </w:trPr>
        <w:tc>
          <w:tcPr>
            <w:tcW w:w="1861" w:type="dxa"/>
            <w:tcBorders>
              <w:top w:val="nil"/>
              <w:left w:val="nil"/>
              <w:bottom w:val="nil"/>
              <w:right w:val="nil"/>
            </w:tcBorders>
            <w:noWrap/>
            <w:vAlign w:val="bottom"/>
            <w:hideMark/>
          </w:tcPr>
          <w:p w14:paraId="110264B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3DE94E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D0416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48.000,00</w:t>
            </w:r>
          </w:p>
        </w:tc>
        <w:tc>
          <w:tcPr>
            <w:tcW w:w="1798" w:type="dxa"/>
            <w:tcBorders>
              <w:top w:val="nil"/>
              <w:left w:val="nil"/>
              <w:bottom w:val="nil"/>
              <w:right w:val="nil"/>
            </w:tcBorders>
            <w:noWrap/>
            <w:vAlign w:val="bottom"/>
            <w:hideMark/>
          </w:tcPr>
          <w:p w14:paraId="10EA792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37.000,00</w:t>
            </w:r>
          </w:p>
        </w:tc>
        <w:tc>
          <w:tcPr>
            <w:tcW w:w="1554" w:type="dxa"/>
            <w:tcBorders>
              <w:top w:val="nil"/>
              <w:left w:val="nil"/>
              <w:bottom w:val="nil"/>
              <w:right w:val="nil"/>
            </w:tcBorders>
            <w:noWrap/>
            <w:vAlign w:val="bottom"/>
            <w:hideMark/>
          </w:tcPr>
          <w:p w14:paraId="0E35C09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12.073,03</w:t>
            </w:r>
          </w:p>
        </w:tc>
        <w:tc>
          <w:tcPr>
            <w:tcW w:w="1200" w:type="dxa"/>
            <w:tcBorders>
              <w:top w:val="nil"/>
              <w:left w:val="nil"/>
              <w:bottom w:val="nil"/>
              <w:right w:val="nil"/>
            </w:tcBorders>
            <w:noWrap/>
            <w:vAlign w:val="bottom"/>
            <w:hideMark/>
          </w:tcPr>
          <w:p w14:paraId="3F2AB7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32,63%</w:t>
            </w:r>
          </w:p>
        </w:tc>
      </w:tr>
      <w:tr w:rsidR="004868EA" w:rsidRPr="004868EA" w14:paraId="3963F6C4" w14:textId="77777777" w:rsidTr="00CB4563">
        <w:trPr>
          <w:trHeight w:val="240"/>
        </w:trPr>
        <w:tc>
          <w:tcPr>
            <w:tcW w:w="1861" w:type="dxa"/>
            <w:tcBorders>
              <w:top w:val="nil"/>
              <w:left w:val="nil"/>
              <w:bottom w:val="nil"/>
              <w:right w:val="nil"/>
            </w:tcBorders>
            <w:noWrap/>
            <w:vAlign w:val="bottom"/>
            <w:hideMark/>
          </w:tcPr>
          <w:p w14:paraId="70B6AF2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2B6981A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09A0608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8A4DC7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7AB640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12.073,03</w:t>
            </w:r>
          </w:p>
        </w:tc>
        <w:tc>
          <w:tcPr>
            <w:tcW w:w="1200" w:type="dxa"/>
            <w:tcBorders>
              <w:top w:val="nil"/>
              <w:left w:val="nil"/>
              <w:bottom w:val="nil"/>
              <w:right w:val="nil"/>
            </w:tcBorders>
            <w:noWrap/>
            <w:vAlign w:val="bottom"/>
            <w:hideMark/>
          </w:tcPr>
          <w:p w14:paraId="2529385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E86AF42" w14:textId="77777777" w:rsidTr="00CB4563">
        <w:trPr>
          <w:trHeight w:val="240"/>
        </w:trPr>
        <w:tc>
          <w:tcPr>
            <w:tcW w:w="1861" w:type="dxa"/>
            <w:tcBorders>
              <w:top w:val="nil"/>
              <w:left w:val="nil"/>
              <w:bottom w:val="nil"/>
              <w:right w:val="nil"/>
            </w:tcBorders>
            <w:noWrap/>
            <w:vAlign w:val="bottom"/>
            <w:hideMark/>
          </w:tcPr>
          <w:p w14:paraId="4AFE92C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23517A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07C3AFB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939EB4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E0317A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7AEF8A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70EA5A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FE497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5955804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146.000,00</w:t>
            </w:r>
          </w:p>
        </w:tc>
        <w:tc>
          <w:tcPr>
            <w:tcW w:w="1798" w:type="dxa"/>
            <w:tcBorders>
              <w:top w:val="nil"/>
              <w:left w:val="nil"/>
              <w:bottom w:val="nil"/>
              <w:right w:val="nil"/>
            </w:tcBorders>
            <w:shd w:val="clear" w:color="000000" w:fill="CCCCFF"/>
            <w:noWrap/>
            <w:vAlign w:val="bottom"/>
            <w:hideMark/>
          </w:tcPr>
          <w:p w14:paraId="4026C4B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157.000,00</w:t>
            </w:r>
          </w:p>
        </w:tc>
        <w:tc>
          <w:tcPr>
            <w:tcW w:w="1554" w:type="dxa"/>
            <w:tcBorders>
              <w:top w:val="nil"/>
              <w:left w:val="nil"/>
              <w:bottom w:val="nil"/>
              <w:right w:val="nil"/>
            </w:tcBorders>
            <w:shd w:val="clear" w:color="000000" w:fill="CCCCFF"/>
            <w:noWrap/>
            <w:vAlign w:val="bottom"/>
            <w:hideMark/>
          </w:tcPr>
          <w:p w14:paraId="2A5463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62.353,92</w:t>
            </w:r>
          </w:p>
        </w:tc>
        <w:tc>
          <w:tcPr>
            <w:tcW w:w="1200" w:type="dxa"/>
            <w:tcBorders>
              <w:top w:val="nil"/>
              <w:left w:val="nil"/>
              <w:bottom w:val="nil"/>
              <w:right w:val="nil"/>
            </w:tcBorders>
            <w:shd w:val="clear" w:color="000000" w:fill="CCCCFF"/>
            <w:noWrap/>
            <w:vAlign w:val="bottom"/>
            <w:hideMark/>
          </w:tcPr>
          <w:p w14:paraId="0285EE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39,72%</w:t>
            </w:r>
          </w:p>
        </w:tc>
      </w:tr>
      <w:tr w:rsidR="004868EA" w:rsidRPr="004868EA" w14:paraId="579199B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7F62D8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7A3D32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146.000,00</w:t>
            </w:r>
          </w:p>
        </w:tc>
        <w:tc>
          <w:tcPr>
            <w:tcW w:w="1798" w:type="dxa"/>
            <w:tcBorders>
              <w:top w:val="nil"/>
              <w:left w:val="nil"/>
              <w:bottom w:val="nil"/>
              <w:right w:val="nil"/>
            </w:tcBorders>
            <w:shd w:val="clear" w:color="000000" w:fill="CCCCFF"/>
            <w:noWrap/>
            <w:vAlign w:val="bottom"/>
            <w:hideMark/>
          </w:tcPr>
          <w:p w14:paraId="18B76F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157.000,00</w:t>
            </w:r>
          </w:p>
        </w:tc>
        <w:tc>
          <w:tcPr>
            <w:tcW w:w="1554" w:type="dxa"/>
            <w:tcBorders>
              <w:top w:val="nil"/>
              <w:left w:val="nil"/>
              <w:bottom w:val="nil"/>
              <w:right w:val="nil"/>
            </w:tcBorders>
            <w:shd w:val="clear" w:color="000000" w:fill="CCCCFF"/>
            <w:noWrap/>
            <w:vAlign w:val="bottom"/>
            <w:hideMark/>
          </w:tcPr>
          <w:p w14:paraId="504F98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62.353,92</w:t>
            </w:r>
          </w:p>
        </w:tc>
        <w:tc>
          <w:tcPr>
            <w:tcW w:w="1200" w:type="dxa"/>
            <w:tcBorders>
              <w:top w:val="nil"/>
              <w:left w:val="nil"/>
              <w:bottom w:val="nil"/>
              <w:right w:val="nil"/>
            </w:tcBorders>
            <w:shd w:val="clear" w:color="000000" w:fill="CCCCFF"/>
            <w:noWrap/>
            <w:vAlign w:val="bottom"/>
            <w:hideMark/>
          </w:tcPr>
          <w:p w14:paraId="189CEF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39,72%</w:t>
            </w:r>
          </w:p>
        </w:tc>
      </w:tr>
      <w:tr w:rsidR="004868EA" w:rsidRPr="004868EA" w14:paraId="69464F8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7C417E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4.1.11 Komunalna naknada</w:t>
            </w:r>
          </w:p>
        </w:tc>
        <w:tc>
          <w:tcPr>
            <w:tcW w:w="1809" w:type="dxa"/>
            <w:tcBorders>
              <w:top w:val="nil"/>
              <w:left w:val="nil"/>
              <w:bottom w:val="nil"/>
              <w:right w:val="nil"/>
            </w:tcBorders>
            <w:shd w:val="clear" w:color="000000" w:fill="CCCCFF"/>
            <w:noWrap/>
            <w:vAlign w:val="bottom"/>
            <w:hideMark/>
          </w:tcPr>
          <w:p w14:paraId="08D568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56.000,00</w:t>
            </w:r>
          </w:p>
        </w:tc>
        <w:tc>
          <w:tcPr>
            <w:tcW w:w="1798" w:type="dxa"/>
            <w:tcBorders>
              <w:top w:val="nil"/>
              <w:left w:val="nil"/>
              <w:bottom w:val="nil"/>
              <w:right w:val="nil"/>
            </w:tcBorders>
            <w:shd w:val="clear" w:color="000000" w:fill="CCCCFF"/>
            <w:noWrap/>
            <w:vAlign w:val="bottom"/>
            <w:hideMark/>
          </w:tcPr>
          <w:p w14:paraId="7E05E6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56.000,00</w:t>
            </w:r>
          </w:p>
        </w:tc>
        <w:tc>
          <w:tcPr>
            <w:tcW w:w="1554" w:type="dxa"/>
            <w:tcBorders>
              <w:top w:val="nil"/>
              <w:left w:val="nil"/>
              <w:bottom w:val="nil"/>
              <w:right w:val="nil"/>
            </w:tcBorders>
            <w:shd w:val="clear" w:color="000000" w:fill="CCCCFF"/>
            <w:noWrap/>
            <w:vAlign w:val="bottom"/>
            <w:hideMark/>
          </w:tcPr>
          <w:p w14:paraId="43613CE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12.305,46</w:t>
            </w:r>
          </w:p>
        </w:tc>
        <w:tc>
          <w:tcPr>
            <w:tcW w:w="1200" w:type="dxa"/>
            <w:tcBorders>
              <w:top w:val="nil"/>
              <w:left w:val="nil"/>
              <w:bottom w:val="nil"/>
              <w:right w:val="nil"/>
            </w:tcBorders>
            <w:shd w:val="clear" w:color="000000" w:fill="CCCCFF"/>
            <w:noWrap/>
            <w:vAlign w:val="bottom"/>
            <w:hideMark/>
          </w:tcPr>
          <w:p w14:paraId="0469C8B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21,97%</w:t>
            </w:r>
          </w:p>
        </w:tc>
      </w:tr>
      <w:tr w:rsidR="004868EA" w:rsidRPr="004868EA" w14:paraId="2A1599B2" w14:textId="77777777" w:rsidTr="00CB4563">
        <w:trPr>
          <w:trHeight w:val="240"/>
        </w:trPr>
        <w:tc>
          <w:tcPr>
            <w:tcW w:w="1861" w:type="dxa"/>
            <w:tcBorders>
              <w:top w:val="nil"/>
              <w:left w:val="nil"/>
              <w:bottom w:val="nil"/>
              <w:right w:val="nil"/>
            </w:tcBorders>
            <w:noWrap/>
            <w:vAlign w:val="bottom"/>
            <w:hideMark/>
          </w:tcPr>
          <w:p w14:paraId="4964C9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3A9BB17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01F34A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56.000,00</w:t>
            </w:r>
          </w:p>
        </w:tc>
        <w:tc>
          <w:tcPr>
            <w:tcW w:w="1798" w:type="dxa"/>
            <w:tcBorders>
              <w:top w:val="nil"/>
              <w:left w:val="nil"/>
              <w:bottom w:val="nil"/>
              <w:right w:val="nil"/>
            </w:tcBorders>
            <w:noWrap/>
            <w:vAlign w:val="bottom"/>
            <w:hideMark/>
          </w:tcPr>
          <w:p w14:paraId="6D72033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56.000,00</w:t>
            </w:r>
          </w:p>
        </w:tc>
        <w:tc>
          <w:tcPr>
            <w:tcW w:w="1554" w:type="dxa"/>
            <w:tcBorders>
              <w:top w:val="nil"/>
              <w:left w:val="nil"/>
              <w:bottom w:val="nil"/>
              <w:right w:val="nil"/>
            </w:tcBorders>
            <w:noWrap/>
            <w:vAlign w:val="bottom"/>
            <w:hideMark/>
          </w:tcPr>
          <w:p w14:paraId="49F2C89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12.305,46</w:t>
            </w:r>
          </w:p>
        </w:tc>
        <w:tc>
          <w:tcPr>
            <w:tcW w:w="1200" w:type="dxa"/>
            <w:tcBorders>
              <w:top w:val="nil"/>
              <w:left w:val="nil"/>
              <w:bottom w:val="nil"/>
              <w:right w:val="nil"/>
            </w:tcBorders>
            <w:noWrap/>
            <w:vAlign w:val="bottom"/>
            <w:hideMark/>
          </w:tcPr>
          <w:p w14:paraId="02058D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21,97%</w:t>
            </w:r>
          </w:p>
        </w:tc>
      </w:tr>
      <w:tr w:rsidR="004868EA" w:rsidRPr="004868EA" w14:paraId="6F9470B5" w14:textId="77777777" w:rsidTr="00CB4563">
        <w:trPr>
          <w:trHeight w:val="240"/>
        </w:trPr>
        <w:tc>
          <w:tcPr>
            <w:tcW w:w="1861" w:type="dxa"/>
            <w:tcBorders>
              <w:top w:val="nil"/>
              <w:left w:val="nil"/>
              <w:bottom w:val="nil"/>
              <w:right w:val="nil"/>
            </w:tcBorders>
            <w:noWrap/>
            <w:vAlign w:val="bottom"/>
            <w:hideMark/>
          </w:tcPr>
          <w:p w14:paraId="19B6123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3223</w:t>
            </w:r>
          </w:p>
        </w:tc>
        <w:tc>
          <w:tcPr>
            <w:tcW w:w="6503" w:type="dxa"/>
            <w:tcBorders>
              <w:top w:val="nil"/>
              <w:left w:val="nil"/>
              <w:bottom w:val="nil"/>
              <w:right w:val="nil"/>
            </w:tcBorders>
            <w:noWrap/>
            <w:vAlign w:val="bottom"/>
            <w:hideMark/>
          </w:tcPr>
          <w:p w14:paraId="78E59C9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Energija                                                                                            </w:t>
            </w:r>
          </w:p>
        </w:tc>
        <w:tc>
          <w:tcPr>
            <w:tcW w:w="1809" w:type="dxa"/>
            <w:tcBorders>
              <w:top w:val="nil"/>
              <w:left w:val="nil"/>
              <w:bottom w:val="nil"/>
              <w:right w:val="nil"/>
            </w:tcBorders>
            <w:noWrap/>
            <w:vAlign w:val="bottom"/>
            <w:hideMark/>
          </w:tcPr>
          <w:p w14:paraId="1BB4900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905B06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A4D86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10.080,79</w:t>
            </w:r>
          </w:p>
        </w:tc>
        <w:tc>
          <w:tcPr>
            <w:tcW w:w="1200" w:type="dxa"/>
            <w:tcBorders>
              <w:top w:val="nil"/>
              <w:left w:val="nil"/>
              <w:bottom w:val="nil"/>
              <w:right w:val="nil"/>
            </w:tcBorders>
            <w:noWrap/>
            <w:vAlign w:val="bottom"/>
            <w:hideMark/>
          </w:tcPr>
          <w:p w14:paraId="3B2E057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C7D068D" w14:textId="77777777" w:rsidTr="00CB4563">
        <w:trPr>
          <w:trHeight w:val="240"/>
        </w:trPr>
        <w:tc>
          <w:tcPr>
            <w:tcW w:w="1861" w:type="dxa"/>
            <w:tcBorders>
              <w:top w:val="nil"/>
              <w:left w:val="nil"/>
              <w:bottom w:val="nil"/>
              <w:right w:val="nil"/>
            </w:tcBorders>
            <w:noWrap/>
            <w:vAlign w:val="bottom"/>
            <w:hideMark/>
          </w:tcPr>
          <w:p w14:paraId="2CB4BEB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2D0599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4ADE724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2D20EA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F887A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2.224,67</w:t>
            </w:r>
          </w:p>
        </w:tc>
        <w:tc>
          <w:tcPr>
            <w:tcW w:w="1200" w:type="dxa"/>
            <w:tcBorders>
              <w:top w:val="nil"/>
              <w:left w:val="nil"/>
              <w:bottom w:val="nil"/>
              <w:right w:val="nil"/>
            </w:tcBorders>
            <w:noWrap/>
            <w:vAlign w:val="bottom"/>
            <w:hideMark/>
          </w:tcPr>
          <w:p w14:paraId="11BF21B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4CC292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3713B5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4.1.17 Šumski doprinos</w:t>
            </w:r>
          </w:p>
        </w:tc>
        <w:tc>
          <w:tcPr>
            <w:tcW w:w="1809" w:type="dxa"/>
            <w:tcBorders>
              <w:top w:val="nil"/>
              <w:left w:val="nil"/>
              <w:bottom w:val="nil"/>
              <w:right w:val="nil"/>
            </w:tcBorders>
            <w:shd w:val="clear" w:color="000000" w:fill="CCCCFF"/>
            <w:noWrap/>
            <w:vAlign w:val="bottom"/>
            <w:hideMark/>
          </w:tcPr>
          <w:p w14:paraId="79FE7D0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90.000,00</w:t>
            </w:r>
          </w:p>
        </w:tc>
        <w:tc>
          <w:tcPr>
            <w:tcW w:w="1798" w:type="dxa"/>
            <w:tcBorders>
              <w:top w:val="nil"/>
              <w:left w:val="nil"/>
              <w:bottom w:val="nil"/>
              <w:right w:val="nil"/>
            </w:tcBorders>
            <w:shd w:val="clear" w:color="000000" w:fill="CCCCFF"/>
            <w:noWrap/>
            <w:vAlign w:val="bottom"/>
            <w:hideMark/>
          </w:tcPr>
          <w:p w14:paraId="330E67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101.000,00</w:t>
            </w:r>
          </w:p>
        </w:tc>
        <w:tc>
          <w:tcPr>
            <w:tcW w:w="1554" w:type="dxa"/>
            <w:tcBorders>
              <w:top w:val="nil"/>
              <w:left w:val="nil"/>
              <w:bottom w:val="nil"/>
              <w:right w:val="nil"/>
            </w:tcBorders>
            <w:shd w:val="clear" w:color="000000" w:fill="CCCCFF"/>
            <w:noWrap/>
            <w:vAlign w:val="bottom"/>
            <w:hideMark/>
          </w:tcPr>
          <w:p w14:paraId="4AAA646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50.048,46</w:t>
            </w:r>
          </w:p>
        </w:tc>
        <w:tc>
          <w:tcPr>
            <w:tcW w:w="1200" w:type="dxa"/>
            <w:tcBorders>
              <w:top w:val="nil"/>
              <w:left w:val="nil"/>
              <w:bottom w:val="nil"/>
              <w:right w:val="nil"/>
            </w:tcBorders>
            <w:shd w:val="clear" w:color="000000" w:fill="CCCCFF"/>
            <w:noWrap/>
            <w:vAlign w:val="bottom"/>
            <w:hideMark/>
          </w:tcPr>
          <w:p w14:paraId="05DB9A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49,55%</w:t>
            </w:r>
          </w:p>
        </w:tc>
      </w:tr>
      <w:tr w:rsidR="004868EA" w:rsidRPr="004868EA" w14:paraId="1D1082E1" w14:textId="77777777" w:rsidTr="00CB4563">
        <w:trPr>
          <w:trHeight w:val="240"/>
        </w:trPr>
        <w:tc>
          <w:tcPr>
            <w:tcW w:w="1861" w:type="dxa"/>
            <w:tcBorders>
              <w:top w:val="nil"/>
              <w:left w:val="nil"/>
              <w:bottom w:val="nil"/>
              <w:right w:val="nil"/>
            </w:tcBorders>
            <w:noWrap/>
            <w:vAlign w:val="bottom"/>
            <w:hideMark/>
          </w:tcPr>
          <w:p w14:paraId="375313C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92BBB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6DD250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90.000,00</w:t>
            </w:r>
          </w:p>
        </w:tc>
        <w:tc>
          <w:tcPr>
            <w:tcW w:w="1798" w:type="dxa"/>
            <w:tcBorders>
              <w:top w:val="nil"/>
              <w:left w:val="nil"/>
              <w:bottom w:val="nil"/>
              <w:right w:val="nil"/>
            </w:tcBorders>
            <w:noWrap/>
            <w:vAlign w:val="bottom"/>
            <w:hideMark/>
          </w:tcPr>
          <w:p w14:paraId="38762B9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101.000,00</w:t>
            </w:r>
          </w:p>
        </w:tc>
        <w:tc>
          <w:tcPr>
            <w:tcW w:w="1554" w:type="dxa"/>
            <w:tcBorders>
              <w:top w:val="nil"/>
              <w:left w:val="nil"/>
              <w:bottom w:val="nil"/>
              <w:right w:val="nil"/>
            </w:tcBorders>
            <w:noWrap/>
            <w:vAlign w:val="bottom"/>
            <w:hideMark/>
          </w:tcPr>
          <w:p w14:paraId="28734E4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50.048,46</w:t>
            </w:r>
          </w:p>
        </w:tc>
        <w:tc>
          <w:tcPr>
            <w:tcW w:w="1200" w:type="dxa"/>
            <w:tcBorders>
              <w:top w:val="nil"/>
              <w:left w:val="nil"/>
              <w:bottom w:val="nil"/>
              <w:right w:val="nil"/>
            </w:tcBorders>
            <w:noWrap/>
            <w:vAlign w:val="bottom"/>
            <w:hideMark/>
          </w:tcPr>
          <w:p w14:paraId="6A8F788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49,55%</w:t>
            </w:r>
          </w:p>
        </w:tc>
      </w:tr>
      <w:tr w:rsidR="004868EA" w:rsidRPr="004868EA" w14:paraId="1C744655" w14:textId="77777777" w:rsidTr="00CB4563">
        <w:trPr>
          <w:trHeight w:val="240"/>
        </w:trPr>
        <w:tc>
          <w:tcPr>
            <w:tcW w:w="1861" w:type="dxa"/>
            <w:tcBorders>
              <w:top w:val="nil"/>
              <w:left w:val="nil"/>
              <w:bottom w:val="nil"/>
              <w:right w:val="nil"/>
            </w:tcBorders>
            <w:noWrap/>
            <w:vAlign w:val="bottom"/>
            <w:hideMark/>
          </w:tcPr>
          <w:p w14:paraId="1D79BA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3239</w:t>
            </w:r>
          </w:p>
        </w:tc>
        <w:tc>
          <w:tcPr>
            <w:tcW w:w="6503" w:type="dxa"/>
            <w:tcBorders>
              <w:top w:val="nil"/>
              <w:left w:val="nil"/>
              <w:bottom w:val="nil"/>
              <w:right w:val="nil"/>
            </w:tcBorders>
            <w:noWrap/>
            <w:vAlign w:val="bottom"/>
            <w:hideMark/>
          </w:tcPr>
          <w:p w14:paraId="61F17C0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Ostale usluge                                                                                       </w:t>
            </w:r>
          </w:p>
        </w:tc>
        <w:tc>
          <w:tcPr>
            <w:tcW w:w="1809" w:type="dxa"/>
            <w:tcBorders>
              <w:top w:val="nil"/>
              <w:left w:val="nil"/>
              <w:bottom w:val="nil"/>
              <w:right w:val="nil"/>
            </w:tcBorders>
            <w:noWrap/>
            <w:vAlign w:val="bottom"/>
            <w:hideMark/>
          </w:tcPr>
          <w:p w14:paraId="0830EF1E"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852170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04B67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50.048,46</w:t>
            </w:r>
          </w:p>
        </w:tc>
        <w:tc>
          <w:tcPr>
            <w:tcW w:w="1200" w:type="dxa"/>
            <w:tcBorders>
              <w:top w:val="nil"/>
              <w:left w:val="nil"/>
              <w:bottom w:val="nil"/>
              <w:right w:val="nil"/>
            </w:tcBorders>
            <w:noWrap/>
            <w:vAlign w:val="bottom"/>
            <w:hideMark/>
          </w:tcPr>
          <w:p w14:paraId="47BC437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5B7ACA9" w14:textId="77777777" w:rsidTr="00CB4563">
        <w:trPr>
          <w:trHeight w:val="240"/>
        </w:trPr>
        <w:tc>
          <w:tcPr>
            <w:tcW w:w="1861" w:type="dxa"/>
            <w:tcBorders>
              <w:top w:val="nil"/>
              <w:left w:val="nil"/>
              <w:bottom w:val="nil"/>
              <w:right w:val="nil"/>
            </w:tcBorders>
            <w:shd w:val="clear" w:color="000000" w:fill="FFFF99"/>
            <w:noWrap/>
            <w:vAlign w:val="bottom"/>
            <w:hideMark/>
          </w:tcPr>
          <w:p w14:paraId="33BADD2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A101005</w:t>
            </w:r>
          </w:p>
        </w:tc>
        <w:tc>
          <w:tcPr>
            <w:tcW w:w="6503" w:type="dxa"/>
            <w:tcBorders>
              <w:top w:val="nil"/>
              <w:left w:val="nil"/>
              <w:bottom w:val="nil"/>
              <w:right w:val="nil"/>
            </w:tcBorders>
            <w:shd w:val="clear" w:color="000000" w:fill="FFFF99"/>
            <w:noWrap/>
            <w:vAlign w:val="bottom"/>
            <w:hideMark/>
          </w:tcPr>
          <w:p w14:paraId="22C31CC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Održavanje i upravljanje nerazvrstanim cestama</w:t>
            </w:r>
          </w:p>
        </w:tc>
        <w:tc>
          <w:tcPr>
            <w:tcW w:w="1809" w:type="dxa"/>
            <w:tcBorders>
              <w:top w:val="nil"/>
              <w:left w:val="nil"/>
              <w:bottom w:val="nil"/>
              <w:right w:val="nil"/>
            </w:tcBorders>
            <w:shd w:val="clear" w:color="000000" w:fill="FFFF99"/>
            <w:noWrap/>
            <w:vAlign w:val="bottom"/>
            <w:hideMark/>
          </w:tcPr>
          <w:p w14:paraId="3234B31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177.000,00</w:t>
            </w:r>
          </w:p>
        </w:tc>
        <w:tc>
          <w:tcPr>
            <w:tcW w:w="1798" w:type="dxa"/>
            <w:tcBorders>
              <w:top w:val="nil"/>
              <w:left w:val="nil"/>
              <w:bottom w:val="nil"/>
              <w:right w:val="nil"/>
            </w:tcBorders>
            <w:shd w:val="clear" w:color="000000" w:fill="FFFF99"/>
            <w:noWrap/>
            <w:vAlign w:val="bottom"/>
            <w:hideMark/>
          </w:tcPr>
          <w:p w14:paraId="2AC6A82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177.000,00</w:t>
            </w:r>
          </w:p>
        </w:tc>
        <w:tc>
          <w:tcPr>
            <w:tcW w:w="1554" w:type="dxa"/>
            <w:tcBorders>
              <w:top w:val="nil"/>
              <w:left w:val="nil"/>
              <w:bottom w:val="nil"/>
              <w:right w:val="nil"/>
            </w:tcBorders>
            <w:shd w:val="clear" w:color="000000" w:fill="FFFF99"/>
            <w:noWrap/>
            <w:vAlign w:val="bottom"/>
            <w:hideMark/>
          </w:tcPr>
          <w:p w14:paraId="222CFE1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130.943,10</w:t>
            </w:r>
          </w:p>
        </w:tc>
        <w:tc>
          <w:tcPr>
            <w:tcW w:w="1200" w:type="dxa"/>
            <w:tcBorders>
              <w:top w:val="nil"/>
              <w:left w:val="nil"/>
              <w:bottom w:val="nil"/>
              <w:right w:val="nil"/>
            </w:tcBorders>
            <w:shd w:val="clear" w:color="000000" w:fill="FFFF99"/>
            <w:noWrap/>
            <w:vAlign w:val="bottom"/>
            <w:hideMark/>
          </w:tcPr>
          <w:p w14:paraId="331C74C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73,98%</w:t>
            </w:r>
          </w:p>
        </w:tc>
      </w:tr>
      <w:tr w:rsidR="004868EA" w:rsidRPr="004868EA" w14:paraId="18E1F68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267B11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F0206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798" w:type="dxa"/>
            <w:tcBorders>
              <w:top w:val="nil"/>
              <w:left w:val="nil"/>
              <w:bottom w:val="nil"/>
              <w:right w:val="nil"/>
            </w:tcBorders>
            <w:shd w:val="clear" w:color="000000" w:fill="CCCCFF"/>
            <w:noWrap/>
            <w:vAlign w:val="bottom"/>
            <w:hideMark/>
          </w:tcPr>
          <w:p w14:paraId="3BCF278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554" w:type="dxa"/>
            <w:tcBorders>
              <w:top w:val="nil"/>
              <w:left w:val="nil"/>
              <w:bottom w:val="nil"/>
              <w:right w:val="nil"/>
            </w:tcBorders>
            <w:shd w:val="clear" w:color="000000" w:fill="CCCCFF"/>
            <w:noWrap/>
            <w:vAlign w:val="bottom"/>
            <w:hideMark/>
          </w:tcPr>
          <w:p w14:paraId="152B4F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98AB2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AC462E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FBABFB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A5A2EF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798" w:type="dxa"/>
            <w:tcBorders>
              <w:top w:val="nil"/>
              <w:left w:val="nil"/>
              <w:bottom w:val="nil"/>
              <w:right w:val="nil"/>
            </w:tcBorders>
            <w:shd w:val="clear" w:color="000000" w:fill="CCCCFF"/>
            <w:noWrap/>
            <w:vAlign w:val="bottom"/>
            <w:hideMark/>
          </w:tcPr>
          <w:p w14:paraId="60C999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554" w:type="dxa"/>
            <w:tcBorders>
              <w:top w:val="nil"/>
              <w:left w:val="nil"/>
              <w:bottom w:val="nil"/>
              <w:right w:val="nil"/>
            </w:tcBorders>
            <w:shd w:val="clear" w:color="000000" w:fill="CCCCFF"/>
            <w:noWrap/>
            <w:vAlign w:val="bottom"/>
            <w:hideMark/>
          </w:tcPr>
          <w:p w14:paraId="311BF53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89A83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8E8852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B142F0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305C44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798" w:type="dxa"/>
            <w:tcBorders>
              <w:top w:val="nil"/>
              <w:left w:val="nil"/>
              <w:bottom w:val="nil"/>
              <w:right w:val="nil"/>
            </w:tcBorders>
            <w:shd w:val="clear" w:color="000000" w:fill="CCCCFF"/>
            <w:noWrap/>
            <w:vAlign w:val="bottom"/>
            <w:hideMark/>
          </w:tcPr>
          <w:p w14:paraId="5ECE2DB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554" w:type="dxa"/>
            <w:tcBorders>
              <w:top w:val="nil"/>
              <w:left w:val="nil"/>
              <w:bottom w:val="nil"/>
              <w:right w:val="nil"/>
            </w:tcBorders>
            <w:shd w:val="clear" w:color="000000" w:fill="CCCCFF"/>
            <w:noWrap/>
            <w:vAlign w:val="bottom"/>
            <w:hideMark/>
          </w:tcPr>
          <w:p w14:paraId="26BBAC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8C642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1DC2089" w14:textId="77777777" w:rsidTr="00CB4563">
        <w:trPr>
          <w:trHeight w:val="240"/>
        </w:trPr>
        <w:tc>
          <w:tcPr>
            <w:tcW w:w="1861" w:type="dxa"/>
            <w:tcBorders>
              <w:top w:val="nil"/>
              <w:left w:val="nil"/>
              <w:bottom w:val="nil"/>
              <w:right w:val="nil"/>
            </w:tcBorders>
            <w:noWrap/>
            <w:vAlign w:val="bottom"/>
            <w:hideMark/>
          </w:tcPr>
          <w:p w14:paraId="4B4976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C418EE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A13519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4.500,00</w:t>
            </w:r>
          </w:p>
        </w:tc>
        <w:tc>
          <w:tcPr>
            <w:tcW w:w="1798" w:type="dxa"/>
            <w:tcBorders>
              <w:top w:val="nil"/>
              <w:left w:val="nil"/>
              <w:bottom w:val="nil"/>
              <w:right w:val="nil"/>
            </w:tcBorders>
            <w:noWrap/>
            <w:vAlign w:val="bottom"/>
            <w:hideMark/>
          </w:tcPr>
          <w:p w14:paraId="322EC1E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4.500,00</w:t>
            </w:r>
          </w:p>
        </w:tc>
        <w:tc>
          <w:tcPr>
            <w:tcW w:w="1554" w:type="dxa"/>
            <w:tcBorders>
              <w:top w:val="nil"/>
              <w:left w:val="nil"/>
              <w:bottom w:val="nil"/>
              <w:right w:val="nil"/>
            </w:tcBorders>
            <w:noWrap/>
            <w:vAlign w:val="bottom"/>
            <w:hideMark/>
          </w:tcPr>
          <w:p w14:paraId="46D0F0B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8B0633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5ACD861" w14:textId="77777777" w:rsidTr="00CB4563">
        <w:trPr>
          <w:trHeight w:val="240"/>
        </w:trPr>
        <w:tc>
          <w:tcPr>
            <w:tcW w:w="1861" w:type="dxa"/>
            <w:tcBorders>
              <w:top w:val="nil"/>
              <w:left w:val="nil"/>
              <w:bottom w:val="nil"/>
              <w:right w:val="nil"/>
            </w:tcBorders>
            <w:noWrap/>
            <w:vAlign w:val="bottom"/>
            <w:hideMark/>
          </w:tcPr>
          <w:p w14:paraId="74D8E7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40373C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2213217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2F8754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0B704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8468D7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85A75B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2F5E12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6DCB35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172.500,00</w:t>
            </w:r>
          </w:p>
        </w:tc>
        <w:tc>
          <w:tcPr>
            <w:tcW w:w="1798" w:type="dxa"/>
            <w:tcBorders>
              <w:top w:val="nil"/>
              <w:left w:val="nil"/>
              <w:bottom w:val="nil"/>
              <w:right w:val="nil"/>
            </w:tcBorders>
            <w:shd w:val="clear" w:color="000000" w:fill="CCCCFF"/>
            <w:noWrap/>
            <w:vAlign w:val="bottom"/>
            <w:hideMark/>
          </w:tcPr>
          <w:p w14:paraId="27CED4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172.500,00</w:t>
            </w:r>
          </w:p>
        </w:tc>
        <w:tc>
          <w:tcPr>
            <w:tcW w:w="1554" w:type="dxa"/>
            <w:tcBorders>
              <w:top w:val="nil"/>
              <w:left w:val="nil"/>
              <w:bottom w:val="nil"/>
              <w:right w:val="nil"/>
            </w:tcBorders>
            <w:shd w:val="clear" w:color="000000" w:fill="CCCCFF"/>
            <w:noWrap/>
            <w:vAlign w:val="bottom"/>
            <w:hideMark/>
          </w:tcPr>
          <w:p w14:paraId="44C3839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130.943,10</w:t>
            </w:r>
          </w:p>
        </w:tc>
        <w:tc>
          <w:tcPr>
            <w:tcW w:w="1200" w:type="dxa"/>
            <w:tcBorders>
              <w:top w:val="nil"/>
              <w:left w:val="nil"/>
              <w:bottom w:val="nil"/>
              <w:right w:val="nil"/>
            </w:tcBorders>
            <w:shd w:val="clear" w:color="000000" w:fill="CCCCFF"/>
            <w:noWrap/>
            <w:vAlign w:val="bottom"/>
            <w:hideMark/>
          </w:tcPr>
          <w:p w14:paraId="1B9B1A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75,91%</w:t>
            </w:r>
          </w:p>
        </w:tc>
      </w:tr>
      <w:tr w:rsidR="004868EA" w:rsidRPr="004868EA" w14:paraId="6D517F8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1631A1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41EDB7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172.500,00</w:t>
            </w:r>
          </w:p>
        </w:tc>
        <w:tc>
          <w:tcPr>
            <w:tcW w:w="1798" w:type="dxa"/>
            <w:tcBorders>
              <w:top w:val="nil"/>
              <w:left w:val="nil"/>
              <w:bottom w:val="nil"/>
              <w:right w:val="nil"/>
            </w:tcBorders>
            <w:shd w:val="clear" w:color="000000" w:fill="CCCCFF"/>
            <w:noWrap/>
            <w:vAlign w:val="bottom"/>
            <w:hideMark/>
          </w:tcPr>
          <w:p w14:paraId="57A7A77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172.500,00</w:t>
            </w:r>
          </w:p>
        </w:tc>
        <w:tc>
          <w:tcPr>
            <w:tcW w:w="1554" w:type="dxa"/>
            <w:tcBorders>
              <w:top w:val="nil"/>
              <w:left w:val="nil"/>
              <w:bottom w:val="nil"/>
              <w:right w:val="nil"/>
            </w:tcBorders>
            <w:shd w:val="clear" w:color="000000" w:fill="CCCCFF"/>
            <w:noWrap/>
            <w:vAlign w:val="bottom"/>
            <w:hideMark/>
          </w:tcPr>
          <w:p w14:paraId="55CF60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130.943,10</w:t>
            </w:r>
          </w:p>
        </w:tc>
        <w:tc>
          <w:tcPr>
            <w:tcW w:w="1200" w:type="dxa"/>
            <w:tcBorders>
              <w:top w:val="nil"/>
              <w:left w:val="nil"/>
              <w:bottom w:val="nil"/>
              <w:right w:val="nil"/>
            </w:tcBorders>
            <w:shd w:val="clear" w:color="000000" w:fill="CCCCFF"/>
            <w:noWrap/>
            <w:vAlign w:val="bottom"/>
            <w:hideMark/>
          </w:tcPr>
          <w:p w14:paraId="0FACA5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75,91%</w:t>
            </w:r>
          </w:p>
        </w:tc>
      </w:tr>
      <w:tr w:rsidR="004868EA" w:rsidRPr="004868EA" w14:paraId="73BD868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9689E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4.1.11 Komunalna naknada</w:t>
            </w:r>
          </w:p>
        </w:tc>
        <w:tc>
          <w:tcPr>
            <w:tcW w:w="1809" w:type="dxa"/>
            <w:tcBorders>
              <w:top w:val="nil"/>
              <w:left w:val="nil"/>
              <w:bottom w:val="nil"/>
              <w:right w:val="nil"/>
            </w:tcBorders>
            <w:shd w:val="clear" w:color="000000" w:fill="CCCCFF"/>
            <w:noWrap/>
            <w:vAlign w:val="bottom"/>
            <w:hideMark/>
          </w:tcPr>
          <w:p w14:paraId="2C363D5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798" w:type="dxa"/>
            <w:tcBorders>
              <w:top w:val="nil"/>
              <w:left w:val="nil"/>
              <w:bottom w:val="nil"/>
              <w:right w:val="nil"/>
            </w:tcBorders>
            <w:shd w:val="clear" w:color="000000" w:fill="CCCCFF"/>
            <w:noWrap/>
            <w:vAlign w:val="bottom"/>
            <w:hideMark/>
          </w:tcPr>
          <w:p w14:paraId="37DAF55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6602C4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14.753,92</w:t>
            </w:r>
          </w:p>
        </w:tc>
        <w:tc>
          <w:tcPr>
            <w:tcW w:w="1200" w:type="dxa"/>
            <w:tcBorders>
              <w:top w:val="nil"/>
              <w:left w:val="nil"/>
              <w:bottom w:val="nil"/>
              <w:right w:val="nil"/>
            </w:tcBorders>
            <w:shd w:val="clear" w:color="000000" w:fill="CCCCFF"/>
            <w:noWrap/>
            <w:vAlign w:val="bottom"/>
            <w:hideMark/>
          </w:tcPr>
          <w:p w14:paraId="1345B1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49,18%</w:t>
            </w:r>
          </w:p>
        </w:tc>
      </w:tr>
      <w:tr w:rsidR="004868EA" w:rsidRPr="004868EA" w14:paraId="320B0588" w14:textId="77777777" w:rsidTr="00CB4563">
        <w:trPr>
          <w:trHeight w:val="240"/>
        </w:trPr>
        <w:tc>
          <w:tcPr>
            <w:tcW w:w="1861" w:type="dxa"/>
            <w:tcBorders>
              <w:top w:val="nil"/>
              <w:left w:val="nil"/>
              <w:bottom w:val="nil"/>
              <w:right w:val="nil"/>
            </w:tcBorders>
            <w:noWrap/>
            <w:vAlign w:val="bottom"/>
            <w:hideMark/>
          </w:tcPr>
          <w:p w14:paraId="48DE8C4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1CB7A83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CBC9F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30.000,00</w:t>
            </w:r>
          </w:p>
        </w:tc>
        <w:tc>
          <w:tcPr>
            <w:tcW w:w="1798" w:type="dxa"/>
            <w:tcBorders>
              <w:top w:val="nil"/>
              <w:left w:val="nil"/>
              <w:bottom w:val="nil"/>
              <w:right w:val="nil"/>
            </w:tcBorders>
            <w:noWrap/>
            <w:vAlign w:val="bottom"/>
            <w:hideMark/>
          </w:tcPr>
          <w:p w14:paraId="7B4A09F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30.000,00</w:t>
            </w:r>
          </w:p>
        </w:tc>
        <w:tc>
          <w:tcPr>
            <w:tcW w:w="1554" w:type="dxa"/>
            <w:tcBorders>
              <w:top w:val="nil"/>
              <w:left w:val="nil"/>
              <w:bottom w:val="nil"/>
              <w:right w:val="nil"/>
            </w:tcBorders>
            <w:noWrap/>
            <w:vAlign w:val="bottom"/>
            <w:hideMark/>
          </w:tcPr>
          <w:p w14:paraId="626DAB9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14.753,92</w:t>
            </w:r>
          </w:p>
        </w:tc>
        <w:tc>
          <w:tcPr>
            <w:tcW w:w="1200" w:type="dxa"/>
            <w:tcBorders>
              <w:top w:val="nil"/>
              <w:left w:val="nil"/>
              <w:bottom w:val="nil"/>
              <w:right w:val="nil"/>
            </w:tcBorders>
            <w:noWrap/>
            <w:vAlign w:val="bottom"/>
            <w:hideMark/>
          </w:tcPr>
          <w:p w14:paraId="245D80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49,18%</w:t>
            </w:r>
          </w:p>
        </w:tc>
      </w:tr>
      <w:tr w:rsidR="004868EA" w:rsidRPr="004868EA" w14:paraId="039D9B47" w14:textId="77777777" w:rsidTr="00CB4563">
        <w:trPr>
          <w:trHeight w:val="240"/>
        </w:trPr>
        <w:tc>
          <w:tcPr>
            <w:tcW w:w="1861" w:type="dxa"/>
            <w:tcBorders>
              <w:top w:val="nil"/>
              <w:left w:val="nil"/>
              <w:bottom w:val="nil"/>
              <w:right w:val="nil"/>
            </w:tcBorders>
            <w:noWrap/>
            <w:vAlign w:val="bottom"/>
            <w:hideMark/>
          </w:tcPr>
          <w:p w14:paraId="6BDFFB4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0AB8FB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75A0320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DACE30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C8D85E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14.753,92</w:t>
            </w:r>
          </w:p>
        </w:tc>
        <w:tc>
          <w:tcPr>
            <w:tcW w:w="1200" w:type="dxa"/>
            <w:tcBorders>
              <w:top w:val="nil"/>
              <w:left w:val="nil"/>
              <w:bottom w:val="nil"/>
              <w:right w:val="nil"/>
            </w:tcBorders>
            <w:noWrap/>
            <w:vAlign w:val="bottom"/>
            <w:hideMark/>
          </w:tcPr>
          <w:p w14:paraId="2C563E3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3CA8C8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05A975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4.1.15 Zakup </w:t>
            </w:r>
            <w:proofErr w:type="spellStart"/>
            <w:r w:rsidRPr="004868EA">
              <w:rPr>
                <w:rFonts w:ascii="Arial" w:eastAsia="Times New Roman" w:hAnsi="Arial" w:cs="Arial"/>
                <w:b/>
                <w:bCs/>
                <w:noProof w:val="0"/>
                <w:color w:val="333333"/>
                <w:sz w:val="18"/>
                <w:szCs w:val="18"/>
                <w:lang w:eastAsia="hr-HR"/>
              </w:rPr>
              <w:t>polj.zemljišta</w:t>
            </w:r>
            <w:proofErr w:type="spellEnd"/>
            <w:r w:rsidRPr="004868EA">
              <w:rPr>
                <w:rFonts w:ascii="Arial" w:eastAsia="Times New Roman" w:hAnsi="Arial" w:cs="Arial"/>
                <w:b/>
                <w:bCs/>
                <w:noProof w:val="0"/>
                <w:color w:val="333333"/>
                <w:sz w:val="18"/>
                <w:szCs w:val="18"/>
                <w:lang w:eastAsia="hr-HR"/>
              </w:rPr>
              <w:t xml:space="preserve"> u </w:t>
            </w:r>
            <w:proofErr w:type="spellStart"/>
            <w:r w:rsidRPr="004868EA">
              <w:rPr>
                <w:rFonts w:ascii="Arial" w:eastAsia="Times New Roman" w:hAnsi="Arial" w:cs="Arial"/>
                <w:b/>
                <w:bCs/>
                <w:noProof w:val="0"/>
                <w:color w:val="333333"/>
                <w:sz w:val="18"/>
                <w:szCs w:val="18"/>
                <w:lang w:eastAsia="hr-HR"/>
              </w:rPr>
              <w:t>vl</w:t>
            </w:r>
            <w:proofErr w:type="spellEnd"/>
            <w:r w:rsidRPr="004868EA">
              <w:rPr>
                <w:rFonts w:ascii="Arial" w:eastAsia="Times New Roman" w:hAnsi="Arial" w:cs="Arial"/>
                <w:b/>
                <w:bCs/>
                <w:noProof w:val="0"/>
                <w:color w:val="333333"/>
                <w:sz w:val="18"/>
                <w:szCs w:val="18"/>
                <w:lang w:eastAsia="hr-HR"/>
              </w:rPr>
              <w:t>. RH</w:t>
            </w:r>
          </w:p>
        </w:tc>
        <w:tc>
          <w:tcPr>
            <w:tcW w:w="1809" w:type="dxa"/>
            <w:tcBorders>
              <w:top w:val="nil"/>
              <w:left w:val="nil"/>
              <w:bottom w:val="nil"/>
              <w:right w:val="nil"/>
            </w:tcBorders>
            <w:shd w:val="clear" w:color="000000" w:fill="CCCCFF"/>
            <w:noWrap/>
            <w:vAlign w:val="bottom"/>
            <w:hideMark/>
          </w:tcPr>
          <w:p w14:paraId="3E6D70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108.500,00</w:t>
            </w:r>
          </w:p>
        </w:tc>
        <w:tc>
          <w:tcPr>
            <w:tcW w:w="1798" w:type="dxa"/>
            <w:tcBorders>
              <w:top w:val="nil"/>
              <w:left w:val="nil"/>
              <w:bottom w:val="nil"/>
              <w:right w:val="nil"/>
            </w:tcBorders>
            <w:shd w:val="clear" w:color="000000" w:fill="CCCCFF"/>
            <w:noWrap/>
            <w:vAlign w:val="bottom"/>
            <w:hideMark/>
          </w:tcPr>
          <w:p w14:paraId="0780B9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104.500,00</w:t>
            </w:r>
          </w:p>
        </w:tc>
        <w:tc>
          <w:tcPr>
            <w:tcW w:w="1554" w:type="dxa"/>
            <w:tcBorders>
              <w:top w:val="nil"/>
              <w:left w:val="nil"/>
              <w:bottom w:val="nil"/>
              <w:right w:val="nil"/>
            </w:tcBorders>
            <w:shd w:val="clear" w:color="000000" w:fill="CCCCFF"/>
            <w:noWrap/>
            <w:vAlign w:val="bottom"/>
            <w:hideMark/>
          </w:tcPr>
          <w:p w14:paraId="70650A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100.845,20</w:t>
            </w:r>
          </w:p>
        </w:tc>
        <w:tc>
          <w:tcPr>
            <w:tcW w:w="1200" w:type="dxa"/>
            <w:tcBorders>
              <w:top w:val="nil"/>
              <w:left w:val="nil"/>
              <w:bottom w:val="nil"/>
              <w:right w:val="nil"/>
            </w:tcBorders>
            <w:shd w:val="clear" w:color="000000" w:fill="CCCCFF"/>
            <w:noWrap/>
            <w:vAlign w:val="bottom"/>
            <w:hideMark/>
          </w:tcPr>
          <w:p w14:paraId="6F54659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96,50%</w:t>
            </w:r>
          </w:p>
        </w:tc>
      </w:tr>
      <w:tr w:rsidR="004868EA" w:rsidRPr="004868EA" w14:paraId="063329F7" w14:textId="77777777" w:rsidTr="00CB4563">
        <w:trPr>
          <w:trHeight w:val="240"/>
        </w:trPr>
        <w:tc>
          <w:tcPr>
            <w:tcW w:w="1861" w:type="dxa"/>
            <w:tcBorders>
              <w:top w:val="nil"/>
              <w:left w:val="nil"/>
              <w:bottom w:val="nil"/>
              <w:right w:val="nil"/>
            </w:tcBorders>
            <w:noWrap/>
            <w:vAlign w:val="bottom"/>
            <w:hideMark/>
          </w:tcPr>
          <w:p w14:paraId="5C7CF65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10290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A6455F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108.500,00</w:t>
            </w:r>
          </w:p>
        </w:tc>
        <w:tc>
          <w:tcPr>
            <w:tcW w:w="1798" w:type="dxa"/>
            <w:tcBorders>
              <w:top w:val="nil"/>
              <w:left w:val="nil"/>
              <w:bottom w:val="nil"/>
              <w:right w:val="nil"/>
            </w:tcBorders>
            <w:noWrap/>
            <w:vAlign w:val="bottom"/>
            <w:hideMark/>
          </w:tcPr>
          <w:p w14:paraId="1641D9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104.500,00</w:t>
            </w:r>
          </w:p>
        </w:tc>
        <w:tc>
          <w:tcPr>
            <w:tcW w:w="1554" w:type="dxa"/>
            <w:tcBorders>
              <w:top w:val="nil"/>
              <w:left w:val="nil"/>
              <w:bottom w:val="nil"/>
              <w:right w:val="nil"/>
            </w:tcBorders>
            <w:noWrap/>
            <w:vAlign w:val="bottom"/>
            <w:hideMark/>
          </w:tcPr>
          <w:p w14:paraId="7753A34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100.845,20</w:t>
            </w:r>
          </w:p>
        </w:tc>
        <w:tc>
          <w:tcPr>
            <w:tcW w:w="1200" w:type="dxa"/>
            <w:tcBorders>
              <w:top w:val="nil"/>
              <w:left w:val="nil"/>
              <w:bottom w:val="nil"/>
              <w:right w:val="nil"/>
            </w:tcBorders>
            <w:noWrap/>
            <w:vAlign w:val="bottom"/>
            <w:hideMark/>
          </w:tcPr>
          <w:p w14:paraId="5EABF71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96,50%</w:t>
            </w:r>
          </w:p>
        </w:tc>
      </w:tr>
      <w:tr w:rsidR="004868EA" w:rsidRPr="004868EA" w14:paraId="49627632" w14:textId="77777777" w:rsidTr="00CB4563">
        <w:trPr>
          <w:trHeight w:val="240"/>
        </w:trPr>
        <w:tc>
          <w:tcPr>
            <w:tcW w:w="1861" w:type="dxa"/>
            <w:tcBorders>
              <w:top w:val="nil"/>
              <w:left w:val="nil"/>
              <w:bottom w:val="nil"/>
              <w:right w:val="nil"/>
            </w:tcBorders>
            <w:noWrap/>
            <w:vAlign w:val="bottom"/>
            <w:hideMark/>
          </w:tcPr>
          <w:p w14:paraId="73DD9ED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18230A6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1352CDB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AAB879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17E04C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100.845,20</w:t>
            </w:r>
          </w:p>
        </w:tc>
        <w:tc>
          <w:tcPr>
            <w:tcW w:w="1200" w:type="dxa"/>
            <w:tcBorders>
              <w:top w:val="nil"/>
              <w:left w:val="nil"/>
              <w:bottom w:val="nil"/>
              <w:right w:val="nil"/>
            </w:tcBorders>
            <w:noWrap/>
            <w:vAlign w:val="bottom"/>
            <w:hideMark/>
          </w:tcPr>
          <w:p w14:paraId="6A89F3F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71E727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15D3FF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4.1.18 Naknada za služnost puta</w:t>
            </w:r>
          </w:p>
        </w:tc>
        <w:tc>
          <w:tcPr>
            <w:tcW w:w="1809" w:type="dxa"/>
            <w:tcBorders>
              <w:top w:val="nil"/>
              <w:left w:val="nil"/>
              <w:bottom w:val="nil"/>
              <w:right w:val="nil"/>
            </w:tcBorders>
            <w:shd w:val="clear" w:color="000000" w:fill="CCCCFF"/>
            <w:noWrap/>
            <w:vAlign w:val="bottom"/>
            <w:hideMark/>
          </w:tcPr>
          <w:p w14:paraId="516BE4D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34.000,00</w:t>
            </w:r>
          </w:p>
        </w:tc>
        <w:tc>
          <w:tcPr>
            <w:tcW w:w="1798" w:type="dxa"/>
            <w:tcBorders>
              <w:top w:val="nil"/>
              <w:left w:val="nil"/>
              <w:bottom w:val="nil"/>
              <w:right w:val="nil"/>
            </w:tcBorders>
            <w:shd w:val="clear" w:color="000000" w:fill="CCCCFF"/>
            <w:noWrap/>
            <w:vAlign w:val="bottom"/>
            <w:hideMark/>
          </w:tcPr>
          <w:p w14:paraId="3336B4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38.000,00</w:t>
            </w:r>
          </w:p>
        </w:tc>
        <w:tc>
          <w:tcPr>
            <w:tcW w:w="1554" w:type="dxa"/>
            <w:tcBorders>
              <w:top w:val="nil"/>
              <w:left w:val="nil"/>
              <w:bottom w:val="nil"/>
              <w:right w:val="nil"/>
            </w:tcBorders>
            <w:shd w:val="clear" w:color="000000" w:fill="CCCCFF"/>
            <w:noWrap/>
            <w:vAlign w:val="bottom"/>
            <w:hideMark/>
          </w:tcPr>
          <w:p w14:paraId="54A8BC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15.343,98</w:t>
            </w:r>
          </w:p>
        </w:tc>
        <w:tc>
          <w:tcPr>
            <w:tcW w:w="1200" w:type="dxa"/>
            <w:tcBorders>
              <w:top w:val="nil"/>
              <w:left w:val="nil"/>
              <w:bottom w:val="nil"/>
              <w:right w:val="nil"/>
            </w:tcBorders>
            <w:shd w:val="clear" w:color="000000" w:fill="CCCCFF"/>
            <w:noWrap/>
            <w:vAlign w:val="bottom"/>
            <w:hideMark/>
          </w:tcPr>
          <w:p w14:paraId="6857B0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40,38%</w:t>
            </w:r>
          </w:p>
        </w:tc>
      </w:tr>
      <w:tr w:rsidR="004868EA" w:rsidRPr="004868EA" w14:paraId="2BBA1C16" w14:textId="77777777" w:rsidTr="00CB4563">
        <w:trPr>
          <w:trHeight w:val="240"/>
        </w:trPr>
        <w:tc>
          <w:tcPr>
            <w:tcW w:w="1861" w:type="dxa"/>
            <w:tcBorders>
              <w:top w:val="nil"/>
              <w:left w:val="nil"/>
              <w:bottom w:val="nil"/>
              <w:right w:val="nil"/>
            </w:tcBorders>
            <w:noWrap/>
            <w:vAlign w:val="bottom"/>
            <w:hideMark/>
          </w:tcPr>
          <w:p w14:paraId="361AF2E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2E4C1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CD6F62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34.000,00</w:t>
            </w:r>
          </w:p>
        </w:tc>
        <w:tc>
          <w:tcPr>
            <w:tcW w:w="1798" w:type="dxa"/>
            <w:tcBorders>
              <w:top w:val="nil"/>
              <w:left w:val="nil"/>
              <w:bottom w:val="nil"/>
              <w:right w:val="nil"/>
            </w:tcBorders>
            <w:noWrap/>
            <w:vAlign w:val="bottom"/>
            <w:hideMark/>
          </w:tcPr>
          <w:p w14:paraId="3DAE86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38.000,00</w:t>
            </w:r>
          </w:p>
        </w:tc>
        <w:tc>
          <w:tcPr>
            <w:tcW w:w="1554" w:type="dxa"/>
            <w:tcBorders>
              <w:top w:val="nil"/>
              <w:left w:val="nil"/>
              <w:bottom w:val="nil"/>
              <w:right w:val="nil"/>
            </w:tcBorders>
            <w:noWrap/>
            <w:vAlign w:val="bottom"/>
            <w:hideMark/>
          </w:tcPr>
          <w:p w14:paraId="6B66A21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15.343,98</w:t>
            </w:r>
          </w:p>
        </w:tc>
        <w:tc>
          <w:tcPr>
            <w:tcW w:w="1200" w:type="dxa"/>
            <w:tcBorders>
              <w:top w:val="nil"/>
              <w:left w:val="nil"/>
              <w:bottom w:val="nil"/>
              <w:right w:val="nil"/>
            </w:tcBorders>
            <w:noWrap/>
            <w:vAlign w:val="bottom"/>
            <w:hideMark/>
          </w:tcPr>
          <w:p w14:paraId="5B6423B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40,38%</w:t>
            </w:r>
          </w:p>
        </w:tc>
      </w:tr>
      <w:tr w:rsidR="004868EA" w:rsidRPr="004868EA" w14:paraId="13FB64B1" w14:textId="77777777" w:rsidTr="00CB4563">
        <w:trPr>
          <w:trHeight w:val="240"/>
        </w:trPr>
        <w:tc>
          <w:tcPr>
            <w:tcW w:w="1861" w:type="dxa"/>
            <w:tcBorders>
              <w:top w:val="nil"/>
              <w:left w:val="nil"/>
              <w:bottom w:val="nil"/>
              <w:right w:val="nil"/>
            </w:tcBorders>
            <w:noWrap/>
            <w:vAlign w:val="bottom"/>
            <w:hideMark/>
          </w:tcPr>
          <w:p w14:paraId="1DD4493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740998E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2F3C7CB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E88359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A7CD0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15.343,98</w:t>
            </w:r>
          </w:p>
        </w:tc>
        <w:tc>
          <w:tcPr>
            <w:tcW w:w="1200" w:type="dxa"/>
            <w:tcBorders>
              <w:top w:val="nil"/>
              <w:left w:val="nil"/>
              <w:bottom w:val="nil"/>
              <w:right w:val="nil"/>
            </w:tcBorders>
            <w:noWrap/>
            <w:vAlign w:val="bottom"/>
            <w:hideMark/>
          </w:tcPr>
          <w:p w14:paraId="7166E8B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89B9500" w14:textId="77777777" w:rsidTr="00CB4563">
        <w:trPr>
          <w:trHeight w:val="240"/>
        </w:trPr>
        <w:tc>
          <w:tcPr>
            <w:tcW w:w="1861" w:type="dxa"/>
            <w:tcBorders>
              <w:top w:val="nil"/>
              <w:left w:val="nil"/>
              <w:bottom w:val="nil"/>
              <w:right w:val="nil"/>
            </w:tcBorders>
            <w:shd w:val="clear" w:color="000000" w:fill="FFFF99"/>
            <w:noWrap/>
            <w:vAlign w:val="bottom"/>
            <w:hideMark/>
          </w:tcPr>
          <w:p w14:paraId="2E529F7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A101007</w:t>
            </w:r>
          </w:p>
        </w:tc>
        <w:tc>
          <w:tcPr>
            <w:tcW w:w="6503" w:type="dxa"/>
            <w:tcBorders>
              <w:top w:val="nil"/>
              <w:left w:val="nil"/>
              <w:bottom w:val="nil"/>
              <w:right w:val="nil"/>
            </w:tcBorders>
            <w:shd w:val="clear" w:color="000000" w:fill="FFFF99"/>
            <w:noWrap/>
            <w:vAlign w:val="bottom"/>
            <w:hideMark/>
          </w:tcPr>
          <w:p w14:paraId="32BC3E7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Aktivnost: Održavanje javnih površina </w:t>
            </w:r>
          </w:p>
        </w:tc>
        <w:tc>
          <w:tcPr>
            <w:tcW w:w="1809" w:type="dxa"/>
            <w:tcBorders>
              <w:top w:val="nil"/>
              <w:left w:val="nil"/>
              <w:bottom w:val="nil"/>
              <w:right w:val="nil"/>
            </w:tcBorders>
            <w:shd w:val="clear" w:color="000000" w:fill="FFFF99"/>
            <w:noWrap/>
            <w:vAlign w:val="bottom"/>
            <w:hideMark/>
          </w:tcPr>
          <w:p w14:paraId="7AB4675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240.000,00</w:t>
            </w:r>
          </w:p>
        </w:tc>
        <w:tc>
          <w:tcPr>
            <w:tcW w:w="1798" w:type="dxa"/>
            <w:tcBorders>
              <w:top w:val="nil"/>
              <w:left w:val="nil"/>
              <w:bottom w:val="nil"/>
              <w:right w:val="nil"/>
            </w:tcBorders>
            <w:shd w:val="clear" w:color="000000" w:fill="FFFF99"/>
            <w:noWrap/>
            <w:vAlign w:val="bottom"/>
            <w:hideMark/>
          </w:tcPr>
          <w:p w14:paraId="75EC685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240.000,00</w:t>
            </w:r>
          </w:p>
        </w:tc>
        <w:tc>
          <w:tcPr>
            <w:tcW w:w="1554" w:type="dxa"/>
            <w:tcBorders>
              <w:top w:val="nil"/>
              <w:left w:val="nil"/>
              <w:bottom w:val="nil"/>
              <w:right w:val="nil"/>
            </w:tcBorders>
            <w:shd w:val="clear" w:color="000000" w:fill="FFFF99"/>
            <w:noWrap/>
            <w:vAlign w:val="bottom"/>
            <w:hideMark/>
          </w:tcPr>
          <w:p w14:paraId="096BAA4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150.500,37</w:t>
            </w:r>
          </w:p>
        </w:tc>
        <w:tc>
          <w:tcPr>
            <w:tcW w:w="1200" w:type="dxa"/>
            <w:tcBorders>
              <w:top w:val="nil"/>
              <w:left w:val="nil"/>
              <w:bottom w:val="nil"/>
              <w:right w:val="nil"/>
            </w:tcBorders>
            <w:shd w:val="clear" w:color="000000" w:fill="FFFF99"/>
            <w:noWrap/>
            <w:vAlign w:val="bottom"/>
            <w:hideMark/>
          </w:tcPr>
          <w:p w14:paraId="026F083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62,71%</w:t>
            </w:r>
          </w:p>
        </w:tc>
      </w:tr>
      <w:tr w:rsidR="004868EA" w:rsidRPr="004868EA" w14:paraId="542F5D8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3B00B7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3B516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251C86B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5268A3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34B8B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3982D30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82515C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01C27E6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1D7794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0F7B5D2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AB0BE5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0CDEA69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E712C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3DC754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22F12E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198BF7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9967A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54E22814" w14:textId="77777777" w:rsidTr="00CB4563">
        <w:trPr>
          <w:trHeight w:val="240"/>
        </w:trPr>
        <w:tc>
          <w:tcPr>
            <w:tcW w:w="1861" w:type="dxa"/>
            <w:tcBorders>
              <w:top w:val="nil"/>
              <w:left w:val="nil"/>
              <w:bottom w:val="nil"/>
              <w:right w:val="nil"/>
            </w:tcBorders>
            <w:noWrap/>
            <w:vAlign w:val="bottom"/>
            <w:hideMark/>
          </w:tcPr>
          <w:p w14:paraId="54AA387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2145E56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117DAF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798" w:type="dxa"/>
            <w:tcBorders>
              <w:top w:val="nil"/>
              <w:left w:val="nil"/>
              <w:bottom w:val="nil"/>
              <w:right w:val="nil"/>
            </w:tcBorders>
            <w:noWrap/>
            <w:vAlign w:val="bottom"/>
            <w:hideMark/>
          </w:tcPr>
          <w:p w14:paraId="1DC2A59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4F57F88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CE76A3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1A426D8" w14:textId="77777777" w:rsidTr="00CB4563">
        <w:trPr>
          <w:trHeight w:val="240"/>
        </w:trPr>
        <w:tc>
          <w:tcPr>
            <w:tcW w:w="1861" w:type="dxa"/>
            <w:tcBorders>
              <w:top w:val="nil"/>
              <w:left w:val="nil"/>
              <w:bottom w:val="nil"/>
              <w:right w:val="nil"/>
            </w:tcBorders>
            <w:noWrap/>
            <w:vAlign w:val="bottom"/>
            <w:hideMark/>
          </w:tcPr>
          <w:p w14:paraId="0328635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3F78569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069F22C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206B63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689281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6D482A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46D48A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172E37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1F8D32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200.000,00</w:t>
            </w:r>
          </w:p>
        </w:tc>
        <w:tc>
          <w:tcPr>
            <w:tcW w:w="1798" w:type="dxa"/>
            <w:tcBorders>
              <w:top w:val="nil"/>
              <w:left w:val="nil"/>
              <w:bottom w:val="nil"/>
              <w:right w:val="nil"/>
            </w:tcBorders>
            <w:shd w:val="clear" w:color="000000" w:fill="CCCCFF"/>
            <w:noWrap/>
            <w:vAlign w:val="bottom"/>
            <w:hideMark/>
          </w:tcPr>
          <w:p w14:paraId="06D77C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240.000,00</w:t>
            </w:r>
          </w:p>
        </w:tc>
        <w:tc>
          <w:tcPr>
            <w:tcW w:w="1554" w:type="dxa"/>
            <w:tcBorders>
              <w:top w:val="nil"/>
              <w:left w:val="nil"/>
              <w:bottom w:val="nil"/>
              <w:right w:val="nil"/>
            </w:tcBorders>
            <w:shd w:val="clear" w:color="000000" w:fill="CCCCFF"/>
            <w:noWrap/>
            <w:vAlign w:val="bottom"/>
            <w:hideMark/>
          </w:tcPr>
          <w:p w14:paraId="13D964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150.500,37</w:t>
            </w:r>
          </w:p>
        </w:tc>
        <w:tc>
          <w:tcPr>
            <w:tcW w:w="1200" w:type="dxa"/>
            <w:tcBorders>
              <w:top w:val="nil"/>
              <w:left w:val="nil"/>
              <w:bottom w:val="nil"/>
              <w:right w:val="nil"/>
            </w:tcBorders>
            <w:shd w:val="clear" w:color="000000" w:fill="CCCCFF"/>
            <w:noWrap/>
            <w:vAlign w:val="bottom"/>
            <w:hideMark/>
          </w:tcPr>
          <w:p w14:paraId="15FF0B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62,71%</w:t>
            </w:r>
          </w:p>
        </w:tc>
      </w:tr>
      <w:tr w:rsidR="004868EA" w:rsidRPr="004868EA" w14:paraId="2CA6B53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F88CE2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5E58F9A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200.000,00</w:t>
            </w:r>
          </w:p>
        </w:tc>
        <w:tc>
          <w:tcPr>
            <w:tcW w:w="1798" w:type="dxa"/>
            <w:tcBorders>
              <w:top w:val="nil"/>
              <w:left w:val="nil"/>
              <w:bottom w:val="nil"/>
              <w:right w:val="nil"/>
            </w:tcBorders>
            <w:shd w:val="clear" w:color="000000" w:fill="CCCCFF"/>
            <w:noWrap/>
            <w:vAlign w:val="bottom"/>
            <w:hideMark/>
          </w:tcPr>
          <w:p w14:paraId="166DFC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240.000,00</w:t>
            </w:r>
          </w:p>
        </w:tc>
        <w:tc>
          <w:tcPr>
            <w:tcW w:w="1554" w:type="dxa"/>
            <w:tcBorders>
              <w:top w:val="nil"/>
              <w:left w:val="nil"/>
              <w:bottom w:val="nil"/>
              <w:right w:val="nil"/>
            </w:tcBorders>
            <w:shd w:val="clear" w:color="000000" w:fill="CCCCFF"/>
            <w:noWrap/>
            <w:vAlign w:val="bottom"/>
            <w:hideMark/>
          </w:tcPr>
          <w:p w14:paraId="146DE83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150.500,37</w:t>
            </w:r>
          </w:p>
        </w:tc>
        <w:tc>
          <w:tcPr>
            <w:tcW w:w="1200" w:type="dxa"/>
            <w:tcBorders>
              <w:top w:val="nil"/>
              <w:left w:val="nil"/>
              <w:bottom w:val="nil"/>
              <w:right w:val="nil"/>
            </w:tcBorders>
            <w:shd w:val="clear" w:color="000000" w:fill="CCCCFF"/>
            <w:noWrap/>
            <w:vAlign w:val="bottom"/>
            <w:hideMark/>
          </w:tcPr>
          <w:p w14:paraId="577132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62,71%</w:t>
            </w:r>
          </w:p>
        </w:tc>
      </w:tr>
      <w:tr w:rsidR="004868EA" w:rsidRPr="004868EA" w14:paraId="499041D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83C49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4.1.11 Komunalna naknada</w:t>
            </w:r>
          </w:p>
        </w:tc>
        <w:tc>
          <w:tcPr>
            <w:tcW w:w="1809" w:type="dxa"/>
            <w:tcBorders>
              <w:top w:val="nil"/>
              <w:left w:val="nil"/>
              <w:bottom w:val="nil"/>
              <w:right w:val="nil"/>
            </w:tcBorders>
            <w:shd w:val="clear" w:color="000000" w:fill="CCCCFF"/>
            <w:noWrap/>
            <w:vAlign w:val="bottom"/>
            <w:hideMark/>
          </w:tcPr>
          <w:p w14:paraId="641ACAF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104.000,00</w:t>
            </w:r>
          </w:p>
        </w:tc>
        <w:tc>
          <w:tcPr>
            <w:tcW w:w="1798" w:type="dxa"/>
            <w:tcBorders>
              <w:top w:val="nil"/>
              <w:left w:val="nil"/>
              <w:bottom w:val="nil"/>
              <w:right w:val="nil"/>
            </w:tcBorders>
            <w:shd w:val="clear" w:color="000000" w:fill="CCCCFF"/>
            <w:noWrap/>
            <w:vAlign w:val="bottom"/>
            <w:hideMark/>
          </w:tcPr>
          <w:p w14:paraId="72E989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104.000,00</w:t>
            </w:r>
          </w:p>
        </w:tc>
        <w:tc>
          <w:tcPr>
            <w:tcW w:w="1554" w:type="dxa"/>
            <w:tcBorders>
              <w:top w:val="nil"/>
              <w:left w:val="nil"/>
              <w:bottom w:val="nil"/>
              <w:right w:val="nil"/>
            </w:tcBorders>
            <w:shd w:val="clear" w:color="000000" w:fill="CCCCFF"/>
            <w:noWrap/>
            <w:vAlign w:val="bottom"/>
            <w:hideMark/>
          </w:tcPr>
          <w:p w14:paraId="045375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63.909,06</w:t>
            </w:r>
          </w:p>
        </w:tc>
        <w:tc>
          <w:tcPr>
            <w:tcW w:w="1200" w:type="dxa"/>
            <w:tcBorders>
              <w:top w:val="nil"/>
              <w:left w:val="nil"/>
              <w:bottom w:val="nil"/>
              <w:right w:val="nil"/>
            </w:tcBorders>
            <w:shd w:val="clear" w:color="000000" w:fill="CCCCFF"/>
            <w:noWrap/>
            <w:vAlign w:val="bottom"/>
            <w:hideMark/>
          </w:tcPr>
          <w:p w14:paraId="10DB56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61,45%</w:t>
            </w:r>
          </w:p>
        </w:tc>
      </w:tr>
      <w:tr w:rsidR="004868EA" w:rsidRPr="004868EA" w14:paraId="0C11B498" w14:textId="77777777" w:rsidTr="00CB4563">
        <w:trPr>
          <w:trHeight w:val="240"/>
        </w:trPr>
        <w:tc>
          <w:tcPr>
            <w:tcW w:w="1861" w:type="dxa"/>
            <w:tcBorders>
              <w:top w:val="nil"/>
              <w:left w:val="nil"/>
              <w:bottom w:val="nil"/>
              <w:right w:val="nil"/>
            </w:tcBorders>
            <w:noWrap/>
            <w:vAlign w:val="bottom"/>
            <w:hideMark/>
          </w:tcPr>
          <w:p w14:paraId="3E3B64B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793D1D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4CE60D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104.000,00</w:t>
            </w:r>
          </w:p>
        </w:tc>
        <w:tc>
          <w:tcPr>
            <w:tcW w:w="1798" w:type="dxa"/>
            <w:tcBorders>
              <w:top w:val="nil"/>
              <w:left w:val="nil"/>
              <w:bottom w:val="nil"/>
              <w:right w:val="nil"/>
            </w:tcBorders>
            <w:noWrap/>
            <w:vAlign w:val="bottom"/>
            <w:hideMark/>
          </w:tcPr>
          <w:p w14:paraId="30A5C23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104.000,00</w:t>
            </w:r>
          </w:p>
        </w:tc>
        <w:tc>
          <w:tcPr>
            <w:tcW w:w="1554" w:type="dxa"/>
            <w:tcBorders>
              <w:top w:val="nil"/>
              <w:left w:val="nil"/>
              <w:bottom w:val="nil"/>
              <w:right w:val="nil"/>
            </w:tcBorders>
            <w:noWrap/>
            <w:vAlign w:val="bottom"/>
            <w:hideMark/>
          </w:tcPr>
          <w:p w14:paraId="6219757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63.909,06</w:t>
            </w:r>
          </w:p>
        </w:tc>
        <w:tc>
          <w:tcPr>
            <w:tcW w:w="1200" w:type="dxa"/>
            <w:tcBorders>
              <w:top w:val="nil"/>
              <w:left w:val="nil"/>
              <w:bottom w:val="nil"/>
              <w:right w:val="nil"/>
            </w:tcBorders>
            <w:noWrap/>
            <w:vAlign w:val="bottom"/>
            <w:hideMark/>
          </w:tcPr>
          <w:p w14:paraId="05BBAE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61,45%</w:t>
            </w:r>
          </w:p>
        </w:tc>
      </w:tr>
      <w:tr w:rsidR="004868EA" w:rsidRPr="004868EA" w14:paraId="18A28442" w14:textId="77777777" w:rsidTr="00CB4563">
        <w:trPr>
          <w:trHeight w:val="240"/>
        </w:trPr>
        <w:tc>
          <w:tcPr>
            <w:tcW w:w="1861" w:type="dxa"/>
            <w:tcBorders>
              <w:top w:val="nil"/>
              <w:left w:val="nil"/>
              <w:bottom w:val="nil"/>
              <w:right w:val="nil"/>
            </w:tcBorders>
            <w:noWrap/>
            <w:vAlign w:val="bottom"/>
            <w:hideMark/>
          </w:tcPr>
          <w:p w14:paraId="1E49ECB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150AAC2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557B2A2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10E3AF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9FA0E0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63.909,06</w:t>
            </w:r>
          </w:p>
        </w:tc>
        <w:tc>
          <w:tcPr>
            <w:tcW w:w="1200" w:type="dxa"/>
            <w:tcBorders>
              <w:top w:val="nil"/>
              <w:left w:val="nil"/>
              <w:bottom w:val="nil"/>
              <w:right w:val="nil"/>
            </w:tcBorders>
            <w:noWrap/>
            <w:vAlign w:val="bottom"/>
            <w:hideMark/>
          </w:tcPr>
          <w:p w14:paraId="18F8B77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EE9AE3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DB8846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4.1.17 Šumski doprinos</w:t>
            </w:r>
          </w:p>
        </w:tc>
        <w:tc>
          <w:tcPr>
            <w:tcW w:w="1809" w:type="dxa"/>
            <w:tcBorders>
              <w:top w:val="nil"/>
              <w:left w:val="nil"/>
              <w:bottom w:val="nil"/>
              <w:right w:val="nil"/>
            </w:tcBorders>
            <w:shd w:val="clear" w:color="000000" w:fill="CCCCFF"/>
            <w:noWrap/>
            <w:vAlign w:val="bottom"/>
            <w:hideMark/>
          </w:tcPr>
          <w:p w14:paraId="1ABC7EF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4C5FCD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106.000,00</w:t>
            </w:r>
          </w:p>
        </w:tc>
        <w:tc>
          <w:tcPr>
            <w:tcW w:w="1554" w:type="dxa"/>
            <w:tcBorders>
              <w:top w:val="nil"/>
              <w:left w:val="nil"/>
              <w:bottom w:val="nil"/>
              <w:right w:val="nil"/>
            </w:tcBorders>
            <w:shd w:val="clear" w:color="000000" w:fill="CCCCFF"/>
            <w:noWrap/>
            <w:vAlign w:val="bottom"/>
            <w:hideMark/>
          </w:tcPr>
          <w:p w14:paraId="125121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86.591,31</w:t>
            </w:r>
          </w:p>
        </w:tc>
        <w:tc>
          <w:tcPr>
            <w:tcW w:w="1200" w:type="dxa"/>
            <w:tcBorders>
              <w:top w:val="nil"/>
              <w:left w:val="nil"/>
              <w:bottom w:val="nil"/>
              <w:right w:val="nil"/>
            </w:tcBorders>
            <w:shd w:val="clear" w:color="000000" w:fill="CCCCFF"/>
            <w:noWrap/>
            <w:vAlign w:val="bottom"/>
            <w:hideMark/>
          </w:tcPr>
          <w:p w14:paraId="4D8ABF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81,69%</w:t>
            </w:r>
          </w:p>
        </w:tc>
      </w:tr>
      <w:tr w:rsidR="004868EA" w:rsidRPr="004868EA" w14:paraId="18564723" w14:textId="77777777" w:rsidTr="00CB4563">
        <w:trPr>
          <w:trHeight w:val="240"/>
        </w:trPr>
        <w:tc>
          <w:tcPr>
            <w:tcW w:w="1861" w:type="dxa"/>
            <w:tcBorders>
              <w:top w:val="nil"/>
              <w:left w:val="nil"/>
              <w:bottom w:val="nil"/>
              <w:right w:val="nil"/>
            </w:tcBorders>
            <w:noWrap/>
            <w:vAlign w:val="bottom"/>
            <w:hideMark/>
          </w:tcPr>
          <w:p w14:paraId="45CC580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4B5AEB2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9FBF76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24E37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106.000,00</w:t>
            </w:r>
          </w:p>
        </w:tc>
        <w:tc>
          <w:tcPr>
            <w:tcW w:w="1554" w:type="dxa"/>
            <w:tcBorders>
              <w:top w:val="nil"/>
              <w:left w:val="nil"/>
              <w:bottom w:val="nil"/>
              <w:right w:val="nil"/>
            </w:tcBorders>
            <w:noWrap/>
            <w:vAlign w:val="bottom"/>
            <w:hideMark/>
          </w:tcPr>
          <w:p w14:paraId="1DB8EA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86.591,31</w:t>
            </w:r>
          </w:p>
        </w:tc>
        <w:tc>
          <w:tcPr>
            <w:tcW w:w="1200" w:type="dxa"/>
            <w:tcBorders>
              <w:top w:val="nil"/>
              <w:left w:val="nil"/>
              <w:bottom w:val="nil"/>
              <w:right w:val="nil"/>
            </w:tcBorders>
            <w:noWrap/>
            <w:vAlign w:val="bottom"/>
            <w:hideMark/>
          </w:tcPr>
          <w:p w14:paraId="5A15FB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81,69%</w:t>
            </w:r>
          </w:p>
        </w:tc>
      </w:tr>
      <w:tr w:rsidR="004868EA" w:rsidRPr="004868EA" w14:paraId="24802C36" w14:textId="77777777" w:rsidTr="00CB4563">
        <w:trPr>
          <w:trHeight w:val="240"/>
        </w:trPr>
        <w:tc>
          <w:tcPr>
            <w:tcW w:w="1861" w:type="dxa"/>
            <w:tcBorders>
              <w:top w:val="nil"/>
              <w:left w:val="nil"/>
              <w:bottom w:val="nil"/>
              <w:right w:val="nil"/>
            </w:tcBorders>
            <w:noWrap/>
            <w:vAlign w:val="bottom"/>
            <w:hideMark/>
          </w:tcPr>
          <w:p w14:paraId="40F3C9D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63939C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30EC2CD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F8227D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F3EA80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86.591,31</w:t>
            </w:r>
          </w:p>
        </w:tc>
        <w:tc>
          <w:tcPr>
            <w:tcW w:w="1200" w:type="dxa"/>
            <w:tcBorders>
              <w:top w:val="nil"/>
              <w:left w:val="nil"/>
              <w:bottom w:val="nil"/>
              <w:right w:val="nil"/>
            </w:tcBorders>
            <w:noWrap/>
            <w:vAlign w:val="bottom"/>
            <w:hideMark/>
          </w:tcPr>
          <w:p w14:paraId="51C2428E"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067687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42CD94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4.1.18 Naknada za služnost puta</w:t>
            </w:r>
          </w:p>
        </w:tc>
        <w:tc>
          <w:tcPr>
            <w:tcW w:w="1809" w:type="dxa"/>
            <w:tcBorders>
              <w:top w:val="nil"/>
              <w:left w:val="nil"/>
              <w:bottom w:val="nil"/>
              <w:right w:val="nil"/>
            </w:tcBorders>
            <w:shd w:val="clear" w:color="000000" w:fill="CCCCFF"/>
            <w:noWrap/>
            <w:vAlign w:val="bottom"/>
            <w:hideMark/>
          </w:tcPr>
          <w:p w14:paraId="279935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96.000,00</w:t>
            </w:r>
          </w:p>
        </w:tc>
        <w:tc>
          <w:tcPr>
            <w:tcW w:w="1798" w:type="dxa"/>
            <w:tcBorders>
              <w:top w:val="nil"/>
              <w:left w:val="nil"/>
              <w:bottom w:val="nil"/>
              <w:right w:val="nil"/>
            </w:tcBorders>
            <w:shd w:val="clear" w:color="000000" w:fill="CCCCFF"/>
            <w:noWrap/>
            <w:vAlign w:val="bottom"/>
            <w:hideMark/>
          </w:tcPr>
          <w:p w14:paraId="3BB81A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20D000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6A9EF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A50311F" w14:textId="77777777" w:rsidTr="00CB4563">
        <w:trPr>
          <w:trHeight w:val="240"/>
        </w:trPr>
        <w:tc>
          <w:tcPr>
            <w:tcW w:w="1861" w:type="dxa"/>
            <w:tcBorders>
              <w:top w:val="nil"/>
              <w:left w:val="nil"/>
              <w:bottom w:val="nil"/>
              <w:right w:val="nil"/>
            </w:tcBorders>
            <w:noWrap/>
            <w:vAlign w:val="bottom"/>
            <w:hideMark/>
          </w:tcPr>
          <w:p w14:paraId="3A205F2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6EE0EB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5B65B6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96.000,00</w:t>
            </w:r>
          </w:p>
        </w:tc>
        <w:tc>
          <w:tcPr>
            <w:tcW w:w="1798" w:type="dxa"/>
            <w:tcBorders>
              <w:top w:val="nil"/>
              <w:left w:val="nil"/>
              <w:bottom w:val="nil"/>
              <w:right w:val="nil"/>
            </w:tcBorders>
            <w:noWrap/>
            <w:vAlign w:val="bottom"/>
            <w:hideMark/>
          </w:tcPr>
          <w:p w14:paraId="6FDCE2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30.000,00</w:t>
            </w:r>
          </w:p>
        </w:tc>
        <w:tc>
          <w:tcPr>
            <w:tcW w:w="1554" w:type="dxa"/>
            <w:tcBorders>
              <w:top w:val="nil"/>
              <w:left w:val="nil"/>
              <w:bottom w:val="nil"/>
              <w:right w:val="nil"/>
            </w:tcBorders>
            <w:noWrap/>
            <w:vAlign w:val="bottom"/>
            <w:hideMark/>
          </w:tcPr>
          <w:p w14:paraId="07FA38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54CB1D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E815EB6" w14:textId="77777777" w:rsidTr="00CB4563">
        <w:trPr>
          <w:trHeight w:val="240"/>
        </w:trPr>
        <w:tc>
          <w:tcPr>
            <w:tcW w:w="1861" w:type="dxa"/>
            <w:tcBorders>
              <w:top w:val="nil"/>
              <w:left w:val="nil"/>
              <w:bottom w:val="nil"/>
              <w:right w:val="nil"/>
            </w:tcBorders>
            <w:noWrap/>
            <w:vAlign w:val="bottom"/>
            <w:hideMark/>
          </w:tcPr>
          <w:p w14:paraId="417930D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615302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4887EF1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1EBFE4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587AB9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0CF5F2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3F1E486" w14:textId="77777777" w:rsidTr="00CB4563">
        <w:trPr>
          <w:trHeight w:val="240"/>
        </w:trPr>
        <w:tc>
          <w:tcPr>
            <w:tcW w:w="1861" w:type="dxa"/>
            <w:tcBorders>
              <w:top w:val="nil"/>
              <w:left w:val="nil"/>
              <w:bottom w:val="nil"/>
              <w:right w:val="nil"/>
            </w:tcBorders>
            <w:shd w:val="clear" w:color="000000" w:fill="FFFF99"/>
            <w:noWrap/>
            <w:vAlign w:val="bottom"/>
            <w:hideMark/>
          </w:tcPr>
          <w:p w14:paraId="241B515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A101010</w:t>
            </w:r>
          </w:p>
        </w:tc>
        <w:tc>
          <w:tcPr>
            <w:tcW w:w="6503" w:type="dxa"/>
            <w:tcBorders>
              <w:top w:val="nil"/>
              <w:left w:val="nil"/>
              <w:bottom w:val="nil"/>
              <w:right w:val="nil"/>
            </w:tcBorders>
            <w:shd w:val="clear" w:color="000000" w:fill="FFFF99"/>
            <w:noWrap/>
            <w:vAlign w:val="bottom"/>
            <w:hideMark/>
          </w:tcPr>
          <w:p w14:paraId="470C860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Održavanje građevina, uređaja i predmeta javne namjene</w:t>
            </w:r>
          </w:p>
        </w:tc>
        <w:tc>
          <w:tcPr>
            <w:tcW w:w="1809" w:type="dxa"/>
            <w:tcBorders>
              <w:top w:val="nil"/>
              <w:left w:val="nil"/>
              <w:bottom w:val="nil"/>
              <w:right w:val="nil"/>
            </w:tcBorders>
            <w:shd w:val="clear" w:color="000000" w:fill="FFFF99"/>
            <w:noWrap/>
            <w:vAlign w:val="bottom"/>
            <w:hideMark/>
          </w:tcPr>
          <w:p w14:paraId="467E3A9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w:t>
            </w:r>
          </w:p>
        </w:tc>
        <w:tc>
          <w:tcPr>
            <w:tcW w:w="1798" w:type="dxa"/>
            <w:tcBorders>
              <w:top w:val="nil"/>
              <w:left w:val="nil"/>
              <w:bottom w:val="nil"/>
              <w:right w:val="nil"/>
            </w:tcBorders>
            <w:shd w:val="clear" w:color="000000" w:fill="FFFF99"/>
            <w:noWrap/>
            <w:vAlign w:val="bottom"/>
            <w:hideMark/>
          </w:tcPr>
          <w:p w14:paraId="739BA03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w:t>
            </w:r>
          </w:p>
        </w:tc>
        <w:tc>
          <w:tcPr>
            <w:tcW w:w="1554" w:type="dxa"/>
            <w:tcBorders>
              <w:top w:val="nil"/>
              <w:left w:val="nil"/>
              <w:bottom w:val="nil"/>
              <w:right w:val="nil"/>
            </w:tcBorders>
            <w:shd w:val="clear" w:color="000000" w:fill="FFFF99"/>
            <w:noWrap/>
            <w:vAlign w:val="bottom"/>
            <w:hideMark/>
          </w:tcPr>
          <w:p w14:paraId="345DDEC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2.988,57</w:t>
            </w:r>
          </w:p>
        </w:tc>
        <w:tc>
          <w:tcPr>
            <w:tcW w:w="1200" w:type="dxa"/>
            <w:tcBorders>
              <w:top w:val="nil"/>
              <w:left w:val="nil"/>
              <w:bottom w:val="nil"/>
              <w:right w:val="nil"/>
            </w:tcBorders>
            <w:shd w:val="clear" w:color="000000" w:fill="FFFF99"/>
            <w:noWrap/>
            <w:vAlign w:val="bottom"/>
            <w:hideMark/>
          </w:tcPr>
          <w:p w14:paraId="10395EA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37,36%</w:t>
            </w:r>
          </w:p>
        </w:tc>
      </w:tr>
      <w:tr w:rsidR="004868EA" w:rsidRPr="004868EA" w14:paraId="6E5C549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1D89BB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1DDA3C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798" w:type="dxa"/>
            <w:tcBorders>
              <w:top w:val="nil"/>
              <w:left w:val="nil"/>
              <w:bottom w:val="nil"/>
              <w:right w:val="nil"/>
            </w:tcBorders>
            <w:shd w:val="clear" w:color="000000" w:fill="CCCCFF"/>
            <w:noWrap/>
            <w:vAlign w:val="bottom"/>
            <w:hideMark/>
          </w:tcPr>
          <w:p w14:paraId="586234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554" w:type="dxa"/>
            <w:tcBorders>
              <w:top w:val="nil"/>
              <w:left w:val="nil"/>
              <w:bottom w:val="nil"/>
              <w:right w:val="nil"/>
            </w:tcBorders>
            <w:shd w:val="clear" w:color="000000" w:fill="CCCCFF"/>
            <w:noWrap/>
            <w:vAlign w:val="bottom"/>
            <w:hideMark/>
          </w:tcPr>
          <w:p w14:paraId="4A95A72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2.988,57</w:t>
            </w:r>
          </w:p>
        </w:tc>
        <w:tc>
          <w:tcPr>
            <w:tcW w:w="1200" w:type="dxa"/>
            <w:tcBorders>
              <w:top w:val="nil"/>
              <w:left w:val="nil"/>
              <w:bottom w:val="nil"/>
              <w:right w:val="nil"/>
            </w:tcBorders>
            <w:shd w:val="clear" w:color="000000" w:fill="CCCCFF"/>
            <w:noWrap/>
            <w:vAlign w:val="bottom"/>
            <w:hideMark/>
          </w:tcPr>
          <w:p w14:paraId="6A3AD72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37,36%</w:t>
            </w:r>
          </w:p>
        </w:tc>
      </w:tr>
      <w:tr w:rsidR="004868EA" w:rsidRPr="004868EA" w14:paraId="5ADD4C9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726473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428747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798" w:type="dxa"/>
            <w:tcBorders>
              <w:top w:val="nil"/>
              <w:left w:val="nil"/>
              <w:bottom w:val="nil"/>
              <w:right w:val="nil"/>
            </w:tcBorders>
            <w:shd w:val="clear" w:color="000000" w:fill="CCCCFF"/>
            <w:noWrap/>
            <w:vAlign w:val="bottom"/>
            <w:hideMark/>
          </w:tcPr>
          <w:p w14:paraId="5AC436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554" w:type="dxa"/>
            <w:tcBorders>
              <w:top w:val="nil"/>
              <w:left w:val="nil"/>
              <w:bottom w:val="nil"/>
              <w:right w:val="nil"/>
            </w:tcBorders>
            <w:shd w:val="clear" w:color="000000" w:fill="CCCCFF"/>
            <w:noWrap/>
            <w:vAlign w:val="bottom"/>
            <w:hideMark/>
          </w:tcPr>
          <w:p w14:paraId="3471F3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2.988,57</w:t>
            </w:r>
          </w:p>
        </w:tc>
        <w:tc>
          <w:tcPr>
            <w:tcW w:w="1200" w:type="dxa"/>
            <w:tcBorders>
              <w:top w:val="nil"/>
              <w:left w:val="nil"/>
              <w:bottom w:val="nil"/>
              <w:right w:val="nil"/>
            </w:tcBorders>
            <w:shd w:val="clear" w:color="000000" w:fill="CCCCFF"/>
            <w:noWrap/>
            <w:vAlign w:val="bottom"/>
            <w:hideMark/>
          </w:tcPr>
          <w:p w14:paraId="128D89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37,36%</w:t>
            </w:r>
          </w:p>
        </w:tc>
      </w:tr>
      <w:tr w:rsidR="004868EA" w:rsidRPr="004868EA" w14:paraId="2E05DD6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6D0600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4.1.11 Komunalna naknada</w:t>
            </w:r>
          </w:p>
        </w:tc>
        <w:tc>
          <w:tcPr>
            <w:tcW w:w="1809" w:type="dxa"/>
            <w:tcBorders>
              <w:top w:val="nil"/>
              <w:left w:val="nil"/>
              <w:bottom w:val="nil"/>
              <w:right w:val="nil"/>
            </w:tcBorders>
            <w:shd w:val="clear" w:color="000000" w:fill="CCCCFF"/>
            <w:noWrap/>
            <w:vAlign w:val="bottom"/>
            <w:hideMark/>
          </w:tcPr>
          <w:p w14:paraId="33019DB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798" w:type="dxa"/>
            <w:tcBorders>
              <w:top w:val="nil"/>
              <w:left w:val="nil"/>
              <w:bottom w:val="nil"/>
              <w:right w:val="nil"/>
            </w:tcBorders>
            <w:shd w:val="clear" w:color="000000" w:fill="CCCCFF"/>
            <w:noWrap/>
            <w:vAlign w:val="bottom"/>
            <w:hideMark/>
          </w:tcPr>
          <w:p w14:paraId="600CBB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554" w:type="dxa"/>
            <w:tcBorders>
              <w:top w:val="nil"/>
              <w:left w:val="nil"/>
              <w:bottom w:val="nil"/>
              <w:right w:val="nil"/>
            </w:tcBorders>
            <w:shd w:val="clear" w:color="000000" w:fill="CCCCFF"/>
            <w:noWrap/>
            <w:vAlign w:val="bottom"/>
            <w:hideMark/>
          </w:tcPr>
          <w:p w14:paraId="638853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2.988,57</w:t>
            </w:r>
          </w:p>
        </w:tc>
        <w:tc>
          <w:tcPr>
            <w:tcW w:w="1200" w:type="dxa"/>
            <w:tcBorders>
              <w:top w:val="nil"/>
              <w:left w:val="nil"/>
              <w:bottom w:val="nil"/>
              <w:right w:val="nil"/>
            </w:tcBorders>
            <w:shd w:val="clear" w:color="000000" w:fill="CCCCFF"/>
            <w:noWrap/>
            <w:vAlign w:val="bottom"/>
            <w:hideMark/>
          </w:tcPr>
          <w:p w14:paraId="7FF67C2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37,36%</w:t>
            </w:r>
          </w:p>
        </w:tc>
      </w:tr>
      <w:tr w:rsidR="004868EA" w:rsidRPr="004868EA" w14:paraId="3EAC53AB" w14:textId="77777777" w:rsidTr="00CB4563">
        <w:trPr>
          <w:trHeight w:val="240"/>
        </w:trPr>
        <w:tc>
          <w:tcPr>
            <w:tcW w:w="1861" w:type="dxa"/>
            <w:tcBorders>
              <w:top w:val="nil"/>
              <w:left w:val="nil"/>
              <w:bottom w:val="nil"/>
              <w:right w:val="nil"/>
            </w:tcBorders>
            <w:noWrap/>
            <w:vAlign w:val="bottom"/>
            <w:hideMark/>
          </w:tcPr>
          <w:p w14:paraId="320B8E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0061466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ED59A6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w:t>
            </w:r>
          </w:p>
        </w:tc>
        <w:tc>
          <w:tcPr>
            <w:tcW w:w="1798" w:type="dxa"/>
            <w:tcBorders>
              <w:top w:val="nil"/>
              <w:left w:val="nil"/>
              <w:bottom w:val="nil"/>
              <w:right w:val="nil"/>
            </w:tcBorders>
            <w:noWrap/>
            <w:vAlign w:val="bottom"/>
            <w:hideMark/>
          </w:tcPr>
          <w:p w14:paraId="53905C5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w:t>
            </w:r>
          </w:p>
        </w:tc>
        <w:tc>
          <w:tcPr>
            <w:tcW w:w="1554" w:type="dxa"/>
            <w:tcBorders>
              <w:top w:val="nil"/>
              <w:left w:val="nil"/>
              <w:bottom w:val="nil"/>
              <w:right w:val="nil"/>
            </w:tcBorders>
            <w:noWrap/>
            <w:vAlign w:val="bottom"/>
            <w:hideMark/>
          </w:tcPr>
          <w:p w14:paraId="643393C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2.988,57</w:t>
            </w:r>
          </w:p>
        </w:tc>
        <w:tc>
          <w:tcPr>
            <w:tcW w:w="1200" w:type="dxa"/>
            <w:tcBorders>
              <w:top w:val="nil"/>
              <w:left w:val="nil"/>
              <w:bottom w:val="nil"/>
              <w:right w:val="nil"/>
            </w:tcBorders>
            <w:noWrap/>
            <w:vAlign w:val="bottom"/>
            <w:hideMark/>
          </w:tcPr>
          <w:p w14:paraId="29B924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37,36%</w:t>
            </w:r>
          </w:p>
        </w:tc>
      </w:tr>
      <w:tr w:rsidR="004868EA" w:rsidRPr="004868EA" w14:paraId="39671849" w14:textId="77777777" w:rsidTr="00CB4563">
        <w:trPr>
          <w:trHeight w:val="240"/>
        </w:trPr>
        <w:tc>
          <w:tcPr>
            <w:tcW w:w="1861" w:type="dxa"/>
            <w:tcBorders>
              <w:top w:val="nil"/>
              <w:left w:val="nil"/>
              <w:bottom w:val="nil"/>
              <w:right w:val="nil"/>
            </w:tcBorders>
            <w:noWrap/>
            <w:vAlign w:val="bottom"/>
            <w:hideMark/>
          </w:tcPr>
          <w:p w14:paraId="741291B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076E49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2CFE944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D8BD71D"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8C853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2.988,57</w:t>
            </w:r>
          </w:p>
        </w:tc>
        <w:tc>
          <w:tcPr>
            <w:tcW w:w="1200" w:type="dxa"/>
            <w:tcBorders>
              <w:top w:val="nil"/>
              <w:left w:val="nil"/>
              <w:bottom w:val="nil"/>
              <w:right w:val="nil"/>
            </w:tcBorders>
            <w:noWrap/>
            <w:vAlign w:val="bottom"/>
            <w:hideMark/>
          </w:tcPr>
          <w:p w14:paraId="7838E2F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8795BD8" w14:textId="77777777" w:rsidTr="00CB4563">
        <w:trPr>
          <w:trHeight w:val="240"/>
        </w:trPr>
        <w:tc>
          <w:tcPr>
            <w:tcW w:w="1861" w:type="dxa"/>
            <w:tcBorders>
              <w:top w:val="nil"/>
              <w:left w:val="nil"/>
              <w:bottom w:val="nil"/>
              <w:right w:val="nil"/>
            </w:tcBorders>
            <w:shd w:val="clear" w:color="000000" w:fill="FFFF99"/>
            <w:noWrap/>
            <w:vAlign w:val="bottom"/>
            <w:hideMark/>
          </w:tcPr>
          <w:p w14:paraId="431B6F2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A101011</w:t>
            </w:r>
          </w:p>
        </w:tc>
        <w:tc>
          <w:tcPr>
            <w:tcW w:w="6503" w:type="dxa"/>
            <w:tcBorders>
              <w:top w:val="nil"/>
              <w:left w:val="nil"/>
              <w:bottom w:val="nil"/>
              <w:right w:val="nil"/>
            </w:tcBorders>
            <w:shd w:val="clear" w:color="000000" w:fill="FFFF99"/>
            <w:noWrap/>
            <w:vAlign w:val="bottom"/>
            <w:hideMark/>
          </w:tcPr>
          <w:p w14:paraId="0E84F63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Održavanje građevina javne odvodnje oborinskih voda</w:t>
            </w:r>
          </w:p>
        </w:tc>
        <w:tc>
          <w:tcPr>
            <w:tcW w:w="1809" w:type="dxa"/>
            <w:tcBorders>
              <w:top w:val="nil"/>
              <w:left w:val="nil"/>
              <w:bottom w:val="nil"/>
              <w:right w:val="nil"/>
            </w:tcBorders>
            <w:shd w:val="clear" w:color="000000" w:fill="FFFF99"/>
            <w:noWrap/>
            <w:vAlign w:val="bottom"/>
            <w:hideMark/>
          </w:tcPr>
          <w:p w14:paraId="1DE5EF1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3.000,00</w:t>
            </w:r>
          </w:p>
        </w:tc>
        <w:tc>
          <w:tcPr>
            <w:tcW w:w="1798" w:type="dxa"/>
            <w:tcBorders>
              <w:top w:val="nil"/>
              <w:left w:val="nil"/>
              <w:bottom w:val="nil"/>
              <w:right w:val="nil"/>
            </w:tcBorders>
            <w:shd w:val="clear" w:color="000000" w:fill="FFFF99"/>
            <w:noWrap/>
            <w:vAlign w:val="bottom"/>
            <w:hideMark/>
          </w:tcPr>
          <w:p w14:paraId="1912737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3.000,00</w:t>
            </w:r>
          </w:p>
        </w:tc>
        <w:tc>
          <w:tcPr>
            <w:tcW w:w="1554" w:type="dxa"/>
            <w:tcBorders>
              <w:top w:val="nil"/>
              <w:left w:val="nil"/>
              <w:bottom w:val="nil"/>
              <w:right w:val="nil"/>
            </w:tcBorders>
            <w:shd w:val="clear" w:color="000000" w:fill="FFFF99"/>
            <w:noWrap/>
            <w:vAlign w:val="bottom"/>
            <w:hideMark/>
          </w:tcPr>
          <w:p w14:paraId="73E5615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498,05</w:t>
            </w:r>
          </w:p>
        </w:tc>
        <w:tc>
          <w:tcPr>
            <w:tcW w:w="1200" w:type="dxa"/>
            <w:tcBorders>
              <w:top w:val="nil"/>
              <w:left w:val="nil"/>
              <w:bottom w:val="nil"/>
              <w:right w:val="nil"/>
            </w:tcBorders>
            <w:shd w:val="clear" w:color="000000" w:fill="FFFF99"/>
            <w:noWrap/>
            <w:vAlign w:val="bottom"/>
            <w:hideMark/>
          </w:tcPr>
          <w:p w14:paraId="41D44C2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16,60%</w:t>
            </w:r>
          </w:p>
        </w:tc>
      </w:tr>
      <w:tr w:rsidR="004868EA" w:rsidRPr="004868EA" w14:paraId="1836533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2C5166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4DF867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798" w:type="dxa"/>
            <w:tcBorders>
              <w:top w:val="nil"/>
              <w:left w:val="nil"/>
              <w:bottom w:val="nil"/>
              <w:right w:val="nil"/>
            </w:tcBorders>
            <w:shd w:val="clear" w:color="000000" w:fill="CCCCFF"/>
            <w:noWrap/>
            <w:vAlign w:val="bottom"/>
            <w:hideMark/>
          </w:tcPr>
          <w:p w14:paraId="4DB3C2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0431C3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498,05</w:t>
            </w:r>
          </w:p>
        </w:tc>
        <w:tc>
          <w:tcPr>
            <w:tcW w:w="1200" w:type="dxa"/>
            <w:tcBorders>
              <w:top w:val="nil"/>
              <w:left w:val="nil"/>
              <w:bottom w:val="nil"/>
              <w:right w:val="nil"/>
            </w:tcBorders>
            <w:shd w:val="clear" w:color="000000" w:fill="CCCCFF"/>
            <w:noWrap/>
            <w:vAlign w:val="bottom"/>
            <w:hideMark/>
          </w:tcPr>
          <w:p w14:paraId="042EF33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16,60%</w:t>
            </w:r>
          </w:p>
        </w:tc>
      </w:tr>
      <w:tr w:rsidR="004868EA" w:rsidRPr="004868EA" w14:paraId="56E2B2C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7240A1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3CA4511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798" w:type="dxa"/>
            <w:tcBorders>
              <w:top w:val="nil"/>
              <w:left w:val="nil"/>
              <w:bottom w:val="nil"/>
              <w:right w:val="nil"/>
            </w:tcBorders>
            <w:shd w:val="clear" w:color="000000" w:fill="CCCCFF"/>
            <w:noWrap/>
            <w:vAlign w:val="bottom"/>
            <w:hideMark/>
          </w:tcPr>
          <w:p w14:paraId="06C81B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w:t>
            </w:r>
          </w:p>
        </w:tc>
        <w:tc>
          <w:tcPr>
            <w:tcW w:w="1554" w:type="dxa"/>
            <w:tcBorders>
              <w:top w:val="nil"/>
              <w:left w:val="nil"/>
              <w:bottom w:val="nil"/>
              <w:right w:val="nil"/>
            </w:tcBorders>
            <w:shd w:val="clear" w:color="000000" w:fill="CCCCFF"/>
            <w:noWrap/>
            <w:vAlign w:val="bottom"/>
            <w:hideMark/>
          </w:tcPr>
          <w:p w14:paraId="45C85BA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498,05</w:t>
            </w:r>
          </w:p>
        </w:tc>
        <w:tc>
          <w:tcPr>
            <w:tcW w:w="1200" w:type="dxa"/>
            <w:tcBorders>
              <w:top w:val="nil"/>
              <w:left w:val="nil"/>
              <w:bottom w:val="nil"/>
              <w:right w:val="nil"/>
            </w:tcBorders>
            <w:shd w:val="clear" w:color="000000" w:fill="CCCCFF"/>
            <w:noWrap/>
            <w:vAlign w:val="bottom"/>
            <w:hideMark/>
          </w:tcPr>
          <w:p w14:paraId="3271E81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16,60%</w:t>
            </w:r>
          </w:p>
        </w:tc>
      </w:tr>
      <w:tr w:rsidR="004868EA" w:rsidRPr="004868EA" w14:paraId="47482FE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1F2052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4.1.11 Komunalna naknada</w:t>
            </w:r>
          </w:p>
        </w:tc>
        <w:tc>
          <w:tcPr>
            <w:tcW w:w="1809" w:type="dxa"/>
            <w:tcBorders>
              <w:top w:val="nil"/>
              <w:left w:val="nil"/>
              <w:bottom w:val="nil"/>
              <w:right w:val="nil"/>
            </w:tcBorders>
            <w:shd w:val="clear" w:color="000000" w:fill="CCCCFF"/>
            <w:noWrap/>
            <w:vAlign w:val="bottom"/>
            <w:hideMark/>
          </w:tcPr>
          <w:p w14:paraId="4CBCF9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08CC882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299053E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498,05</w:t>
            </w:r>
          </w:p>
        </w:tc>
        <w:tc>
          <w:tcPr>
            <w:tcW w:w="1200" w:type="dxa"/>
            <w:tcBorders>
              <w:top w:val="nil"/>
              <w:left w:val="nil"/>
              <w:bottom w:val="nil"/>
              <w:right w:val="nil"/>
            </w:tcBorders>
            <w:shd w:val="clear" w:color="000000" w:fill="CCCCFF"/>
            <w:noWrap/>
            <w:vAlign w:val="bottom"/>
            <w:hideMark/>
          </w:tcPr>
          <w:p w14:paraId="20F08C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24,90%</w:t>
            </w:r>
          </w:p>
        </w:tc>
      </w:tr>
      <w:tr w:rsidR="004868EA" w:rsidRPr="004868EA" w14:paraId="52C55D3D" w14:textId="77777777" w:rsidTr="00CB4563">
        <w:trPr>
          <w:trHeight w:val="240"/>
        </w:trPr>
        <w:tc>
          <w:tcPr>
            <w:tcW w:w="1861" w:type="dxa"/>
            <w:tcBorders>
              <w:top w:val="nil"/>
              <w:left w:val="nil"/>
              <w:bottom w:val="nil"/>
              <w:right w:val="nil"/>
            </w:tcBorders>
            <w:noWrap/>
            <w:vAlign w:val="bottom"/>
            <w:hideMark/>
          </w:tcPr>
          <w:p w14:paraId="37637A6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7E5AA89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7701878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798" w:type="dxa"/>
            <w:tcBorders>
              <w:top w:val="nil"/>
              <w:left w:val="nil"/>
              <w:bottom w:val="nil"/>
              <w:right w:val="nil"/>
            </w:tcBorders>
            <w:noWrap/>
            <w:vAlign w:val="bottom"/>
            <w:hideMark/>
          </w:tcPr>
          <w:p w14:paraId="10B969E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54" w:type="dxa"/>
            <w:tcBorders>
              <w:top w:val="nil"/>
              <w:left w:val="nil"/>
              <w:bottom w:val="nil"/>
              <w:right w:val="nil"/>
            </w:tcBorders>
            <w:noWrap/>
            <w:vAlign w:val="bottom"/>
            <w:hideMark/>
          </w:tcPr>
          <w:p w14:paraId="3420F31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498,05</w:t>
            </w:r>
          </w:p>
        </w:tc>
        <w:tc>
          <w:tcPr>
            <w:tcW w:w="1200" w:type="dxa"/>
            <w:tcBorders>
              <w:top w:val="nil"/>
              <w:left w:val="nil"/>
              <w:bottom w:val="nil"/>
              <w:right w:val="nil"/>
            </w:tcBorders>
            <w:noWrap/>
            <w:vAlign w:val="bottom"/>
            <w:hideMark/>
          </w:tcPr>
          <w:p w14:paraId="6F19FB2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24,90%</w:t>
            </w:r>
          </w:p>
        </w:tc>
      </w:tr>
      <w:tr w:rsidR="004868EA" w:rsidRPr="004868EA" w14:paraId="5720F33B" w14:textId="77777777" w:rsidTr="00CB4563">
        <w:trPr>
          <w:trHeight w:val="240"/>
        </w:trPr>
        <w:tc>
          <w:tcPr>
            <w:tcW w:w="1861" w:type="dxa"/>
            <w:tcBorders>
              <w:top w:val="nil"/>
              <w:left w:val="nil"/>
              <w:bottom w:val="nil"/>
              <w:right w:val="nil"/>
            </w:tcBorders>
            <w:noWrap/>
            <w:vAlign w:val="bottom"/>
            <w:hideMark/>
          </w:tcPr>
          <w:p w14:paraId="7896C50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4B12600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1AFB0AB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BD6F95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127E6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498,05</w:t>
            </w:r>
          </w:p>
        </w:tc>
        <w:tc>
          <w:tcPr>
            <w:tcW w:w="1200" w:type="dxa"/>
            <w:tcBorders>
              <w:top w:val="nil"/>
              <w:left w:val="nil"/>
              <w:bottom w:val="nil"/>
              <w:right w:val="nil"/>
            </w:tcBorders>
            <w:noWrap/>
            <w:vAlign w:val="bottom"/>
            <w:hideMark/>
          </w:tcPr>
          <w:p w14:paraId="22B3647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6EAC4A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1FF06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4.1.13 Vodni doprinos</w:t>
            </w:r>
          </w:p>
        </w:tc>
        <w:tc>
          <w:tcPr>
            <w:tcW w:w="1809" w:type="dxa"/>
            <w:tcBorders>
              <w:top w:val="nil"/>
              <w:left w:val="nil"/>
              <w:bottom w:val="nil"/>
              <w:right w:val="nil"/>
            </w:tcBorders>
            <w:shd w:val="clear" w:color="000000" w:fill="CCCCFF"/>
            <w:noWrap/>
            <w:vAlign w:val="bottom"/>
            <w:hideMark/>
          </w:tcPr>
          <w:p w14:paraId="325694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798" w:type="dxa"/>
            <w:tcBorders>
              <w:top w:val="nil"/>
              <w:left w:val="nil"/>
              <w:bottom w:val="nil"/>
              <w:right w:val="nil"/>
            </w:tcBorders>
            <w:shd w:val="clear" w:color="000000" w:fill="CCCCFF"/>
            <w:noWrap/>
            <w:vAlign w:val="bottom"/>
            <w:hideMark/>
          </w:tcPr>
          <w:p w14:paraId="3E92BB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w:t>
            </w:r>
          </w:p>
        </w:tc>
        <w:tc>
          <w:tcPr>
            <w:tcW w:w="1554" w:type="dxa"/>
            <w:tcBorders>
              <w:top w:val="nil"/>
              <w:left w:val="nil"/>
              <w:bottom w:val="nil"/>
              <w:right w:val="nil"/>
            </w:tcBorders>
            <w:shd w:val="clear" w:color="000000" w:fill="CCCCFF"/>
            <w:noWrap/>
            <w:vAlign w:val="bottom"/>
            <w:hideMark/>
          </w:tcPr>
          <w:p w14:paraId="1E28DF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119D4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A0FE203" w14:textId="77777777" w:rsidTr="00CB4563">
        <w:trPr>
          <w:trHeight w:val="240"/>
        </w:trPr>
        <w:tc>
          <w:tcPr>
            <w:tcW w:w="1861" w:type="dxa"/>
            <w:tcBorders>
              <w:top w:val="nil"/>
              <w:left w:val="nil"/>
              <w:bottom w:val="nil"/>
              <w:right w:val="nil"/>
            </w:tcBorders>
            <w:noWrap/>
            <w:vAlign w:val="bottom"/>
            <w:hideMark/>
          </w:tcPr>
          <w:p w14:paraId="278656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67BF383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2DDCB7A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798" w:type="dxa"/>
            <w:tcBorders>
              <w:top w:val="nil"/>
              <w:left w:val="nil"/>
              <w:bottom w:val="nil"/>
              <w:right w:val="nil"/>
            </w:tcBorders>
            <w:noWrap/>
            <w:vAlign w:val="bottom"/>
            <w:hideMark/>
          </w:tcPr>
          <w:p w14:paraId="077F40F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w:t>
            </w:r>
          </w:p>
        </w:tc>
        <w:tc>
          <w:tcPr>
            <w:tcW w:w="1554" w:type="dxa"/>
            <w:tcBorders>
              <w:top w:val="nil"/>
              <w:left w:val="nil"/>
              <w:bottom w:val="nil"/>
              <w:right w:val="nil"/>
            </w:tcBorders>
            <w:noWrap/>
            <w:vAlign w:val="bottom"/>
            <w:hideMark/>
          </w:tcPr>
          <w:p w14:paraId="37EB0F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FCDED2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3ADD1F7" w14:textId="77777777" w:rsidTr="00CB4563">
        <w:trPr>
          <w:trHeight w:val="240"/>
        </w:trPr>
        <w:tc>
          <w:tcPr>
            <w:tcW w:w="1861" w:type="dxa"/>
            <w:tcBorders>
              <w:top w:val="nil"/>
              <w:left w:val="nil"/>
              <w:bottom w:val="nil"/>
              <w:right w:val="nil"/>
            </w:tcBorders>
            <w:noWrap/>
            <w:vAlign w:val="bottom"/>
            <w:hideMark/>
          </w:tcPr>
          <w:p w14:paraId="3E5E55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440A67E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5E3FF0E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6091F9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70E9A2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63BEAD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E93833F" w14:textId="77777777" w:rsidTr="00CB4563">
        <w:trPr>
          <w:trHeight w:val="240"/>
        </w:trPr>
        <w:tc>
          <w:tcPr>
            <w:tcW w:w="1861" w:type="dxa"/>
            <w:tcBorders>
              <w:top w:val="nil"/>
              <w:left w:val="nil"/>
              <w:bottom w:val="nil"/>
              <w:right w:val="nil"/>
            </w:tcBorders>
            <w:shd w:val="clear" w:color="000000" w:fill="FFFF99"/>
            <w:noWrap/>
            <w:vAlign w:val="bottom"/>
            <w:hideMark/>
          </w:tcPr>
          <w:p w14:paraId="3E5CB49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A101012</w:t>
            </w:r>
          </w:p>
        </w:tc>
        <w:tc>
          <w:tcPr>
            <w:tcW w:w="6503" w:type="dxa"/>
            <w:tcBorders>
              <w:top w:val="nil"/>
              <w:left w:val="nil"/>
              <w:bottom w:val="nil"/>
              <w:right w:val="nil"/>
            </w:tcBorders>
            <w:shd w:val="clear" w:color="000000" w:fill="FFFF99"/>
            <w:noWrap/>
            <w:vAlign w:val="bottom"/>
            <w:hideMark/>
          </w:tcPr>
          <w:p w14:paraId="0589DA9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Aktivnost: Održavanje groblja</w:t>
            </w:r>
          </w:p>
        </w:tc>
        <w:tc>
          <w:tcPr>
            <w:tcW w:w="1809" w:type="dxa"/>
            <w:tcBorders>
              <w:top w:val="nil"/>
              <w:left w:val="nil"/>
              <w:bottom w:val="nil"/>
              <w:right w:val="nil"/>
            </w:tcBorders>
            <w:shd w:val="clear" w:color="000000" w:fill="FFFF99"/>
            <w:noWrap/>
            <w:vAlign w:val="bottom"/>
            <w:hideMark/>
          </w:tcPr>
          <w:p w14:paraId="1494318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36.000,00</w:t>
            </w:r>
          </w:p>
        </w:tc>
        <w:tc>
          <w:tcPr>
            <w:tcW w:w="1798" w:type="dxa"/>
            <w:tcBorders>
              <w:top w:val="nil"/>
              <w:left w:val="nil"/>
              <w:bottom w:val="nil"/>
              <w:right w:val="nil"/>
            </w:tcBorders>
            <w:shd w:val="clear" w:color="000000" w:fill="FFFF99"/>
            <w:noWrap/>
            <w:vAlign w:val="bottom"/>
            <w:hideMark/>
          </w:tcPr>
          <w:p w14:paraId="143D750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36.000,00</w:t>
            </w:r>
          </w:p>
        </w:tc>
        <w:tc>
          <w:tcPr>
            <w:tcW w:w="1554" w:type="dxa"/>
            <w:tcBorders>
              <w:top w:val="nil"/>
              <w:left w:val="nil"/>
              <w:bottom w:val="nil"/>
              <w:right w:val="nil"/>
            </w:tcBorders>
            <w:shd w:val="clear" w:color="000000" w:fill="FFFF99"/>
            <w:noWrap/>
            <w:vAlign w:val="bottom"/>
            <w:hideMark/>
          </w:tcPr>
          <w:p w14:paraId="14BFEEC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2.984,84</w:t>
            </w:r>
          </w:p>
        </w:tc>
        <w:tc>
          <w:tcPr>
            <w:tcW w:w="1200" w:type="dxa"/>
            <w:tcBorders>
              <w:top w:val="nil"/>
              <w:left w:val="nil"/>
              <w:bottom w:val="nil"/>
              <w:right w:val="nil"/>
            </w:tcBorders>
            <w:shd w:val="clear" w:color="000000" w:fill="FFFF99"/>
            <w:noWrap/>
            <w:vAlign w:val="bottom"/>
            <w:hideMark/>
          </w:tcPr>
          <w:p w14:paraId="2238229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8,29%</w:t>
            </w:r>
          </w:p>
        </w:tc>
      </w:tr>
      <w:tr w:rsidR="004868EA" w:rsidRPr="004868EA" w14:paraId="407185B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C1EEEE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9C057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w:t>
            </w:r>
          </w:p>
        </w:tc>
        <w:tc>
          <w:tcPr>
            <w:tcW w:w="1798" w:type="dxa"/>
            <w:tcBorders>
              <w:top w:val="nil"/>
              <w:left w:val="nil"/>
              <w:bottom w:val="nil"/>
              <w:right w:val="nil"/>
            </w:tcBorders>
            <w:shd w:val="clear" w:color="000000" w:fill="CCCCFF"/>
            <w:noWrap/>
            <w:vAlign w:val="bottom"/>
            <w:hideMark/>
          </w:tcPr>
          <w:p w14:paraId="52E8E6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w:t>
            </w:r>
          </w:p>
        </w:tc>
        <w:tc>
          <w:tcPr>
            <w:tcW w:w="1554" w:type="dxa"/>
            <w:tcBorders>
              <w:top w:val="nil"/>
              <w:left w:val="nil"/>
              <w:bottom w:val="nil"/>
              <w:right w:val="nil"/>
            </w:tcBorders>
            <w:shd w:val="clear" w:color="000000" w:fill="CCCCFF"/>
            <w:noWrap/>
            <w:vAlign w:val="bottom"/>
            <w:hideMark/>
          </w:tcPr>
          <w:p w14:paraId="4BE617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2.984,84</w:t>
            </w:r>
          </w:p>
        </w:tc>
        <w:tc>
          <w:tcPr>
            <w:tcW w:w="1200" w:type="dxa"/>
            <w:tcBorders>
              <w:top w:val="nil"/>
              <w:left w:val="nil"/>
              <w:bottom w:val="nil"/>
              <w:right w:val="nil"/>
            </w:tcBorders>
            <w:shd w:val="clear" w:color="000000" w:fill="CCCCFF"/>
            <w:noWrap/>
            <w:vAlign w:val="bottom"/>
            <w:hideMark/>
          </w:tcPr>
          <w:p w14:paraId="55307E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49,75%</w:t>
            </w:r>
          </w:p>
        </w:tc>
      </w:tr>
      <w:tr w:rsidR="004868EA" w:rsidRPr="004868EA" w14:paraId="143E891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E244E9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1E7FA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w:t>
            </w:r>
          </w:p>
        </w:tc>
        <w:tc>
          <w:tcPr>
            <w:tcW w:w="1798" w:type="dxa"/>
            <w:tcBorders>
              <w:top w:val="nil"/>
              <w:left w:val="nil"/>
              <w:bottom w:val="nil"/>
              <w:right w:val="nil"/>
            </w:tcBorders>
            <w:shd w:val="clear" w:color="000000" w:fill="CCCCFF"/>
            <w:noWrap/>
            <w:vAlign w:val="bottom"/>
            <w:hideMark/>
          </w:tcPr>
          <w:p w14:paraId="2B73A6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w:t>
            </w:r>
          </w:p>
        </w:tc>
        <w:tc>
          <w:tcPr>
            <w:tcW w:w="1554" w:type="dxa"/>
            <w:tcBorders>
              <w:top w:val="nil"/>
              <w:left w:val="nil"/>
              <w:bottom w:val="nil"/>
              <w:right w:val="nil"/>
            </w:tcBorders>
            <w:shd w:val="clear" w:color="000000" w:fill="CCCCFF"/>
            <w:noWrap/>
            <w:vAlign w:val="bottom"/>
            <w:hideMark/>
          </w:tcPr>
          <w:p w14:paraId="0ED390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2.984,84</w:t>
            </w:r>
          </w:p>
        </w:tc>
        <w:tc>
          <w:tcPr>
            <w:tcW w:w="1200" w:type="dxa"/>
            <w:tcBorders>
              <w:top w:val="nil"/>
              <w:left w:val="nil"/>
              <w:bottom w:val="nil"/>
              <w:right w:val="nil"/>
            </w:tcBorders>
            <w:shd w:val="clear" w:color="000000" w:fill="CCCCFF"/>
            <w:noWrap/>
            <w:vAlign w:val="bottom"/>
            <w:hideMark/>
          </w:tcPr>
          <w:p w14:paraId="654E9F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49,75%</w:t>
            </w:r>
          </w:p>
        </w:tc>
      </w:tr>
      <w:tr w:rsidR="004868EA" w:rsidRPr="004868EA" w14:paraId="356C1E3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E1D690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09541F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w:t>
            </w:r>
          </w:p>
        </w:tc>
        <w:tc>
          <w:tcPr>
            <w:tcW w:w="1798" w:type="dxa"/>
            <w:tcBorders>
              <w:top w:val="nil"/>
              <w:left w:val="nil"/>
              <w:bottom w:val="nil"/>
              <w:right w:val="nil"/>
            </w:tcBorders>
            <w:shd w:val="clear" w:color="000000" w:fill="CCCCFF"/>
            <w:noWrap/>
            <w:vAlign w:val="bottom"/>
            <w:hideMark/>
          </w:tcPr>
          <w:p w14:paraId="7B37C4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6.000,00</w:t>
            </w:r>
          </w:p>
        </w:tc>
        <w:tc>
          <w:tcPr>
            <w:tcW w:w="1554" w:type="dxa"/>
            <w:tcBorders>
              <w:top w:val="nil"/>
              <w:left w:val="nil"/>
              <w:bottom w:val="nil"/>
              <w:right w:val="nil"/>
            </w:tcBorders>
            <w:shd w:val="clear" w:color="000000" w:fill="CCCCFF"/>
            <w:noWrap/>
            <w:vAlign w:val="bottom"/>
            <w:hideMark/>
          </w:tcPr>
          <w:p w14:paraId="25799A9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2.984,84</w:t>
            </w:r>
          </w:p>
        </w:tc>
        <w:tc>
          <w:tcPr>
            <w:tcW w:w="1200" w:type="dxa"/>
            <w:tcBorders>
              <w:top w:val="nil"/>
              <w:left w:val="nil"/>
              <w:bottom w:val="nil"/>
              <w:right w:val="nil"/>
            </w:tcBorders>
            <w:shd w:val="clear" w:color="000000" w:fill="CCCCFF"/>
            <w:noWrap/>
            <w:vAlign w:val="bottom"/>
            <w:hideMark/>
          </w:tcPr>
          <w:p w14:paraId="452B9E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49,75%</w:t>
            </w:r>
          </w:p>
        </w:tc>
      </w:tr>
      <w:tr w:rsidR="004868EA" w:rsidRPr="004868EA" w14:paraId="5BECFCBE" w14:textId="77777777" w:rsidTr="00CB4563">
        <w:trPr>
          <w:trHeight w:val="240"/>
        </w:trPr>
        <w:tc>
          <w:tcPr>
            <w:tcW w:w="1861" w:type="dxa"/>
            <w:tcBorders>
              <w:top w:val="nil"/>
              <w:left w:val="nil"/>
              <w:bottom w:val="nil"/>
              <w:right w:val="nil"/>
            </w:tcBorders>
            <w:noWrap/>
            <w:vAlign w:val="bottom"/>
            <w:hideMark/>
          </w:tcPr>
          <w:p w14:paraId="0FD0FB8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F4E3D1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578972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6.000,00</w:t>
            </w:r>
          </w:p>
        </w:tc>
        <w:tc>
          <w:tcPr>
            <w:tcW w:w="1798" w:type="dxa"/>
            <w:tcBorders>
              <w:top w:val="nil"/>
              <w:left w:val="nil"/>
              <w:bottom w:val="nil"/>
              <w:right w:val="nil"/>
            </w:tcBorders>
            <w:noWrap/>
            <w:vAlign w:val="bottom"/>
            <w:hideMark/>
          </w:tcPr>
          <w:p w14:paraId="4EFC0F4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6.000,00</w:t>
            </w:r>
          </w:p>
        </w:tc>
        <w:tc>
          <w:tcPr>
            <w:tcW w:w="1554" w:type="dxa"/>
            <w:tcBorders>
              <w:top w:val="nil"/>
              <w:left w:val="nil"/>
              <w:bottom w:val="nil"/>
              <w:right w:val="nil"/>
            </w:tcBorders>
            <w:noWrap/>
            <w:vAlign w:val="bottom"/>
            <w:hideMark/>
          </w:tcPr>
          <w:p w14:paraId="36E29C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2.984,84</w:t>
            </w:r>
          </w:p>
        </w:tc>
        <w:tc>
          <w:tcPr>
            <w:tcW w:w="1200" w:type="dxa"/>
            <w:tcBorders>
              <w:top w:val="nil"/>
              <w:left w:val="nil"/>
              <w:bottom w:val="nil"/>
              <w:right w:val="nil"/>
            </w:tcBorders>
            <w:noWrap/>
            <w:vAlign w:val="bottom"/>
            <w:hideMark/>
          </w:tcPr>
          <w:p w14:paraId="2E9D19A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49,75%</w:t>
            </w:r>
          </w:p>
        </w:tc>
      </w:tr>
      <w:tr w:rsidR="004868EA" w:rsidRPr="004868EA" w14:paraId="72EDD65D" w14:textId="77777777" w:rsidTr="00CB4563">
        <w:trPr>
          <w:trHeight w:val="240"/>
        </w:trPr>
        <w:tc>
          <w:tcPr>
            <w:tcW w:w="1861" w:type="dxa"/>
            <w:tcBorders>
              <w:top w:val="nil"/>
              <w:left w:val="nil"/>
              <w:bottom w:val="nil"/>
              <w:right w:val="nil"/>
            </w:tcBorders>
            <w:noWrap/>
            <w:vAlign w:val="bottom"/>
            <w:hideMark/>
          </w:tcPr>
          <w:p w14:paraId="2DA8FB4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46BC04F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361675F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6B7FAC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B1C04F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2.984,84</w:t>
            </w:r>
          </w:p>
        </w:tc>
        <w:tc>
          <w:tcPr>
            <w:tcW w:w="1200" w:type="dxa"/>
            <w:tcBorders>
              <w:top w:val="nil"/>
              <w:left w:val="nil"/>
              <w:bottom w:val="nil"/>
              <w:right w:val="nil"/>
            </w:tcBorders>
            <w:noWrap/>
            <w:vAlign w:val="bottom"/>
            <w:hideMark/>
          </w:tcPr>
          <w:p w14:paraId="6CF7A12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D9AF3D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45AA6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70A69A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798" w:type="dxa"/>
            <w:tcBorders>
              <w:top w:val="nil"/>
              <w:left w:val="nil"/>
              <w:bottom w:val="nil"/>
              <w:right w:val="nil"/>
            </w:tcBorders>
            <w:shd w:val="clear" w:color="000000" w:fill="CCCCFF"/>
            <w:noWrap/>
            <w:vAlign w:val="bottom"/>
            <w:hideMark/>
          </w:tcPr>
          <w:p w14:paraId="428FF6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27F5A9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681D37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DE2D54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C8A71D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363E88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798" w:type="dxa"/>
            <w:tcBorders>
              <w:top w:val="nil"/>
              <w:left w:val="nil"/>
              <w:bottom w:val="nil"/>
              <w:right w:val="nil"/>
            </w:tcBorders>
            <w:shd w:val="clear" w:color="000000" w:fill="CCCCFF"/>
            <w:noWrap/>
            <w:vAlign w:val="bottom"/>
            <w:hideMark/>
          </w:tcPr>
          <w:p w14:paraId="1810C4F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566190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7F144A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5DCB57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21D5B0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4.1.11 Komunalna naknada</w:t>
            </w:r>
          </w:p>
        </w:tc>
        <w:tc>
          <w:tcPr>
            <w:tcW w:w="1809" w:type="dxa"/>
            <w:tcBorders>
              <w:top w:val="nil"/>
              <w:left w:val="nil"/>
              <w:bottom w:val="nil"/>
              <w:right w:val="nil"/>
            </w:tcBorders>
            <w:shd w:val="clear" w:color="000000" w:fill="CCCCFF"/>
            <w:noWrap/>
            <w:vAlign w:val="bottom"/>
            <w:hideMark/>
          </w:tcPr>
          <w:p w14:paraId="3B3967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798" w:type="dxa"/>
            <w:tcBorders>
              <w:top w:val="nil"/>
              <w:left w:val="nil"/>
              <w:bottom w:val="nil"/>
              <w:right w:val="nil"/>
            </w:tcBorders>
            <w:shd w:val="clear" w:color="000000" w:fill="CCCCFF"/>
            <w:noWrap/>
            <w:vAlign w:val="bottom"/>
            <w:hideMark/>
          </w:tcPr>
          <w:p w14:paraId="245476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5750B64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E6C8FF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565EF78" w14:textId="77777777" w:rsidTr="00CB4563">
        <w:trPr>
          <w:trHeight w:val="240"/>
        </w:trPr>
        <w:tc>
          <w:tcPr>
            <w:tcW w:w="1861" w:type="dxa"/>
            <w:tcBorders>
              <w:top w:val="nil"/>
              <w:left w:val="nil"/>
              <w:bottom w:val="nil"/>
              <w:right w:val="nil"/>
            </w:tcBorders>
            <w:noWrap/>
            <w:vAlign w:val="bottom"/>
            <w:hideMark/>
          </w:tcPr>
          <w:p w14:paraId="6F2AD7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w:t>
            </w:r>
          </w:p>
        </w:tc>
        <w:tc>
          <w:tcPr>
            <w:tcW w:w="6503" w:type="dxa"/>
            <w:tcBorders>
              <w:top w:val="nil"/>
              <w:left w:val="nil"/>
              <w:bottom w:val="nil"/>
              <w:right w:val="nil"/>
            </w:tcBorders>
            <w:noWrap/>
            <w:vAlign w:val="bottom"/>
            <w:hideMark/>
          </w:tcPr>
          <w:p w14:paraId="599EC1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Materijalni rashodi                                                                                 </w:t>
            </w:r>
          </w:p>
        </w:tc>
        <w:tc>
          <w:tcPr>
            <w:tcW w:w="1809" w:type="dxa"/>
            <w:tcBorders>
              <w:top w:val="nil"/>
              <w:left w:val="nil"/>
              <w:bottom w:val="nil"/>
              <w:right w:val="nil"/>
            </w:tcBorders>
            <w:noWrap/>
            <w:vAlign w:val="bottom"/>
            <w:hideMark/>
          </w:tcPr>
          <w:p w14:paraId="3A7179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30.000,00</w:t>
            </w:r>
          </w:p>
        </w:tc>
        <w:tc>
          <w:tcPr>
            <w:tcW w:w="1798" w:type="dxa"/>
            <w:tcBorders>
              <w:top w:val="nil"/>
              <w:left w:val="nil"/>
              <w:bottom w:val="nil"/>
              <w:right w:val="nil"/>
            </w:tcBorders>
            <w:noWrap/>
            <w:vAlign w:val="bottom"/>
            <w:hideMark/>
          </w:tcPr>
          <w:p w14:paraId="2E5E74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30.000,00</w:t>
            </w:r>
          </w:p>
        </w:tc>
        <w:tc>
          <w:tcPr>
            <w:tcW w:w="1554" w:type="dxa"/>
            <w:tcBorders>
              <w:top w:val="nil"/>
              <w:left w:val="nil"/>
              <w:bottom w:val="nil"/>
              <w:right w:val="nil"/>
            </w:tcBorders>
            <w:noWrap/>
            <w:vAlign w:val="bottom"/>
            <w:hideMark/>
          </w:tcPr>
          <w:p w14:paraId="789BB35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83C1E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CA57816" w14:textId="77777777" w:rsidTr="00CB4563">
        <w:trPr>
          <w:trHeight w:val="240"/>
        </w:trPr>
        <w:tc>
          <w:tcPr>
            <w:tcW w:w="1861" w:type="dxa"/>
            <w:tcBorders>
              <w:top w:val="nil"/>
              <w:left w:val="nil"/>
              <w:bottom w:val="nil"/>
              <w:right w:val="nil"/>
            </w:tcBorders>
            <w:noWrap/>
            <w:vAlign w:val="bottom"/>
            <w:hideMark/>
          </w:tcPr>
          <w:p w14:paraId="32A0709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3232</w:t>
            </w:r>
          </w:p>
        </w:tc>
        <w:tc>
          <w:tcPr>
            <w:tcW w:w="6503" w:type="dxa"/>
            <w:tcBorders>
              <w:top w:val="nil"/>
              <w:left w:val="nil"/>
              <w:bottom w:val="nil"/>
              <w:right w:val="nil"/>
            </w:tcBorders>
            <w:noWrap/>
            <w:vAlign w:val="bottom"/>
            <w:hideMark/>
          </w:tcPr>
          <w:p w14:paraId="500CFC5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Usluge tekućeg i investicijskog održavanja                                                          </w:t>
            </w:r>
          </w:p>
        </w:tc>
        <w:tc>
          <w:tcPr>
            <w:tcW w:w="1809" w:type="dxa"/>
            <w:tcBorders>
              <w:top w:val="nil"/>
              <w:left w:val="nil"/>
              <w:bottom w:val="nil"/>
              <w:right w:val="nil"/>
            </w:tcBorders>
            <w:noWrap/>
            <w:vAlign w:val="bottom"/>
            <w:hideMark/>
          </w:tcPr>
          <w:p w14:paraId="1D39967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54ED6B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C8FB8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0A2B27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1856B00D" w14:textId="77777777" w:rsidTr="00CB4563">
        <w:trPr>
          <w:trHeight w:val="240"/>
        </w:trPr>
        <w:tc>
          <w:tcPr>
            <w:tcW w:w="1861" w:type="dxa"/>
            <w:tcBorders>
              <w:top w:val="nil"/>
              <w:left w:val="nil"/>
              <w:bottom w:val="nil"/>
              <w:right w:val="nil"/>
            </w:tcBorders>
            <w:shd w:val="clear" w:color="000000" w:fill="FF9900"/>
            <w:noWrap/>
            <w:vAlign w:val="bottom"/>
            <w:hideMark/>
          </w:tcPr>
          <w:p w14:paraId="22FCE3A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1011</w:t>
            </w:r>
          </w:p>
        </w:tc>
        <w:tc>
          <w:tcPr>
            <w:tcW w:w="6503" w:type="dxa"/>
            <w:tcBorders>
              <w:top w:val="nil"/>
              <w:left w:val="nil"/>
              <w:bottom w:val="nil"/>
              <w:right w:val="nil"/>
            </w:tcBorders>
            <w:shd w:val="clear" w:color="000000" w:fill="FF9900"/>
            <w:noWrap/>
            <w:vAlign w:val="bottom"/>
            <w:hideMark/>
          </w:tcPr>
          <w:p w14:paraId="5AB704B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Izgradnja komunalne infrastrukture</w:t>
            </w:r>
          </w:p>
        </w:tc>
        <w:tc>
          <w:tcPr>
            <w:tcW w:w="1809" w:type="dxa"/>
            <w:tcBorders>
              <w:top w:val="nil"/>
              <w:left w:val="nil"/>
              <w:bottom w:val="nil"/>
              <w:right w:val="nil"/>
            </w:tcBorders>
            <w:shd w:val="clear" w:color="000000" w:fill="FF9900"/>
            <w:noWrap/>
            <w:vAlign w:val="bottom"/>
            <w:hideMark/>
          </w:tcPr>
          <w:p w14:paraId="3A3DBCE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988.920,00</w:t>
            </w:r>
          </w:p>
        </w:tc>
        <w:tc>
          <w:tcPr>
            <w:tcW w:w="1798" w:type="dxa"/>
            <w:tcBorders>
              <w:top w:val="nil"/>
              <w:left w:val="nil"/>
              <w:bottom w:val="nil"/>
              <w:right w:val="nil"/>
            </w:tcBorders>
            <w:shd w:val="clear" w:color="000000" w:fill="FF9900"/>
            <w:noWrap/>
            <w:vAlign w:val="bottom"/>
            <w:hideMark/>
          </w:tcPr>
          <w:p w14:paraId="6D848F2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964.920,00</w:t>
            </w:r>
          </w:p>
        </w:tc>
        <w:tc>
          <w:tcPr>
            <w:tcW w:w="1554" w:type="dxa"/>
            <w:tcBorders>
              <w:top w:val="nil"/>
              <w:left w:val="nil"/>
              <w:bottom w:val="nil"/>
              <w:right w:val="nil"/>
            </w:tcBorders>
            <w:shd w:val="clear" w:color="000000" w:fill="FF9900"/>
            <w:noWrap/>
            <w:vAlign w:val="bottom"/>
            <w:hideMark/>
          </w:tcPr>
          <w:p w14:paraId="1174D5F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47.529,00</w:t>
            </w:r>
          </w:p>
        </w:tc>
        <w:tc>
          <w:tcPr>
            <w:tcW w:w="1200" w:type="dxa"/>
            <w:tcBorders>
              <w:top w:val="nil"/>
              <w:left w:val="nil"/>
              <w:bottom w:val="nil"/>
              <w:right w:val="nil"/>
            </w:tcBorders>
            <w:shd w:val="clear" w:color="000000" w:fill="FF9900"/>
            <w:noWrap/>
            <w:vAlign w:val="bottom"/>
            <w:hideMark/>
          </w:tcPr>
          <w:p w14:paraId="4A401AF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4,93%</w:t>
            </w:r>
          </w:p>
        </w:tc>
      </w:tr>
      <w:tr w:rsidR="004868EA" w:rsidRPr="004868EA" w14:paraId="384D88F8" w14:textId="77777777" w:rsidTr="00CB4563">
        <w:trPr>
          <w:trHeight w:val="240"/>
        </w:trPr>
        <w:tc>
          <w:tcPr>
            <w:tcW w:w="1861" w:type="dxa"/>
            <w:tcBorders>
              <w:top w:val="nil"/>
              <w:left w:val="nil"/>
              <w:bottom w:val="nil"/>
              <w:right w:val="nil"/>
            </w:tcBorders>
            <w:shd w:val="clear" w:color="000000" w:fill="FFFF99"/>
            <w:noWrap/>
            <w:vAlign w:val="bottom"/>
            <w:hideMark/>
          </w:tcPr>
          <w:p w14:paraId="50AC990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K101107</w:t>
            </w:r>
          </w:p>
        </w:tc>
        <w:tc>
          <w:tcPr>
            <w:tcW w:w="6503" w:type="dxa"/>
            <w:tcBorders>
              <w:top w:val="nil"/>
              <w:left w:val="nil"/>
              <w:bottom w:val="nil"/>
              <w:right w:val="nil"/>
            </w:tcBorders>
            <w:shd w:val="clear" w:color="000000" w:fill="FFFF99"/>
            <w:noWrap/>
            <w:vAlign w:val="bottom"/>
            <w:hideMark/>
          </w:tcPr>
          <w:p w14:paraId="08782F4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Građevine i uređaji javne namjene</w:t>
            </w:r>
          </w:p>
        </w:tc>
        <w:tc>
          <w:tcPr>
            <w:tcW w:w="1809" w:type="dxa"/>
            <w:tcBorders>
              <w:top w:val="nil"/>
              <w:left w:val="nil"/>
              <w:bottom w:val="nil"/>
              <w:right w:val="nil"/>
            </w:tcBorders>
            <w:shd w:val="clear" w:color="000000" w:fill="FFFF99"/>
            <w:noWrap/>
            <w:vAlign w:val="bottom"/>
            <w:hideMark/>
          </w:tcPr>
          <w:p w14:paraId="05BAD9C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95.000,00</w:t>
            </w:r>
          </w:p>
        </w:tc>
        <w:tc>
          <w:tcPr>
            <w:tcW w:w="1798" w:type="dxa"/>
            <w:tcBorders>
              <w:top w:val="nil"/>
              <w:left w:val="nil"/>
              <w:bottom w:val="nil"/>
              <w:right w:val="nil"/>
            </w:tcBorders>
            <w:shd w:val="clear" w:color="000000" w:fill="FFFF99"/>
            <w:noWrap/>
            <w:vAlign w:val="bottom"/>
            <w:hideMark/>
          </w:tcPr>
          <w:p w14:paraId="6C40EA4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120.000,00</w:t>
            </w:r>
          </w:p>
        </w:tc>
        <w:tc>
          <w:tcPr>
            <w:tcW w:w="1554" w:type="dxa"/>
            <w:tcBorders>
              <w:top w:val="nil"/>
              <w:left w:val="nil"/>
              <w:bottom w:val="nil"/>
              <w:right w:val="nil"/>
            </w:tcBorders>
            <w:shd w:val="clear" w:color="000000" w:fill="FFFF99"/>
            <w:noWrap/>
            <w:vAlign w:val="bottom"/>
            <w:hideMark/>
          </w:tcPr>
          <w:p w14:paraId="11696B5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144864B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3A75663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18C519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4F21AF0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798" w:type="dxa"/>
            <w:tcBorders>
              <w:top w:val="nil"/>
              <w:left w:val="nil"/>
              <w:bottom w:val="nil"/>
              <w:right w:val="nil"/>
            </w:tcBorders>
            <w:shd w:val="clear" w:color="000000" w:fill="CCCCFF"/>
            <w:noWrap/>
            <w:vAlign w:val="bottom"/>
            <w:hideMark/>
          </w:tcPr>
          <w:p w14:paraId="5A4425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554" w:type="dxa"/>
            <w:tcBorders>
              <w:top w:val="nil"/>
              <w:left w:val="nil"/>
              <w:bottom w:val="nil"/>
              <w:right w:val="nil"/>
            </w:tcBorders>
            <w:shd w:val="clear" w:color="000000" w:fill="CCCCFF"/>
            <w:noWrap/>
            <w:vAlign w:val="bottom"/>
            <w:hideMark/>
          </w:tcPr>
          <w:p w14:paraId="034CC7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39D73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632A67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4DEA33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2C287C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798" w:type="dxa"/>
            <w:tcBorders>
              <w:top w:val="nil"/>
              <w:left w:val="nil"/>
              <w:bottom w:val="nil"/>
              <w:right w:val="nil"/>
            </w:tcBorders>
            <w:shd w:val="clear" w:color="000000" w:fill="CCCCFF"/>
            <w:noWrap/>
            <w:vAlign w:val="bottom"/>
            <w:hideMark/>
          </w:tcPr>
          <w:p w14:paraId="2838515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554" w:type="dxa"/>
            <w:tcBorders>
              <w:top w:val="nil"/>
              <w:left w:val="nil"/>
              <w:bottom w:val="nil"/>
              <w:right w:val="nil"/>
            </w:tcBorders>
            <w:shd w:val="clear" w:color="000000" w:fill="CCCCFF"/>
            <w:noWrap/>
            <w:vAlign w:val="bottom"/>
            <w:hideMark/>
          </w:tcPr>
          <w:p w14:paraId="1394F7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4DF50F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0A058B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02A0C8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4.1.17 Šumski doprinos</w:t>
            </w:r>
          </w:p>
        </w:tc>
        <w:tc>
          <w:tcPr>
            <w:tcW w:w="1809" w:type="dxa"/>
            <w:tcBorders>
              <w:top w:val="nil"/>
              <w:left w:val="nil"/>
              <w:bottom w:val="nil"/>
              <w:right w:val="nil"/>
            </w:tcBorders>
            <w:shd w:val="clear" w:color="000000" w:fill="CCCCFF"/>
            <w:noWrap/>
            <w:vAlign w:val="bottom"/>
            <w:hideMark/>
          </w:tcPr>
          <w:p w14:paraId="582FB8A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798" w:type="dxa"/>
            <w:tcBorders>
              <w:top w:val="nil"/>
              <w:left w:val="nil"/>
              <w:bottom w:val="nil"/>
              <w:right w:val="nil"/>
            </w:tcBorders>
            <w:shd w:val="clear" w:color="000000" w:fill="CCCCFF"/>
            <w:noWrap/>
            <w:vAlign w:val="bottom"/>
            <w:hideMark/>
          </w:tcPr>
          <w:p w14:paraId="39CC23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10.000,00</w:t>
            </w:r>
          </w:p>
        </w:tc>
        <w:tc>
          <w:tcPr>
            <w:tcW w:w="1554" w:type="dxa"/>
            <w:tcBorders>
              <w:top w:val="nil"/>
              <w:left w:val="nil"/>
              <w:bottom w:val="nil"/>
              <w:right w:val="nil"/>
            </w:tcBorders>
            <w:shd w:val="clear" w:color="000000" w:fill="CCCCFF"/>
            <w:noWrap/>
            <w:vAlign w:val="bottom"/>
            <w:hideMark/>
          </w:tcPr>
          <w:p w14:paraId="67894B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92522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AF29808" w14:textId="77777777" w:rsidTr="00CB4563">
        <w:trPr>
          <w:trHeight w:val="240"/>
        </w:trPr>
        <w:tc>
          <w:tcPr>
            <w:tcW w:w="1861" w:type="dxa"/>
            <w:tcBorders>
              <w:top w:val="nil"/>
              <w:left w:val="nil"/>
              <w:bottom w:val="nil"/>
              <w:right w:val="nil"/>
            </w:tcBorders>
            <w:noWrap/>
            <w:vAlign w:val="bottom"/>
            <w:hideMark/>
          </w:tcPr>
          <w:p w14:paraId="6277CE9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93DC24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41534A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w:t>
            </w:r>
          </w:p>
        </w:tc>
        <w:tc>
          <w:tcPr>
            <w:tcW w:w="1798" w:type="dxa"/>
            <w:tcBorders>
              <w:top w:val="nil"/>
              <w:left w:val="nil"/>
              <w:bottom w:val="nil"/>
              <w:right w:val="nil"/>
            </w:tcBorders>
            <w:noWrap/>
            <w:vAlign w:val="bottom"/>
            <w:hideMark/>
          </w:tcPr>
          <w:p w14:paraId="335564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10.000,00</w:t>
            </w:r>
          </w:p>
        </w:tc>
        <w:tc>
          <w:tcPr>
            <w:tcW w:w="1554" w:type="dxa"/>
            <w:tcBorders>
              <w:top w:val="nil"/>
              <w:left w:val="nil"/>
              <w:bottom w:val="nil"/>
              <w:right w:val="nil"/>
            </w:tcBorders>
            <w:noWrap/>
            <w:vAlign w:val="bottom"/>
            <w:hideMark/>
          </w:tcPr>
          <w:p w14:paraId="6E0BD27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696316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BFEB786" w14:textId="77777777" w:rsidTr="00CB4563">
        <w:trPr>
          <w:trHeight w:val="240"/>
        </w:trPr>
        <w:tc>
          <w:tcPr>
            <w:tcW w:w="1861" w:type="dxa"/>
            <w:tcBorders>
              <w:top w:val="nil"/>
              <w:left w:val="nil"/>
              <w:bottom w:val="nil"/>
              <w:right w:val="nil"/>
            </w:tcBorders>
            <w:noWrap/>
            <w:vAlign w:val="bottom"/>
            <w:hideMark/>
          </w:tcPr>
          <w:p w14:paraId="27BF53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71F92B5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7EFFDA1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85E23A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E8BB2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03DC01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951FAC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D37DF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4D94A1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80.000,00</w:t>
            </w:r>
          </w:p>
        </w:tc>
        <w:tc>
          <w:tcPr>
            <w:tcW w:w="1798" w:type="dxa"/>
            <w:tcBorders>
              <w:top w:val="nil"/>
              <w:left w:val="nil"/>
              <w:bottom w:val="nil"/>
              <w:right w:val="nil"/>
            </w:tcBorders>
            <w:shd w:val="clear" w:color="000000" w:fill="CCCCFF"/>
            <w:noWrap/>
            <w:vAlign w:val="bottom"/>
            <w:hideMark/>
          </w:tcPr>
          <w:p w14:paraId="5A0B83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105.000,00</w:t>
            </w:r>
          </w:p>
        </w:tc>
        <w:tc>
          <w:tcPr>
            <w:tcW w:w="1554" w:type="dxa"/>
            <w:tcBorders>
              <w:top w:val="nil"/>
              <w:left w:val="nil"/>
              <w:bottom w:val="nil"/>
              <w:right w:val="nil"/>
            </w:tcBorders>
            <w:shd w:val="clear" w:color="000000" w:fill="CCCCFF"/>
            <w:noWrap/>
            <w:vAlign w:val="bottom"/>
            <w:hideMark/>
          </w:tcPr>
          <w:p w14:paraId="06C19A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C4E0CE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9E366A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90F27C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25758B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96B280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25.000,00</w:t>
            </w:r>
          </w:p>
        </w:tc>
        <w:tc>
          <w:tcPr>
            <w:tcW w:w="1554" w:type="dxa"/>
            <w:tcBorders>
              <w:top w:val="nil"/>
              <w:left w:val="nil"/>
              <w:bottom w:val="nil"/>
              <w:right w:val="nil"/>
            </w:tcBorders>
            <w:shd w:val="clear" w:color="000000" w:fill="CCCCFF"/>
            <w:noWrap/>
            <w:vAlign w:val="bottom"/>
            <w:hideMark/>
          </w:tcPr>
          <w:p w14:paraId="0EEB8D5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D99A1D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893C0D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3E6576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66B40D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483E2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25.000,00</w:t>
            </w:r>
          </w:p>
        </w:tc>
        <w:tc>
          <w:tcPr>
            <w:tcW w:w="1554" w:type="dxa"/>
            <w:tcBorders>
              <w:top w:val="nil"/>
              <w:left w:val="nil"/>
              <w:bottom w:val="nil"/>
              <w:right w:val="nil"/>
            </w:tcBorders>
            <w:shd w:val="clear" w:color="000000" w:fill="CCCCFF"/>
            <w:noWrap/>
            <w:vAlign w:val="bottom"/>
            <w:hideMark/>
          </w:tcPr>
          <w:p w14:paraId="7282CF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F68F5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97CD847" w14:textId="77777777" w:rsidTr="00CB4563">
        <w:trPr>
          <w:trHeight w:val="240"/>
        </w:trPr>
        <w:tc>
          <w:tcPr>
            <w:tcW w:w="1861" w:type="dxa"/>
            <w:tcBorders>
              <w:top w:val="nil"/>
              <w:left w:val="nil"/>
              <w:bottom w:val="nil"/>
              <w:right w:val="nil"/>
            </w:tcBorders>
            <w:noWrap/>
            <w:vAlign w:val="bottom"/>
            <w:hideMark/>
          </w:tcPr>
          <w:p w14:paraId="775A59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6033781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3193F9B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14E044D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25.000,00</w:t>
            </w:r>
          </w:p>
        </w:tc>
        <w:tc>
          <w:tcPr>
            <w:tcW w:w="1554" w:type="dxa"/>
            <w:tcBorders>
              <w:top w:val="nil"/>
              <w:left w:val="nil"/>
              <w:bottom w:val="nil"/>
              <w:right w:val="nil"/>
            </w:tcBorders>
            <w:noWrap/>
            <w:vAlign w:val="bottom"/>
            <w:hideMark/>
          </w:tcPr>
          <w:p w14:paraId="7ABCBD2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5B12F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598AB0E" w14:textId="77777777" w:rsidTr="00CB4563">
        <w:trPr>
          <w:trHeight w:val="240"/>
        </w:trPr>
        <w:tc>
          <w:tcPr>
            <w:tcW w:w="1861" w:type="dxa"/>
            <w:tcBorders>
              <w:top w:val="nil"/>
              <w:left w:val="nil"/>
              <w:bottom w:val="nil"/>
              <w:right w:val="nil"/>
            </w:tcBorders>
            <w:noWrap/>
            <w:vAlign w:val="bottom"/>
            <w:hideMark/>
          </w:tcPr>
          <w:p w14:paraId="7581FCB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4227</w:t>
            </w:r>
          </w:p>
        </w:tc>
        <w:tc>
          <w:tcPr>
            <w:tcW w:w="6503" w:type="dxa"/>
            <w:tcBorders>
              <w:top w:val="nil"/>
              <w:left w:val="nil"/>
              <w:bottom w:val="nil"/>
              <w:right w:val="nil"/>
            </w:tcBorders>
            <w:noWrap/>
            <w:vAlign w:val="bottom"/>
            <w:hideMark/>
          </w:tcPr>
          <w:p w14:paraId="16CA2D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Uređaji, strojevi i oprema za ostale namjene                                                        </w:t>
            </w:r>
          </w:p>
        </w:tc>
        <w:tc>
          <w:tcPr>
            <w:tcW w:w="1809" w:type="dxa"/>
            <w:tcBorders>
              <w:top w:val="nil"/>
              <w:left w:val="nil"/>
              <w:bottom w:val="nil"/>
              <w:right w:val="nil"/>
            </w:tcBorders>
            <w:noWrap/>
            <w:vAlign w:val="bottom"/>
            <w:hideMark/>
          </w:tcPr>
          <w:p w14:paraId="65364EC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F783AE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2785BE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E6A786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C28E25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CE70A0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7679B0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80.000,00</w:t>
            </w:r>
          </w:p>
        </w:tc>
        <w:tc>
          <w:tcPr>
            <w:tcW w:w="1798" w:type="dxa"/>
            <w:tcBorders>
              <w:top w:val="nil"/>
              <w:left w:val="nil"/>
              <w:bottom w:val="nil"/>
              <w:right w:val="nil"/>
            </w:tcBorders>
            <w:shd w:val="clear" w:color="000000" w:fill="CCCCFF"/>
            <w:noWrap/>
            <w:vAlign w:val="bottom"/>
            <w:hideMark/>
          </w:tcPr>
          <w:p w14:paraId="356F2A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80.000,00</w:t>
            </w:r>
          </w:p>
        </w:tc>
        <w:tc>
          <w:tcPr>
            <w:tcW w:w="1554" w:type="dxa"/>
            <w:tcBorders>
              <w:top w:val="nil"/>
              <w:left w:val="nil"/>
              <w:bottom w:val="nil"/>
              <w:right w:val="nil"/>
            </w:tcBorders>
            <w:shd w:val="clear" w:color="000000" w:fill="CCCCFF"/>
            <w:noWrap/>
            <w:vAlign w:val="bottom"/>
            <w:hideMark/>
          </w:tcPr>
          <w:p w14:paraId="04BEB7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3A140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979F84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77FAFB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0885F6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80.000,00</w:t>
            </w:r>
          </w:p>
        </w:tc>
        <w:tc>
          <w:tcPr>
            <w:tcW w:w="1798" w:type="dxa"/>
            <w:tcBorders>
              <w:top w:val="nil"/>
              <w:left w:val="nil"/>
              <w:bottom w:val="nil"/>
              <w:right w:val="nil"/>
            </w:tcBorders>
            <w:shd w:val="clear" w:color="000000" w:fill="CCCCFF"/>
            <w:noWrap/>
            <w:vAlign w:val="bottom"/>
            <w:hideMark/>
          </w:tcPr>
          <w:p w14:paraId="164884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80.000,00</w:t>
            </w:r>
          </w:p>
        </w:tc>
        <w:tc>
          <w:tcPr>
            <w:tcW w:w="1554" w:type="dxa"/>
            <w:tcBorders>
              <w:top w:val="nil"/>
              <w:left w:val="nil"/>
              <w:bottom w:val="nil"/>
              <w:right w:val="nil"/>
            </w:tcBorders>
            <w:shd w:val="clear" w:color="000000" w:fill="CCCCFF"/>
            <w:noWrap/>
            <w:vAlign w:val="bottom"/>
            <w:hideMark/>
          </w:tcPr>
          <w:p w14:paraId="7710305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31B4D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C998516" w14:textId="77777777" w:rsidTr="00CB4563">
        <w:trPr>
          <w:trHeight w:val="240"/>
        </w:trPr>
        <w:tc>
          <w:tcPr>
            <w:tcW w:w="1861" w:type="dxa"/>
            <w:tcBorders>
              <w:top w:val="nil"/>
              <w:left w:val="nil"/>
              <w:bottom w:val="nil"/>
              <w:right w:val="nil"/>
            </w:tcBorders>
            <w:noWrap/>
            <w:vAlign w:val="bottom"/>
            <w:hideMark/>
          </w:tcPr>
          <w:p w14:paraId="27378E0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19502CD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33D3D69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80.000,00</w:t>
            </w:r>
          </w:p>
        </w:tc>
        <w:tc>
          <w:tcPr>
            <w:tcW w:w="1798" w:type="dxa"/>
            <w:tcBorders>
              <w:top w:val="nil"/>
              <w:left w:val="nil"/>
              <w:bottom w:val="nil"/>
              <w:right w:val="nil"/>
            </w:tcBorders>
            <w:noWrap/>
            <w:vAlign w:val="bottom"/>
            <w:hideMark/>
          </w:tcPr>
          <w:p w14:paraId="60DD47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80.000,00</w:t>
            </w:r>
          </w:p>
        </w:tc>
        <w:tc>
          <w:tcPr>
            <w:tcW w:w="1554" w:type="dxa"/>
            <w:tcBorders>
              <w:top w:val="nil"/>
              <w:left w:val="nil"/>
              <w:bottom w:val="nil"/>
              <w:right w:val="nil"/>
            </w:tcBorders>
            <w:noWrap/>
            <w:vAlign w:val="bottom"/>
            <w:hideMark/>
          </w:tcPr>
          <w:p w14:paraId="241D822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B17D6D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2F45F10" w14:textId="77777777" w:rsidTr="00CB4563">
        <w:trPr>
          <w:trHeight w:val="240"/>
        </w:trPr>
        <w:tc>
          <w:tcPr>
            <w:tcW w:w="1861" w:type="dxa"/>
            <w:tcBorders>
              <w:top w:val="nil"/>
              <w:left w:val="nil"/>
              <w:bottom w:val="nil"/>
              <w:right w:val="nil"/>
            </w:tcBorders>
            <w:noWrap/>
            <w:vAlign w:val="bottom"/>
            <w:hideMark/>
          </w:tcPr>
          <w:p w14:paraId="2893A9C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43E5432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4D4F40A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46F698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13068B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92DF3F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1A9A35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3EF9B9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 PRIHODI OD PRODAJE NEF.IMOVINE</w:t>
            </w:r>
          </w:p>
        </w:tc>
        <w:tc>
          <w:tcPr>
            <w:tcW w:w="1809" w:type="dxa"/>
            <w:tcBorders>
              <w:top w:val="nil"/>
              <w:left w:val="nil"/>
              <w:bottom w:val="nil"/>
              <w:right w:val="nil"/>
            </w:tcBorders>
            <w:shd w:val="clear" w:color="000000" w:fill="CCCCFF"/>
            <w:noWrap/>
            <w:vAlign w:val="bottom"/>
            <w:hideMark/>
          </w:tcPr>
          <w:p w14:paraId="6A31B5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10152B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554" w:type="dxa"/>
            <w:tcBorders>
              <w:top w:val="nil"/>
              <w:left w:val="nil"/>
              <w:bottom w:val="nil"/>
              <w:right w:val="nil"/>
            </w:tcBorders>
            <w:shd w:val="clear" w:color="000000" w:fill="CCCCFF"/>
            <w:noWrap/>
            <w:vAlign w:val="bottom"/>
            <w:hideMark/>
          </w:tcPr>
          <w:p w14:paraId="1744473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16D1A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39B2C3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3ECAA1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7.1. PRIHODI OD PRODAJE NEF.IMOVINE</w:t>
            </w:r>
          </w:p>
        </w:tc>
        <w:tc>
          <w:tcPr>
            <w:tcW w:w="1809" w:type="dxa"/>
            <w:tcBorders>
              <w:top w:val="nil"/>
              <w:left w:val="nil"/>
              <w:bottom w:val="nil"/>
              <w:right w:val="nil"/>
            </w:tcBorders>
            <w:shd w:val="clear" w:color="000000" w:fill="CCCCFF"/>
            <w:noWrap/>
            <w:vAlign w:val="bottom"/>
            <w:hideMark/>
          </w:tcPr>
          <w:p w14:paraId="4945C1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14106A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554" w:type="dxa"/>
            <w:tcBorders>
              <w:top w:val="nil"/>
              <w:left w:val="nil"/>
              <w:bottom w:val="nil"/>
              <w:right w:val="nil"/>
            </w:tcBorders>
            <w:shd w:val="clear" w:color="000000" w:fill="CCCCFF"/>
            <w:noWrap/>
            <w:vAlign w:val="bottom"/>
            <w:hideMark/>
          </w:tcPr>
          <w:p w14:paraId="54DD64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C66822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B57290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2FB257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7.1.1 Prihodi od prodaje </w:t>
            </w:r>
            <w:proofErr w:type="spellStart"/>
            <w:r w:rsidRPr="004868EA">
              <w:rPr>
                <w:rFonts w:ascii="Arial" w:eastAsia="Times New Roman" w:hAnsi="Arial" w:cs="Arial"/>
                <w:b/>
                <w:bCs/>
                <w:noProof w:val="0"/>
                <w:color w:val="333333"/>
                <w:sz w:val="18"/>
                <w:szCs w:val="18"/>
                <w:lang w:eastAsia="hr-HR"/>
              </w:rPr>
              <w:t>nef</w:t>
            </w:r>
            <w:proofErr w:type="spellEnd"/>
            <w:r w:rsidRPr="004868EA">
              <w:rPr>
                <w:rFonts w:ascii="Arial" w:eastAsia="Times New Roman" w:hAnsi="Arial" w:cs="Arial"/>
                <w:b/>
                <w:bCs/>
                <w:noProof w:val="0"/>
                <w:color w:val="333333"/>
                <w:sz w:val="18"/>
                <w:szCs w:val="18"/>
                <w:lang w:eastAsia="hr-HR"/>
              </w:rPr>
              <w:t>. imovine</w:t>
            </w:r>
          </w:p>
        </w:tc>
        <w:tc>
          <w:tcPr>
            <w:tcW w:w="1809" w:type="dxa"/>
            <w:tcBorders>
              <w:top w:val="nil"/>
              <w:left w:val="nil"/>
              <w:bottom w:val="nil"/>
              <w:right w:val="nil"/>
            </w:tcBorders>
            <w:shd w:val="clear" w:color="000000" w:fill="CCCCFF"/>
            <w:noWrap/>
            <w:vAlign w:val="bottom"/>
            <w:hideMark/>
          </w:tcPr>
          <w:p w14:paraId="37D96C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798" w:type="dxa"/>
            <w:tcBorders>
              <w:top w:val="nil"/>
              <w:left w:val="nil"/>
              <w:bottom w:val="nil"/>
              <w:right w:val="nil"/>
            </w:tcBorders>
            <w:shd w:val="clear" w:color="000000" w:fill="CCCCFF"/>
            <w:noWrap/>
            <w:vAlign w:val="bottom"/>
            <w:hideMark/>
          </w:tcPr>
          <w:p w14:paraId="2B1E608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w:t>
            </w:r>
          </w:p>
        </w:tc>
        <w:tc>
          <w:tcPr>
            <w:tcW w:w="1554" w:type="dxa"/>
            <w:tcBorders>
              <w:top w:val="nil"/>
              <w:left w:val="nil"/>
              <w:bottom w:val="nil"/>
              <w:right w:val="nil"/>
            </w:tcBorders>
            <w:shd w:val="clear" w:color="000000" w:fill="CCCCFF"/>
            <w:noWrap/>
            <w:vAlign w:val="bottom"/>
            <w:hideMark/>
          </w:tcPr>
          <w:p w14:paraId="476B19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2C5DA5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D3B591A" w14:textId="77777777" w:rsidTr="00CB4563">
        <w:trPr>
          <w:trHeight w:val="240"/>
        </w:trPr>
        <w:tc>
          <w:tcPr>
            <w:tcW w:w="1861" w:type="dxa"/>
            <w:tcBorders>
              <w:top w:val="nil"/>
              <w:left w:val="nil"/>
              <w:bottom w:val="nil"/>
              <w:right w:val="nil"/>
            </w:tcBorders>
            <w:noWrap/>
            <w:vAlign w:val="bottom"/>
            <w:hideMark/>
          </w:tcPr>
          <w:p w14:paraId="49CDEC8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7BF6C71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45416A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798" w:type="dxa"/>
            <w:tcBorders>
              <w:top w:val="nil"/>
              <w:left w:val="nil"/>
              <w:bottom w:val="nil"/>
              <w:right w:val="nil"/>
            </w:tcBorders>
            <w:noWrap/>
            <w:vAlign w:val="bottom"/>
            <w:hideMark/>
          </w:tcPr>
          <w:p w14:paraId="799F3E3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554" w:type="dxa"/>
            <w:tcBorders>
              <w:top w:val="nil"/>
              <w:left w:val="nil"/>
              <w:bottom w:val="nil"/>
              <w:right w:val="nil"/>
            </w:tcBorders>
            <w:noWrap/>
            <w:vAlign w:val="bottom"/>
            <w:hideMark/>
          </w:tcPr>
          <w:p w14:paraId="6D2280A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AF256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A5241B0" w14:textId="77777777" w:rsidTr="00CB4563">
        <w:trPr>
          <w:trHeight w:val="240"/>
        </w:trPr>
        <w:tc>
          <w:tcPr>
            <w:tcW w:w="1861" w:type="dxa"/>
            <w:tcBorders>
              <w:top w:val="nil"/>
              <w:left w:val="nil"/>
              <w:bottom w:val="nil"/>
              <w:right w:val="nil"/>
            </w:tcBorders>
            <w:noWrap/>
            <w:vAlign w:val="bottom"/>
            <w:hideMark/>
          </w:tcPr>
          <w:p w14:paraId="48D635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5CCE6CE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76349CC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B6E72D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738EDD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E09000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8DCFC9C" w14:textId="77777777" w:rsidTr="00CB4563">
        <w:trPr>
          <w:trHeight w:val="240"/>
        </w:trPr>
        <w:tc>
          <w:tcPr>
            <w:tcW w:w="1861" w:type="dxa"/>
            <w:tcBorders>
              <w:top w:val="nil"/>
              <w:left w:val="nil"/>
              <w:bottom w:val="nil"/>
              <w:right w:val="nil"/>
            </w:tcBorders>
            <w:shd w:val="clear" w:color="000000" w:fill="FFFF99"/>
            <w:noWrap/>
            <w:vAlign w:val="bottom"/>
            <w:hideMark/>
          </w:tcPr>
          <w:p w14:paraId="20AEEB8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K101109</w:t>
            </w:r>
          </w:p>
        </w:tc>
        <w:tc>
          <w:tcPr>
            <w:tcW w:w="6503" w:type="dxa"/>
            <w:tcBorders>
              <w:top w:val="nil"/>
              <w:left w:val="nil"/>
              <w:bottom w:val="nil"/>
              <w:right w:val="nil"/>
            </w:tcBorders>
            <w:shd w:val="clear" w:color="000000" w:fill="FFFF99"/>
            <w:noWrap/>
            <w:vAlign w:val="bottom"/>
            <w:hideMark/>
          </w:tcPr>
          <w:p w14:paraId="718E9E2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Modernizacija javne rasvjete</w:t>
            </w:r>
          </w:p>
        </w:tc>
        <w:tc>
          <w:tcPr>
            <w:tcW w:w="1809" w:type="dxa"/>
            <w:tcBorders>
              <w:top w:val="nil"/>
              <w:left w:val="nil"/>
              <w:bottom w:val="nil"/>
              <w:right w:val="nil"/>
            </w:tcBorders>
            <w:shd w:val="clear" w:color="000000" w:fill="FFFF99"/>
            <w:noWrap/>
            <w:vAlign w:val="bottom"/>
            <w:hideMark/>
          </w:tcPr>
          <w:p w14:paraId="0755ADD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w:t>
            </w:r>
          </w:p>
        </w:tc>
        <w:tc>
          <w:tcPr>
            <w:tcW w:w="1798" w:type="dxa"/>
            <w:tcBorders>
              <w:top w:val="nil"/>
              <w:left w:val="nil"/>
              <w:bottom w:val="nil"/>
              <w:right w:val="nil"/>
            </w:tcBorders>
            <w:shd w:val="clear" w:color="000000" w:fill="FFFF99"/>
            <w:noWrap/>
            <w:vAlign w:val="bottom"/>
            <w:hideMark/>
          </w:tcPr>
          <w:p w14:paraId="7CFAADC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23.000,00</w:t>
            </w:r>
          </w:p>
        </w:tc>
        <w:tc>
          <w:tcPr>
            <w:tcW w:w="1554" w:type="dxa"/>
            <w:tcBorders>
              <w:top w:val="nil"/>
              <w:left w:val="nil"/>
              <w:bottom w:val="nil"/>
              <w:right w:val="nil"/>
            </w:tcBorders>
            <w:shd w:val="clear" w:color="000000" w:fill="FFFF99"/>
            <w:noWrap/>
            <w:vAlign w:val="bottom"/>
            <w:hideMark/>
          </w:tcPr>
          <w:p w14:paraId="37EA811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3A68284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298C52C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0D3D2F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39508B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620FCA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12DB75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843BBE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6A2C47F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74F74A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0E3C04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2F81274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08CBA19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701C6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4147DE3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FD11ED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4.1.17 Šumski doprinos</w:t>
            </w:r>
          </w:p>
        </w:tc>
        <w:tc>
          <w:tcPr>
            <w:tcW w:w="1809" w:type="dxa"/>
            <w:tcBorders>
              <w:top w:val="nil"/>
              <w:left w:val="nil"/>
              <w:bottom w:val="nil"/>
              <w:right w:val="nil"/>
            </w:tcBorders>
            <w:shd w:val="clear" w:color="000000" w:fill="CCCCFF"/>
            <w:noWrap/>
            <w:vAlign w:val="bottom"/>
            <w:hideMark/>
          </w:tcPr>
          <w:p w14:paraId="549968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1C476E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554" w:type="dxa"/>
            <w:tcBorders>
              <w:top w:val="nil"/>
              <w:left w:val="nil"/>
              <w:bottom w:val="nil"/>
              <w:right w:val="nil"/>
            </w:tcBorders>
            <w:shd w:val="clear" w:color="000000" w:fill="CCCCFF"/>
            <w:noWrap/>
            <w:vAlign w:val="bottom"/>
            <w:hideMark/>
          </w:tcPr>
          <w:p w14:paraId="7B65C1C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9C763A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r>
      <w:tr w:rsidR="004868EA" w:rsidRPr="004868EA" w14:paraId="2ADC5D0B" w14:textId="77777777" w:rsidTr="00CB4563">
        <w:trPr>
          <w:trHeight w:val="240"/>
        </w:trPr>
        <w:tc>
          <w:tcPr>
            <w:tcW w:w="1861" w:type="dxa"/>
            <w:tcBorders>
              <w:top w:val="nil"/>
              <w:left w:val="nil"/>
              <w:bottom w:val="nil"/>
              <w:right w:val="nil"/>
            </w:tcBorders>
            <w:noWrap/>
            <w:vAlign w:val="bottom"/>
            <w:hideMark/>
          </w:tcPr>
          <w:p w14:paraId="7D2462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77E2F09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5835681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798" w:type="dxa"/>
            <w:tcBorders>
              <w:top w:val="nil"/>
              <w:left w:val="nil"/>
              <w:bottom w:val="nil"/>
              <w:right w:val="nil"/>
            </w:tcBorders>
            <w:noWrap/>
            <w:vAlign w:val="bottom"/>
            <w:hideMark/>
          </w:tcPr>
          <w:p w14:paraId="13E7F9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554" w:type="dxa"/>
            <w:tcBorders>
              <w:top w:val="nil"/>
              <w:left w:val="nil"/>
              <w:bottom w:val="nil"/>
              <w:right w:val="nil"/>
            </w:tcBorders>
            <w:noWrap/>
            <w:vAlign w:val="bottom"/>
            <w:hideMark/>
          </w:tcPr>
          <w:p w14:paraId="455A88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D240B9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C09F024" w14:textId="77777777" w:rsidTr="00CB4563">
        <w:trPr>
          <w:trHeight w:val="240"/>
        </w:trPr>
        <w:tc>
          <w:tcPr>
            <w:tcW w:w="1861" w:type="dxa"/>
            <w:tcBorders>
              <w:top w:val="nil"/>
              <w:left w:val="nil"/>
              <w:bottom w:val="nil"/>
              <w:right w:val="nil"/>
            </w:tcBorders>
            <w:noWrap/>
            <w:vAlign w:val="bottom"/>
            <w:hideMark/>
          </w:tcPr>
          <w:p w14:paraId="62EA3EA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4F721D0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67CF79C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D7F3C3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535753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EDEFFD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7902DC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44E536C"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1BE30E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0B054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23.000,00</w:t>
            </w:r>
          </w:p>
        </w:tc>
        <w:tc>
          <w:tcPr>
            <w:tcW w:w="1554" w:type="dxa"/>
            <w:tcBorders>
              <w:top w:val="nil"/>
              <w:left w:val="nil"/>
              <w:bottom w:val="nil"/>
              <w:right w:val="nil"/>
            </w:tcBorders>
            <w:shd w:val="clear" w:color="000000" w:fill="CCCCFF"/>
            <w:noWrap/>
            <w:vAlign w:val="bottom"/>
            <w:hideMark/>
          </w:tcPr>
          <w:p w14:paraId="37A703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D48A9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4EFF5C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138BE6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38ED351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7F1B35C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23.000,00</w:t>
            </w:r>
          </w:p>
        </w:tc>
        <w:tc>
          <w:tcPr>
            <w:tcW w:w="1554" w:type="dxa"/>
            <w:tcBorders>
              <w:top w:val="nil"/>
              <w:left w:val="nil"/>
              <w:bottom w:val="nil"/>
              <w:right w:val="nil"/>
            </w:tcBorders>
            <w:shd w:val="clear" w:color="000000" w:fill="CCCCFF"/>
            <w:noWrap/>
            <w:vAlign w:val="bottom"/>
            <w:hideMark/>
          </w:tcPr>
          <w:p w14:paraId="51EB25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51801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4641BC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4B596C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05656FC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F7E4D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23.000,00</w:t>
            </w:r>
          </w:p>
        </w:tc>
        <w:tc>
          <w:tcPr>
            <w:tcW w:w="1554" w:type="dxa"/>
            <w:tcBorders>
              <w:top w:val="nil"/>
              <w:left w:val="nil"/>
              <w:bottom w:val="nil"/>
              <w:right w:val="nil"/>
            </w:tcBorders>
            <w:shd w:val="clear" w:color="000000" w:fill="CCCCFF"/>
            <w:noWrap/>
            <w:vAlign w:val="bottom"/>
            <w:hideMark/>
          </w:tcPr>
          <w:p w14:paraId="4B7605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9BD75F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82EE46C" w14:textId="77777777" w:rsidTr="00CB4563">
        <w:trPr>
          <w:trHeight w:val="240"/>
        </w:trPr>
        <w:tc>
          <w:tcPr>
            <w:tcW w:w="1861" w:type="dxa"/>
            <w:tcBorders>
              <w:top w:val="nil"/>
              <w:left w:val="nil"/>
              <w:bottom w:val="nil"/>
              <w:right w:val="nil"/>
            </w:tcBorders>
            <w:noWrap/>
            <w:vAlign w:val="bottom"/>
            <w:hideMark/>
          </w:tcPr>
          <w:p w14:paraId="4F89F22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7A1C056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2009347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C2D80A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23.000,00</w:t>
            </w:r>
          </w:p>
        </w:tc>
        <w:tc>
          <w:tcPr>
            <w:tcW w:w="1554" w:type="dxa"/>
            <w:tcBorders>
              <w:top w:val="nil"/>
              <w:left w:val="nil"/>
              <w:bottom w:val="nil"/>
              <w:right w:val="nil"/>
            </w:tcBorders>
            <w:noWrap/>
            <w:vAlign w:val="bottom"/>
            <w:hideMark/>
          </w:tcPr>
          <w:p w14:paraId="18AE84C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A2994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7ADFF0B" w14:textId="77777777" w:rsidTr="00CB4563">
        <w:trPr>
          <w:trHeight w:val="240"/>
        </w:trPr>
        <w:tc>
          <w:tcPr>
            <w:tcW w:w="1861" w:type="dxa"/>
            <w:tcBorders>
              <w:top w:val="nil"/>
              <w:left w:val="nil"/>
              <w:bottom w:val="nil"/>
              <w:right w:val="nil"/>
            </w:tcBorders>
            <w:noWrap/>
            <w:vAlign w:val="bottom"/>
            <w:hideMark/>
          </w:tcPr>
          <w:p w14:paraId="29FDD54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09EC010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3DF0232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4081CFE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F10F1D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81A655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DF8A017" w14:textId="77777777" w:rsidTr="00CB4563">
        <w:trPr>
          <w:trHeight w:val="240"/>
        </w:trPr>
        <w:tc>
          <w:tcPr>
            <w:tcW w:w="1861" w:type="dxa"/>
            <w:tcBorders>
              <w:top w:val="nil"/>
              <w:left w:val="nil"/>
              <w:bottom w:val="nil"/>
              <w:right w:val="nil"/>
            </w:tcBorders>
            <w:shd w:val="clear" w:color="000000" w:fill="FFFF99"/>
            <w:noWrap/>
            <w:vAlign w:val="bottom"/>
            <w:hideMark/>
          </w:tcPr>
          <w:p w14:paraId="391DECF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K101112</w:t>
            </w:r>
          </w:p>
        </w:tc>
        <w:tc>
          <w:tcPr>
            <w:tcW w:w="6503" w:type="dxa"/>
            <w:tcBorders>
              <w:top w:val="nil"/>
              <w:left w:val="nil"/>
              <w:bottom w:val="nil"/>
              <w:right w:val="nil"/>
            </w:tcBorders>
            <w:shd w:val="clear" w:color="000000" w:fill="FFFF99"/>
            <w:noWrap/>
            <w:vAlign w:val="bottom"/>
            <w:hideMark/>
          </w:tcPr>
          <w:p w14:paraId="4C187A6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Izgradnja objekata na grobljima</w:t>
            </w:r>
          </w:p>
        </w:tc>
        <w:tc>
          <w:tcPr>
            <w:tcW w:w="1809" w:type="dxa"/>
            <w:tcBorders>
              <w:top w:val="nil"/>
              <w:left w:val="nil"/>
              <w:bottom w:val="nil"/>
              <w:right w:val="nil"/>
            </w:tcBorders>
            <w:shd w:val="clear" w:color="000000" w:fill="FFFF99"/>
            <w:noWrap/>
            <w:vAlign w:val="bottom"/>
            <w:hideMark/>
          </w:tcPr>
          <w:p w14:paraId="621C7D8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200.000,00</w:t>
            </w:r>
          </w:p>
        </w:tc>
        <w:tc>
          <w:tcPr>
            <w:tcW w:w="1798" w:type="dxa"/>
            <w:tcBorders>
              <w:top w:val="nil"/>
              <w:left w:val="nil"/>
              <w:bottom w:val="nil"/>
              <w:right w:val="nil"/>
            </w:tcBorders>
            <w:shd w:val="clear" w:color="000000" w:fill="FFFF99"/>
            <w:noWrap/>
            <w:vAlign w:val="bottom"/>
            <w:hideMark/>
          </w:tcPr>
          <w:p w14:paraId="7A07D7F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210.000,00</w:t>
            </w:r>
          </w:p>
        </w:tc>
        <w:tc>
          <w:tcPr>
            <w:tcW w:w="1554" w:type="dxa"/>
            <w:tcBorders>
              <w:top w:val="nil"/>
              <w:left w:val="nil"/>
              <w:bottom w:val="nil"/>
              <w:right w:val="nil"/>
            </w:tcBorders>
            <w:shd w:val="clear" w:color="000000" w:fill="FFFF99"/>
            <w:noWrap/>
            <w:vAlign w:val="bottom"/>
            <w:hideMark/>
          </w:tcPr>
          <w:p w14:paraId="19F5F71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0C15736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544D978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622674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60DFD4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22.000,00</w:t>
            </w:r>
          </w:p>
        </w:tc>
        <w:tc>
          <w:tcPr>
            <w:tcW w:w="1798" w:type="dxa"/>
            <w:tcBorders>
              <w:top w:val="nil"/>
              <w:left w:val="nil"/>
              <w:bottom w:val="nil"/>
              <w:right w:val="nil"/>
            </w:tcBorders>
            <w:shd w:val="clear" w:color="000000" w:fill="CCCCFF"/>
            <w:noWrap/>
            <w:vAlign w:val="bottom"/>
            <w:hideMark/>
          </w:tcPr>
          <w:p w14:paraId="05E31D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22.000,00</w:t>
            </w:r>
          </w:p>
        </w:tc>
        <w:tc>
          <w:tcPr>
            <w:tcW w:w="1554" w:type="dxa"/>
            <w:tcBorders>
              <w:top w:val="nil"/>
              <w:left w:val="nil"/>
              <w:bottom w:val="nil"/>
              <w:right w:val="nil"/>
            </w:tcBorders>
            <w:shd w:val="clear" w:color="000000" w:fill="CCCCFF"/>
            <w:noWrap/>
            <w:vAlign w:val="bottom"/>
            <w:hideMark/>
          </w:tcPr>
          <w:p w14:paraId="74E9BB3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5BF3B2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A7535A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FBB8EC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196250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22.000,00</w:t>
            </w:r>
          </w:p>
        </w:tc>
        <w:tc>
          <w:tcPr>
            <w:tcW w:w="1798" w:type="dxa"/>
            <w:tcBorders>
              <w:top w:val="nil"/>
              <w:left w:val="nil"/>
              <w:bottom w:val="nil"/>
              <w:right w:val="nil"/>
            </w:tcBorders>
            <w:shd w:val="clear" w:color="000000" w:fill="CCCCFF"/>
            <w:noWrap/>
            <w:vAlign w:val="bottom"/>
            <w:hideMark/>
          </w:tcPr>
          <w:p w14:paraId="6BB611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22.000,00</w:t>
            </w:r>
          </w:p>
        </w:tc>
        <w:tc>
          <w:tcPr>
            <w:tcW w:w="1554" w:type="dxa"/>
            <w:tcBorders>
              <w:top w:val="nil"/>
              <w:left w:val="nil"/>
              <w:bottom w:val="nil"/>
              <w:right w:val="nil"/>
            </w:tcBorders>
            <w:shd w:val="clear" w:color="000000" w:fill="CCCCFF"/>
            <w:noWrap/>
            <w:vAlign w:val="bottom"/>
            <w:hideMark/>
          </w:tcPr>
          <w:p w14:paraId="42C6F91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64E71E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03BCBD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D9886D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4.1.12 Komunalni doprinos</w:t>
            </w:r>
          </w:p>
        </w:tc>
        <w:tc>
          <w:tcPr>
            <w:tcW w:w="1809" w:type="dxa"/>
            <w:tcBorders>
              <w:top w:val="nil"/>
              <w:left w:val="nil"/>
              <w:bottom w:val="nil"/>
              <w:right w:val="nil"/>
            </w:tcBorders>
            <w:shd w:val="clear" w:color="000000" w:fill="CCCCFF"/>
            <w:noWrap/>
            <w:vAlign w:val="bottom"/>
            <w:hideMark/>
          </w:tcPr>
          <w:p w14:paraId="4F789B0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60E1121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358105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1B462B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0C1BD09" w14:textId="77777777" w:rsidTr="00CB4563">
        <w:trPr>
          <w:trHeight w:val="240"/>
        </w:trPr>
        <w:tc>
          <w:tcPr>
            <w:tcW w:w="1861" w:type="dxa"/>
            <w:tcBorders>
              <w:top w:val="nil"/>
              <w:left w:val="nil"/>
              <w:bottom w:val="nil"/>
              <w:right w:val="nil"/>
            </w:tcBorders>
            <w:noWrap/>
            <w:vAlign w:val="bottom"/>
            <w:hideMark/>
          </w:tcPr>
          <w:p w14:paraId="4108BE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078B4B2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05D005B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798" w:type="dxa"/>
            <w:tcBorders>
              <w:top w:val="nil"/>
              <w:left w:val="nil"/>
              <w:bottom w:val="nil"/>
              <w:right w:val="nil"/>
            </w:tcBorders>
            <w:noWrap/>
            <w:vAlign w:val="bottom"/>
            <w:hideMark/>
          </w:tcPr>
          <w:p w14:paraId="18782D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554" w:type="dxa"/>
            <w:tcBorders>
              <w:top w:val="nil"/>
              <w:left w:val="nil"/>
              <w:bottom w:val="nil"/>
              <w:right w:val="nil"/>
            </w:tcBorders>
            <w:noWrap/>
            <w:vAlign w:val="bottom"/>
            <w:hideMark/>
          </w:tcPr>
          <w:p w14:paraId="5581CFA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0087D7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825AE0C" w14:textId="77777777" w:rsidTr="00CB4563">
        <w:trPr>
          <w:trHeight w:val="240"/>
        </w:trPr>
        <w:tc>
          <w:tcPr>
            <w:tcW w:w="1861" w:type="dxa"/>
            <w:tcBorders>
              <w:top w:val="nil"/>
              <w:left w:val="nil"/>
              <w:bottom w:val="nil"/>
              <w:right w:val="nil"/>
            </w:tcBorders>
            <w:noWrap/>
            <w:vAlign w:val="bottom"/>
            <w:hideMark/>
          </w:tcPr>
          <w:p w14:paraId="737DB95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393C2BD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546B1DB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60C9C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82ABE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ACCA6B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748690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892F93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4.1.19 Naknada za pravo građenja</w:t>
            </w:r>
          </w:p>
        </w:tc>
        <w:tc>
          <w:tcPr>
            <w:tcW w:w="1809" w:type="dxa"/>
            <w:tcBorders>
              <w:top w:val="nil"/>
              <w:left w:val="nil"/>
              <w:bottom w:val="nil"/>
              <w:right w:val="nil"/>
            </w:tcBorders>
            <w:shd w:val="clear" w:color="000000" w:fill="CCCCFF"/>
            <w:noWrap/>
            <w:vAlign w:val="bottom"/>
            <w:hideMark/>
          </w:tcPr>
          <w:p w14:paraId="796ED02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2B342B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0B799F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3D82D2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437B8B5" w14:textId="77777777" w:rsidTr="00CB4563">
        <w:trPr>
          <w:trHeight w:val="240"/>
        </w:trPr>
        <w:tc>
          <w:tcPr>
            <w:tcW w:w="1861" w:type="dxa"/>
            <w:tcBorders>
              <w:top w:val="nil"/>
              <w:left w:val="nil"/>
              <w:bottom w:val="nil"/>
              <w:right w:val="nil"/>
            </w:tcBorders>
            <w:noWrap/>
            <w:vAlign w:val="bottom"/>
            <w:hideMark/>
          </w:tcPr>
          <w:p w14:paraId="1FF175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0D2263D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7B5CAC4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798" w:type="dxa"/>
            <w:tcBorders>
              <w:top w:val="nil"/>
              <w:left w:val="nil"/>
              <w:bottom w:val="nil"/>
              <w:right w:val="nil"/>
            </w:tcBorders>
            <w:noWrap/>
            <w:vAlign w:val="bottom"/>
            <w:hideMark/>
          </w:tcPr>
          <w:p w14:paraId="2D493D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54" w:type="dxa"/>
            <w:tcBorders>
              <w:top w:val="nil"/>
              <w:left w:val="nil"/>
              <w:bottom w:val="nil"/>
              <w:right w:val="nil"/>
            </w:tcBorders>
            <w:noWrap/>
            <w:vAlign w:val="bottom"/>
            <w:hideMark/>
          </w:tcPr>
          <w:p w14:paraId="6DCB923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5B4CD6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79B830B" w14:textId="77777777" w:rsidTr="00CB4563">
        <w:trPr>
          <w:trHeight w:val="240"/>
        </w:trPr>
        <w:tc>
          <w:tcPr>
            <w:tcW w:w="1861" w:type="dxa"/>
            <w:tcBorders>
              <w:top w:val="nil"/>
              <w:left w:val="nil"/>
              <w:bottom w:val="nil"/>
              <w:right w:val="nil"/>
            </w:tcBorders>
            <w:noWrap/>
            <w:vAlign w:val="bottom"/>
            <w:hideMark/>
          </w:tcPr>
          <w:p w14:paraId="18B5F9F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1843E05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7F02080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BFAC4A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E56A8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D7E0BE7"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BD6094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3FF2CF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F6BDB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163.000,00</w:t>
            </w:r>
          </w:p>
        </w:tc>
        <w:tc>
          <w:tcPr>
            <w:tcW w:w="1798" w:type="dxa"/>
            <w:tcBorders>
              <w:top w:val="nil"/>
              <w:left w:val="nil"/>
              <w:bottom w:val="nil"/>
              <w:right w:val="nil"/>
            </w:tcBorders>
            <w:shd w:val="clear" w:color="000000" w:fill="CCCCFF"/>
            <w:noWrap/>
            <w:vAlign w:val="bottom"/>
            <w:hideMark/>
          </w:tcPr>
          <w:p w14:paraId="37CD3E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161.000,00</w:t>
            </w:r>
          </w:p>
        </w:tc>
        <w:tc>
          <w:tcPr>
            <w:tcW w:w="1554" w:type="dxa"/>
            <w:tcBorders>
              <w:top w:val="nil"/>
              <w:left w:val="nil"/>
              <w:bottom w:val="nil"/>
              <w:right w:val="nil"/>
            </w:tcBorders>
            <w:shd w:val="clear" w:color="000000" w:fill="CCCCFF"/>
            <w:noWrap/>
            <w:vAlign w:val="bottom"/>
            <w:hideMark/>
          </w:tcPr>
          <w:p w14:paraId="57DF1D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576DBA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722C90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D2E168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2C22DB9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798" w:type="dxa"/>
            <w:tcBorders>
              <w:top w:val="nil"/>
              <w:left w:val="nil"/>
              <w:bottom w:val="nil"/>
              <w:right w:val="nil"/>
            </w:tcBorders>
            <w:shd w:val="clear" w:color="000000" w:fill="CCCCFF"/>
            <w:noWrap/>
            <w:vAlign w:val="bottom"/>
            <w:hideMark/>
          </w:tcPr>
          <w:p w14:paraId="504ED9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554" w:type="dxa"/>
            <w:tcBorders>
              <w:top w:val="nil"/>
              <w:left w:val="nil"/>
              <w:bottom w:val="nil"/>
              <w:right w:val="nil"/>
            </w:tcBorders>
            <w:shd w:val="clear" w:color="000000" w:fill="CCCCFF"/>
            <w:noWrap/>
            <w:vAlign w:val="bottom"/>
            <w:hideMark/>
          </w:tcPr>
          <w:p w14:paraId="7BEFF7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FE3F4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BD8336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C87470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6CBC621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798" w:type="dxa"/>
            <w:tcBorders>
              <w:top w:val="nil"/>
              <w:left w:val="nil"/>
              <w:bottom w:val="nil"/>
              <w:right w:val="nil"/>
            </w:tcBorders>
            <w:shd w:val="clear" w:color="000000" w:fill="CCCCFF"/>
            <w:noWrap/>
            <w:vAlign w:val="bottom"/>
            <w:hideMark/>
          </w:tcPr>
          <w:p w14:paraId="120C97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13.000,00</w:t>
            </w:r>
          </w:p>
        </w:tc>
        <w:tc>
          <w:tcPr>
            <w:tcW w:w="1554" w:type="dxa"/>
            <w:tcBorders>
              <w:top w:val="nil"/>
              <w:left w:val="nil"/>
              <w:bottom w:val="nil"/>
              <w:right w:val="nil"/>
            </w:tcBorders>
            <w:shd w:val="clear" w:color="000000" w:fill="CCCCFF"/>
            <w:noWrap/>
            <w:vAlign w:val="bottom"/>
            <w:hideMark/>
          </w:tcPr>
          <w:p w14:paraId="08106C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91D15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868D3CC" w14:textId="77777777" w:rsidTr="00CB4563">
        <w:trPr>
          <w:trHeight w:val="240"/>
        </w:trPr>
        <w:tc>
          <w:tcPr>
            <w:tcW w:w="1861" w:type="dxa"/>
            <w:tcBorders>
              <w:top w:val="nil"/>
              <w:left w:val="nil"/>
              <w:bottom w:val="nil"/>
              <w:right w:val="nil"/>
            </w:tcBorders>
            <w:noWrap/>
            <w:vAlign w:val="bottom"/>
            <w:hideMark/>
          </w:tcPr>
          <w:p w14:paraId="6038C9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7D91D1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5E239C9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798" w:type="dxa"/>
            <w:tcBorders>
              <w:top w:val="nil"/>
              <w:left w:val="nil"/>
              <w:bottom w:val="nil"/>
              <w:right w:val="nil"/>
            </w:tcBorders>
            <w:noWrap/>
            <w:vAlign w:val="bottom"/>
            <w:hideMark/>
          </w:tcPr>
          <w:p w14:paraId="173C74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13.000,00</w:t>
            </w:r>
          </w:p>
        </w:tc>
        <w:tc>
          <w:tcPr>
            <w:tcW w:w="1554" w:type="dxa"/>
            <w:tcBorders>
              <w:top w:val="nil"/>
              <w:left w:val="nil"/>
              <w:bottom w:val="nil"/>
              <w:right w:val="nil"/>
            </w:tcBorders>
            <w:noWrap/>
            <w:vAlign w:val="bottom"/>
            <w:hideMark/>
          </w:tcPr>
          <w:p w14:paraId="05458C9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82ED9D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A48FF2F" w14:textId="77777777" w:rsidTr="00CB4563">
        <w:trPr>
          <w:trHeight w:val="240"/>
        </w:trPr>
        <w:tc>
          <w:tcPr>
            <w:tcW w:w="1861" w:type="dxa"/>
            <w:tcBorders>
              <w:top w:val="nil"/>
              <w:left w:val="nil"/>
              <w:bottom w:val="nil"/>
              <w:right w:val="nil"/>
            </w:tcBorders>
            <w:noWrap/>
            <w:vAlign w:val="bottom"/>
            <w:hideMark/>
          </w:tcPr>
          <w:p w14:paraId="0891EAC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60E90B4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67621F4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A5685A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4529E4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08FDE1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29AF9A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D72A98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12DF939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150.000,00</w:t>
            </w:r>
          </w:p>
        </w:tc>
        <w:tc>
          <w:tcPr>
            <w:tcW w:w="1798" w:type="dxa"/>
            <w:tcBorders>
              <w:top w:val="nil"/>
              <w:left w:val="nil"/>
              <w:bottom w:val="nil"/>
              <w:right w:val="nil"/>
            </w:tcBorders>
            <w:shd w:val="clear" w:color="000000" w:fill="CCCCFF"/>
            <w:noWrap/>
            <w:vAlign w:val="bottom"/>
            <w:hideMark/>
          </w:tcPr>
          <w:p w14:paraId="262EBE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148.000,00</w:t>
            </w:r>
          </w:p>
        </w:tc>
        <w:tc>
          <w:tcPr>
            <w:tcW w:w="1554" w:type="dxa"/>
            <w:tcBorders>
              <w:top w:val="nil"/>
              <w:left w:val="nil"/>
              <w:bottom w:val="nil"/>
              <w:right w:val="nil"/>
            </w:tcBorders>
            <w:shd w:val="clear" w:color="000000" w:fill="CCCCFF"/>
            <w:noWrap/>
            <w:vAlign w:val="bottom"/>
            <w:hideMark/>
          </w:tcPr>
          <w:p w14:paraId="6A4F5E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1DE276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718C5C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E67737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71C4EB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150.000,00</w:t>
            </w:r>
          </w:p>
        </w:tc>
        <w:tc>
          <w:tcPr>
            <w:tcW w:w="1798" w:type="dxa"/>
            <w:tcBorders>
              <w:top w:val="nil"/>
              <w:left w:val="nil"/>
              <w:bottom w:val="nil"/>
              <w:right w:val="nil"/>
            </w:tcBorders>
            <w:shd w:val="clear" w:color="000000" w:fill="CCCCFF"/>
            <w:noWrap/>
            <w:vAlign w:val="bottom"/>
            <w:hideMark/>
          </w:tcPr>
          <w:p w14:paraId="2A7B32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148.000,00</w:t>
            </w:r>
          </w:p>
        </w:tc>
        <w:tc>
          <w:tcPr>
            <w:tcW w:w="1554" w:type="dxa"/>
            <w:tcBorders>
              <w:top w:val="nil"/>
              <w:left w:val="nil"/>
              <w:bottom w:val="nil"/>
              <w:right w:val="nil"/>
            </w:tcBorders>
            <w:shd w:val="clear" w:color="000000" w:fill="CCCCFF"/>
            <w:noWrap/>
            <w:vAlign w:val="bottom"/>
            <w:hideMark/>
          </w:tcPr>
          <w:p w14:paraId="533E3FE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62651B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3749632" w14:textId="77777777" w:rsidTr="00CB4563">
        <w:trPr>
          <w:trHeight w:val="240"/>
        </w:trPr>
        <w:tc>
          <w:tcPr>
            <w:tcW w:w="1861" w:type="dxa"/>
            <w:tcBorders>
              <w:top w:val="nil"/>
              <w:left w:val="nil"/>
              <w:bottom w:val="nil"/>
              <w:right w:val="nil"/>
            </w:tcBorders>
            <w:noWrap/>
            <w:vAlign w:val="bottom"/>
            <w:hideMark/>
          </w:tcPr>
          <w:p w14:paraId="6C68FC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42</w:t>
            </w:r>
          </w:p>
        </w:tc>
        <w:tc>
          <w:tcPr>
            <w:tcW w:w="6503" w:type="dxa"/>
            <w:tcBorders>
              <w:top w:val="nil"/>
              <w:left w:val="nil"/>
              <w:bottom w:val="nil"/>
              <w:right w:val="nil"/>
            </w:tcBorders>
            <w:noWrap/>
            <w:vAlign w:val="bottom"/>
            <w:hideMark/>
          </w:tcPr>
          <w:p w14:paraId="12A8A8D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6B62A98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150.000,00</w:t>
            </w:r>
          </w:p>
        </w:tc>
        <w:tc>
          <w:tcPr>
            <w:tcW w:w="1798" w:type="dxa"/>
            <w:tcBorders>
              <w:top w:val="nil"/>
              <w:left w:val="nil"/>
              <w:bottom w:val="nil"/>
              <w:right w:val="nil"/>
            </w:tcBorders>
            <w:noWrap/>
            <w:vAlign w:val="bottom"/>
            <w:hideMark/>
          </w:tcPr>
          <w:p w14:paraId="430DB2C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148.000,00</w:t>
            </w:r>
          </w:p>
        </w:tc>
        <w:tc>
          <w:tcPr>
            <w:tcW w:w="1554" w:type="dxa"/>
            <w:tcBorders>
              <w:top w:val="nil"/>
              <w:left w:val="nil"/>
              <w:bottom w:val="nil"/>
              <w:right w:val="nil"/>
            </w:tcBorders>
            <w:noWrap/>
            <w:vAlign w:val="bottom"/>
            <w:hideMark/>
          </w:tcPr>
          <w:p w14:paraId="7F911C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D00D19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0474980A" w14:textId="77777777" w:rsidTr="00CB4563">
        <w:trPr>
          <w:trHeight w:val="240"/>
        </w:trPr>
        <w:tc>
          <w:tcPr>
            <w:tcW w:w="1861" w:type="dxa"/>
            <w:tcBorders>
              <w:top w:val="nil"/>
              <w:left w:val="nil"/>
              <w:bottom w:val="nil"/>
              <w:right w:val="nil"/>
            </w:tcBorders>
            <w:noWrap/>
            <w:vAlign w:val="bottom"/>
            <w:hideMark/>
          </w:tcPr>
          <w:p w14:paraId="4AB2D30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4212</w:t>
            </w:r>
          </w:p>
        </w:tc>
        <w:tc>
          <w:tcPr>
            <w:tcW w:w="6503" w:type="dxa"/>
            <w:tcBorders>
              <w:top w:val="nil"/>
              <w:left w:val="nil"/>
              <w:bottom w:val="nil"/>
              <w:right w:val="nil"/>
            </w:tcBorders>
            <w:noWrap/>
            <w:vAlign w:val="bottom"/>
            <w:hideMark/>
          </w:tcPr>
          <w:p w14:paraId="4955BB3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Poslovni objekti                                                                                    </w:t>
            </w:r>
          </w:p>
        </w:tc>
        <w:tc>
          <w:tcPr>
            <w:tcW w:w="1809" w:type="dxa"/>
            <w:tcBorders>
              <w:top w:val="nil"/>
              <w:left w:val="nil"/>
              <w:bottom w:val="nil"/>
              <w:right w:val="nil"/>
            </w:tcBorders>
            <w:noWrap/>
            <w:vAlign w:val="bottom"/>
            <w:hideMark/>
          </w:tcPr>
          <w:p w14:paraId="78FBC508"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DC2A98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FEDC5C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FC85BC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A1FD68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7F96F7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 PRIHODI OD PRODAJE NEF.IMOVINE</w:t>
            </w:r>
          </w:p>
        </w:tc>
        <w:tc>
          <w:tcPr>
            <w:tcW w:w="1809" w:type="dxa"/>
            <w:tcBorders>
              <w:top w:val="nil"/>
              <w:left w:val="nil"/>
              <w:bottom w:val="nil"/>
              <w:right w:val="nil"/>
            </w:tcBorders>
            <w:shd w:val="clear" w:color="000000" w:fill="CCCCFF"/>
            <w:noWrap/>
            <w:vAlign w:val="bottom"/>
            <w:hideMark/>
          </w:tcPr>
          <w:p w14:paraId="07359B5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w:t>
            </w:r>
          </w:p>
        </w:tc>
        <w:tc>
          <w:tcPr>
            <w:tcW w:w="1798" w:type="dxa"/>
            <w:tcBorders>
              <w:top w:val="nil"/>
              <w:left w:val="nil"/>
              <w:bottom w:val="nil"/>
              <w:right w:val="nil"/>
            </w:tcBorders>
            <w:shd w:val="clear" w:color="000000" w:fill="CCCCFF"/>
            <w:noWrap/>
            <w:vAlign w:val="bottom"/>
            <w:hideMark/>
          </w:tcPr>
          <w:p w14:paraId="2E954F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27.000,00</w:t>
            </w:r>
          </w:p>
        </w:tc>
        <w:tc>
          <w:tcPr>
            <w:tcW w:w="1554" w:type="dxa"/>
            <w:tcBorders>
              <w:top w:val="nil"/>
              <w:left w:val="nil"/>
              <w:bottom w:val="nil"/>
              <w:right w:val="nil"/>
            </w:tcBorders>
            <w:shd w:val="clear" w:color="000000" w:fill="CCCCFF"/>
            <w:noWrap/>
            <w:vAlign w:val="bottom"/>
            <w:hideMark/>
          </w:tcPr>
          <w:p w14:paraId="31185E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EFDCF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50C2F4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274C6F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7.1. PRIHODI OD PRODAJE NEF.IMOVINE</w:t>
            </w:r>
          </w:p>
        </w:tc>
        <w:tc>
          <w:tcPr>
            <w:tcW w:w="1809" w:type="dxa"/>
            <w:tcBorders>
              <w:top w:val="nil"/>
              <w:left w:val="nil"/>
              <w:bottom w:val="nil"/>
              <w:right w:val="nil"/>
            </w:tcBorders>
            <w:shd w:val="clear" w:color="000000" w:fill="CCCCFF"/>
            <w:noWrap/>
            <w:vAlign w:val="bottom"/>
            <w:hideMark/>
          </w:tcPr>
          <w:p w14:paraId="0500C8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w:t>
            </w:r>
          </w:p>
        </w:tc>
        <w:tc>
          <w:tcPr>
            <w:tcW w:w="1798" w:type="dxa"/>
            <w:tcBorders>
              <w:top w:val="nil"/>
              <w:left w:val="nil"/>
              <w:bottom w:val="nil"/>
              <w:right w:val="nil"/>
            </w:tcBorders>
            <w:shd w:val="clear" w:color="000000" w:fill="CCCCFF"/>
            <w:noWrap/>
            <w:vAlign w:val="bottom"/>
            <w:hideMark/>
          </w:tcPr>
          <w:p w14:paraId="0A0ED1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27.000,00</w:t>
            </w:r>
          </w:p>
        </w:tc>
        <w:tc>
          <w:tcPr>
            <w:tcW w:w="1554" w:type="dxa"/>
            <w:tcBorders>
              <w:top w:val="nil"/>
              <w:left w:val="nil"/>
              <w:bottom w:val="nil"/>
              <w:right w:val="nil"/>
            </w:tcBorders>
            <w:shd w:val="clear" w:color="000000" w:fill="CCCCFF"/>
            <w:noWrap/>
            <w:vAlign w:val="bottom"/>
            <w:hideMark/>
          </w:tcPr>
          <w:p w14:paraId="758654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D6ACB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831B6C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F7EA69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7.1.1 Prihodi od prodaje </w:t>
            </w:r>
            <w:proofErr w:type="spellStart"/>
            <w:r w:rsidRPr="004868EA">
              <w:rPr>
                <w:rFonts w:ascii="Arial" w:eastAsia="Times New Roman" w:hAnsi="Arial" w:cs="Arial"/>
                <w:b/>
                <w:bCs/>
                <w:noProof w:val="0"/>
                <w:color w:val="333333"/>
                <w:sz w:val="18"/>
                <w:szCs w:val="18"/>
                <w:lang w:eastAsia="hr-HR"/>
              </w:rPr>
              <w:t>nef</w:t>
            </w:r>
            <w:proofErr w:type="spellEnd"/>
            <w:r w:rsidRPr="004868EA">
              <w:rPr>
                <w:rFonts w:ascii="Arial" w:eastAsia="Times New Roman" w:hAnsi="Arial" w:cs="Arial"/>
                <w:b/>
                <w:bCs/>
                <w:noProof w:val="0"/>
                <w:color w:val="333333"/>
                <w:sz w:val="18"/>
                <w:szCs w:val="18"/>
                <w:lang w:eastAsia="hr-HR"/>
              </w:rPr>
              <w:t>. imovine</w:t>
            </w:r>
          </w:p>
        </w:tc>
        <w:tc>
          <w:tcPr>
            <w:tcW w:w="1809" w:type="dxa"/>
            <w:tcBorders>
              <w:top w:val="nil"/>
              <w:left w:val="nil"/>
              <w:bottom w:val="nil"/>
              <w:right w:val="nil"/>
            </w:tcBorders>
            <w:shd w:val="clear" w:color="000000" w:fill="CCCCFF"/>
            <w:noWrap/>
            <w:vAlign w:val="bottom"/>
            <w:hideMark/>
          </w:tcPr>
          <w:p w14:paraId="38C9A2A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15.000,00</w:t>
            </w:r>
          </w:p>
        </w:tc>
        <w:tc>
          <w:tcPr>
            <w:tcW w:w="1798" w:type="dxa"/>
            <w:tcBorders>
              <w:top w:val="nil"/>
              <w:left w:val="nil"/>
              <w:bottom w:val="nil"/>
              <w:right w:val="nil"/>
            </w:tcBorders>
            <w:shd w:val="clear" w:color="000000" w:fill="CCCCFF"/>
            <w:noWrap/>
            <w:vAlign w:val="bottom"/>
            <w:hideMark/>
          </w:tcPr>
          <w:p w14:paraId="2A70E81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27.000,00</w:t>
            </w:r>
          </w:p>
        </w:tc>
        <w:tc>
          <w:tcPr>
            <w:tcW w:w="1554" w:type="dxa"/>
            <w:tcBorders>
              <w:top w:val="nil"/>
              <w:left w:val="nil"/>
              <w:bottom w:val="nil"/>
              <w:right w:val="nil"/>
            </w:tcBorders>
            <w:shd w:val="clear" w:color="000000" w:fill="CCCCFF"/>
            <w:noWrap/>
            <w:vAlign w:val="bottom"/>
            <w:hideMark/>
          </w:tcPr>
          <w:p w14:paraId="48854A0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C7679F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949E70F" w14:textId="77777777" w:rsidTr="00CB4563">
        <w:trPr>
          <w:trHeight w:val="240"/>
        </w:trPr>
        <w:tc>
          <w:tcPr>
            <w:tcW w:w="1861" w:type="dxa"/>
            <w:tcBorders>
              <w:top w:val="nil"/>
              <w:left w:val="nil"/>
              <w:bottom w:val="nil"/>
              <w:right w:val="nil"/>
            </w:tcBorders>
            <w:noWrap/>
            <w:vAlign w:val="bottom"/>
            <w:hideMark/>
          </w:tcPr>
          <w:p w14:paraId="163D8CB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524B361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2A662D3A"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E1D7F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554" w:type="dxa"/>
            <w:tcBorders>
              <w:top w:val="nil"/>
              <w:left w:val="nil"/>
              <w:bottom w:val="nil"/>
              <w:right w:val="nil"/>
            </w:tcBorders>
            <w:noWrap/>
            <w:vAlign w:val="bottom"/>
            <w:hideMark/>
          </w:tcPr>
          <w:p w14:paraId="6F2827E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28EBF3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A4AA24C" w14:textId="77777777" w:rsidTr="00CB4563">
        <w:trPr>
          <w:trHeight w:val="240"/>
        </w:trPr>
        <w:tc>
          <w:tcPr>
            <w:tcW w:w="1861" w:type="dxa"/>
            <w:tcBorders>
              <w:top w:val="nil"/>
              <w:left w:val="nil"/>
              <w:bottom w:val="nil"/>
              <w:right w:val="nil"/>
            </w:tcBorders>
            <w:noWrap/>
            <w:vAlign w:val="bottom"/>
            <w:hideMark/>
          </w:tcPr>
          <w:p w14:paraId="53321B1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444535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2E184BB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51E5EA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23554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B8BB92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FC527DD" w14:textId="77777777" w:rsidTr="00CB4563">
        <w:trPr>
          <w:trHeight w:val="240"/>
        </w:trPr>
        <w:tc>
          <w:tcPr>
            <w:tcW w:w="1861" w:type="dxa"/>
            <w:tcBorders>
              <w:top w:val="nil"/>
              <w:left w:val="nil"/>
              <w:bottom w:val="nil"/>
              <w:right w:val="nil"/>
            </w:tcBorders>
            <w:noWrap/>
            <w:vAlign w:val="bottom"/>
            <w:hideMark/>
          </w:tcPr>
          <w:p w14:paraId="2C411FF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597519B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7C6804B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15.000,00</w:t>
            </w:r>
          </w:p>
        </w:tc>
        <w:tc>
          <w:tcPr>
            <w:tcW w:w="1798" w:type="dxa"/>
            <w:tcBorders>
              <w:top w:val="nil"/>
              <w:left w:val="nil"/>
              <w:bottom w:val="nil"/>
              <w:right w:val="nil"/>
            </w:tcBorders>
            <w:noWrap/>
            <w:vAlign w:val="bottom"/>
            <w:hideMark/>
          </w:tcPr>
          <w:p w14:paraId="3D893FF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22.000,00</w:t>
            </w:r>
          </w:p>
        </w:tc>
        <w:tc>
          <w:tcPr>
            <w:tcW w:w="1554" w:type="dxa"/>
            <w:tcBorders>
              <w:top w:val="nil"/>
              <w:left w:val="nil"/>
              <w:bottom w:val="nil"/>
              <w:right w:val="nil"/>
            </w:tcBorders>
            <w:noWrap/>
            <w:vAlign w:val="bottom"/>
            <w:hideMark/>
          </w:tcPr>
          <w:p w14:paraId="5567A0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390A9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DD96264" w14:textId="77777777" w:rsidTr="00CB4563">
        <w:trPr>
          <w:trHeight w:val="240"/>
        </w:trPr>
        <w:tc>
          <w:tcPr>
            <w:tcW w:w="1861" w:type="dxa"/>
            <w:tcBorders>
              <w:top w:val="nil"/>
              <w:left w:val="nil"/>
              <w:bottom w:val="nil"/>
              <w:right w:val="nil"/>
            </w:tcBorders>
            <w:noWrap/>
            <w:vAlign w:val="bottom"/>
            <w:hideMark/>
          </w:tcPr>
          <w:p w14:paraId="299738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295E8F7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2BB1A3D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8E73503"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8E99FF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5AB75F6"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63CF0C5" w14:textId="77777777" w:rsidTr="00CB4563">
        <w:trPr>
          <w:trHeight w:val="240"/>
        </w:trPr>
        <w:tc>
          <w:tcPr>
            <w:tcW w:w="1861" w:type="dxa"/>
            <w:tcBorders>
              <w:top w:val="nil"/>
              <w:left w:val="nil"/>
              <w:bottom w:val="nil"/>
              <w:right w:val="nil"/>
            </w:tcBorders>
            <w:shd w:val="clear" w:color="000000" w:fill="FFFF99"/>
            <w:noWrap/>
            <w:vAlign w:val="bottom"/>
            <w:hideMark/>
          </w:tcPr>
          <w:p w14:paraId="27A0724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K101114</w:t>
            </w:r>
          </w:p>
        </w:tc>
        <w:tc>
          <w:tcPr>
            <w:tcW w:w="6503" w:type="dxa"/>
            <w:tcBorders>
              <w:top w:val="nil"/>
              <w:left w:val="nil"/>
              <w:bottom w:val="nil"/>
              <w:right w:val="nil"/>
            </w:tcBorders>
            <w:shd w:val="clear" w:color="000000" w:fill="FFFF99"/>
            <w:noWrap/>
            <w:vAlign w:val="bottom"/>
            <w:hideMark/>
          </w:tcPr>
          <w:p w14:paraId="514C6FAC"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Javna parkirališta</w:t>
            </w:r>
          </w:p>
        </w:tc>
        <w:tc>
          <w:tcPr>
            <w:tcW w:w="1809" w:type="dxa"/>
            <w:tcBorders>
              <w:top w:val="nil"/>
              <w:left w:val="nil"/>
              <w:bottom w:val="nil"/>
              <w:right w:val="nil"/>
            </w:tcBorders>
            <w:shd w:val="clear" w:color="000000" w:fill="FFFF99"/>
            <w:noWrap/>
            <w:vAlign w:val="bottom"/>
            <w:hideMark/>
          </w:tcPr>
          <w:p w14:paraId="7C64F29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90.000,00</w:t>
            </w:r>
          </w:p>
        </w:tc>
        <w:tc>
          <w:tcPr>
            <w:tcW w:w="1798" w:type="dxa"/>
            <w:tcBorders>
              <w:top w:val="nil"/>
              <w:left w:val="nil"/>
              <w:bottom w:val="nil"/>
              <w:right w:val="nil"/>
            </w:tcBorders>
            <w:shd w:val="clear" w:color="000000" w:fill="FFFF99"/>
            <w:noWrap/>
            <w:vAlign w:val="bottom"/>
            <w:hideMark/>
          </w:tcPr>
          <w:p w14:paraId="47BACA1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135.000,00</w:t>
            </w:r>
          </w:p>
        </w:tc>
        <w:tc>
          <w:tcPr>
            <w:tcW w:w="1554" w:type="dxa"/>
            <w:tcBorders>
              <w:top w:val="nil"/>
              <w:left w:val="nil"/>
              <w:bottom w:val="nil"/>
              <w:right w:val="nil"/>
            </w:tcBorders>
            <w:shd w:val="clear" w:color="000000" w:fill="FFFF99"/>
            <w:noWrap/>
            <w:vAlign w:val="bottom"/>
            <w:hideMark/>
          </w:tcPr>
          <w:p w14:paraId="63E8BD2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47.529,00</w:t>
            </w:r>
          </w:p>
        </w:tc>
        <w:tc>
          <w:tcPr>
            <w:tcW w:w="1200" w:type="dxa"/>
            <w:tcBorders>
              <w:top w:val="nil"/>
              <w:left w:val="nil"/>
              <w:bottom w:val="nil"/>
              <w:right w:val="nil"/>
            </w:tcBorders>
            <w:shd w:val="clear" w:color="000000" w:fill="FFFF99"/>
            <w:noWrap/>
            <w:vAlign w:val="bottom"/>
            <w:hideMark/>
          </w:tcPr>
          <w:p w14:paraId="72ACB23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35,21%</w:t>
            </w:r>
          </w:p>
        </w:tc>
      </w:tr>
      <w:tr w:rsidR="004868EA" w:rsidRPr="004868EA" w14:paraId="43AFA9B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AED8FD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16B499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297868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0B5C29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12.279,00</w:t>
            </w:r>
          </w:p>
        </w:tc>
        <w:tc>
          <w:tcPr>
            <w:tcW w:w="1200" w:type="dxa"/>
            <w:tcBorders>
              <w:top w:val="nil"/>
              <w:left w:val="nil"/>
              <w:bottom w:val="nil"/>
              <w:right w:val="nil"/>
            </w:tcBorders>
            <w:shd w:val="clear" w:color="000000" w:fill="CCCCFF"/>
            <w:noWrap/>
            <w:vAlign w:val="bottom"/>
            <w:hideMark/>
          </w:tcPr>
          <w:p w14:paraId="69BE46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30,70%</w:t>
            </w:r>
          </w:p>
        </w:tc>
      </w:tr>
      <w:tr w:rsidR="004868EA" w:rsidRPr="004868EA" w14:paraId="5E46972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50F0A5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6D0C16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03C717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07E1E5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12.279,00</w:t>
            </w:r>
          </w:p>
        </w:tc>
        <w:tc>
          <w:tcPr>
            <w:tcW w:w="1200" w:type="dxa"/>
            <w:tcBorders>
              <w:top w:val="nil"/>
              <w:left w:val="nil"/>
              <w:bottom w:val="nil"/>
              <w:right w:val="nil"/>
            </w:tcBorders>
            <w:shd w:val="clear" w:color="000000" w:fill="CCCCFF"/>
            <w:noWrap/>
            <w:vAlign w:val="bottom"/>
            <w:hideMark/>
          </w:tcPr>
          <w:p w14:paraId="0029CA6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30,70%</w:t>
            </w:r>
          </w:p>
        </w:tc>
      </w:tr>
      <w:tr w:rsidR="004868EA" w:rsidRPr="004868EA" w14:paraId="7C11BF2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522774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4.1.17 Šumski doprinos</w:t>
            </w:r>
          </w:p>
        </w:tc>
        <w:tc>
          <w:tcPr>
            <w:tcW w:w="1809" w:type="dxa"/>
            <w:tcBorders>
              <w:top w:val="nil"/>
              <w:left w:val="nil"/>
              <w:bottom w:val="nil"/>
              <w:right w:val="nil"/>
            </w:tcBorders>
            <w:shd w:val="clear" w:color="000000" w:fill="CCCCFF"/>
            <w:noWrap/>
            <w:vAlign w:val="bottom"/>
            <w:hideMark/>
          </w:tcPr>
          <w:p w14:paraId="2647F1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310414B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049BA1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12.279,00</w:t>
            </w:r>
          </w:p>
        </w:tc>
        <w:tc>
          <w:tcPr>
            <w:tcW w:w="1200" w:type="dxa"/>
            <w:tcBorders>
              <w:top w:val="nil"/>
              <w:left w:val="nil"/>
              <w:bottom w:val="nil"/>
              <w:right w:val="nil"/>
            </w:tcBorders>
            <w:shd w:val="clear" w:color="000000" w:fill="CCCCFF"/>
            <w:noWrap/>
            <w:vAlign w:val="bottom"/>
            <w:hideMark/>
          </w:tcPr>
          <w:p w14:paraId="6197151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30,70%</w:t>
            </w:r>
          </w:p>
        </w:tc>
      </w:tr>
      <w:tr w:rsidR="004868EA" w:rsidRPr="004868EA" w14:paraId="5B5F2CEF" w14:textId="77777777" w:rsidTr="00CB4563">
        <w:trPr>
          <w:trHeight w:val="240"/>
        </w:trPr>
        <w:tc>
          <w:tcPr>
            <w:tcW w:w="1861" w:type="dxa"/>
            <w:tcBorders>
              <w:top w:val="nil"/>
              <w:left w:val="nil"/>
              <w:bottom w:val="nil"/>
              <w:right w:val="nil"/>
            </w:tcBorders>
            <w:noWrap/>
            <w:vAlign w:val="bottom"/>
            <w:hideMark/>
          </w:tcPr>
          <w:p w14:paraId="4FDEBE7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2F3DB4C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6D4CC5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798" w:type="dxa"/>
            <w:tcBorders>
              <w:top w:val="nil"/>
              <w:left w:val="nil"/>
              <w:bottom w:val="nil"/>
              <w:right w:val="nil"/>
            </w:tcBorders>
            <w:noWrap/>
            <w:vAlign w:val="bottom"/>
            <w:hideMark/>
          </w:tcPr>
          <w:p w14:paraId="354A5A7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554" w:type="dxa"/>
            <w:tcBorders>
              <w:top w:val="nil"/>
              <w:left w:val="nil"/>
              <w:bottom w:val="nil"/>
              <w:right w:val="nil"/>
            </w:tcBorders>
            <w:noWrap/>
            <w:vAlign w:val="bottom"/>
            <w:hideMark/>
          </w:tcPr>
          <w:p w14:paraId="007C943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12.279,00</w:t>
            </w:r>
          </w:p>
        </w:tc>
        <w:tc>
          <w:tcPr>
            <w:tcW w:w="1200" w:type="dxa"/>
            <w:tcBorders>
              <w:top w:val="nil"/>
              <w:left w:val="nil"/>
              <w:bottom w:val="nil"/>
              <w:right w:val="nil"/>
            </w:tcBorders>
            <w:noWrap/>
            <w:vAlign w:val="bottom"/>
            <w:hideMark/>
          </w:tcPr>
          <w:p w14:paraId="464EE2C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30,70%</w:t>
            </w:r>
          </w:p>
        </w:tc>
      </w:tr>
      <w:tr w:rsidR="004868EA" w:rsidRPr="004868EA" w14:paraId="7F86350F" w14:textId="77777777" w:rsidTr="00CB4563">
        <w:trPr>
          <w:trHeight w:val="240"/>
        </w:trPr>
        <w:tc>
          <w:tcPr>
            <w:tcW w:w="1861" w:type="dxa"/>
            <w:tcBorders>
              <w:top w:val="nil"/>
              <w:left w:val="nil"/>
              <w:bottom w:val="nil"/>
              <w:right w:val="nil"/>
            </w:tcBorders>
            <w:noWrap/>
            <w:vAlign w:val="bottom"/>
            <w:hideMark/>
          </w:tcPr>
          <w:p w14:paraId="6D4BB20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0BFA85C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24EAC9E2"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E4FAB7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172795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12.279,00</w:t>
            </w:r>
          </w:p>
        </w:tc>
        <w:tc>
          <w:tcPr>
            <w:tcW w:w="1200" w:type="dxa"/>
            <w:tcBorders>
              <w:top w:val="nil"/>
              <w:left w:val="nil"/>
              <w:bottom w:val="nil"/>
              <w:right w:val="nil"/>
            </w:tcBorders>
            <w:noWrap/>
            <w:vAlign w:val="bottom"/>
            <w:hideMark/>
          </w:tcPr>
          <w:p w14:paraId="0FA67293"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619161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AAE817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73A9F7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798" w:type="dxa"/>
            <w:tcBorders>
              <w:top w:val="nil"/>
              <w:left w:val="nil"/>
              <w:bottom w:val="nil"/>
              <w:right w:val="nil"/>
            </w:tcBorders>
            <w:shd w:val="clear" w:color="000000" w:fill="CCCCFF"/>
            <w:noWrap/>
            <w:vAlign w:val="bottom"/>
            <w:hideMark/>
          </w:tcPr>
          <w:p w14:paraId="5A7827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95.000,00</w:t>
            </w:r>
          </w:p>
        </w:tc>
        <w:tc>
          <w:tcPr>
            <w:tcW w:w="1554" w:type="dxa"/>
            <w:tcBorders>
              <w:top w:val="nil"/>
              <w:left w:val="nil"/>
              <w:bottom w:val="nil"/>
              <w:right w:val="nil"/>
            </w:tcBorders>
            <w:shd w:val="clear" w:color="000000" w:fill="CCCCFF"/>
            <w:noWrap/>
            <w:vAlign w:val="bottom"/>
            <w:hideMark/>
          </w:tcPr>
          <w:p w14:paraId="4E917D0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35.250,00</w:t>
            </w:r>
          </w:p>
        </w:tc>
        <w:tc>
          <w:tcPr>
            <w:tcW w:w="1200" w:type="dxa"/>
            <w:tcBorders>
              <w:top w:val="nil"/>
              <w:left w:val="nil"/>
              <w:bottom w:val="nil"/>
              <w:right w:val="nil"/>
            </w:tcBorders>
            <w:shd w:val="clear" w:color="000000" w:fill="CCCCFF"/>
            <w:noWrap/>
            <w:vAlign w:val="bottom"/>
            <w:hideMark/>
          </w:tcPr>
          <w:p w14:paraId="3E76293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37,11%</w:t>
            </w:r>
          </w:p>
        </w:tc>
      </w:tr>
      <w:tr w:rsidR="004868EA" w:rsidRPr="004868EA" w14:paraId="7D85F08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B71B07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738BE1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798" w:type="dxa"/>
            <w:tcBorders>
              <w:top w:val="nil"/>
              <w:left w:val="nil"/>
              <w:bottom w:val="nil"/>
              <w:right w:val="nil"/>
            </w:tcBorders>
            <w:shd w:val="clear" w:color="000000" w:fill="CCCCFF"/>
            <w:noWrap/>
            <w:vAlign w:val="bottom"/>
            <w:hideMark/>
          </w:tcPr>
          <w:p w14:paraId="584F54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45.000,00</w:t>
            </w:r>
          </w:p>
        </w:tc>
        <w:tc>
          <w:tcPr>
            <w:tcW w:w="1554" w:type="dxa"/>
            <w:tcBorders>
              <w:top w:val="nil"/>
              <w:left w:val="nil"/>
              <w:bottom w:val="nil"/>
              <w:right w:val="nil"/>
            </w:tcBorders>
            <w:shd w:val="clear" w:color="000000" w:fill="CCCCFF"/>
            <w:noWrap/>
            <w:vAlign w:val="bottom"/>
            <w:hideMark/>
          </w:tcPr>
          <w:p w14:paraId="767863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35.250,00</w:t>
            </w:r>
          </w:p>
        </w:tc>
        <w:tc>
          <w:tcPr>
            <w:tcW w:w="1200" w:type="dxa"/>
            <w:tcBorders>
              <w:top w:val="nil"/>
              <w:left w:val="nil"/>
              <w:bottom w:val="nil"/>
              <w:right w:val="nil"/>
            </w:tcBorders>
            <w:shd w:val="clear" w:color="000000" w:fill="CCCCFF"/>
            <w:noWrap/>
            <w:vAlign w:val="bottom"/>
            <w:hideMark/>
          </w:tcPr>
          <w:p w14:paraId="038E19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78,33%</w:t>
            </w:r>
          </w:p>
        </w:tc>
      </w:tr>
      <w:tr w:rsidR="004868EA" w:rsidRPr="004868EA" w14:paraId="2B09F34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668DA1D"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4F843C3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798" w:type="dxa"/>
            <w:tcBorders>
              <w:top w:val="nil"/>
              <w:left w:val="nil"/>
              <w:bottom w:val="nil"/>
              <w:right w:val="nil"/>
            </w:tcBorders>
            <w:shd w:val="clear" w:color="000000" w:fill="CCCCFF"/>
            <w:noWrap/>
            <w:vAlign w:val="bottom"/>
            <w:hideMark/>
          </w:tcPr>
          <w:p w14:paraId="1F06CD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45.000,00</w:t>
            </w:r>
          </w:p>
        </w:tc>
        <w:tc>
          <w:tcPr>
            <w:tcW w:w="1554" w:type="dxa"/>
            <w:tcBorders>
              <w:top w:val="nil"/>
              <w:left w:val="nil"/>
              <w:bottom w:val="nil"/>
              <w:right w:val="nil"/>
            </w:tcBorders>
            <w:shd w:val="clear" w:color="000000" w:fill="CCCCFF"/>
            <w:noWrap/>
            <w:vAlign w:val="bottom"/>
            <w:hideMark/>
          </w:tcPr>
          <w:p w14:paraId="631486D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35.250,00</w:t>
            </w:r>
          </w:p>
        </w:tc>
        <w:tc>
          <w:tcPr>
            <w:tcW w:w="1200" w:type="dxa"/>
            <w:tcBorders>
              <w:top w:val="nil"/>
              <w:left w:val="nil"/>
              <w:bottom w:val="nil"/>
              <w:right w:val="nil"/>
            </w:tcBorders>
            <w:shd w:val="clear" w:color="000000" w:fill="CCCCFF"/>
            <w:noWrap/>
            <w:vAlign w:val="bottom"/>
            <w:hideMark/>
          </w:tcPr>
          <w:p w14:paraId="258644C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78,33%</w:t>
            </w:r>
          </w:p>
        </w:tc>
      </w:tr>
      <w:tr w:rsidR="004868EA" w:rsidRPr="004868EA" w14:paraId="25A2332C" w14:textId="77777777" w:rsidTr="00CB4563">
        <w:trPr>
          <w:trHeight w:val="240"/>
        </w:trPr>
        <w:tc>
          <w:tcPr>
            <w:tcW w:w="1861" w:type="dxa"/>
            <w:tcBorders>
              <w:top w:val="nil"/>
              <w:left w:val="nil"/>
              <w:bottom w:val="nil"/>
              <w:right w:val="nil"/>
            </w:tcBorders>
            <w:noWrap/>
            <w:vAlign w:val="bottom"/>
            <w:hideMark/>
          </w:tcPr>
          <w:p w14:paraId="37C74C0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73BC82D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21F3FA8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798" w:type="dxa"/>
            <w:tcBorders>
              <w:top w:val="nil"/>
              <w:left w:val="nil"/>
              <w:bottom w:val="nil"/>
              <w:right w:val="nil"/>
            </w:tcBorders>
            <w:noWrap/>
            <w:vAlign w:val="bottom"/>
            <w:hideMark/>
          </w:tcPr>
          <w:p w14:paraId="27DDC12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45.000,00</w:t>
            </w:r>
          </w:p>
        </w:tc>
        <w:tc>
          <w:tcPr>
            <w:tcW w:w="1554" w:type="dxa"/>
            <w:tcBorders>
              <w:top w:val="nil"/>
              <w:left w:val="nil"/>
              <w:bottom w:val="nil"/>
              <w:right w:val="nil"/>
            </w:tcBorders>
            <w:noWrap/>
            <w:vAlign w:val="bottom"/>
            <w:hideMark/>
          </w:tcPr>
          <w:p w14:paraId="014838B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35.250,00</w:t>
            </w:r>
          </w:p>
        </w:tc>
        <w:tc>
          <w:tcPr>
            <w:tcW w:w="1200" w:type="dxa"/>
            <w:tcBorders>
              <w:top w:val="nil"/>
              <w:left w:val="nil"/>
              <w:bottom w:val="nil"/>
              <w:right w:val="nil"/>
            </w:tcBorders>
            <w:noWrap/>
            <w:vAlign w:val="bottom"/>
            <w:hideMark/>
          </w:tcPr>
          <w:p w14:paraId="4AB53AE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78,33%</w:t>
            </w:r>
          </w:p>
        </w:tc>
      </w:tr>
      <w:tr w:rsidR="004868EA" w:rsidRPr="004868EA" w14:paraId="2BD2DCFB" w14:textId="77777777" w:rsidTr="00CB4563">
        <w:trPr>
          <w:trHeight w:val="240"/>
        </w:trPr>
        <w:tc>
          <w:tcPr>
            <w:tcW w:w="1861" w:type="dxa"/>
            <w:tcBorders>
              <w:top w:val="nil"/>
              <w:left w:val="nil"/>
              <w:bottom w:val="nil"/>
              <w:right w:val="nil"/>
            </w:tcBorders>
            <w:noWrap/>
            <w:vAlign w:val="bottom"/>
            <w:hideMark/>
          </w:tcPr>
          <w:p w14:paraId="5A91F03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2BB8F73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71F0201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40CE86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E3C98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35.250,00</w:t>
            </w:r>
          </w:p>
        </w:tc>
        <w:tc>
          <w:tcPr>
            <w:tcW w:w="1200" w:type="dxa"/>
            <w:tcBorders>
              <w:top w:val="nil"/>
              <w:left w:val="nil"/>
              <w:bottom w:val="nil"/>
              <w:right w:val="nil"/>
            </w:tcBorders>
            <w:noWrap/>
            <w:vAlign w:val="bottom"/>
            <w:hideMark/>
          </w:tcPr>
          <w:p w14:paraId="15B715F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E33C71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37455C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310AE5B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0A1C83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02FE66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4BBA8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812F85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36ACF8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33A70FC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2B16356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50.000,00</w:t>
            </w:r>
          </w:p>
        </w:tc>
        <w:tc>
          <w:tcPr>
            <w:tcW w:w="1554" w:type="dxa"/>
            <w:tcBorders>
              <w:top w:val="nil"/>
              <w:left w:val="nil"/>
              <w:bottom w:val="nil"/>
              <w:right w:val="nil"/>
            </w:tcBorders>
            <w:shd w:val="clear" w:color="000000" w:fill="CCCCFF"/>
            <w:noWrap/>
            <w:vAlign w:val="bottom"/>
            <w:hideMark/>
          </w:tcPr>
          <w:p w14:paraId="0E0C0C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F5056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C251EE8" w14:textId="77777777" w:rsidTr="00CB4563">
        <w:trPr>
          <w:trHeight w:val="240"/>
        </w:trPr>
        <w:tc>
          <w:tcPr>
            <w:tcW w:w="1861" w:type="dxa"/>
            <w:tcBorders>
              <w:top w:val="nil"/>
              <w:left w:val="nil"/>
              <w:bottom w:val="nil"/>
              <w:right w:val="nil"/>
            </w:tcBorders>
            <w:noWrap/>
            <w:vAlign w:val="bottom"/>
            <w:hideMark/>
          </w:tcPr>
          <w:p w14:paraId="1ACDF00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697F29B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4E714400"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A4A96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50.000,00</w:t>
            </w:r>
          </w:p>
        </w:tc>
        <w:tc>
          <w:tcPr>
            <w:tcW w:w="1554" w:type="dxa"/>
            <w:tcBorders>
              <w:top w:val="nil"/>
              <w:left w:val="nil"/>
              <w:bottom w:val="nil"/>
              <w:right w:val="nil"/>
            </w:tcBorders>
            <w:noWrap/>
            <w:vAlign w:val="bottom"/>
            <w:hideMark/>
          </w:tcPr>
          <w:p w14:paraId="4A6994A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F79BB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35F72B0" w14:textId="77777777" w:rsidTr="00CB4563">
        <w:trPr>
          <w:trHeight w:val="240"/>
        </w:trPr>
        <w:tc>
          <w:tcPr>
            <w:tcW w:w="1861" w:type="dxa"/>
            <w:tcBorders>
              <w:top w:val="nil"/>
              <w:left w:val="nil"/>
              <w:bottom w:val="nil"/>
              <w:right w:val="nil"/>
            </w:tcBorders>
            <w:noWrap/>
            <w:vAlign w:val="bottom"/>
            <w:hideMark/>
          </w:tcPr>
          <w:p w14:paraId="071F4F7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4214</w:t>
            </w:r>
          </w:p>
        </w:tc>
        <w:tc>
          <w:tcPr>
            <w:tcW w:w="6503" w:type="dxa"/>
            <w:tcBorders>
              <w:top w:val="nil"/>
              <w:left w:val="nil"/>
              <w:bottom w:val="nil"/>
              <w:right w:val="nil"/>
            </w:tcBorders>
            <w:noWrap/>
            <w:vAlign w:val="bottom"/>
            <w:hideMark/>
          </w:tcPr>
          <w:p w14:paraId="5737A5D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građevinski objekti                                                                          </w:t>
            </w:r>
          </w:p>
        </w:tc>
        <w:tc>
          <w:tcPr>
            <w:tcW w:w="1809" w:type="dxa"/>
            <w:tcBorders>
              <w:top w:val="nil"/>
              <w:left w:val="nil"/>
              <w:bottom w:val="nil"/>
              <w:right w:val="nil"/>
            </w:tcBorders>
            <w:noWrap/>
            <w:vAlign w:val="bottom"/>
            <w:hideMark/>
          </w:tcPr>
          <w:p w14:paraId="0CE2631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3FFC9A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6E8389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5D04E7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B0AE0B1" w14:textId="77777777" w:rsidTr="00CB4563">
        <w:trPr>
          <w:trHeight w:val="240"/>
        </w:trPr>
        <w:tc>
          <w:tcPr>
            <w:tcW w:w="1861" w:type="dxa"/>
            <w:tcBorders>
              <w:top w:val="nil"/>
              <w:left w:val="nil"/>
              <w:bottom w:val="nil"/>
              <w:right w:val="nil"/>
            </w:tcBorders>
            <w:shd w:val="clear" w:color="000000" w:fill="FFFF99"/>
            <w:noWrap/>
            <w:vAlign w:val="bottom"/>
            <w:hideMark/>
          </w:tcPr>
          <w:p w14:paraId="0FBFB82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K101115</w:t>
            </w:r>
          </w:p>
        </w:tc>
        <w:tc>
          <w:tcPr>
            <w:tcW w:w="6503" w:type="dxa"/>
            <w:tcBorders>
              <w:top w:val="nil"/>
              <w:left w:val="nil"/>
              <w:bottom w:val="nil"/>
              <w:right w:val="nil"/>
            </w:tcBorders>
            <w:shd w:val="clear" w:color="000000" w:fill="FFFF99"/>
            <w:noWrap/>
            <w:vAlign w:val="bottom"/>
            <w:hideMark/>
          </w:tcPr>
          <w:p w14:paraId="4908B7C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Nerazvrstane ceste</w:t>
            </w:r>
          </w:p>
        </w:tc>
        <w:tc>
          <w:tcPr>
            <w:tcW w:w="1809" w:type="dxa"/>
            <w:tcBorders>
              <w:top w:val="nil"/>
              <w:left w:val="nil"/>
              <w:bottom w:val="nil"/>
              <w:right w:val="nil"/>
            </w:tcBorders>
            <w:shd w:val="clear" w:color="000000" w:fill="FFFF99"/>
            <w:noWrap/>
            <w:vAlign w:val="bottom"/>
            <w:hideMark/>
          </w:tcPr>
          <w:p w14:paraId="6E7F916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583.920,00</w:t>
            </w:r>
          </w:p>
        </w:tc>
        <w:tc>
          <w:tcPr>
            <w:tcW w:w="1798" w:type="dxa"/>
            <w:tcBorders>
              <w:top w:val="nil"/>
              <w:left w:val="nil"/>
              <w:bottom w:val="nil"/>
              <w:right w:val="nil"/>
            </w:tcBorders>
            <w:shd w:val="clear" w:color="000000" w:fill="FFFF99"/>
            <w:noWrap/>
            <w:vAlign w:val="bottom"/>
            <w:hideMark/>
          </w:tcPr>
          <w:p w14:paraId="2EF91DA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476.920,00</w:t>
            </w:r>
          </w:p>
        </w:tc>
        <w:tc>
          <w:tcPr>
            <w:tcW w:w="1554" w:type="dxa"/>
            <w:tcBorders>
              <w:top w:val="nil"/>
              <w:left w:val="nil"/>
              <w:bottom w:val="nil"/>
              <w:right w:val="nil"/>
            </w:tcBorders>
            <w:shd w:val="clear" w:color="000000" w:fill="FFFF99"/>
            <w:noWrap/>
            <w:vAlign w:val="bottom"/>
            <w:hideMark/>
          </w:tcPr>
          <w:p w14:paraId="25F2E98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72F5CEC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44374D4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B5AC0E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 PRIHODI ZA POSEBNE NAMJENE</w:t>
            </w:r>
          </w:p>
        </w:tc>
        <w:tc>
          <w:tcPr>
            <w:tcW w:w="1809" w:type="dxa"/>
            <w:tcBorders>
              <w:top w:val="nil"/>
              <w:left w:val="nil"/>
              <w:bottom w:val="nil"/>
              <w:right w:val="nil"/>
            </w:tcBorders>
            <w:shd w:val="clear" w:color="000000" w:fill="CCCCFF"/>
            <w:noWrap/>
            <w:vAlign w:val="bottom"/>
            <w:hideMark/>
          </w:tcPr>
          <w:p w14:paraId="73A6B57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5D8C20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83.000,00</w:t>
            </w:r>
          </w:p>
        </w:tc>
        <w:tc>
          <w:tcPr>
            <w:tcW w:w="1554" w:type="dxa"/>
            <w:tcBorders>
              <w:top w:val="nil"/>
              <w:left w:val="nil"/>
              <w:bottom w:val="nil"/>
              <w:right w:val="nil"/>
            </w:tcBorders>
            <w:shd w:val="clear" w:color="000000" w:fill="CCCCFF"/>
            <w:noWrap/>
            <w:vAlign w:val="bottom"/>
            <w:hideMark/>
          </w:tcPr>
          <w:p w14:paraId="63B63E6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184F1A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DE5978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89CDD8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 PRIHODI ZA POSEBNE NAMJENE</w:t>
            </w:r>
          </w:p>
        </w:tc>
        <w:tc>
          <w:tcPr>
            <w:tcW w:w="1809" w:type="dxa"/>
            <w:tcBorders>
              <w:top w:val="nil"/>
              <w:left w:val="nil"/>
              <w:bottom w:val="nil"/>
              <w:right w:val="nil"/>
            </w:tcBorders>
            <w:shd w:val="clear" w:color="000000" w:fill="CCCCFF"/>
            <w:noWrap/>
            <w:vAlign w:val="bottom"/>
            <w:hideMark/>
          </w:tcPr>
          <w:p w14:paraId="54EAA4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48C737F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83.000,00</w:t>
            </w:r>
          </w:p>
        </w:tc>
        <w:tc>
          <w:tcPr>
            <w:tcW w:w="1554" w:type="dxa"/>
            <w:tcBorders>
              <w:top w:val="nil"/>
              <w:left w:val="nil"/>
              <w:bottom w:val="nil"/>
              <w:right w:val="nil"/>
            </w:tcBorders>
            <w:shd w:val="clear" w:color="000000" w:fill="CCCCFF"/>
            <w:noWrap/>
            <w:vAlign w:val="bottom"/>
            <w:hideMark/>
          </w:tcPr>
          <w:p w14:paraId="1DBA432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DAF6C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C771F3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BF2D22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4.1.17 Šumski doprinos</w:t>
            </w:r>
          </w:p>
        </w:tc>
        <w:tc>
          <w:tcPr>
            <w:tcW w:w="1809" w:type="dxa"/>
            <w:tcBorders>
              <w:top w:val="nil"/>
              <w:left w:val="nil"/>
              <w:bottom w:val="nil"/>
              <w:right w:val="nil"/>
            </w:tcBorders>
            <w:shd w:val="clear" w:color="000000" w:fill="CCCCFF"/>
            <w:noWrap/>
            <w:vAlign w:val="bottom"/>
            <w:hideMark/>
          </w:tcPr>
          <w:p w14:paraId="7D74561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731888B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83.000,00</w:t>
            </w:r>
          </w:p>
        </w:tc>
        <w:tc>
          <w:tcPr>
            <w:tcW w:w="1554" w:type="dxa"/>
            <w:tcBorders>
              <w:top w:val="nil"/>
              <w:left w:val="nil"/>
              <w:bottom w:val="nil"/>
              <w:right w:val="nil"/>
            </w:tcBorders>
            <w:shd w:val="clear" w:color="000000" w:fill="CCCCFF"/>
            <w:noWrap/>
            <w:vAlign w:val="bottom"/>
            <w:hideMark/>
          </w:tcPr>
          <w:p w14:paraId="0F421A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60016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9D6764B" w14:textId="77777777" w:rsidTr="00CB4563">
        <w:trPr>
          <w:trHeight w:val="240"/>
        </w:trPr>
        <w:tc>
          <w:tcPr>
            <w:tcW w:w="1861" w:type="dxa"/>
            <w:tcBorders>
              <w:top w:val="nil"/>
              <w:left w:val="nil"/>
              <w:bottom w:val="nil"/>
              <w:right w:val="nil"/>
            </w:tcBorders>
            <w:noWrap/>
            <w:vAlign w:val="bottom"/>
            <w:hideMark/>
          </w:tcPr>
          <w:p w14:paraId="00F6820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0BE77E7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4AEC7E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6DCAE5F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83.000,00</w:t>
            </w:r>
          </w:p>
        </w:tc>
        <w:tc>
          <w:tcPr>
            <w:tcW w:w="1554" w:type="dxa"/>
            <w:tcBorders>
              <w:top w:val="nil"/>
              <w:left w:val="nil"/>
              <w:bottom w:val="nil"/>
              <w:right w:val="nil"/>
            </w:tcBorders>
            <w:noWrap/>
            <w:vAlign w:val="bottom"/>
            <w:hideMark/>
          </w:tcPr>
          <w:p w14:paraId="1BE6286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7A7C2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D8A29FC" w14:textId="77777777" w:rsidTr="00CB4563">
        <w:trPr>
          <w:trHeight w:val="240"/>
        </w:trPr>
        <w:tc>
          <w:tcPr>
            <w:tcW w:w="1861" w:type="dxa"/>
            <w:tcBorders>
              <w:top w:val="nil"/>
              <w:left w:val="nil"/>
              <w:bottom w:val="nil"/>
              <w:right w:val="nil"/>
            </w:tcBorders>
            <w:noWrap/>
            <w:vAlign w:val="bottom"/>
            <w:hideMark/>
          </w:tcPr>
          <w:p w14:paraId="2384DF0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3B6E04B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06B69D4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6BD196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84E92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8F22BE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38BF91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797AD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57698EB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520.000,00</w:t>
            </w:r>
          </w:p>
        </w:tc>
        <w:tc>
          <w:tcPr>
            <w:tcW w:w="1798" w:type="dxa"/>
            <w:tcBorders>
              <w:top w:val="nil"/>
              <w:left w:val="nil"/>
              <w:bottom w:val="nil"/>
              <w:right w:val="nil"/>
            </w:tcBorders>
            <w:shd w:val="clear" w:color="000000" w:fill="CCCCFF"/>
            <w:noWrap/>
            <w:vAlign w:val="bottom"/>
            <w:hideMark/>
          </w:tcPr>
          <w:p w14:paraId="07943CA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360.000,00</w:t>
            </w:r>
          </w:p>
        </w:tc>
        <w:tc>
          <w:tcPr>
            <w:tcW w:w="1554" w:type="dxa"/>
            <w:tcBorders>
              <w:top w:val="nil"/>
              <w:left w:val="nil"/>
              <w:bottom w:val="nil"/>
              <w:right w:val="nil"/>
            </w:tcBorders>
            <w:shd w:val="clear" w:color="000000" w:fill="CCCCFF"/>
            <w:noWrap/>
            <w:vAlign w:val="bottom"/>
            <w:hideMark/>
          </w:tcPr>
          <w:p w14:paraId="5CE77B0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7689E4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049CFD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BE0645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 DRŽAVNI PRORAČUN</w:t>
            </w:r>
          </w:p>
        </w:tc>
        <w:tc>
          <w:tcPr>
            <w:tcW w:w="1809" w:type="dxa"/>
            <w:tcBorders>
              <w:top w:val="nil"/>
              <w:left w:val="nil"/>
              <w:bottom w:val="nil"/>
              <w:right w:val="nil"/>
            </w:tcBorders>
            <w:shd w:val="clear" w:color="000000" w:fill="CCCCFF"/>
            <w:noWrap/>
            <w:vAlign w:val="bottom"/>
            <w:hideMark/>
          </w:tcPr>
          <w:p w14:paraId="1A7533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160.000,00</w:t>
            </w:r>
          </w:p>
        </w:tc>
        <w:tc>
          <w:tcPr>
            <w:tcW w:w="1798" w:type="dxa"/>
            <w:tcBorders>
              <w:top w:val="nil"/>
              <w:left w:val="nil"/>
              <w:bottom w:val="nil"/>
              <w:right w:val="nil"/>
            </w:tcBorders>
            <w:shd w:val="clear" w:color="000000" w:fill="CCCCFF"/>
            <w:noWrap/>
            <w:vAlign w:val="bottom"/>
            <w:hideMark/>
          </w:tcPr>
          <w:p w14:paraId="1D3DA32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70.000,00</w:t>
            </w:r>
          </w:p>
        </w:tc>
        <w:tc>
          <w:tcPr>
            <w:tcW w:w="1554" w:type="dxa"/>
            <w:tcBorders>
              <w:top w:val="nil"/>
              <w:left w:val="nil"/>
              <w:bottom w:val="nil"/>
              <w:right w:val="nil"/>
            </w:tcBorders>
            <w:shd w:val="clear" w:color="000000" w:fill="CCCCFF"/>
            <w:noWrap/>
            <w:vAlign w:val="bottom"/>
            <w:hideMark/>
          </w:tcPr>
          <w:p w14:paraId="60A9FA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40A0A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12F2F8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AB66DC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5.2.1 Državni proračun - Grad</w:t>
            </w:r>
          </w:p>
        </w:tc>
        <w:tc>
          <w:tcPr>
            <w:tcW w:w="1809" w:type="dxa"/>
            <w:tcBorders>
              <w:top w:val="nil"/>
              <w:left w:val="nil"/>
              <w:bottom w:val="nil"/>
              <w:right w:val="nil"/>
            </w:tcBorders>
            <w:shd w:val="clear" w:color="000000" w:fill="CCCCFF"/>
            <w:noWrap/>
            <w:vAlign w:val="bottom"/>
            <w:hideMark/>
          </w:tcPr>
          <w:p w14:paraId="739D3D0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160.000,00</w:t>
            </w:r>
          </w:p>
        </w:tc>
        <w:tc>
          <w:tcPr>
            <w:tcW w:w="1798" w:type="dxa"/>
            <w:tcBorders>
              <w:top w:val="nil"/>
              <w:left w:val="nil"/>
              <w:bottom w:val="nil"/>
              <w:right w:val="nil"/>
            </w:tcBorders>
            <w:shd w:val="clear" w:color="000000" w:fill="CCCCFF"/>
            <w:noWrap/>
            <w:vAlign w:val="bottom"/>
            <w:hideMark/>
          </w:tcPr>
          <w:p w14:paraId="723A62E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70.000,00</w:t>
            </w:r>
          </w:p>
        </w:tc>
        <w:tc>
          <w:tcPr>
            <w:tcW w:w="1554" w:type="dxa"/>
            <w:tcBorders>
              <w:top w:val="nil"/>
              <w:left w:val="nil"/>
              <w:bottom w:val="nil"/>
              <w:right w:val="nil"/>
            </w:tcBorders>
            <w:shd w:val="clear" w:color="000000" w:fill="CCCCFF"/>
            <w:noWrap/>
            <w:vAlign w:val="bottom"/>
            <w:hideMark/>
          </w:tcPr>
          <w:p w14:paraId="44F0DE0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783AA7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324F62B" w14:textId="77777777" w:rsidTr="00CB4563">
        <w:trPr>
          <w:trHeight w:val="240"/>
        </w:trPr>
        <w:tc>
          <w:tcPr>
            <w:tcW w:w="1861" w:type="dxa"/>
            <w:tcBorders>
              <w:top w:val="nil"/>
              <w:left w:val="nil"/>
              <w:bottom w:val="nil"/>
              <w:right w:val="nil"/>
            </w:tcBorders>
            <w:noWrap/>
            <w:vAlign w:val="bottom"/>
            <w:hideMark/>
          </w:tcPr>
          <w:p w14:paraId="4A3E625F"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5650AFA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70705F8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160.000,00</w:t>
            </w:r>
          </w:p>
        </w:tc>
        <w:tc>
          <w:tcPr>
            <w:tcW w:w="1798" w:type="dxa"/>
            <w:tcBorders>
              <w:top w:val="nil"/>
              <w:left w:val="nil"/>
              <w:bottom w:val="nil"/>
              <w:right w:val="nil"/>
            </w:tcBorders>
            <w:noWrap/>
            <w:vAlign w:val="bottom"/>
            <w:hideMark/>
          </w:tcPr>
          <w:p w14:paraId="220DBC8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70.000,00</w:t>
            </w:r>
          </w:p>
        </w:tc>
        <w:tc>
          <w:tcPr>
            <w:tcW w:w="1554" w:type="dxa"/>
            <w:tcBorders>
              <w:top w:val="nil"/>
              <w:left w:val="nil"/>
              <w:bottom w:val="nil"/>
              <w:right w:val="nil"/>
            </w:tcBorders>
            <w:noWrap/>
            <w:vAlign w:val="bottom"/>
            <w:hideMark/>
          </w:tcPr>
          <w:p w14:paraId="04062B8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BC0EBD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53BBE0B0" w14:textId="77777777" w:rsidTr="00CB4563">
        <w:trPr>
          <w:trHeight w:val="240"/>
        </w:trPr>
        <w:tc>
          <w:tcPr>
            <w:tcW w:w="1861" w:type="dxa"/>
            <w:tcBorders>
              <w:top w:val="nil"/>
              <w:left w:val="nil"/>
              <w:bottom w:val="nil"/>
              <w:right w:val="nil"/>
            </w:tcBorders>
            <w:noWrap/>
            <w:vAlign w:val="bottom"/>
            <w:hideMark/>
          </w:tcPr>
          <w:p w14:paraId="2C049FB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487036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13E1F2B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E2A008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C63C41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A658568"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72F649E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9A7AE1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60CE35E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360.000,00</w:t>
            </w:r>
          </w:p>
        </w:tc>
        <w:tc>
          <w:tcPr>
            <w:tcW w:w="1798" w:type="dxa"/>
            <w:tcBorders>
              <w:top w:val="nil"/>
              <w:left w:val="nil"/>
              <w:bottom w:val="nil"/>
              <w:right w:val="nil"/>
            </w:tcBorders>
            <w:shd w:val="clear" w:color="000000" w:fill="CCCCFF"/>
            <w:noWrap/>
            <w:vAlign w:val="bottom"/>
            <w:hideMark/>
          </w:tcPr>
          <w:p w14:paraId="61F74D7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290.000,00</w:t>
            </w:r>
          </w:p>
        </w:tc>
        <w:tc>
          <w:tcPr>
            <w:tcW w:w="1554" w:type="dxa"/>
            <w:tcBorders>
              <w:top w:val="nil"/>
              <w:left w:val="nil"/>
              <w:bottom w:val="nil"/>
              <w:right w:val="nil"/>
            </w:tcBorders>
            <w:shd w:val="clear" w:color="000000" w:fill="CCCCFF"/>
            <w:noWrap/>
            <w:vAlign w:val="bottom"/>
            <w:hideMark/>
          </w:tcPr>
          <w:p w14:paraId="67649B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9ABE82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1FEF15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D7D268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753C41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360.000,00</w:t>
            </w:r>
          </w:p>
        </w:tc>
        <w:tc>
          <w:tcPr>
            <w:tcW w:w="1798" w:type="dxa"/>
            <w:tcBorders>
              <w:top w:val="nil"/>
              <w:left w:val="nil"/>
              <w:bottom w:val="nil"/>
              <w:right w:val="nil"/>
            </w:tcBorders>
            <w:shd w:val="clear" w:color="000000" w:fill="CCCCFF"/>
            <w:noWrap/>
            <w:vAlign w:val="bottom"/>
            <w:hideMark/>
          </w:tcPr>
          <w:p w14:paraId="23B8A5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290.000,00</w:t>
            </w:r>
          </w:p>
        </w:tc>
        <w:tc>
          <w:tcPr>
            <w:tcW w:w="1554" w:type="dxa"/>
            <w:tcBorders>
              <w:top w:val="nil"/>
              <w:left w:val="nil"/>
              <w:bottom w:val="nil"/>
              <w:right w:val="nil"/>
            </w:tcBorders>
            <w:shd w:val="clear" w:color="000000" w:fill="CCCCFF"/>
            <w:noWrap/>
            <w:vAlign w:val="bottom"/>
            <w:hideMark/>
          </w:tcPr>
          <w:p w14:paraId="7DBFE7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625C4E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C974961" w14:textId="77777777" w:rsidTr="00CB4563">
        <w:trPr>
          <w:trHeight w:val="240"/>
        </w:trPr>
        <w:tc>
          <w:tcPr>
            <w:tcW w:w="1861" w:type="dxa"/>
            <w:tcBorders>
              <w:top w:val="nil"/>
              <w:left w:val="nil"/>
              <w:bottom w:val="nil"/>
              <w:right w:val="nil"/>
            </w:tcBorders>
            <w:noWrap/>
            <w:vAlign w:val="bottom"/>
            <w:hideMark/>
          </w:tcPr>
          <w:p w14:paraId="1C7D44E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lastRenderedPageBreak/>
              <w:t>45</w:t>
            </w:r>
          </w:p>
        </w:tc>
        <w:tc>
          <w:tcPr>
            <w:tcW w:w="6503" w:type="dxa"/>
            <w:tcBorders>
              <w:top w:val="nil"/>
              <w:left w:val="nil"/>
              <w:bottom w:val="nil"/>
              <w:right w:val="nil"/>
            </w:tcBorders>
            <w:noWrap/>
            <w:vAlign w:val="bottom"/>
            <w:hideMark/>
          </w:tcPr>
          <w:p w14:paraId="0CC982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2995ADE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360.000,00</w:t>
            </w:r>
          </w:p>
        </w:tc>
        <w:tc>
          <w:tcPr>
            <w:tcW w:w="1798" w:type="dxa"/>
            <w:tcBorders>
              <w:top w:val="nil"/>
              <w:left w:val="nil"/>
              <w:bottom w:val="nil"/>
              <w:right w:val="nil"/>
            </w:tcBorders>
            <w:noWrap/>
            <w:vAlign w:val="bottom"/>
            <w:hideMark/>
          </w:tcPr>
          <w:p w14:paraId="6E3D780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290.000,00</w:t>
            </w:r>
          </w:p>
        </w:tc>
        <w:tc>
          <w:tcPr>
            <w:tcW w:w="1554" w:type="dxa"/>
            <w:tcBorders>
              <w:top w:val="nil"/>
              <w:left w:val="nil"/>
              <w:bottom w:val="nil"/>
              <w:right w:val="nil"/>
            </w:tcBorders>
            <w:noWrap/>
            <w:vAlign w:val="bottom"/>
            <w:hideMark/>
          </w:tcPr>
          <w:p w14:paraId="4732306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B76EE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CA1EB7A" w14:textId="77777777" w:rsidTr="00CB4563">
        <w:trPr>
          <w:trHeight w:val="240"/>
        </w:trPr>
        <w:tc>
          <w:tcPr>
            <w:tcW w:w="1861" w:type="dxa"/>
            <w:tcBorders>
              <w:top w:val="nil"/>
              <w:left w:val="nil"/>
              <w:bottom w:val="nil"/>
              <w:right w:val="nil"/>
            </w:tcBorders>
            <w:noWrap/>
            <w:vAlign w:val="bottom"/>
            <w:hideMark/>
          </w:tcPr>
          <w:p w14:paraId="62E6F4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513983B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267F5EA6"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F5EC53E"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1C1CB8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2AA5C41"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F13BD5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AD3743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 PRIHODI OD PRODAJE NEF.IMOVINE</w:t>
            </w:r>
          </w:p>
        </w:tc>
        <w:tc>
          <w:tcPr>
            <w:tcW w:w="1809" w:type="dxa"/>
            <w:tcBorders>
              <w:top w:val="nil"/>
              <w:left w:val="nil"/>
              <w:bottom w:val="nil"/>
              <w:right w:val="nil"/>
            </w:tcBorders>
            <w:shd w:val="clear" w:color="000000" w:fill="CCCCFF"/>
            <w:noWrap/>
            <w:vAlign w:val="bottom"/>
            <w:hideMark/>
          </w:tcPr>
          <w:p w14:paraId="1D1D89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63.920,00</w:t>
            </w:r>
          </w:p>
        </w:tc>
        <w:tc>
          <w:tcPr>
            <w:tcW w:w="1798" w:type="dxa"/>
            <w:tcBorders>
              <w:top w:val="nil"/>
              <w:left w:val="nil"/>
              <w:bottom w:val="nil"/>
              <w:right w:val="nil"/>
            </w:tcBorders>
            <w:shd w:val="clear" w:color="000000" w:fill="CCCCFF"/>
            <w:noWrap/>
            <w:vAlign w:val="bottom"/>
            <w:hideMark/>
          </w:tcPr>
          <w:p w14:paraId="1141AC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33.920,00</w:t>
            </w:r>
          </w:p>
        </w:tc>
        <w:tc>
          <w:tcPr>
            <w:tcW w:w="1554" w:type="dxa"/>
            <w:tcBorders>
              <w:top w:val="nil"/>
              <w:left w:val="nil"/>
              <w:bottom w:val="nil"/>
              <w:right w:val="nil"/>
            </w:tcBorders>
            <w:shd w:val="clear" w:color="000000" w:fill="CCCCFF"/>
            <w:noWrap/>
            <w:vAlign w:val="bottom"/>
            <w:hideMark/>
          </w:tcPr>
          <w:p w14:paraId="1F72763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052D1F3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13291DD"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353F1E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7.1. PRIHODI OD PRODAJE NEF.IMOVINE</w:t>
            </w:r>
          </w:p>
        </w:tc>
        <w:tc>
          <w:tcPr>
            <w:tcW w:w="1809" w:type="dxa"/>
            <w:tcBorders>
              <w:top w:val="nil"/>
              <w:left w:val="nil"/>
              <w:bottom w:val="nil"/>
              <w:right w:val="nil"/>
            </w:tcBorders>
            <w:shd w:val="clear" w:color="000000" w:fill="CCCCFF"/>
            <w:noWrap/>
            <w:vAlign w:val="bottom"/>
            <w:hideMark/>
          </w:tcPr>
          <w:p w14:paraId="6673D3F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63.920,00</w:t>
            </w:r>
          </w:p>
        </w:tc>
        <w:tc>
          <w:tcPr>
            <w:tcW w:w="1798" w:type="dxa"/>
            <w:tcBorders>
              <w:top w:val="nil"/>
              <w:left w:val="nil"/>
              <w:bottom w:val="nil"/>
              <w:right w:val="nil"/>
            </w:tcBorders>
            <w:shd w:val="clear" w:color="000000" w:fill="CCCCFF"/>
            <w:noWrap/>
            <w:vAlign w:val="bottom"/>
            <w:hideMark/>
          </w:tcPr>
          <w:p w14:paraId="04980C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33.920,00</w:t>
            </w:r>
          </w:p>
        </w:tc>
        <w:tc>
          <w:tcPr>
            <w:tcW w:w="1554" w:type="dxa"/>
            <w:tcBorders>
              <w:top w:val="nil"/>
              <w:left w:val="nil"/>
              <w:bottom w:val="nil"/>
              <w:right w:val="nil"/>
            </w:tcBorders>
            <w:shd w:val="clear" w:color="000000" w:fill="CCCCFF"/>
            <w:noWrap/>
            <w:vAlign w:val="bottom"/>
            <w:hideMark/>
          </w:tcPr>
          <w:p w14:paraId="581E3C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AFEEF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45A0D7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C12B08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7.1.1 Prihodi od prodaje </w:t>
            </w:r>
            <w:proofErr w:type="spellStart"/>
            <w:r w:rsidRPr="004868EA">
              <w:rPr>
                <w:rFonts w:ascii="Arial" w:eastAsia="Times New Roman" w:hAnsi="Arial" w:cs="Arial"/>
                <w:b/>
                <w:bCs/>
                <w:noProof w:val="0"/>
                <w:color w:val="333333"/>
                <w:sz w:val="18"/>
                <w:szCs w:val="18"/>
                <w:lang w:eastAsia="hr-HR"/>
              </w:rPr>
              <w:t>nef</w:t>
            </w:r>
            <w:proofErr w:type="spellEnd"/>
            <w:r w:rsidRPr="004868EA">
              <w:rPr>
                <w:rFonts w:ascii="Arial" w:eastAsia="Times New Roman" w:hAnsi="Arial" w:cs="Arial"/>
                <w:b/>
                <w:bCs/>
                <w:noProof w:val="0"/>
                <w:color w:val="333333"/>
                <w:sz w:val="18"/>
                <w:szCs w:val="18"/>
                <w:lang w:eastAsia="hr-HR"/>
              </w:rPr>
              <w:t>. imovine</w:t>
            </w:r>
          </w:p>
        </w:tc>
        <w:tc>
          <w:tcPr>
            <w:tcW w:w="1809" w:type="dxa"/>
            <w:tcBorders>
              <w:top w:val="nil"/>
              <w:left w:val="nil"/>
              <w:bottom w:val="nil"/>
              <w:right w:val="nil"/>
            </w:tcBorders>
            <w:shd w:val="clear" w:color="000000" w:fill="CCCCFF"/>
            <w:noWrap/>
            <w:vAlign w:val="bottom"/>
            <w:hideMark/>
          </w:tcPr>
          <w:p w14:paraId="040A7A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63.920,00</w:t>
            </w:r>
          </w:p>
        </w:tc>
        <w:tc>
          <w:tcPr>
            <w:tcW w:w="1798" w:type="dxa"/>
            <w:tcBorders>
              <w:top w:val="nil"/>
              <w:left w:val="nil"/>
              <w:bottom w:val="nil"/>
              <w:right w:val="nil"/>
            </w:tcBorders>
            <w:shd w:val="clear" w:color="000000" w:fill="CCCCFF"/>
            <w:noWrap/>
            <w:vAlign w:val="bottom"/>
            <w:hideMark/>
          </w:tcPr>
          <w:p w14:paraId="210FB26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33.920,00</w:t>
            </w:r>
          </w:p>
        </w:tc>
        <w:tc>
          <w:tcPr>
            <w:tcW w:w="1554" w:type="dxa"/>
            <w:tcBorders>
              <w:top w:val="nil"/>
              <w:left w:val="nil"/>
              <w:bottom w:val="nil"/>
              <w:right w:val="nil"/>
            </w:tcBorders>
            <w:shd w:val="clear" w:color="000000" w:fill="CCCCFF"/>
            <w:noWrap/>
            <w:vAlign w:val="bottom"/>
            <w:hideMark/>
          </w:tcPr>
          <w:p w14:paraId="723B14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F7CDDE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97C8C94" w14:textId="77777777" w:rsidTr="00CB4563">
        <w:trPr>
          <w:trHeight w:val="240"/>
        </w:trPr>
        <w:tc>
          <w:tcPr>
            <w:tcW w:w="1861" w:type="dxa"/>
            <w:tcBorders>
              <w:top w:val="nil"/>
              <w:left w:val="nil"/>
              <w:bottom w:val="nil"/>
              <w:right w:val="nil"/>
            </w:tcBorders>
            <w:noWrap/>
            <w:vAlign w:val="bottom"/>
            <w:hideMark/>
          </w:tcPr>
          <w:p w14:paraId="1DC41FB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0801AF3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43AC5F0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28.920,00</w:t>
            </w:r>
          </w:p>
        </w:tc>
        <w:tc>
          <w:tcPr>
            <w:tcW w:w="1798" w:type="dxa"/>
            <w:tcBorders>
              <w:top w:val="nil"/>
              <w:left w:val="nil"/>
              <w:bottom w:val="nil"/>
              <w:right w:val="nil"/>
            </w:tcBorders>
            <w:noWrap/>
            <w:vAlign w:val="bottom"/>
            <w:hideMark/>
          </w:tcPr>
          <w:p w14:paraId="46C634E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28.920,00</w:t>
            </w:r>
          </w:p>
        </w:tc>
        <w:tc>
          <w:tcPr>
            <w:tcW w:w="1554" w:type="dxa"/>
            <w:tcBorders>
              <w:top w:val="nil"/>
              <w:left w:val="nil"/>
              <w:bottom w:val="nil"/>
              <w:right w:val="nil"/>
            </w:tcBorders>
            <w:noWrap/>
            <w:vAlign w:val="bottom"/>
            <w:hideMark/>
          </w:tcPr>
          <w:p w14:paraId="3CE980C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4FF195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9D529BC" w14:textId="77777777" w:rsidTr="00CB4563">
        <w:trPr>
          <w:trHeight w:val="240"/>
        </w:trPr>
        <w:tc>
          <w:tcPr>
            <w:tcW w:w="1861" w:type="dxa"/>
            <w:tcBorders>
              <w:top w:val="nil"/>
              <w:left w:val="nil"/>
              <w:bottom w:val="nil"/>
              <w:right w:val="nil"/>
            </w:tcBorders>
            <w:noWrap/>
            <w:vAlign w:val="bottom"/>
            <w:hideMark/>
          </w:tcPr>
          <w:p w14:paraId="2A29DF6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4213</w:t>
            </w:r>
          </w:p>
        </w:tc>
        <w:tc>
          <w:tcPr>
            <w:tcW w:w="6503" w:type="dxa"/>
            <w:tcBorders>
              <w:top w:val="nil"/>
              <w:left w:val="nil"/>
              <w:bottom w:val="nil"/>
              <w:right w:val="nil"/>
            </w:tcBorders>
            <w:noWrap/>
            <w:vAlign w:val="bottom"/>
            <w:hideMark/>
          </w:tcPr>
          <w:p w14:paraId="236C8A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Ceste, željeznice i ostali prometni objekti                                                         </w:t>
            </w:r>
          </w:p>
        </w:tc>
        <w:tc>
          <w:tcPr>
            <w:tcW w:w="1809" w:type="dxa"/>
            <w:tcBorders>
              <w:top w:val="nil"/>
              <w:left w:val="nil"/>
              <w:bottom w:val="nil"/>
              <w:right w:val="nil"/>
            </w:tcBorders>
            <w:noWrap/>
            <w:vAlign w:val="bottom"/>
            <w:hideMark/>
          </w:tcPr>
          <w:p w14:paraId="15FF86B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6DF3A47"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CCB609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144DCB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1B0E397" w14:textId="77777777" w:rsidTr="00CB4563">
        <w:trPr>
          <w:trHeight w:val="240"/>
        </w:trPr>
        <w:tc>
          <w:tcPr>
            <w:tcW w:w="1861" w:type="dxa"/>
            <w:tcBorders>
              <w:top w:val="nil"/>
              <w:left w:val="nil"/>
              <w:bottom w:val="nil"/>
              <w:right w:val="nil"/>
            </w:tcBorders>
            <w:noWrap/>
            <w:vAlign w:val="bottom"/>
            <w:hideMark/>
          </w:tcPr>
          <w:p w14:paraId="71AEDA6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5BFE6C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4A8AC4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35.000,00</w:t>
            </w:r>
          </w:p>
        </w:tc>
        <w:tc>
          <w:tcPr>
            <w:tcW w:w="1798" w:type="dxa"/>
            <w:tcBorders>
              <w:top w:val="nil"/>
              <w:left w:val="nil"/>
              <w:bottom w:val="nil"/>
              <w:right w:val="nil"/>
            </w:tcBorders>
            <w:noWrap/>
            <w:vAlign w:val="bottom"/>
            <w:hideMark/>
          </w:tcPr>
          <w:p w14:paraId="48AD2DF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5.000,00</w:t>
            </w:r>
          </w:p>
        </w:tc>
        <w:tc>
          <w:tcPr>
            <w:tcW w:w="1554" w:type="dxa"/>
            <w:tcBorders>
              <w:top w:val="nil"/>
              <w:left w:val="nil"/>
              <w:bottom w:val="nil"/>
              <w:right w:val="nil"/>
            </w:tcBorders>
            <w:noWrap/>
            <w:vAlign w:val="bottom"/>
            <w:hideMark/>
          </w:tcPr>
          <w:p w14:paraId="36C829E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7FB60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1A46924" w14:textId="77777777" w:rsidTr="00CB4563">
        <w:trPr>
          <w:trHeight w:val="240"/>
        </w:trPr>
        <w:tc>
          <w:tcPr>
            <w:tcW w:w="1861" w:type="dxa"/>
            <w:tcBorders>
              <w:top w:val="nil"/>
              <w:left w:val="nil"/>
              <w:bottom w:val="nil"/>
              <w:right w:val="nil"/>
            </w:tcBorders>
            <w:noWrap/>
            <w:vAlign w:val="bottom"/>
            <w:hideMark/>
          </w:tcPr>
          <w:p w14:paraId="3A17E5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41C5C0A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5A7D7BA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AFE529F"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29B46F2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A184F3C"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9276BAB" w14:textId="77777777" w:rsidTr="00CB4563">
        <w:trPr>
          <w:trHeight w:val="240"/>
        </w:trPr>
        <w:tc>
          <w:tcPr>
            <w:tcW w:w="1861" w:type="dxa"/>
            <w:tcBorders>
              <w:top w:val="nil"/>
              <w:left w:val="nil"/>
              <w:bottom w:val="nil"/>
              <w:right w:val="nil"/>
            </w:tcBorders>
            <w:shd w:val="clear" w:color="000000" w:fill="FF9900"/>
            <w:noWrap/>
            <w:vAlign w:val="bottom"/>
            <w:hideMark/>
          </w:tcPr>
          <w:p w14:paraId="7B627AB1"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1012</w:t>
            </w:r>
          </w:p>
        </w:tc>
        <w:tc>
          <w:tcPr>
            <w:tcW w:w="6503" w:type="dxa"/>
            <w:tcBorders>
              <w:top w:val="nil"/>
              <w:left w:val="nil"/>
              <w:bottom w:val="nil"/>
              <w:right w:val="nil"/>
            </w:tcBorders>
            <w:shd w:val="clear" w:color="000000" w:fill="FF9900"/>
            <w:noWrap/>
            <w:vAlign w:val="bottom"/>
            <w:hideMark/>
          </w:tcPr>
          <w:p w14:paraId="0C09D8B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Sufinanciranje izrade projektne dokumentacije i izgradnje vodnih građevina</w:t>
            </w:r>
          </w:p>
        </w:tc>
        <w:tc>
          <w:tcPr>
            <w:tcW w:w="1809" w:type="dxa"/>
            <w:tcBorders>
              <w:top w:val="nil"/>
              <w:left w:val="nil"/>
              <w:bottom w:val="nil"/>
              <w:right w:val="nil"/>
            </w:tcBorders>
            <w:shd w:val="clear" w:color="000000" w:fill="FF9900"/>
            <w:noWrap/>
            <w:vAlign w:val="bottom"/>
            <w:hideMark/>
          </w:tcPr>
          <w:p w14:paraId="70CC3E4B"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197.500,00</w:t>
            </w:r>
          </w:p>
        </w:tc>
        <w:tc>
          <w:tcPr>
            <w:tcW w:w="1798" w:type="dxa"/>
            <w:tcBorders>
              <w:top w:val="nil"/>
              <w:left w:val="nil"/>
              <w:bottom w:val="nil"/>
              <w:right w:val="nil"/>
            </w:tcBorders>
            <w:shd w:val="clear" w:color="000000" w:fill="FF9900"/>
            <w:noWrap/>
            <w:vAlign w:val="bottom"/>
            <w:hideMark/>
          </w:tcPr>
          <w:p w14:paraId="667EC49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198.300,00</w:t>
            </w:r>
          </w:p>
        </w:tc>
        <w:tc>
          <w:tcPr>
            <w:tcW w:w="1554" w:type="dxa"/>
            <w:tcBorders>
              <w:top w:val="nil"/>
              <w:left w:val="nil"/>
              <w:bottom w:val="nil"/>
              <w:right w:val="nil"/>
            </w:tcBorders>
            <w:shd w:val="clear" w:color="000000" w:fill="FF9900"/>
            <w:noWrap/>
            <w:vAlign w:val="bottom"/>
            <w:hideMark/>
          </w:tcPr>
          <w:p w14:paraId="284802A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45.930,75</w:t>
            </w:r>
          </w:p>
        </w:tc>
        <w:tc>
          <w:tcPr>
            <w:tcW w:w="1200" w:type="dxa"/>
            <w:tcBorders>
              <w:top w:val="nil"/>
              <w:left w:val="nil"/>
              <w:bottom w:val="nil"/>
              <w:right w:val="nil"/>
            </w:tcBorders>
            <w:shd w:val="clear" w:color="000000" w:fill="FF9900"/>
            <w:noWrap/>
            <w:vAlign w:val="bottom"/>
            <w:hideMark/>
          </w:tcPr>
          <w:p w14:paraId="6D9ADD4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23,16%</w:t>
            </w:r>
          </w:p>
        </w:tc>
      </w:tr>
      <w:tr w:rsidR="004868EA" w:rsidRPr="004868EA" w14:paraId="0A3E2E35" w14:textId="77777777" w:rsidTr="00CB4563">
        <w:trPr>
          <w:trHeight w:val="240"/>
        </w:trPr>
        <w:tc>
          <w:tcPr>
            <w:tcW w:w="1861" w:type="dxa"/>
            <w:tcBorders>
              <w:top w:val="nil"/>
              <w:left w:val="nil"/>
              <w:bottom w:val="nil"/>
              <w:right w:val="nil"/>
            </w:tcBorders>
            <w:shd w:val="clear" w:color="000000" w:fill="FFFF99"/>
            <w:noWrap/>
            <w:vAlign w:val="bottom"/>
            <w:hideMark/>
          </w:tcPr>
          <w:p w14:paraId="285A639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K101201</w:t>
            </w:r>
          </w:p>
        </w:tc>
        <w:tc>
          <w:tcPr>
            <w:tcW w:w="6503" w:type="dxa"/>
            <w:tcBorders>
              <w:top w:val="nil"/>
              <w:left w:val="nil"/>
              <w:bottom w:val="nil"/>
              <w:right w:val="nil"/>
            </w:tcBorders>
            <w:shd w:val="clear" w:color="000000" w:fill="FFFF99"/>
            <w:noWrap/>
            <w:vAlign w:val="bottom"/>
            <w:hideMark/>
          </w:tcPr>
          <w:p w14:paraId="2EABD4A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Sufinanciranje izmjene starog azbest-cementnog cjevovoda</w:t>
            </w:r>
          </w:p>
        </w:tc>
        <w:tc>
          <w:tcPr>
            <w:tcW w:w="1809" w:type="dxa"/>
            <w:tcBorders>
              <w:top w:val="nil"/>
              <w:left w:val="nil"/>
              <w:bottom w:val="nil"/>
              <w:right w:val="nil"/>
            </w:tcBorders>
            <w:shd w:val="clear" w:color="000000" w:fill="FFFF99"/>
            <w:noWrap/>
            <w:vAlign w:val="bottom"/>
            <w:hideMark/>
          </w:tcPr>
          <w:p w14:paraId="110AC08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40.000,00</w:t>
            </w:r>
          </w:p>
        </w:tc>
        <w:tc>
          <w:tcPr>
            <w:tcW w:w="1798" w:type="dxa"/>
            <w:tcBorders>
              <w:top w:val="nil"/>
              <w:left w:val="nil"/>
              <w:bottom w:val="nil"/>
              <w:right w:val="nil"/>
            </w:tcBorders>
            <w:shd w:val="clear" w:color="000000" w:fill="FFFF99"/>
            <w:noWrap/>
            <w:vAlign w:val="bottom"/>
            <w:hideMark/>
          </w:tcPr>
          <w:p w14:paraId="6487A53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40.000,00</w:t>
            </w:r>
          </w:p>
        </w:tc>
        <w:tc>
          <w:tcPr>
            <w:tcW w:w="1554" w:type="dxa"/>
            <w:tcBorders>
              <w:top w:val="nil"/>
              <w:left w:val="nil"/>
              <w:bottom w:val="nil"/>
              <w:right w:val="nil"/>
            </w:tcBorders>
            <w:shd w:val="clear" w:color="000000" w:fill="FFFF99"/>
            <w:noWrap/>
            <w:vAlign w:val="bottom"/>
            <w:hideMark/>
          </w:tcPr>
          <w:p w14:paraId="42D95FEE"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2842157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6DAE343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E7F4EAB"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 NAMJENSKI PRIMICI /OD.FIN.IMOVINE I ZADUŽIVANJA /</w:t>
            </w:r>
          </w:p>
        </w:tc>
        <w:tc>
          <w:tcPr>
            <w:tcW w:w="1809" w:type="dxa"/>
            <w:tcBorders>
              <w:top w:val="nil"/>
              <w:left w:val="nil"/>
              <w:bottom w:val="nil"/>
              <w:right w:val="nil"/>
            </w:tcBorders>
            <w:shd w:val="clear" w:color="000000" w:fill="CCCCFF"/>
            <w:noWrap/>
            <w:vAlign w:val="bottom"/>
            <w:hideMark/>
          </w:tcPr>
          <w:p w14:paraId="44F9BE6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3C0B404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16AEA89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5872B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32D911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F14FBA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8.1. NAMJENSKI PRIMICI /OD.FIN.IMOVINE I ZADUŽIVANJA /</w:t>
            </w:r>
          </w:p>
        </w:tc>
        <w:tc>
          <w:tcPr>
            <w:tcW w:w="1809" w:type="dxa"/>
            <w:tcBorders>
              <w:top w:val="nil"/>
              <w:left w:val="nil"/>
              <w:bottom w:val="nil"/>
              <w:right w:val="nil"/>
            </w:tcBorders>
            <w:shd w:val="clear" w:color="000000" w:fill="CCCCFF"/>
            <w:noWrap/>
            <w:vAlign w:val="bottom"/>
            <w:hideMark/>
          </w:tcPr>
          <w:p w14:paraId="7306932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5E4716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683A119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6C1C84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135B28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623901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8.1.1 Namjenski primici/od </w:t>
            </w:r>
            <w:proofErr w:type="spellStart"/>
            <w:r w:rsidRPr="004868EA">
              <w:rPr>
                <w:rFonts w:ascii="Arial" w:eastAsia="Times New Roman" w:hAnsi="Arial" w:cs="Arial"/>
                <w:b/>
                <w:bCs/>
                <w:noProof w:val="0"/>
                <w:color w:val="333333"/>
                <w:sz w:val="18"/>
                <w:szCs w:val="18"/>
                <w:lang w:eastAsia="hr-HR"/>
              </w:rPr>
              <w:t>financ.imovine</w:t>
            </w:r>
            <w:proofErr w:type="spellEnd"/>
            <w:r w:rsidRPr="004868EA">
              <w:rPr>
                <w:rFonts w:ascii="Arial" w:eastAsia="Times New Roman" w:hAnsi="Arial" w:cs="Arial"/>
                <w:b/>
                <w:bCs/>
                <w:noProof w:val="0"/>
                <w:color w:val="333333"/>
                <w:sz w:val="18"/>
                <w:szCs w:val="18"/>
                <w:lang w:eastAsia="hr-HR"/>
              </w:rPr>
              <w:t xml:space="preserve"> i zaduživanja/</w:t>
            </w:r>
          </w:p>
        </w:tc>
        <w:tc>
          <w:tcPr>
            <w:tcW w:w="1809" w:type="dxa"/>
            <w:tcBorders>
              <w:top w:val="nil"/>
              <w:left w:val="nil"/>
              <w:bottom w:val="nil"/>
              <w:right w:val="nil"/>
            </w:tcBorders>
            <w:shd w:val="clear" w:color="000000" w:fill="CCCCFF"/>
            <w:noWrap/>
            <w:vAlign w:val="bottom"/>
            <w:hideMark/>
          </w:tcPr>
          <w:p w14:paraId="3D5ADA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798" w:type="dxa"/>
            <w:tcBorders>
              <w:top w:val="nil"/>
              <w:left w:val="nil"/>
              <w:bottom w:val="nil"/>
              <w:right w:val="nil"/>
            </w:tcBorders>
            <w:shd w:val="clear" w:color="000000" w:fill="CCCCFF"/>
            <w:noWrap/>
            <w:vAlign w:val="bottom"/>
            <w:hideMark/>
          </w:tcPr>
          <w:p w14:paraId="6174CA8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40.000,00</w:t>
            </w:r>
          </w:p>
        </w:tc>
        <w:tc>
          <w:tcPr>
            <w:tcW w:w="1554" w:type="dxa"/>
            <w:tcBorders>
              <w:top w:val="nil"/>
              <w:left w:val="nil"/>
              <w:bottom w:val="nil"/>
              <w:right w:val="nil"/>
            </w:tcBorders>
            <w:shd w:val="clear" w:color="000000" w:fill="CCCCFF"/>
            <w:noWrap/>
            <w:vAlign w:val="bottom"/>
            <w:hideMark/>
          </w:tcPr>
          <w:p w14:paraId="588A9D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8B98BD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5AE5561" w14:textId="77777777" w:rsidTr="00CB4563">
        <w:trPr>
          <w:trHeight w:val="240"/>
        </w:trPr>
        <w:tc>
          <w:tcPr>
            <w:tcW w:w="1861" w:type="dxa"/>
            <w:tcBorders>
              <w:top w:val="nil"/>
              <w:left w:val="nil"/>
              <w:bottom w:val="nil"/>
              <w:right w:val="nil"/>
            </w:tcBorders>
            <w:noWrap/>
            <w:vAlign w:val="bottom"/>
            <w:hideMark/>
          </w:tcPr>
          <w:p w14:paraId="640FE56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50E1596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02F468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798" w:type="dxa"/>
            <w:tcBorders>
              <w:top w:val="nil"/>
              <w:left w:val="nil"/>
              <w:bottom w:val="nil"/>
              <w:right w:val="nil"/>
            </w:tcBorders>
            <w:noWrap/>
            <w:vAlign w:val="bottom"/>
            <w:hideMark/>
          </w:tcPr>
          <w:p w14:paraId="60B1131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40.000,00</w:t>
            </w:r>
          </w:p>
        </w:tc>
        <w:tc>
          <w:tcPr>
            <w:tcW w:w="1554" w:type="dxa"/>
            <w:tcBorders>
              <w:top w:val="nil"/>
              <w:left w:val="nil"/>
              <w:bottom w:val="nil"/>
              <w:right w:val="nil"/>
            </w:tcBorders>
            <w:noWrap/>
            <w:vAlign w:val="bottom"/>
            <w:hideMark/>
          </w:tcPr>
          <w:p w14:paraId="04362AC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D14E5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5778ED7" w14:textId="77777777" w:rsidTr="00CB4563">
        <w:trPr>
          <w:trHeight w:val="240"/>
        </w:trPr>
        <w:tc>
          <w:tcPr>
            <w:tcW w:w="1861" w:type="dxa"/>
            <w:tcBorders>
              <w:top w:val="nil"/>
              <w:left w:val="nil"/>
              <w:bottom w:val="nil"/>
              <w:right w:val="nil"/>
            </w:tcBorders>
            <w:noWrap/>
            <w:vAlign w:val="bottom"/>
            <w:hideMark/>
          </w:tcPr>
          <w:p w14:paraId="5C0E34D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280EFF3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6260CCC5"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69C96D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053271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1109D8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B09633D" w14:textId="77777777" w:rsidTr="00CB4563">
        <w:trPr>
          <w:trHeight w:val="240"/>
        </w:trPr>
        <w:tc>
          <w:tcPr>
            <w:tcW w:w="1861" w:type="dxa"/>
            <w:tcBorders>
              <w:top w:val="nil"/>
              <w:left w:val="nil"/>
              <w:bottom w:val="nil"/>
              <w:right w:val="nil"/>
            </w:tcBorders>
            <w:shd w:val="clear" w:color="000000" w:fill="FFFF99"/>
            <w:noWrap/>
            <w:vAlign w:val="bottom"/>
            <w:hideMark/>
          </w:tcPr>
          <w:p w14:paraId="06AFCFA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K101203</w:t>
            </w:r>
          </w:p>
        </w:tc>
        <w:tc>
          <w:tcPr>
            <w:tcW w:w="6503" w:type="dxa"/>
            <w:tcBorders>
              <w:top w:val="nil"/>
              <w:left w:val="nil"/>
              <w:bottom w:val="nil"/>
              <w:right w:val="nil"/>
            </w:tcBorders>
            <w:shd w:val="clear" w:color="000000" w:fill="FFFF99"/>
            <w:noWrap/>
            <w:vAlign w:val="bottom"/>
            <w:hideMark/>
          </w:tcPr>
          <w:p w14:paraId="21BE47A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Sufinanciranje aglomeracije</w:t>
            </w:r>
          </w:p>
        </w:tc>
        <w:tc>
          <w:tcPr>
            <w:tcW w:w="1809" w:type="dxa"/>
            <w:tcBorders>
              <w:top w:val="nil"/>
              <w:left w:val="nil"/>
              <w:bottom w:val="nil"/>
              <w:right w:val="nil"/>
            </w:tcBorders>
            <w:shd w:val="clear" w:color="000000" w:fill="FFFF99"/>
            <w:noWrap/>
            <w:vAlign w:val="bottom"/>
            <w:hideMark/>
          </w:tcPr>
          <w:p w14:paraId="1BCFD9E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6.100,00</w:t>
            </w:r>
          </w:p>
        </w:tc>
        <w:tc>
          <w:tcPr>
            <w:tcW w:w="1798" w:type="dxa"/>
            <w:tcBorders>
              <w:top w:val="nil"/>
              <w:left w:val="nil"/>
              <w:bottom w:val="nil"/>
              <w:right w:val="nil"/>
            </w:tcBorders>
            <w:shd w:val="clear" w:color="000000" w:fill="FFFF99"/>
            <w:noWrap/>
            <w:vAlign w:val="bottom"/>
            <w:hideMark/>
          </w:tcPr>
          <w:p w14:paraId="0FE6BBD9"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6.100,00</w:t>
            </w:r>
          </w:p>
        </w:tc>
        <w:tc>
          <w:tcPr>
            <w:tcW w:w="1554" w:type="dxa"/>
            <w:tcBorders>
              <w:top w:val="nil"/>
              <w:left w:val="nil"/>
              <w:bottom w:val="nil"/>
              <w:right w:val="nil"/>
            </w:tcBorders>
            <w:shd w:val="clear" w:color="000000" w:fill="FFFF99"/>
            <w:noWrap/>
            <w:vAlign w:val="bottom"/>
            <w:hideMark/>
          </w:tcPr>
          <w:p w14:paraId="21C13A4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0CE512A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5F3BA9F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230FB7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C2B07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6.100,00</w:t>
            </w:r>
          </w:p>
        </w:tc>
        <w:tc>
          <w:tcPr>
            <w:tcW w:w="1798" w:type="dxa"/>
            <w:tcBorders>
              <w:top w:val="nil"/>
              <w:left w:val="nil"/>
              <w:bottom w:val="nil"/>
              <w:right w:val="nil"/>
            </w:tcBorders>
            <w:shd w:val="clear" w:color="000000" w:fill="CCCCFF"/>
            <w:noWrap/>
            <w:vAlign w:val="bottom"/>
            <w:hideMark/>
          </w:tcPr>
          <w:p w14:paraId="49CD7C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6.100,00</w:t>
            </w:r>
          </w:p>
        </w:tc>
        <w:tc>
          <w:tcPr>
            <w:tcW w:w="1554" w:type="dxa"/>
            <w:tcBorders>
              <w:top w:val="nil"/>
              <w:left w:val="nil"/>
              <w:bottom w:val="nil"/>
              <w:right w:val="nil"/>
            </w:tcBorders>
            <w:shd w:val="clear" w:color="000000" w:fill="CCCCFF"/>
            <w:noWrap/>
            <w:vAlign w:val="bottom"/>
            <w:hideMark/>
          </w:tcPr>
          <w:p w14:paraId="6B2CF61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6EA8D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E6273E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EF5927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E0108F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6.100,00</w:t>
            </w:r>
          </w:p>
        </w:tc>
        <w:tc>
          <w:tcPr>
            <w:tcW w:w="1798" w:type="dxa"/>
            <w:tcBorders>
              <w:top w:val="nil"/>
              <w:left w:val="nil"/>
              <w:bottom w:val="nil"/>
              <w:right w:val="nil"/>
            </w:tcBorders>
            <w:shd w:val="clear" w:color="000000" w:fill="CCCCFF"/>
            <w:noWrap/>
            <w:vAlign w:val="bottom"/>
            <w:hideMark/>
          </w:tcPr>
          <w:p w14:paraId="08C0EF5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6.100,00</w:t>
            </w:r>
          </w:p>
        </w:tc>
        <w:tc>
          <w:tcPr>
            <w:tcW w:w="1554" w:type="dxa"/>
            <w:tcBorders>
              <w:top w:val="nil"/>
              <w:left w:val="nil"/>
              <w:bottom w:val="nil"/>
              <w:right w:val="nil"/>
            </w:tcBorders>
            <w:shd w:val="clear" w:color="000000" w:fill="CCCCFF"/>
            <w:noWrap/>
            <w:vAlign w:val="bottom"/>
            <w:hideMark/>
          </w:tcPr>
          <w:p w14:paraId="6CAB15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A62E11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3F216D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204DCC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6F9593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6.100,00</w:t>
            </w:r>
          </w:p>
        </w:tc>
        <w:tc>
          <w:tcPr>
            <w:tcW w:w="1798" w:type="dxa"/>
            <w:tcBorders>
              <w:top w:val="nil"/>
              <w:left w:val="nil"/>
              <w:bottom w:val="nil"/>
              <w:right w:val="nil"/>
            </w:tcBorders>
            <w:shd w:val="clear" w:color="000000" w:fill="CCCCFF"/>
            <w:noWrap/>
            <w:vAlign w:val="bottom"/>
            <w:hideMark/>
          </w:tcPr>
          <w:p w14:paraId="5841043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6.100,00</w:t>
            </w:r>
          </w:p>
        </w:tc>
        <w:tc>
          <w:tcPr>
            <w:tcW w:w="1554" w:type="dxa"/>
            <w:tcBorders>
              <w:top w:val="nil"/>
              <w:left w:val="nil"/>
              <w:bottom w:val="nil"/>
              <w:right w:val="nil"/>
            </w:tcBorders>
            <w:shd w:val="clear" w:color="000000" w:fill="CCCCFF"/>
            <w:noWrap/>
            <w:vAlign w:val="bottom"/>
            <w:hideMark/>
          </w:tcPr>
          <w:p w14:paraId="514B3C3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E5312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ABA0968" w14:textId="77777777" w:rsidTr="00CB4563">
        <w:trPr>
          <w:trHeight w:val="240"/>
        </w:trPr>
        <w:tc>
          <w:tcPr>
            <w:tcW w:w="1861" w:type="dxa"/>
            <w:tcBorders>
              <w:top w:val="nil"/>
              <w:left w:val="nil"/>
              <w:bottom w:val="nil"/>
              <w:right w:val="nil"/>
            </w:tcBorders>
            <w:noWrap/>
            <w:vAlign w:val="bottom"/>
            <w:hideMark/>
          </w:tcPr>
          <w:p w14:paraId="59644F5D"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7845814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1D7D0FC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6.100,00</w:t>
            </w:r>
          </w:p>
        </w:tc>
        <w:tc>
          <w:tcPr>
            <w:tcW w:w="1798" w:type="dxa"/>
            <w:tcBorders>
              <w:top w:val="nil"/>
              <w:left w:val="nil"/>
              <w:bottom w:val="nil"/>
              <w:right w:val="nil"/>
            </w:tcBorders>
            <w:noWrap/>
            <w:vAlign w:val="bottom"/>
            <w:hideMark/>
          </w:tcPr>
          <w:p w14:paraId="61D32B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6.100,00</w:t>
            </w:r>
          </w:p>
        </w:tc>
        <w:tc>
          <w:tcPr>
            <w:tcW w:w="1554" w:type="dxa"/>
            <w:tcBorders>
              <w:top w:val="nil"/>
              <w:left w:val="nil"/>
              <w:bottom w:val="nil"/>
              <w:right w:val="nil"/>
            </w:tcBorders>
            <w:noWrap/>
            <w:vAlign w:val="bottom"/>
            <w:hideMark/>
          </w:tcPr>
          <w:p w14:paraId="7D41174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527963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85B431B" w14:textId="77777777" w:rsidTr="00CB4563">
        <w:trPr>
          <w:trHeight w:val="240"/>
        </w:trPr>
        <w:tc>
          <w:tcPr>
            <w:tcW w:w="1861" w:type="dxa"/>
            <w:tcBorders>
              <w:top w:val="nil"/>
              <w:left w:val="nil"/>
              <w:bottom w:val="nil"/>
              <w:right w:val="nil"/>
            </w:tcBorders>
            <w:noWrap/>
            <w:vAlign w:val="bottom"/>
            <w:hideMark/>
          </w:tcPr>
          <w:p w14:paraId="6E079D5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352B11A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50511CC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2CA6B8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A8B83A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545F882"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F4E19DD" w14:textId="77777777" w:rsidTr="00CB4563">
        <w:trPr>
          <w:trHeight w:val="240"/>
        </w:trPr>
        <w:tc>
          <w:tcPr>
            <w:tcW w:w="1861" w:type="dxa"/>
            <w:tcBorders>
              <w:top w:val="nil"/>
              <w:left w:val="nil"/>
              <w:bottom w:val="nil"/>
              <w:right w:val="nil"/>
            </w:tcBorders>
            <w:shd w:val="clear" w:color="000000" w:fill="FFFF99"/>
            <w:noWrap/>
            <w:vAlign w:val="bottom"/>
            <w:hideMark/>
          </w:tcPr>
          <w:p w14:paraId="202A3F46"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K101204</w:t>
            </w:r>
          </w:p>
        </w:tc>
        <w:tc>
          <w:tcPr>
            <w:tcW w:w="6503" w:type="dxa"/>
            <w:tcBorders>
              <w:top w:val="nil"/>
              <w:left w:val="nil"/>
              <w:bottom w:val="nil"/>
              <w:right w:val="nil"/>
            </w:tcBorders>
            <w:shd w:val="clear" w:color="000000" w:fill="FFFF99"/>
            <w:noWrap/>
            <w:vAlign w:val="bottom"/>
            <w:hideMark/>
          </w:tcPr>
          <w:p w14:paraId="0FCA197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Kapitalni projekt: Sufinanciranje izgradnje vodovoda </w:t>
            </w:r>
            <w:proofErr w:type="spellStart"/>
            <w:r w:rsidRPr="004868EA">
              <w:rPr>
                <w:rFonts w:ascii="Arial" w:eastAsia="Times New Roman" w:hAnsi="Arial" w:cs="Arial"/>
                <w:b/>
                <w:bCs/>
                <w:noProof w:val="0"/>
                <w:sz w:val="18"/>
                <w:szCs w:val="18"/>
                <w:lang w:eastAsia="hr-HR"/>
              </w:rPr>
              <w:t>Dišnik</w:t>
            </w:r>
            <w:proofErr w:type="spellEnd"/>
          </w:p>
        </w:tc>
        <w:tc>
          <w:tcPr>
            <w:tcW w:w="1809" w:type="dxa"/>
            <w:tcBorders>
              <w:top w:val="nil"/>
              <w:left w:val="nil"/>
              <w:bottom w:val="nil"/>
              <w:right w:val="nil"/>
            </w:tcBorders>
            <w:shd w:val="clear" w:color="000000" w:fill="FFFF99"/>
            <w:noWrap/>
            <w:vAlign w:val="bottom"/>
            <w:hideMark/>
          </w:tcPr>
          <w:p w14:paraId="573F336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19.000,00</w:t>
            </w:r>
          </w:p>
        </w:tc>
        <w:tc>
          <w:tcPr>
            <w:tcW w:w="1798" w:type="dxa"/>
            <w:tcBorders>
              <w:top w:val="nil"/>
              <w:left w:val="nil"/>
              <w:bottom w:val="nil"/>
              <w:right w:val="nil"/>
            </w:tcBorders>
            <w:shd w:val="clear" w:color="000000" w:fill="FFFF99"/>
            <w:noWrap/>
            <w:vAlign w:val="bottom"/>
            <w:hideMark/>
          </w:tcPr>
          <w:p w14:paraId="2EA311F1"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19.000,00</w:t>
            </w:r>
          </w:p>
        </w:tc>
        <w:tc>
          <w:tcPr>
            <w:tcW w:w="1554" w:type="dxa"/>
            <w:tcBorders>
              <w:top w:val="nil"/>
              <w:left w:val="nil"/>
              <w:bottom w:val="nil"/>
              <w:right w:val="nil"/>
            </w:tcBorders>
            <w:shd w:val="clear" w:color="000000" w:fill="FFFF99"/>
            <w:noWrap/>
            <w:vAlign w:val="bottom"/>
            <w:hideMark/>
          </w:tcPr>
          <w:p w14:paraId="40F40E2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6DCF286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45476D5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243055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03063B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19.000,00</w:t>
            </w:r>
          </w:p>
        </w:tc>
        <w:tc>
          <w:tcPr>
            <w:tcW w:w="1798" w:type="dxa"/>
            <w:tcBorders>
              <w:top w:val="nil"/>
              <w:left w:val="nil"/>
              <w:bottom w:val="nil"/>
              <w:right w:val="nil"/>
            </w:tcBorders>
            <w:shd w:val="clear" w:color="000000" w:fill="CCCCFF"/>
            <w:noWrap/>
            <w:vAlign w:val="bottom"/>
            <w:hideMark/>
          </w:tcPr>
          <w:p w14:paraId="6B6F76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2.849,58</w:t>
            </w:r>
          </w:p>
        </w:tc>
        <w:tc>
          <w:tcPr>
            <w:tcW w:w="1554" w:type="dxa"/>
            <w:tcBorders>
              <w:top w:val="nil"/>
              <w:left w:val="nil"/>
              <w:bottom w:val="nil"/>
              <w:right w:val="nil"/>
            </w:tcBorders>
            <w:shd w:val="clear" w:color="000000" w:fill="CCCCFF"/>
            <w:noWrap/>
            <w:vAlign w:val="bottom"/>
            <w:hideMark/>
          </w:tcPr>
          <w:p w14:paraId="2E1CE82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602677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290100E"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03B404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C1EE10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19.000,00</w:t>
            </w:r>
          </w:p>
        </w:tc>
        <w:tc>
          <w:tcPr>
            <w:tcW w:w="1798" w:type="dxa"/>
            <w:tcBorders>
              <w:top w:val="nil"/>
              <w:left w:val="nil"/>
              <w:bottom w:val="nil"/>
              <w:right w:val="nil"/>
            </w:tcBorders>
            <w:shd w:val="clear" w:color="000000" w:fill="CCCCFF"/>
            <w:noWrap/>
            <w:vAlign w:val="bottom"/>
            <w:hideMark/>
          </w:tcPr>
          <w:p w14:paraId="27ABAA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2.849,58</w:t>
            </w:r>
          </w:p>
        </w:tc>
        <w:tc>
          <w:tcPr>
            <w:tcW w:w="1554" w:type="dxa"/>
            <w:tcBorders>
              <w:top w:val="nil"/>
              <w:left w:val="nil"/>
              <w:bottom w:val="nil"/>
              <w:right w:val="nil"/>
            </w:tcBorders>
            <w:shd w:val="clear" w:color="000000" w:fill="CCCCFF"/>
            <w:noWrap/>
            <w:vAlign w:val="bottom"/>
            <w:hideMark/>
          </w:tcPr>
          <w:p w14:paraId="7FBBAB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DBCE4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426B95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BC4C30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2679AFA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19.000,00</w:t>
            </w:r>
          </w:p>
        </w:tc>
        <w:tc>
          <w:tcPr>
            <w:tcW w:w="1798" w:type="dxa"/>
            <w:tcBorders>
              <w:top w:val="nil"/>
              <w:left w:val="nil"/>
              <w:bottom w:val="nil"/>
              <w:right w:val="nil"/>
            </w:tcBorders>
            <w:shd w:val="clear" w:color="000000" w:fill="CCCCFF"/>
            <w:noWrap/>
            <w:vAlign w:val="bottom"/>
            <w:hideMark/>
          </w:tcPr>
          <w:p w14:paraId="2553FBD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2.849,58</w:t>
            </w:r>
          </w:p>
        </w:tc>
        <w:tc>
          <w:tcPr>
            <w:tcW w:w="1554" w:type="dxa"/>
            <w:tcBorders>
              <w:top w:val="nil"/>
              <w:left w:val="nil"/>
              <w:bottom w:val="nil"/>
              <w:right w:val="nil"/>
            </w:tcBorders>
            <w:shd w:val="clear" w:color="000000" w:fill="CCCCFF"/>
            <w:noWrap/>
            <w:vAlign w:val="bottom"/>
            <w:hideMark/>
          </w:tcPr>
          <w:p w14:paraId="21F182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4925A48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DC8D259" w14:textId="77777777" w:rsidTr="00CB4563">
        <w:trPr>
          <w:trHeight w:val="240"/>
        </w:trPr>
        <w:tc>
          <w:tcPr>
            <w:tcW w:w="1861" w:type="dxa"/>
            <w:tcBorders>
              <w:top w:val="nil"/>
              <w:left w:val="nil"/>
              <w:bottom w:val="nil"/>
              <w:right w:val="nil"/>
            </w:tcBorders>
            <w:noWrap/>
            <w:vAlign w:val="bottom"/>
            <w:hideMark/>
          </w:tcPr>
          <w:p w14:paraId="1CA0618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4FCAFAC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3903394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19.000,00</w:t>
            </w:r>
          </w:p>
        </w:tc>
        <w:tc>
          <w:tcPr>
            <w:tcW w:w="1798" w:type="dxa"/>
            <w:tcBorders>
              <w:top w:val="nil"/>
              <w:left w:val="nil"/>
              <w:bottom w:val="nil"/>
              <w:right w:val="nil"/>
            </w:tcBorders>
            <w:noWrap/>
            <w:vAlign w:val="bottom"/>
            <w:hideMark/>
          </w:tcPr>
          <w:p w14:paraId="4BB906E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2.849,58</w:t>
            </w:r>
          </w:p>
        </w:tc>
        <w:tc>
          <w:tcPr>
            <w:tcW w:w="1554" w:type="dxa"/>
            <w:tcBorders>
              <w:top w:val="nil"/>
              <w:left w:val="nil"/>
              <w:bottom w:val="nil"/>
              <w:right w:val="nil"/>
            </w:tcBorders>
            <w:noWrap/>
            <w:vAlign w:val="bottom"/>
            <w:hideMark/>
          </w:tcPr>
          <w:p w14:paraId="14498E0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4DB57E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7B5C9D9" w14:textId="77777777" w:rsidTr="00CB4563">
        <w:trPr>
          <w:trHeight w:val="240"/>
        </w:trPr>
        <w:tc>
          <w:tcPr>
            <w:tcW w:w="1861" w:type="dxa"/>
            <w:tcBorders>
              <w:top w:val="nil"/>
              <w:left w:val="nil"/>
              <w:bottom w:val="nil"/>
              <w:right w:val="nil"/>
            </w:tcBorders>
            <w:noWrap/>
            <w:vAlign w:val="bottom"/>
            <w:hideMark/>
          </w:tcPr>
          <w:p w14:paraId="2C3A837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5BD22B9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28E03FDD"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DFED79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4A2125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08A7C82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8D9494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40D493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 POMOĆI</w:t>
            </w:r>
          </w:p>
        </w:tc>
        <w:tc>
          <w:tcPr>
            <w:tcW w:w="1809" w:type="dxa"/>
            <w:tcBorders>
              <w:top w:val="nil"/>
              <w:left w:val="nil"/>
              <w:bottom w:val="nil"/>
              <w:right w:val="nil"/>
            </w:tcBorders>
            <w:shd w:val="clear" w:color="000000" w:fill="CCCCFF"/>
            <w:noWrap/>
            <w:vAlign w:val="bottom"/>
            <w:hideMark/>
          </w:tcPr>
          <w:p w14:paraId="0CBEDC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1129C7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16.150,42</w:t>
            </w:r>
          </w:p>
        </w:tc>
        <w:tc>
          <w:tcPr>
            <w:tcW w:w="1554" w:type="dxa"/>
            <w:tcBorders>
              <w:top w:val="nil"/>
              <w:left w:val="nil"/>
              <w:bottom w:val="nil"/>
              <w:right w:val="nil"/>
            </w:tcBorders>
            <w:shd w:val="clear" w:color="000000" w:fill="CCCCFF"/>
            <w:noWrap/>
            <w:vAlign w:val="bottom"/>
            <w:hideMark/>
          </w:tcPr>
          <w:p w14:paraId="0AD7F66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A13E8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5A7DE38"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2DC8D8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 INSTITUCIJE I TIJELA EU</w:t>
            </w:r>
          </w:p>
        </w:tc>
        <w:tc>
          <w:tcPr>
            <w:tcW w:w="1809" w:type="dxa"/>
            <w:tcBorders>
              <w:top w:val="nil"/>
              <w:left w:val="nil"/>
              <w:bottom w:val="nil"/>
              <w:right w:val="nil"/>
            </w:tcBorders>
            <w:shd w:val="clear" w:color="000000" w:fill="CCCCFF"/>
            <w:noWrap/>
            <w:vAlign w:val="bottom"/>
            <w:hideMark/>
          </w:tcPr>
          <w:p w14:paraId="322DFC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2942B4F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16.150,42</w:t>
            </w:r>
          </w:p>
        </w:tc>
        <w:tc>
          <w:tcPr>
            <w:tcW w:w="1554" w:type="dxa"/>
            <w:tcBorders>
              <w:top w:val="nil"/>
              <w:left w:val="nil"/>
              <w:bottom w:val="nil"/>
              <w:right w:val="nil"/>
            </w:tcBorders>
            <w:shd w:val="clear" w:color="000000" w:fill="CCCCFF"/>
            <w:noWrap/>
            <w:vAlign w:val="bottom"/>
            <w:hideMark/>
          </w:tcPr>
          <w:p w14:paraId="7F252BD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00FB5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451DFE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404B8A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5.4.1 Pomoći institucija i tijela EU</w:t>
            </w:r>
          </w:p>
        </w:tc>
        <w:tc>
          <w:tcPr>
            <w:tcW w:w="1809" w:type="dxa"/>
            <w:tcBorders>
              <w:top w:val="nil"/>
              <w:left w:val="nil"/>
              <w:bottom w:val="nil"/>
              <w:right w:val="nil"/>
            </w:tcBorders>
            <w:shd w:val="clear" w:color="000000" w:fill="CCCCFF"/>
            <w:noWrap/>
            <w:vAlign w:val="bottom"/>
            <w:hideMark/>
          </w:tcPr>
          <w:p w14:paraId="142C9BE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w:t>
            </w:r>
          </w:p>
        </w:tc>
        <w:tc>
          <w:tcPr>
            <w:tcW w:w="1798" w:type="dxa"/>
            <w:tcBorders>
              <w:top w:val="nil"/>
              <w:left w:val="nil"/>
              <w:bottom w:val="nil"/>
              <w:right w:val="nil"/>
            </w:tcBorders>
            <w:shd w:val="clear" w:color="000000" w:fill="CCCCFF"/>
            <w:noWrap/>
            <w:vAlign w:val="bottom"/>
            <w:hideMark/>
          </w:tcPr>
          <w:p w14:paraId="0E6516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16.150,42</w:t>
            </w:r>
          </w:p>
        </w:tc>
        <w:tc>
          <w:tcPr>
            <w:tcW w:w="1554" w:type="dxa"/>
            <w:tcBorders>
              <w:top w:val="nil"/>
              <w:left w:val="nil"/>
              <w:bottom w:val="nil"/>
              <w:right w:val="nil"/>
            </w:tcBorders>
            <w:shd w:val="clear" w:color="000000" w:fill="CCCCFF"/>
            <w:noWrap/>
            <w:vAlign w:val="bottom"/>
            <w:hideMark/>
          </w:tcPr>
          <w:p w14:paraId="571562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A78B8A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3E02CF1" w14:textId="77777777" w:rsidTr="00CB4563">
        <w:trPr>
          <w:trHeight w:val="240"/>
        </w:trPr>
        <w:tc>
          <w:tcPr>
            <w:tcW w:w="1861" w:type="dxa"/>
            <w:tcBorders>
              <w:top w:val="nil"/>
              <w:left w:val="nil"/>
              <w:bottom w:val="nil"/>
              <w:right w:val="nil"/>
            </w:tcBorders>
            <w:noWrap/>
            <w:vAlign w:val="bottom"/>
            <w:hideMark/>
          </w:tcPr>
          <w:p w14:paraId="4406671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44ADF1F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6027657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26B976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16.150,42</w:t>
            </w:r>
          </w:p>
        </w:tc>
        <w:tc>
          <w:tcPr>
            <w:tcW w:w="1554" w:type="dxa"/>
            <w:tcBorders>
              <w:top w:val="nil"/>
              <w:left w:val="nil"/>
              <w:bottom w:val="nil"/>
              <w:right w:val="nil"/>
            </w:tcBorders>
            <w:noWrap/>
            <w:vAlign w:val="bottom"/>
            <w:hideMark/>
          </w:tcPr>
          <w:p w14:paraId="549C7E8B"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12AF8DD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3ED9E320" w14:textId="77777777" w:rsidTr="00CB4563">
        <w:trPr>
          <w:trHeight w:val="240"/>
        </w:trPr>
        <w:tc>
          <w:tcPr>
            <w:tcW w:w="1861" w:type="dxa"/>
            <w:tcBorders>
              <w:top w:val="nil"/>
              <w:left w:val="nil"/>
              <w:bottom w:val="nil"/>
              <w:right w:val="nil"/>
            </w:tcBorders>
            <w:noWrap/>
            <w:vAlign w:val="bottom"/>
            <w:hideMark/>
          </w:tcPr>
          <w:p w14:paraId="7A29053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12BA364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0CC1CC5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1C7F694"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F4B334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2FA13E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D0F4647" w14:textId="77777777" w:rsidTr="00CB4563">
        <w:trPr>
          <w:trHeight w:val="240"/>
        </w:trPr>
        <w:tc>
          <w:tcPr>
            <w:tcW w:w="1861" w:type="dxa"/>
            <w:tcBorders>
              <w:top w:val="nil"/>
              <w:left w:val="nil"/>
              <w:bottom w:val="nil"/>
              <w:right w:val="nil"/>
            </w:tcBorders>
            <w:shd w:val="clear" w:color="000000" w:fill="FFFF99"/>
            <w:noWrap/>
            <w:vAlign w:val="bottom"/>
            <w:hideMark/>
          </w:tcPr>
          <w:p w14:paraId="47EB1F8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lastRenderedPageBreak/>
              <w:t>K101205</w:t>
            </w:r>
          </w:p>
        </w:tc>
        <w:tc>
          <w:tcPr>
            <w:tcW w:w="6503" w:type="dxa"/>
            <w:tcBorders>
              <w:top w:val="nil"/>
              <w:left w:val="nil"/>
              <w:bottom w:val="nil"/>
              <w:right w:val="nil"/>
            </w:tcBorders>
            <w:shd w:val="clear" w:color="000000" w:fill="FFFF99"/>
            <w:noWrap/>
            <w:vAlign w:val="bottom"/>
            <w:hideMark/>
          </w:tcPr>
          <w:p w14:paraId="2225AD9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Sufinanciranje opremanja novog zdenca</w:t>
            </w:r>
          </w:p>
        </w:tc>
        <w:tc>
          <w:tcPr>
            <w:tcW w:w="1809" w:type="dxa"/>
            <w:tcBorders>
              <w:top w:val="nil"/>
              <w:left w:val="nil"/>
              <w:bottom w:val="nil"/>
              <w:right w:val="nil"/>
            </w:tcBorders>
            <w:shd w:val="clear" w:color="000000" w:fill="FFFF99"/>
            <w:noWrap/>
            <w:vAlign w:val="bottom"/>
            <w:hideMark/>
          </w:tcPr>
          <w:p w14:paraId="1A81B6D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8.000,00</w:t>
            </w:r>
          </w:p>
        </w:tc>
        <w:tc>
          <w:tcPr>
            <w:tcW w:w="1798" w:type="dxa"/>
            <w:tcBorders>
              <w:top w:val="nil"/>
              <w:left w:val="nil"/>
              <w:bottom w:val="nil"/>
              <w:right w:val="nil"/>
            </w:tcBorders>
            <w:shd w:val="clear" w:color="000000" w:fill="FFFF99"/>
            <w:noWrap/>
            <w:vAlign w:val="bottom"/>
            <w:hideMark/>
          </w:tcPr>
          <w:p w14:paraId="7D4F9A3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8.800,00</w:t>
            </w:r>
          </w:p>
        </w:tc>
        <w:tc>
          <w:tcPr>
            <w:tcW w:w="1554" w:type="dxa"/>
            <w:tcBorders>
              <w:top w:val="nil"/>
              <w:left w:val="nil"/>
              <w:bottom w:val="nil"/>
              <w:right w:val="nil"/>
            </w:tcBorders>
            <w:shd w:val="clear" w:color="000000" w:fill="FFFF99"/>
            <w:noWrap/>
            <w:vAlign w:val="bottom"/>
            <w:hideMark/>
          </w:tcPr>
          <w:p w14:paraId="71DCEAF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8.744,18</w:t>
            </w:r>
          </w:p>
        </w:tc>
        <w:tc>
          <w:tcPr>
            <w:tcW w:w="1200" w:type="dxa"/>
            <w:tcBorders>
              <w:top w:val="nil"/>
              <w:left w:val="nil"/>
              <w:bottom w:val="nil"/>
              <w:right w:val="nil"/>
            </w:tcBorders>
            <w:shd w:val="clear" w:color="000000" w:fill="FFFF99"/>
            <w:noWrap/>
            <w:vAlign w:val="bottom"/>
            <w:hideMark/>
          </w:tcPr>
          <w:p w14:paraId="432F6A5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99,37%</w:t>
            </w:r>
          </w:p>
        </w:tc>
      </w:tr>
      <w:tr w:rsidR="004868EA" w:rsidRPr="004868EA" w14:paraId="7F42501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E07CDE3"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C724AD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798" w:type="dxa"/>
            <w:tcBorders>
              <w:top w:val="nil"/>
              <w:left w:val="nil"/>
              <w:bottom w:val="nil"/>
              <w:right w:val="nil"/>
            </w:tcBorders>
            <w:shd w:val="clear" w:color="000000" w:fill="CCCCFF"/>
            <w:noWrap/>
            <w:vAlign w:val="bottom"/>
            <w:hideMark/>
          </w:tcPr>
          <w:p w14:paraId="37AEF27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8.800,00</w:t>
            </w:r>
          </w:p>
        </w:tc>
        <w:tc>
          <w:tcPr>
            <w:tcW w:w="1554" w:type="dxa"/>
            <w:tcBorders>
              <w:top w:val="nil"/>
              <w:left w:val="nil"/>
              <w:bottom w:val="nil"/>
              <w:right w:val="nil"/>
            </w:tcBorders>
            <w:shd w:val="clear" w:color="000000" w:fill="CCCCFF"/>
            <w:noWrap/>
            <w:vAlign w:val="bottom"/>
            <w:hideMark/>
          </w:tcPr>
          <w:p w14:paraId="4D99054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8.744,18</w:t>
            </w:r>
          </w:p>
        </w:tc>
        <w:tc>
          <w:tcPr>
            <w:tcW w:w="1200" w:type="dxa"/>
            <w:tcBorders>
              <w:top w:val="nil"/>
              <w:left w:val="nil"/>
              <w:bottom w:val="nil"/>
              <w:right w:val="nil"/>
            </w:tcBorders>
            <w:shd w:val="clear" w:color="000000" w:fill="CCCCFF"/>
            <w:noWrap/>
            <w:vAlign w:val="bottom"/>
            <w:hideMark/>
          </w:tcPr>
          <w:p w14:paraId="026BDE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99,37%</w:t>
            </w:r>
          </w:p>
        </w:tc>
      </w:tr>
      <w:tr w:rsidR="004868EA" w:rsidRPr="004868EA" w14:paraId="46EF8A7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E08ADC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DFE6C4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798" w:type="dxa"/>
            <w:tcBorders>
              <w:top w:val="nil"/>
              <w:left w:val="nil"/>
              <w:bottom w:val="nil"/>
              <w:right w:val="nil"/>
            </w:tcBorders>
            <w:shd w:val="clear" w:color="000000" w:fill="CCCCFF"/>
            <w:noWrap/>
            <w:vAlign w:val="bottom"/>
            <w:hideMark/>
          </w:tcPr>
          <w:p w14:paraId="448D9FB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8.800,00</w:t>
            </w:r>
          </w:p>
        </w:tc>
        <w:tc>
          <w:tcPr>
            <w:tcW w:w="1554" w:type="dxa"/>
            <w:tcBorders>
              <w:top w:val="nil"/>
              <w:left w:val="nil"/>
              <w:bottom w:val="nil"/>
              <w:right w:val="nil"/>
            </w:tcBorders>
            <w:shd w:val="clear" w:color="000000" w:fill="CCCCFF"/>
            <w:noWrap/>
            <w:vAlign w:val="bottom"/>
            <w:hideMark/>
          </w:tcPr>
          <w:p w14:paraId="0835E05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8.744,18</w:t>
            </w:r>
          </w:p>
        </w:tc>
        <w:tc>
          <w:tcPr>
            <w:tcW w:w="1200" w:type="dxa"/>
            <w:tcBorders>
              <w:top w:val="nil"/>
              <w:left w:val="nil"/>
              <w:bottom w:val="nil"/>
              <w:right w:val="nil"/>
            </w:tcBorders>
            <w:shd w:val="clear" w:color="000000" w:fill="CCCCFF"/>
            <w:noWrap/>
            <w:vAlign w:val="bottom"/>
            <w:hideMark/>
          </w:tcPr>
          <w:p w14:paraId="15ED2D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99,37%</w:t>
            </w:r>
          </w:p>
        </w:tc>
      </w:tr>
      <w:tr w:rsidR="004868EA" w:rsidRPr="004868EA" w14:paraId="15CFCADC"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6E9FA024"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CCF65A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8.000,00</w:t>
            </w:r>
          </w:p>
        </w:tc>
        <w:tc>
          <w:tcPr>
            <w:tcW w:w="1798" w:type="dxa"/>
            <w:tcBorders>
              <w:top w:val="nil"/>
              <w:left w:val="nil"/>
              <w:bottom w:val="nil"/>
              <w:right w:val="nil"/>
            </w:tcBorders>
            <w:shd w:val="clear" w:color="000000" w:fill="CCCCFF"/>
            <w:noWrap/>
            <w:vAlign w:val="bottom"/>
            <w:hideMark/>
          </w:tcPr>
          <w:p w14:paraId="3B7BE37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8.800,00</w:t>
            </w:r>
          </w:p>
        </w:tc>
        <w:tc>
          <w:tcPr>
            <w:tcW w:w="1554" w:type="dxa"/>
            <w:tcBorders>
              <w:top w:val="nil"/>
              <w:left w:val="nil"/>
              <w:bottom w:val="nil"/>
              <w:right w:val="nil"/>
            </w:tcBorders>
            <w:shd w:val="clear" w:color="000000" w:fill="CCCCFF"/>
            <w:noWrap/>
            <w:vAlign w:val="bottom"/>
            <w:hideMark/>
          </w:tcPr>
          <w:p w14:paraId="1AD2AC7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8.744,18</w:t>
            </w:r>
          </w:p>
        </w:tc>
        <w:tc>
          <w:tcPr>
            <w:tcW w:w="1200" w:type="dxa"/>
            <w:tcBorders>
              <w:top w:val="nil"/>
              <w:left w:val="nil"/>
              <w:bottom w:val="nil"/>
              <w:right w:val="nil"/>
            </w:tcBorders>
            <w:shd w:val="clear" w:color="000000" w:fill="CCCCFF"/>
            <w:noWrap/>
            <w:vAlign w:val="bottom"/>
            <w:hideMark/>
          </w:tcPr>
          <w:p w14:paraId="1F302A3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99,37%</w:t>
            </w:r>
          </w:p>
        </w:tc>
      </w:tr>
      <w:tr w:rsidR="004868EA" w:rsidRPr="004868EA" w14:paraId="71FFD19F" w14:textId="77777777" w:rsidTr="00CB4563">
        <w:trPr>
          <w:trHeight w:val="240"/>
        </w:trPr>
        <w:tc>
          <w:tcPr>
            <w:tcW w:w="1861" w:type="dxa"/>
            <w:tcBorders>
              <w:top w:val="nil"/>
              <w:left w:val="nil"/>
              <w:bottom w:val="nil"/>
              <w:right w:val="nil"/>
            </w:tcBorders>
            <w:noWrap/>
            <w:vAlign w:val="bottom"/>
            <w:hideMark/>
          </w:tcPr>
          <w:p w14:paraId="5FA615B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019BE56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54BB49D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8.000,00</w:t>
            </w:r>
          </w:p>
        </w:tc>
        <w:tc>
          <w:tcPr>
            <w:tcW w:w="1798" w:type="dxa"/>
            <w:tcBorders>
              <w:top w:val="nil"/>
              <w:left w:val="nil"/>
              <w:bottom w:val="nil"/>
              <w:right w:val="nil"/>
            </w:tcBorders>
            <w:noWrap/>
            <w:vAlign w:val="bottom"/>
            <w:hideMark/>
          </w:tcPr>
          <w:p w14:paraId="300BF5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8.800,00</w:t>
            </w:r>
          </w:p>
        </w:tc>
        <w:tc>
          <w:tcPr>
            <w:tcW w:w="1554" w:type="dxa"/>
            <w:tcBorders>
              <w:top w:val="nil"/>
              <w:left w:val="nil"/>
              <w:bottom w:val="nil"/>
              <w:right w:val="nil"/>
            </w:tcBorders>
            <w:noWrap/>
            <w:vAlign w:val="bottom"/>
            <w:hideMark/>
          </w:tcPr>
          <w:p w14:paraId="55C6B66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8.744,18</w:t>
            </w:r>
          </w:p>
        </w:tc>
        <w:tc>
          <w:tcPr>
            <w:tcW w:w="1200" w:type="dxa"/>
            <w:tcBorders>
              <w:top w:val="nil"/>
              <w:left w:val="nil"/>
              <w:bottom w:val="nil"/>
              <w:right w:val="nil"/>
            </w:tcBorders>
            <w:noWrap/>
            <w:vAlign w:val="bottom"/>
            <w:hideMark/>
          </w:tcPr>
          <w:p w14:paraId="4350134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99,37%</w:t>
            </w:r>
          </w:p>
        </w:tc>
      </w:tr>
      <w:tr w:rsidR="004868EA" w:rsidRPr="004868EA" w14:paraId="5683F8EF" w14:textId="77777777" w:rsidTr="00CB4563">
        <w:trPr>
          <w:trHeight w:val="240"/>
        </w:trPr>
        <w:tc>
          <w:tcPr>
            <w:tcW w:w="1861" w:type="dxa"/>
            <w:tcBorders>
              <w:top w:val="nil"/>
              <w:left w:val="nil"/>
              <w:bottom w:val="nil"/>
              <w:right w:val="nil"/>
            </w:tcBorders>
            <w:noWrap/>
            <w:vAlign w:val="bottom"/>
            <w:hideMark/>
          </w:tcPr>
          <w:p w14:paraId="7E19AA4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39A59C9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21751503"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3B3EADC"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4845BA6F"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8.744,18</w:t>
            </w:r>
          </w:p>
        </w:tc>
        <w:tc>
          <w:tcPr>
            <w:tcW w:w="1200" w:type="dxa"/>
            <w:tcBorders>
              <w:top w:val="nil"/>
              <w:left w:val="nil"/>
              <w:bottom w:val="nil"/>
              <w:right w:val="nil"/>
            </w:tcBorders>
            <w:noWrap/>
            <w:vAlign w:val="bottom"/>
            <w:hideMark/>
          </w:tcPr>
          <w:p w14:paraId="360E1D3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C5F8A33" w14:textId="77777777" w:rsidTr="00CB4563">
        <w:trPr>
          <w:trHeight w:val="240"/>
        </w:trPr>
        <w:tc>
          <w:tcPr>
            <w:tcW w:w="1861" w:type="dxa"/>
            <w:tcBorders>
              <w:top w:val="nil"/>
              <w:left w:val="nil"/>
              <w:bottom w:val="nil"/>
              <w:right w:val="nil"/>
            </w:tcBorders>
            <w:shd w:val="clear" w:color="000000" w:fill="FFFF99"/>
            <w:noWrap/>
            <w:vAlign w:val="bottom"/>
            <w:hideMark/>
          </w:tcPr>
          <w:p w14:paraId="1FF1D1E0"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K101209</w:t>
            </w:r>
          </w:p>
        </w:tc>
        <w:tc>
          <w:tcPr>
            <w:tcW w:w="6503" w:type="dxa"/>
            <w:tcBorders>
              <w:top w:val="nil"/>
              <w:left w:val="nil"/>
              <w:bottom w:val="nil"/>
              <w:right w:val="nil"/>
            </w:tcBorders>
            <w:shd w:val="clear" w:color="000000" w:fill="FFFF99"/>
            <w:noWrap/>
            <w:vAlign w:val="bottom"/>
            <w:hideMark/>
          </w:tcPr>
          <w:p w14:paraId="1B0D4B2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Sufinanciranje sanacije gubitaka vodovodne mreže</w:t>
            </w:r>
          </w:p>
        </w:tc>
        <w:tc>
          <w:tcPr>
            <w:tcW w:w="1809" w:type="dxa"/>
            <w:tcBorders>
              <w:top w:val="nil"/>
              <w:left w:val="nil"/>
              <w:bottom w:val="nil"/>
              <w:right w:val="nil"/>
            </w:tcBorders>
            <w:shd w:val="clear" w:color="000000" w:fill="FFFF99"/>
            <w:noWrap/>
            <w:vAlign w:val="bottom"/>
            <w:hideMark/>
          </w:tcPr>
          <w:p w14:paraId="6809DE2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11.000,00</w:t>
            </w:r>
          </w:p>
        </w:tc>
        <w:tc>
          <w:tcPr>
            <w:tcW w:w="1798" w:type="dxa"/>
            <w:tcBorders>
              <w:top w:val="nil"/>
              <w:left w:val="nil"/>
              <w:bottom w:val="nil"/>
              <w:right w:val="nil"/>
            </w:tcBorders>
            <w:shd w:val="clear" w:color="000000" w:fill="FFFF99"/>
            <w:noWrap/>
            <w:vAlign w:val="bottom"/>
            <w:hideMark/>
          </w:tcPr>
          <w:p w14:paraId="5D9C721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11.000,00</w:t>
            </w:r>
          </w:p>
        </w:tc>
        <w:tc>
          <w:tcPr>
            <w:tcW w:w="1554" w:type="dxa"/>
            <w:tcBorders>
              <w:top w:val="nil"/>
              <w:left w:val="nil"/>
              <w:bottom w:val="nil"/>
              <w:right w:val="nil"/>
            </w:tcBorders>
            <w:shd w:val="clear" w:color="000000" w:fill="FFFF99"/>
            <w:noWrap/>
            <w:vAlign w:val="bottom"/>
            <w:hideMark/>
          </w:tcPr>
          <w:p w14:paraId="55D1696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1.035,24</w:t>
            </w:r>
          </w:p>
        </w:tc>
        <w:tc>
          <w:tcPr>
            <w:tcW w:w="1200" w:type="dxa"/>
            <w:tcBorders>
              <w:top w:val="nil"/>
              <w:left w:val="nil"/>
              <w:bottom w:val="nil"/>
              <w:right w:val="nil"/>
            </w:tcBorders>
            <w:shd w:val="clear" w:color="000000" w:fill="FFFF99"/>
            <w:noWrap/>
            <w:vAlign w:val="bottom"/>
            <w:hideMark/>
          </w:tcPr>
          <w:p w14:paraId="5DC5126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9,41%</w:t>
            </w:r>
          </w:p>
        </w:tc>
      </w:tr>
      <w:tr w:rsidR="004868EA" w:rsidRPr="004868EA" w14:paraId="38BA2A5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45BABE"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619DA6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11.000,00</w:t>
            </w:r>
          </w:p>
        </w:tc>
        <w:tc>
          <w:tcPr>
            <w:tcW w:w="1798" w:type="dxa"/>
            <w:tcBorders>
              <w:top w:val="nil"/>
              <w:left w:val="nil"/>
              <w:bottom w:val="nil"/>
              <w:right w:val="nil"/>
            </w:tcBorders>
            <w:shd w:val="clear" w:color="000000" w:fill="CCCCFF"/>
            <w:noWrap/>
            <w:vAlign w:val="bottom"/>
            <w:hideMark/>
          </w:tcPr>
          <w:p w14:paraId="78DB56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11.000,00</w:t>
            </w:r>
          </w:p>
        </w:tc>
        <w:tc>
          <w:tcPr>
            <w:tcW w:w="1554" w:type="dxa"/>
            <w:tcBorders>
              <w:top w:val="nil"/>
              <w:left w:val="nil"/>
              <w:bottom w:val="nil"/>
              <w:right w:val="nil"/>
            </w:tcBorders>
            <w:shd w:val="clear" w:color="000000" w:fill="CCCCFF"/>
            <w:noWrap/>
            <w:vAlign w:val="bottom"/>
            <w:hideMark/>
          </w:tcPr>
          <w:p w14:paraId="11817EB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1.035,24</w:t>
            </w:r>
          </w:p>
        </w:tc>
        <w:tc>
          <w:tcPr>
            <w:tcW w:w="1200" w:type="dxa"/>
            <w:tcBorders>
              <w:top w:val="nil"/>
              <w:left w:val="nil"/>
              <w:bottom w:val="nil"/>
              <w:right w:val="nil"/>
            </w:tcBorders>
            <w:shd w:val="clear" w:color="000000" w:fill="CCCCFF"/>
            <w:noWrap/>
            <w:vAlign w:val="bottom"/>
            <w:hideMark/>
          </w:tcPr>
          <w:p w14:paraId="2FE67F9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9,41%</w:t>
            </w:r>
          </w:p>
        </w:tc>
      </w:tr>
      <w:tr w:rsidR="004868EA" w:rsidRPr="004868EA" w14:paraId="3AB2F09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8F6F49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5122C6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11.000,00</w:t>
            </w:r>
          </w:p>
        </w:tc>
        <w:tc>
          <w:tcPr>
            <w:tcW w:w="1798" w:type="dxa"/>
            <w:tcBorders>
              <w:top w:val="nil"/>
              <w:left w:val="nil"/>
              <w:bottom w:val="nil"/>
              <w:right w:val="nil"/>
            </w:tcBorders>
            <w:shd w:val="clear" w:color="000000" w:fill="CCCCFF"/>
            <w:noWrap/>
            <w:vAlign w:val="bottom"/>
            <w:hideMark/>
          </w:tcPr>
          <w:p w14:paraId="753E6CA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11.000,00</w:t>
            </w:r>
          </w:p>
        </w:tc>
        <w:tc>
          <w:tcPr>
            <w:tcW w:w="1554" w:type="dxa"/>
            <w:tcBorders>
              <w:top w:val="nil"/>
              <w:left w:val="nil"/>
              <w:bottom w:val="nil"/>
              <w:right w:val="nil"/>
            </w:tcBorders>
            <w:shd w:val="clear" w:color="000000" w:fill="CCCCFF"/>
            <w:noWrap/>
            <w:vAlign w:val="bottom"/>
            <w:hideMark/>
          </w:tcPr>
          <w:p w14:paraId="76DBC29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1.035,24</w:t>
            </w:r>
          </w:p>
        </w:tc>
        <w:tc>
          <w:tcPr>
            <w:tcW w:w="1200" w:type="dxa"/>
            <w:tcBorders>
              <w:top w:val="nil"/>
              <w:left w:val="nil"/>
              <w:bottom w:val="nil"/>
              <w:right w:val="nil"/>
            </w:tcBorders>
            <w:shd w:val="clear" w:color="000000" w:fill="CCCCFF"/>
            <w:noWrap/>
            <w:vAlign w:val="bottom"/>
            <w:hideMark/>
          </w:tcPr>
          <w:p w14:paraId="67C63A2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9,41%</w:t>
            </w:r>
          </w:p>
        </w:tc>
      </w:tr>
      <w:tr w:rsidR="004868EA" w:rsidRPr="004868EA" w14:paraId="2FFA885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DC5CB8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281E6D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11.000,00</w:t>
            </w:r>
          </w:p>
        </w:tc>
        <w:tc>
          <w:tcPr>
            <w:tcW w:w="1798" w:type="dxa"/>
            <w:tcBorders>
              <w:top w:val="nil"/>
              <w:left w:val="nil"/>
              <w:bottom w:val="nil"/>
              <w:right w:val="nil"/>
            </w:tcBorders>
            <w:shd w:val="clear" w:color="000000" w:fill="CCCCFF"/>
            <w:noWrap/>
            <w:vAlign w:val="bottom"/>
            <w:hideMark/>
          </w:tcPr>
          <w:p w14:paraId="32668D3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11.000,00</w:t>
            </w:r>
          </w:p>
        </w:tc>
        <w:tc>
          <w:tcPr>
            <w:tcW w:w="1554" w:type="dxa"/>
            <w:tcBorders>
              <w:top w:val="nil"/>
              <w:left w:val="nil"/>
              <w:bottom w:val="nil"/>
              <w:right w:val="nil"/>
            </w:tcBorders>
            <w:shd w:val="clear" w:color="000000" w:fill="CCCCFF"/>
            <w:noWrap/>
            <w:vAlign w:val="bottom"/>
            <w:hideMark/>
          </w:tcPr>
          <w:p w14:paraId="23443E9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1.035,24</w:t>
            </w:r>
          </w:p>
        </w:tc>
        <w:tc>
          <w:tcPr>
            <w:tcW w:w="1200" w:type="dxa"/>
            <w:tcBorders>
              <w:top w:val="nil"/>
              <w:left w:val="nil"/>
              <w:bottom w:val="nil"/>
              <w:right w:val="nil"/>
            </w:tcBorders>
            <w:shd w:val="clear" w:color="000000" w:fill="CCCCFF"/>
            <w:noWrap/>
            <w:vAlign w:val="bottom"/>
            <w:hideMark/>
          </w:tcPr>
          <w:p w14:paraId="0C22D9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9,41%</w:t>
            </w:r>
          </w:p>
        </w:tc>
      </w:tr>
      <w:tr w:rsidR="004868EA" w:rsidRPr="004868EA" w14:paraId="455963B1" w14:textId="77777777" w:rsidTr="00CB4563">
        <w:trPr>
          <w:trHeight w:val="240"/>
        </w:trPr>
        <w:tc>
          <w:tcPr>
            <w:tcW w:w="1861" w:type="dxa"/>
            <w:tcBorders>
              <w:top w:val="nil"/>
              <w:left w:val="nil"/>
              <w:bottom w:val="nil"/>
              <w:right w:val="nil"/>
            </w:tcBorders>
            <w:noWrap/>
            <w:vAlign w:val="bottom"/>
            <w:hideMark/>
          </w:tcPr>
          <w:p w14:paraId="394CBE6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5032597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369F7D2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11.000,00</w:t>
            </w:r>
          </w:p>
        </w:tc>
        <w:tc>
          <w:tcPr>
            <w:tcW w:w="1798" w:type="dxa"/>
            <w:tcBorders>
              <w:top w:val="nil"/>
              <w:left w:val="nil"/>
              <w:bottom w:val="nil"/>
              <w:right w:val="nil"/>
            </w:tcBorders>
            <w:noWrap/>
            <w:vAlign w:val="bottom"/>
            <w:hideMark/>
          </w:tcPr>
          <w:p w14:paraId="1F91273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11.000,00</w:t>
            </w:r>
          </w:p>
        </w:tc>
        <w:tc>
          <w:tcPr>
            <w:tcW w:w="1554" w:type="dxa"/>
            <w:tcBorders>
              <w:top w:val="nil"/>
              <w:left w:val="nil"/>
              <w:bottom w:val="nil"/>
              <w:right w:val="nil"/>
            </w:tcBorders>
            <w:noWrap/>
            <w:vAlign w:val="bottom"/>
            <w:hideMark/>
          </w:tcPr>
          <w:p w14:paraId="1E9A785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1.035,24</w:t>
            </w:r>
          </w:p>
        </w:tc>
        <w:tc>
          <w:tcPr>
            <w:tcW w:w="1200" w:type="dxa"/>
            <w:tcBorders>
              <w:top w:val="nil"/>
              <w:left w:val="nil"/>
              <w:bottom w:val="nil"/>
              <w:right w:val="nil"/>
            </w:tcBorders>
            <w:noWrap/>
            <w:vAlign w:val="bottom"/>
            <w:hideMark/>
          </w:tcPr>
          <w:p w14:paraId="2706A7A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9,41%</w:t>
            </w:r>
          </w:p>
        </w:tc>
      </w:tr>
      <w:tr w:rsidR="004868EA" w:rsidRPr="004868EA" w14:paraId="78ABF0A8" w14:textId="77777777" w:rsidTr="00CB4563">
        <w:trPr>
          <w:trHeight w:val="240"/>
        </w:trPr>
        <w:tc>
          <w:tcPr>
            <w:tcW w:w="1861" w:type="dxa"/>
            <w:tcBorders>
              <w:top w:val="nil"/>
              <w:left w:val="nil"/>
              <w:bottom w:val="nil"/>
              <w:right w:val="nil"/>
            </w:tcBorders>
            <w:noWrap/>
            <w:vAlign w:val="bottom"/>
            <w:hideMark/>
          </w:tcPr>
          <w:p w14:paraId="11524A7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1D00079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2530A49F"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56281D09"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BEEC1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1.035,24</w:t>
            </w:r>
          </w:p>
        </w:tc>
        <w:tc>
          <w:tcPr>
            <w:tcW w:w="1200" w:type="dxa"/>
            <w:tcBorders>
              <w:top w:val="nil"/>
              <w:left w:val="nil"/>
              <w:bottom w:val="nil"/>
              <w:right w:val="nil"/>
            </w:tcBorders>
            <w:noWrap/>
            <w:vAlign w:val="bottom"/>
            <w:hideMark/>
          </w:tcPr>
          <w:p w14:paraId="718AE62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48DA40F" w14:textId="77777777" w:rsidTr="00CB4563">
        <w:trPr>
          <w:trHeight w:val="240"/>
        </w:trPr>
        <w:tc>
          <w:tcPr>
            <w:tcW w:w="1861" w:type="dxa"/>
            <w:tcBorders>
              <w:top w:val="nil"/>
              <w:left w:val="nil"/>
              <w:bottom w:val="nil"/>
              <w:right w:val="nil"/>
            </w:tcBorders>
            <w:shd w:val="clear" w:color="000000" w:fill="FFFF99"/>
            <w:noWrap/>
            <w:vAlign w:val="bottom"/>
            <w:hideMark/>
          </w:tcPr>
          <w:p w14:paraId="773C475A"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K101212</w:t>
            </w:r>
          </w:p>
        </w:tc>
        <w:tc>
          <w:tcPr>
            <w:tcW w:w="6503" w:type="dxa"/>
            <w:tcBorders>
              <w:top w:val="nil"/>
              <w:left w:val="nil"/>
              <w:bottom w:val="nil"/>
              <w:right w:val="nil"/>
            </w:tcBorders>
            <w:shd w:val="clear" w:color="000000" w:fill="FFFF99"/>
            <w:noWrap/>
            <w:vAlign w:val="bottom"/>
            <w:hideMark/>
          </w:tcPr>
          <w:p w14:paraId="5E8A3E4E"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Sufinanciranje sanacije vodotornjeva</w:t>
            </w:r>
          </w:p>
        </w:tc>
        <w:tc>
          <w:tcPr>
            <w:tcW w:w="1809" w:type="dxa"/>
            <w:tcBorders>
              <w:top w:val="nil"/>
              <w:left w:val="nil"/>
              <w:bottom w:val="nil"/>
              <w:right w:val="nil"/>
            </w:tcBorders>
            <w:shd w:val="clear" w:color="000000" w:fill="FFFF99"/>
            <w:noWrap/>
            <w:vAlign w:val="bottom"/>
            <w:hideMark/>
          </w:tcPr>
          <w:p w14:paraId="788524D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33.000,00</w:t>
            </w:r>
          </w:p>
        </w:tc>
        <w:tc>
          <w:tcPr>
            <w:tcW w:w="1798" w:type="dxa"/>
            <w:tcBorders>
              <w:top w:val="nil"/>
              <w:left w:val="nil"/>
              <w:bottom w:val="nil"/>
              <w:right w:val="nil"/>
            </w:tcBorders>
            <w:shd w:val="clear" w:color="000000" w:fill="FFFF99"/>
            <w:noWrap/>
            <w:vAlign w:val="bottom"/>
            <w:hideMark/>
          </w:tcPr>
          <w:p w14:paraId="26E3BC5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33.000,00</w:t>
            </w:r>
          </w:p>
        </w:tc>
        <w:tc>
          <w:tcPr>
            <w:tcW w:w="1554" w:type="dxa"/>
            <w:tcBorders>
              <w:top w:val="nil"/>
              <w:left w:val="nil"/>
              <w:bottom w:val="nil"/>
              <w:right w:val="nil"/>
            </w:tcBorders>
            <w:shd w:val="clear" w:color="000000" w:fill="FFFF99"/>
            <w:noWrap/>
            <w:vAlign w:val="bottom"/>
            <w:hideMark/>
          </w:tcPr>
          <w:p w14:paraId="09BCA32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16.347,94</w:t>
            </w:r>
          </w:p>
        </w:tc>
        <w:tc>
          <w:tcPr>
            <w:tcW w:w="1200" w:type="dxa"/>
            <w:tcBorders>
              <w:top w:val="nil"/>
              <w:left w:val="nil"/>
              <w:bottom w:val="nil"/>
              <w:right w:val="nil"/>
            </w:tcBorders>
            <w:shd w:val="clear" w:color="000000" w:fill="FFFF99"/>
            <w:noWrap/>
            <w:vAlign w:val="bottom"/>
            <w:hideMark/>
          </w:tcPr>
          <w:p w14:paraId="24CCEC3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49,54%</w:t>
            </w:r>
          </w:p>
        </w:tc>
      </w:tr>
      <w:tr w:rsidR="004868EA" w:rsidRPr="004868EA" w14:paraId="535F6595"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8DBBD4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10F8060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33.000,00</w:t>
            </w:r>
          </w:p>
        </w:tc>
        <w:tc>
          <w:tcPr>
            <w:tcW w:w="1798" w:type="dxa"/>
            <w:tcBorders>
              <w:top w:val="nil"/>
              <w:left w:val="nil"/>
              <w:bottom w:val="nil"/>
              <w:right w:val="nil"/>
            </w:tcBorders>
            <w:shd w:val="clear" w:color="000000" w:fill="CCCCFF"/>
            <w:noWrap/>
            <w:vAlign w:val="bottom"/>
            <w:hideMark/>
          </w:tcPr>
          <w:p w14:paraId="160B58B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33.000,00</w:t>
            </w:r>
          </w:p>
        </w:tc>
        <w:tc>
          <w:tcPr>
            <w:tcW w:w="1554" w:type="dxa"/>
            <w:tcBorders>
              <w:top w:val="nil"/>
              <w:left w:val="nil"/>
              <w:bottom w:val="nil"/>
              <w:right w:val="nil"/>
            </w:tcBorders>
            <w:shd w:val="clear" w:color="000000" w:fill="CCCCFF"/>
            <w:noWrap/>
            <w:vAlign w:val="bottom"/>
            <w:hideMark/>
          </w:tcPr>
          <w:p w14:paraId="4C5629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16.347,94</w:t>
            </w:r>
          </w:p>
        </w:tc>
        <w:tc>
          <w:tcPr>
            <w:tcW w:w="1200" w:type="dxa"/>
            <w:tcBorders>
              <w:top w:val="nil"/>
              <w:left w:val="nil"/>
              <w:bottom w:val="nil"/>
              <w:right w:val="nil"/>
            </w:tcBorders>
            <w:shd w:val="clear" w:color="000000" w:fill="CCCCFF"/>
            <w:noWrap/>
            <w:vAlign w:val="bottom"/>
            <w:hideMark/>
          </w:tcPr>
          <w:p w14:paraId="2078BFB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49,54%</w:t>
            </w:r>
          </w:p>
        </w:tc>
      </w:tr>
      <w:tr w:rsidR="004868EA" w:rsidRPr="004868EA" w14:paraId="3813857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DC8F56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717A1B1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33.000,00</w:t>
            </w:r>
          </w:p>
        </w:tc>
        <w:tc>
          <w:tcPr>
            <w:tcW w:w="1798" w:type="dxa"/>
            <w:tcBorders>
              <w:top w:val="nil"/>
              <w:left w:val="nil"/>
              <w:bottom w:val="nil"/>
              <w:right w:val="nil"/>
            </w:tcBorders>
            <w:shd w:val="clear" w:color="000000" w:fill="CCCCFF"/>
            <w:noWrap/>
            <w:vAlign w:val="bottom"/>
            <w:hideMark/>
          </w:tcPr>
          <w:p w14:paraId="746E62E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33.000,00</w:t>
            </w:r>
          </w:p>
        </w:tc>
        <w:tc>
          <w:tcPr>
            <w:tcW w:w="1554" w:type="dxa"/>
            <w:tcBorders>
              <w:top w:val="nil"/>
              <w:left w:val="nil"/>
              <w:bottom w:val="nil"/>
              <w:right w:val="nil"/>
            </w:tcBorders>
            <w:shd w:val="clear" w:color="000000" w:fill="CCCCFF"/>
            <w:noWrap/>
            <w:vAlign w:val="bottom"/>
            <w:hideMark/>
          </w:tcPr>
          <w:p w14:paraId="49D5031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16.347,94</w:t>
            </w:r>
          </w:p>
        </w:tc>
        <w:tc>
          <w:tcPr>
            <w:tcW w:w="1200" w:type="dxa"/>
            <w:tcBorders>
              <w:top w:val="nil"/>
              <w:left w:val="nil"/>
              <w:bottom w:val="nil"/>
              <w:right w:val="nil"/>
            </w:tcBorders>
            <w:shd w:val="clear" w:color="000000" w:fill="CCCCFF"/>
            <w:noWrap/>
            <w:vAlign w:val="bottom"/>
            <w:hideMark/>
          </w:tcPr>
          <w:p w14:paraId="0BE3AA9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49,54%</w:t>
            </w:r>
          </w:p>
        </w:tc>
      </w:tr>
      <w:tr w:rsidR="004868EA" w:rsidRPr="004868EA" w14:paraId="72685BF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FF5268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5AD447F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33.000,00</w:t>
            </w:r>
          </w:p>
        </w:tc>
        <w:tc>
          <w:tcPr>
            <w:tcW w:w="1798" w:type="dxa"/>
            <w:tcBorders>
              <w:top w:val="nil"/>
              <w:left w:val="nil"/>
              <w:bottom w:val="nil"/>
              <w:right w:val="nil"/>
            </w:tcBorders>
            <w:shd w:val="clear" w:color="000000" w:fill="CCCCFF"/>
            <w:noWrap/>
            <w:vAlign w:val="bottom"/>
            <w:hideMark/>
          </w:tcPr>
          <w:p w14:paraId="1CD97B5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33.000,00</w:t>
            </w:r>
          </w:p>
        </w:tc>
        <w:tc>
          <w:tcPr>
            <w:tcW w:w="1554" w:type="dxa"/>
            <w:tcBorders>
              <w:top w:val="nil"/>
              <w:left w:val="nil"/>
              <w:bottom w:val="nil"/>
              <w:right w:val="nil"/>
            </w:tcBorders>
            <w:shd w:val="clear" w:color="000000" w:fill="CCCCFF"/>
            <w:noWrap/>
            <w:vAlign w:val="bottom"/>
            <w:hideMark/>
          </w:tcPr>
          <w:p w14:paraId="5E5C88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16.347,94</w:t>
            </w:r>
          </w:p>
        </w:tc>
        <w:tc>
          <w:tcPr>
            <w:tcW w:w="1200" w:type="dxa"/>
            <w:tcBorders>
              <w:top w:val="nil"/>
              <w:left w:val="nil"/>
              <w:bottom w:val="nil"/>
              <w:right w:val="nil"/>
            </w:tcBorders>
            <w:shd w:val="clear" w:color="000000" w:fill="CCCCFF"/>
            <w:noWrap/>
            <w:vAlign w:val="bottom"/>
            <w:hideMark/>
          </w:tcPr>
          <w:p w14:paraId="1EF9DB8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49,54%</w:t>
            </w:r>
          </w:p>
        </w:tc>
      </w:tr>
      <w:tr w:rsidR="004868EA" w:rsidRPr="004868EA" w14:paraId="0CDC47EB" w14:textId="77777777" w:rsidTr="00CB4563">
        <w:trPr>
          <w:trHeight w:val="240"/>
        </w:trPr>
        <w:tc>
          <w:tcPr>
            <w:tcW w:w="1861" w:type="dxa"/>
            <w:tcBorders>
              <w:top w:val="nil"/>
              <w:left w:val="nil"/>
              <w:bottom w:val="nil"/>
              <w:right w:val="nil"/>
            </w:tcBorders>
            <w:noWrap/>
            <w:vAlign w:val="bottom"/>
            <w:hideMark/>
          </w:tcPr>
          <w:p w14:paraId="289D89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3E9E60C1"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5CF2A11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33.000,00</w:t>
            </w:r>
          </w:p>
        </w:tc>
        <w:tc>
          <w:tcPr>
            <w:tcW w:w="1798" w:type="dxa"/>
            <w:tcBorders>
              <w:top w:val="nil"/>
              <w:left w:val="nil"/>
              <w:bottom w:val="nil"/>
              <w:right w:val="nil"/>
            </w:tcBorders>
            <w:noWrap/>
            <w:vAlign w:val="bottom"/>
            <w:hideMark/>
          </w:tcPr>
          <w:p w14:paraId="631A7BB8"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33.000,00</w:t>
            </w:r>
          </w:p>
        </w:tc>
        <w:tc>
          <w:tcPr>
            <w:tcW w:w="1554" w:type="dxa"/>
            <w:tcBorders>
              <w:top w:val="nil"/>
              <w:left w:val="nil"/>
              <w:bottom w:val="nil"/>
              <w:right w:val="nil"/>
            </w:tcBorders>
            <w:noWrap/>
            <w:vAlign w:val="bottom"/>
            <w:hideMark/>
          </w:tcPr>
          <w:p w14:paraId="0A091A9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16.347,94</w:t>
            </w:r>
          </w:p>
        </w:tc>
        <w:tc>
          <w:tcPr>
            <w:tcW w:w="1200" w:type="dxa"/>
            <w:tcBorders>
              <w:top w:val="nil"/>
              <w:left w:val="nil"/>
              <w:bottom w:val="nil"/>
              <w:right w:val="nil"/>
            </w:tcBorders>
            <w:noWrap/>
            <w:vAlign w:val="bottom"/>
            <w:hideMark/>
          </w:tcPr>
          <w:p w14:paraId="1A4CBC3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49,54%</w:t>
            </w:r>
          </w:p>
        </w:tc>
      </w:tr>
      <w:tr w:rsidR="004868EA" w:rsidRPr="004868EA" w14:paraId="4DE4C5FE" w14:textId="77777777" w:rsidTr="00CB4563">
        <w:trPr>
          <w:trHeight w:val="240"/>
        </w:trPr>
        <w:tc>
          <w:tcPr>
            <w:tcW w:w="1861" w:type="dxa"/>
            <w:tcBorders>
              <w:top w:val="nil"/>
              <w:left w:val="nil"/>
              <w:bottom w:val="nil"/>
              <w:right w:val="nil"/>
            </w:tcBorders>
            <w:noWrap/>
            <w:vAlign w:val="bottom"/>
            <w:hideMark/>
          </w:tcPr>
          <w:p w14:paraId="79BFCAF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4DDAB30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5A132E6B"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CE8AA05"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74CF51E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16.347,94</w:t>
            </w:r>
          </w:p>
        </w:tc>
        <w:tc>
          <w:tcPr>
            <w:tcW w:w="1200" w:type="dxa"/>
            <w:tcBorders>
              <w:top w:val="nil"/>
              <w:left w:val="nil"/>
              <w:bottom w:val="nil"/>
              <w:right w:val="nil"/>
            </w:tcBorders>
            <w:noWrap/>
            <w:vAlign w:val="bottom"/>
            <w:hideMark/>
          </w:tcPr>
          <w:p w14:paraId="50865E84"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24AA69CC" w14:textId="77777777" w:rsidTr="00CB4563">
        <w:trPr>
          <w:trHeight w:val="240"/>
        </w:trPr>
        <w:tc>
          <w:tcPr>
            <w:tcW w:w="1861" w:type="dxa"/>
            <w:tcBorders>
              <w:top w:val="nil"/>
              <w:left w:val="nil"/>
              <w:bottom w:val="nil"/>
              <w:right w:val="nil"/>
            </w:tcBorders>
            <w:shd w:val="clear" w:color="000000" w:fill="FFFF99"/>
            <w:noWrap/>
            <w:vAlign w:val="bottom"/>
            <w:hideMark/>
          </w:tcPr>
          <w:p w14:paraId="5C8C8B85"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K101213</w:t>
            </w:r>
          </w:p>
        </w:tc>
        <w:tc>
          <w:tcPr>
            <w:tcW w:w="6503" w:type="dxa"/>
            <w:tcBorders>
              <w:top w:val="nil"/>
              <w:left w:val="nil"/>
              <w:bottom w:val="nil"/>
              <w:right w:val="nil"/>
            </w:tcBorders>
            <w:shd w:val="clear" w:color="000000" w:fill="FFFF99"/>
            <w:noWrap/>
            <w:vAlign w:val="bottom"/>
            <w:hideMark/>
          </w:tcPr>
          <w:p w14:paraId="16D15CE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Kapitalni projekt: Sufinanciranje izgradnje </w:t>
            </w:r>
            <w:proofErr w:type="spellStart"/>
            <w:r w:rsidRPr="004868EA">
              <w:rPr>
                <w:rFonts w:ascii="Arial" w:eastAsia="Times New Roman" w:hAnsi="Arial" w:cs="Arial"/>
                <w:b/>
                <w:bCs/>
                <w:noProof w:val="0"/>
                <w:sz w:val="18"/>
                <w:szCs w:val="18"/>
                <w:lang w:eastAsia="hr-HR"/>
              </w:rPr>
              <w:t>predcrpnih</w:t>
            </w:r>
            <w:proofErr w:type="spellEnd"/>
            <w:r w:rsidRPr="004868EA">
              <w:rPr>
                <w:rFonts w:ascii="Arial" w:eastAsia="Times New Roman" w:hAnsi="Arial" w:cs="Arial"/>
                <w:b/>
                <w:bCs/>
                <w:noProof w:val="0"/>
                <w:sz w:val="18"/>
                <w:szCs w:val="18"/>
                <w:lang w:eastAsia="hr-HR"/>
              </w:rPr>
              <w:t xml:space="preserve"> stanica</w:t>
            </w:r>
          </w:p>
        </w:tc>
        <w:tc>
          <w:tcPr>
            <w:tcW w:w="1809" w:type="dxa"/>
            <w:tcBorders>
              <w:top w:val="nil"/>
              <w:left w:val="nil"/>
              <w:bottom w:val="nil"/>
              <w:right w:val="nil"/>
            </w:tcBorders>
            <w:shd w:val="clear" w:color="000000" w:fill="FFFF99"/>
            <w:noWrap/>
            <w:vAlign w:val="bottom"/>
            <w:hideMark/>
          </w:tcPr>
          <w:p w14:paraId="78E535B2"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w:t>
            </w:r>
          </w:p>
        </w:tc>
        <w:tc>
          <w:tcPr>
            <w:tcW w:w="1798" w:type="dxa"/>
            <w:tcBorders>
              <w:top w:val="nil"/>
              <w:left w:val="nil"/>
              <w:bottom w:val="nil"/>
              <w:right w:val="nil"/>
            </w:tcBorders>
            <w:shd w:val="clear" w:color="000000" w:fill="FFFF99"/>
            <w:noWrap/>
            <w:vAlign w:val="bottom"/>
            <w:hideMark/>
          </w:tcPr>
          <w:p w14:paraId="0C49E79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20.000,00</w:t>
            </w:r>
          </w:p>
        </w:tc>
        <w:tc>
          <w:tcPr>
            <w:tcW w:w="1554" w:type="dxa"/>
            <w:tcBorders>
              <w:top w:val="nil"/>
              <w:left w:val="nil"/>
              <w:bottom w:val="nil"/>
              <w:right w:val="nil"/>
            </w:tcBorders>
            <w:shd w:val="clear" w:color="000000" w:fill="FFFF99"/>
            <w:noWrap/>
            <w:vAlign w:val="bottom"/>
            <w:hideMark/>
          </w:tcPr>
          <w:p w14:paraId="0A45BA43"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3007573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74BB17E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8A9782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587316C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523CD8D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0358353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9FEF2F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26F4A1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8922CD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2ACF78F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745F95E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1206D5C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B42F2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30F8E2C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279365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3F2631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798" w:type="dxa"/>
            <w:tcBorders>
              <w:top w:val="nil"/>
              <w:left w:val="nil"/>
              <w:bottom w:val="nil"/>
              <w:right w:val="nil"/>
            </w:tcBorders>
            <w:shd w:val="clear" w:color="000000" w:fill="CCCCFF"/>
            <w:noWrap/>
            <w:vAlign w:val="bottom"/>
            <w:hideMark/>
          </w:tcPr>
          <w:p w14:paraId="374B6DD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20.000,00</w:t>
            </w:r>
          </w:p>
        </w:tc>
        <w:tc>
          <w:tcPr>
            <w:tcW w:w="1554" w:type="dxa"/>
            <w:tcBorders>
              <w:top w:val="nil"/>
              <w:left w:val="nil"/>
              <w:bottom w:val="nil"/>
              <w:right w:val="nil"/>
            </w:tcBorders>
            <w:shd w:val="clear" w:color="000000" w:fill="CCCCFF"/>
            <w:noWrap/>
            <w:vAlign w:val="bottom"/>
            <w:hideMark/>
          </w:tcPr>
          <w:p w14:paraId="63C0D3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78B2AE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13BD43F" w14:textId="77777777" w:rsidTr="00CB4563">
        <w:trPr>
          <w:trHeight w:val="240"/>
        </w:trPr>
        <w:tc>
          <w:tcPr>
            <w:tcW w:w="1861" w:type="dxa"/>
            <w:tcBorders>
              <w:top w:val="nil"/>
              <w:left w:val="nil"/>
              <w:bottom w:val="nil"/>
              <w:right w:val="nil"/>
            </w:tcBorders>
            <w:noWrap/>
            <w:vAlign w:val="bottom"/>
            <w:hideMark/>
          </w:tcPr>
          <w:p w14:paraId="57212C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2EAEA7A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D616A6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798" w:type="dxa"/>
            <w:tcBorders>
              <w:top w:val="nil"/>
              <w:left w:val="nil"/>
              <w:bottom w:val="nil"/>
              <w:right w:val="nil"/>
            </w:tcBorders>
            <w:noWrap/>
            <w:vAlign w:val="bottom"/>
            <w:hideMark/>
          </w:tcPr>
          <w:p w14:paraId="1D3CFED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20.000,00</w:t>
            </w:r>
          </w:p>
        </w:tc>
        <w:tc>
          <w:tcPr>
            <w:tcW w:w="1554" w:type="dxa"/>
            <w:tcBorders>
              <w:top w:val="nil"/>
              <w:left w:val="nil"/>
              <w:bottom w:val="nil"/>
              <w:right w:val="nil"/>
            </w:tcBorders>
            <w:noWrap/>
            <w:vAlign w:val="bottom"/>
            <w:hideMark/>
          </w:tcPr>
          <w:p w14:paraId="480941C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62CD6D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7DEDF301" w14:textId="77777777" w:rsidTr="00CB4563">
        <w:trPr>
          <w:trHeight w:val="240"/>
        </w:trPr>
        <w:tc>
          <w:tcPr>
            <w:tcW w:w="1861" w:type="dxa"/>
            <w:tcBorders>
              <w:top w:val="nil"/>
              <w:left w:val="nil"/>
              <w:bottom w:val="nil"/>
              <w:right w:val="nil"/>
            </w:tcBorders>
            <w:noWrap/>
            <w:vAlign w:val="bottom"/>
            <w:hideMark/>
          </w:tcPr>
          <w:p w14:paraId="0F4A4750"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2F9E740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6CD6BBB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04ED112A"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5B821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3DA6F5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59F869C7" w14:textId="77777777" w:rsidTr="00CB4563">
        <w:trPr>
          <w:trHeight w:val="240"/>
        </w:trPr>
        <w:tc>
          <w:tcPr>
            <w:tcW w:w="1861" w:type="dxa"/>
            <w:tcBorders>
              <w:top w:val="nil"/>
              <w:left w:val="nil"/>
              <w:bottom w:val="nil"/>
              <w:right w:val="nil"/>
            </w:tcBorders>
            <w:shd w:val="clear" w:color="000000" w:fill="FFFF99"/>
            <w:noWrap/>
            <w:vAlign w:val="bottom"/>
            <w:hideMark/>
          </w:tcPr>
          <w:p w14:paraId="2C90797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K101214</w:t>
            </w:r>
          </w:p>
        </w:tc>
        <w:tc>
          <w:tcPr>
            <w:tcW w:w="6503" w:type="dxa"/>
            <w:tcBorders>
              <w:top w:val="nil"/>
              <w:left w:val="nil"/>
              <w:bottom w:val="nil"/>
              <w:right w:val="nil"/>
            </w:tcBorders>
            <w:shd w:val="clear" w:color="000000" w:fill="FFFF99"/>
            <w:noWrap/>
            <w:vAlign w:val="bottom"/>
            <w:hideMark/>
          </w:tcPr>
          <w:p w14:paraId="3D9130E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Sufinanciranje izvedbe mjerno-regulacijskih mjesta</w:t>
            </w:r>
          </w:p>
        </w:tc>
        <w:tc>
          <w:tcPr>
            <w:tcW w:w="1809" w:type="dxa"/>
            <w:tcBorders>
              <w:top w:val="nil"/>
              <w:left w:val="nil"/>
              <w:bottom w:val="nil"/>
              <w:right w:val="nil"/>
            </w:tcBorders>
            <w:shd w:val="clear" w:color="000000" w:fill="FFFF99"/>
            <w:noWrap/>
            <w:vAlign w:val="bottom"/>
            <w:hideMark/>
          </w:tcPr>
          <w:p w14:paraId="060F251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7.000,00</w:t>
            </w:r>
          </w:p>
        </w:tc>
        <w:tc>
          <w:tcPr>
            <w:tcW w:w="1798" w:type="dxa"/>
            <w:tcBorders>
              <w:top w:val="nil"/>
              <w:left w:val="nil"/>
              <w:bottom w:val="nil"/>
              <w:right w:val="nil"/>
            </w:tcBorders>
            <w:shd w:val="clear" w:color="000000" w:fill="FFFF99"/>
            <w:noWrap/>
            <w:vAlign w:val="bottom"/>
            <w:hideMark/>
          </w:tcPr>
          <w:p w14:paraId="0E0E4B7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7.000,00</w:t>
            </w:r>
          </w:p>
        </w:tc>
        <w:tc>
          <w:tcPr>
            <w:tcW w:w="1554" w:type="dxa"/>
            <w:tcBorders>
              <w:top w:val="nil"/>
              <w:left w:val="nil"/>
              <w:bottom w:val="nil"/>
              <w:right w:val="nil"/>
            </w:tcBorders>
            <w:shd w:val="clear" w:color="000000" w:fill="FFFF99"/>
            <w:noWrap/>
            <w:vAlign w:val="bottom"/>
            <w:hideMark/>
          </w:tcPr>
          <w:p w14:paraId="55717D2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7DDB1D1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63C2723A"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9FED08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2F92D80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2F778B7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182D5F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FBAFE8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C79E8B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5A5135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18E36BD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67ABCC6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44CE3E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73F8FB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04DDD4B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BE201B6"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78686A4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798" w:type="dxa"/>
            <w:tcBorders>
              <w:top w:val="nil"/>
              <w:left w:val="nil"/>
              <w:bottom w:val="nil"/>
              <w:right w:val="nil"/>
            </w:tcBorders>
            <w:shd w:val="clear" w:color="000000" w:fill="CCCCFF"/>
            <w:noWrap/>
            <w:vAlign w:val="bottom"/>
            <w:hideMark/>
          </w:tcPr>
          <w:p w14:paraId="58C2D4E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7.000,00</w:t>
            </w:r>
          </w:p>
        </w:tc>
        <w:tc>
          <w:tcPr>
            <w:tcW w:w="1554" w:type="dxa"/>
            <w:tcBorders>
              <w:top w:val="nil"/>
              <w:left w:val="nil"/>
              <w:bottom w:val="nil"/>
              <w:right w:val="nil"/>
            </w:tcBorders>
            <w:shd w:val="clear" w:color="000000" w:fill="CCCCFF"/>
            <w:noWrap/>
            <w:vAlign w:val="bottom"/>
            <w:hideMark/>
          </w:tcPr>
          <w:p w14:paraId="456D8B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168EF1C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F05A020" w14:textId="77777777" w:rsidTr="00CB4563">
        <w:trPr>
          <w:trHeight w:val="240"/>
        </w:trPr>
        <w:tc>
          <w:tcPr>
            <w:tcW w:w="1861" w:type="dxa"/>
            <w:tcBorders>
              <w:top w:val="nil"/>
              <w:left w:val="nil"/>
              <w:bottom w:val="nil"/>
              <w:right w:val="nil"/>
            </w:tcBorders>
            <w:noWrap/>
            <w:vAlign w:val="bottom"/>
            <w:hideMark/>
          </w:tcPr>
          <w:p w14:paraId="4D36CC5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4A493D1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76B9198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798" w:type="dxa"/>
            <w:tcBorders>
              <w:top w:val="nil"/>
              <w:left w:val="nil"/>
              <w:bottom w:val="nil"/>
              <w:right w:val="nil"/>
            </w:tcBorders>
            <w:noWrap/>
            <w:vAlign w:val="bottom"/>
            <w:hideMark/>
          </w:tcPr>
          <w:p w14:paraId="36164F0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7.000,00</w:t>
            </w:r>
          </w:p>
        </w:tc>
        <w:tc>
          <w:tcPr>
            <w:tcW w:w="1554" w:type="dxa"/>
            <w:tcBorders>
              <w:top w:val="nil"/>
              <w:left w:val="nil"/>
              <w:bottom w:val="nil"/>
              <w:right w:val="nil"/>
            </w:tcBorders>
            <w:noWrap/>
            <w:vAlign w:val="bottom"/>
            <w:hideMark/>
          </w:tcPr>
          <w:p w14:paraId="10E19AE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3A014D7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416AA246" w14:textId="77777777" w:rsidTr="00CB4563">
        <w:trPr>
          <w:trHeight w:val="240"/>
        </w:trPr>
        <w:tc>
          <w:tcPr>
            <w:tcW w:w="1861" w:type="dxa"/>
            <w:tcBorders>
              <w:top w:val="nil"/>
              <w:left w:val="nil"/>
              <w:bottom w:val="nil"/>
              <w:right w:val="nil"/>
            </w:tcBorders>
            <w:noWrap/>
            <w:vAlign w:val="bottom"/>
            <w:hideMark/>
          </w:tcPr>
          <w:p w14:paraId="75DCD9E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34A0F49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1DD45E8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773B762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F307B7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41FDD1E9"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3907E157" w14:textId="77777777" w:rsidTr="00CB4563">
        <w:trPr>
          <w:trHeight w:val="240"/>
        </w:trPr>
        <w:tc>
          <w:tcPr>
            <w:tcW w:w="1861" w:type="dxa"/>
            <w:tcBorders>
              <w:top w:val="nil"/>
              <w:left w:val="nil"/>
              <w:bottom w:val="nil"/>
              <w:right w:val="nil"/>
            </w:tcBorders>
            <w:shd w:val="clear" w:color="000000" w:fill="FFFF99"/>
            <w:noWrap/>
            <w:vAlign w:val="bottom"/>
            <w:hideMark/>
          </w:tcPr>
          <w:p w14:paraId="32E02DF9"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K101217</w:t>
            </w:r>
          </w:p>
        </w:tc>
        <w:tc>
          <w:tcPr>
            <w:tcW w:w="6503" w:type="dxa"/>
            <w:tcBorders>
              <w:top w:val="nil"/>
              <w:left w:val="nil"/>
              <w:bottom w:val="nil"/>
              <w:right w:val="nil"/>
            </w:tcBorders>
            <w:shd w:val="clear" w:color="000000" w:fill="FFFF99"/>
            <w:noWrap/>
            <w:vAlign w:val="bottom"/>
            <w:hideMark/>
          </w:tcPr>
          <w:p w14:paraId="5D507B6D"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Kapitalni projekt: Sufinanciranje magistralnog cjevovoda </w:t>
            </w:r>
            <w:proofErr w:type="spellStart"/>
            <w:r w:rsidRPr="004868EA">
              <w:rPr>
                <w:rFonts w:ascii="Arial" w:eastAsia="Times New Roman" w:hAnsi="Arial" w:cs="Arial"/>
                <w:b/>
                <w:bCs/>
                <w:noProof w:val="0"/>
                <w:sz w:val="18"/>
                <w:szCs w:val="18"/>
                <w:lang w:eastAsia="hr-HR"/>
              </w:rPr>
              <w:t>Vel.Trnovitica</w:t>
            </w:r>
            <w:proofErr w:type="spellEnd"/>
            <w:r w:rsidRPr="004868EA">
              <w:rPr>
                <w:rFonts w:ascii="Arial" w:eastAsia="Times New Roman" w:hAnsi="Arial" w:cs="Arial"/>
                <w:b/>
                <w:bCs/>
                <w:noProof w:val="0"/>
                <w:sz w:val="18"/>
                <w:szCs w:val="18"/>
                <w:lang w:eastAsia="hr-HR"/>
              </w:rPr>
              <w:t xml:space="preserve"> - Garešnica</w:t>
            </w:r>
          </w:p>
        </w:tc>
        <w:tc>
          <w:tcPr>
            <w:tcW w:w="1809" w:type="dxa"/>
            <w:tcBorders>
              <w:top w:val="nil"/>
              <w:left w:val="nil"/>
              <w:bottom w:val="nil"/>
              <w:right w:val="nil"/>
            </w:tcBorders>
            <w:shd w:val="clear" w:color="000000" w:fill="FFFF99"/>
            <w:noWrap/>
            <w:vAlign w:val="bottom"/>
            <w:hideMark/>
          </w:tcPr>
          <w:p w14:paraId="739BF9D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48.000,00</w:t>
            </w:r>
          </w:p>
        </w:tc>
        <w:tc>
          <w:tcPr>
            <w:tcW w:w="1798" w:type="dxa"/>
            <w:tcBorders>
              <w:top w:val="nil"/>
              <w:left w:val="nil"/>
              <w:bottom w:val="nil"/>
              <w:right w:val="nil"/>
            </w:tcBorders>
            <w:shd w:val="clear" w:color="000000" w:fill="FFFF99"/>
            <w:noWrap/>
            <w:vAlign w:val="bottom"/>
            <w:hideMark/>
          </w:tcPr>
          <w:p w14:paraId="41CD510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48.000,00</w:t>
            </w:r>
          </w:p>
        </w:tc>
        <w:tc>
          <w:tcPr>
            <w:tcW w:w="1554" w:type="dxa"/>
            <w:tcBorders>
              <w:top w:val="nil"/>
              <w:left w:val="nil"/>
              <w:bottom w:val="nil"/>
              <w:right w:val="nil"/>
            </w:tcBorders>
            <w:shd w:val="clear" w:color="000000" w:fill="FFFF99"/>
            <w:noWrap/>
            <w:vAlign w:val="bottom"/>
            <w:hideMark/>
          </w:tcPr>
          <w:p w14:paraId="7CAA46CA"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19.803,39</w:t>
            </w:r>
          </w:p>
        </w:tc>
        <w:tc>
          <w:tcPr>
            <w:tcW w:w="1200" w:type="dxa"/>
            <w:tcBorders>
              <w:top w:val="nil"/>
              <w:left w:val="nil"/>
              <w:bottom w:val="nil"/>
              <w:right w:val="nil"/>
            </w:tcBorders>
            <w:shd w:val="clear" w:color="000000" w:fill="FFFF99"/>
            <w:noWrap/>
            <w:vAlign w:val="bottom"/>
            <w:hideMark/>
          </w:tcPr>
          <w:p w14:paraId="2B6ABE0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41,26%</w:t>
            </w:r>
          </w:p>
        </w:tc>
      </w:tr>
      <w:tr w:rsidR="004868EA" w:rsidRPr="004868EA" w14:paraId="6314E79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E5C8A3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3F2E4D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48.000,00</w:t>
            </w:r>
          </w:p>
        </w:tc>
        <w:tc>
          <w:tcPr>
            <w:tcW w:w="1798" w:type="dxa"/>
            <w:tcBorders>
              <w:top w:val="nil"/>
              <w:left w:val="nil"/>
              <w:bottom w:val="nil"/>
              <w:right w:val="nil"/>
            </w:tcBorders>
            <w:shd w:val="clear" w:color="000000" w:fill="CCCCFF"/>
            <w:noWrap/>
            <w:vAlign w:val="bottom"/>
            <w:hideMark/>
          </w:tcPr>
          <w:p w14:paraId="6E5FD6E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6DC541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19.803,39</w:t>
            </w:r>
          </w:p>
        </w:tc>
        <w:tc>
          <w:tcPr>
            <w:tcW w:w="1200" w:type="dxa"/>
            <w:tcBorders>
              <w:top w:val="nil"/>
              <w:left w:val="nil"/>
              <w:bottom w:val="nil"/>
              <w:right w:val="nil"/>
            </w:tcBorders>
            <w:shd w:val="clear" w:color="000000" w:fill="CCCCFF"/>
            <w:noWrap/>
            <w:vAlign w:val="bottom"/>
            <w:hideMark/>
          </w:tcPr>
          <w:p w14:paraId="436DB71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66,01%</w:t>
            </w:r>
          </w:p>
        </w:tc>
      </w:tr>
      <w:tr w:rsidR="004868EA" w:rsidRPr="004868EA" w14:paraId="35E64F3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4061CB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989936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48.000,00</w:t>
            </w:r>
          </w:p>
        </w:tc>
        <w:tc>
          <w:tcPr>
            <w:tcW w:w="1798" w:type="dxa"/>
            <w:tcBorders>
              <w:top w:val="nil"/>
              <w:left w:val="nil"/>
              <w:bottom w:val="nil"/>
              <w:right w:val="nil"/>
            </w:tcBorders>
            <w:shd w:val="clear" w:color="000000" w:fill="CCCCFF"/>
            <w:noWrap/>
            <w:vAlign w:val="bottom"/>
            <w:hideMark/>
          </w:tcPr>
          <w:p w14:paraId="5DE852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34B2A77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19.803,39</w:t>
            </w:r>
          </w:p>
        </w:tc>
        <w:tc>
          <w:tcPr>
            <w:tcW w:w="1200" w:type="dxa"/>
            <w:tcBorders>
              <w:top w:val="nil"/>
              <w:left w:val="nil"/>
              <w:bottom w:val="nil"/>
              <w:right w:val="nil"/>
            </w:tcBorders>
            <w:shd w:val="clear" w:color="000000" w:fill="CCCCFF"/>
            <w:noWrap/>
            <w:vAlign w:val="bottom"/>
            <w:hideMark/>
          </w:tcPr>
          <w:p w14:paraId="44CE35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66,01%</w:t>
            </w:r>
          </w:p>
        </w:tc>
      </w:tr>
      <w:tr w:rsidR="004868EA" w:rsidRPr="004868EA" w14:paraId="492E31F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5F7A4FF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lastRenderedPageBreak/>
              <w:t>Izvor 1.1.3 Opći prihodi i primici - fiskalno izravnanje</w:t>
            </w:r>
          </w:p>
        </w:tc>
        <w:tc>
          <w:tcPr>
            <w:tcW w:w="1809" w:type="dxa"/>
            <w:tcBorders>
              <w:top w:val="nil"/>
              <w:left w:val="nil"/>
              <w:bottom w:val="nil"/>
              <w:right w:val="nil"/>
            </w:tcBorders>
            <w:shd w:val="clear" w:color="000000" w:fill="CCCCFF"/>
            <w:noWrap/>
            <w:vAlign w:val="bottom"/>
            <w:hideMark/>
          </w:tcPr>
          <w:p w14:paraId="725AA62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48.000,00</w:t>
            </w:r>
          </w:p>
        </w:tc>
        <w:tc>
          <w:tcPr>
            <w:tcW w:w="1798" w:type="dxa"/>
            <w:tcBorders>
              <w:top w:val="nil"/>
              <w:left w:val="nil"/>
              <w:bottom w:val="nil"/>
              <w:right w:val="nil"/>
            </w:tcBorders>
            <w:shd w:val="clear" w:color="000000" w:fill="CCCCFF"/>
            <w:noWrap/>
            <w:vAlign w:val="bottom"/>
            <w:hideMark/>
          </w:tcPr>
          <w:p w14:paraId="1AA4DD7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30.000,00</w:t>
            </w:r>
          </w:p>
        </w:tc>
        <w:tc>
          <w:tcPr>
            <w:tcW w:w="1554" w:type="dxa"/>
            <w:tcBorders>
              <w:top w:val="nil"/>
              <w:left w:val="nil"/>
              <w:bottom w:val="nil"/>
              <w:right w:val="nil"/>
            </w:tcBorders>
            <w:shd w:val="clear" w:color="000000" w:fill="CCCCFF"/>
            <w:noWrap/>
            <w:vAlign w:val="bottom"/>
            <w:hideMark/>
          </w:tcPr>
          <w:p w14:paraId="41D0FA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19.803,39</w:t>
            </w:r>
          </w:p>
        </w:tc>
        <w:tc>
          <w:tcPr>
            <w:tcW w:w="1200" w:type="dxa"/>
            <w:tcBorders>
              <w:top w:val="nil"/>
              <w:left w:val="nil"/>
              <w:bottom w:val="nil"/>
              <w:right w:val="nil"/>
            </w:tcBorders>
            <w:shd w:val="clear" w:color="000000" w:fill="CCCCFF"/>
            <w:noWrap/>
            <w:vAlign w:val="bottom"/>
            <w:hideMark/>
          </w:tcPr>
          <w:p w14:paraId="091A189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66,01%</w:t>
            </w:r>
          </w:p>
        </w:tc>
      </w:tr>
      <w:tr w:rsidR="004868EA" w:rsidRPr="004868EA" w14:paraId="08C282C8" w14:textId="77777777" w:rsidTr="00CB4563">
        <w:trPr>
          <w:trHeight w:val="240"/>
        </w:trPr>
        <w:tc>
          <w:tcPr>
            <w:tcW w:w="1861" w:type="dxa"/>
            <w:tcBorders>
              <w:top w:val="nil"/>
              <w:left w:val="nil"/>
              <w:bottom w:val="nil"/>
              <w:right w:val="nil"/>
            </w:tcBorders>
            <w:noWrap/>
            <w:vAlign w:val="bottom"/>
            <w:hideMark/>
          </w:tcPr>
          <w:p w14:paraId="0C3EE9A2"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6495A1B9"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5B6A270C"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48.000,00</w:t>
            </w:r>
          </w:p>
        </w:tc>
        <w:tc>
          <w:tcPr>
            <w:tcW w:w="1798" w:type="dxa"/>
            <w:tcBorders>
              <w:top w:val="nil"/>
              <w:left w:val="nil"/>
              <w:bottom w:val="nil"/>
              <w:right w:val="nil"/>
            </w:tcBorders>
            <w:noWrap/>
            <w:vAlign w:val="bottom"/>
            <w:hideMark/>
          </w:tcPr>
          <w:p w14:paraId="1268E65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30.000,00</w:t>
            </w:r>
          </w:p>
        </w:tc>
        <w:tc>
          <w:tcPr>
            <w:tcW w:w="1554" w:type="dxa"/>
            <w:tcBorders>
              <w:top w:val="nil"/>
              <w:left w:val="nil"/>
              <w:bottom w:val="nil"/>
              <w:right w:val="nil"/>
            </w:tcBorders>
            <w:noWrap/>
            <w:vAlign w:val="bottom"/>
            <w:hideMark/>
          </w:tcPr>
          <w:p w14:paraId="5D58FEB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19.803,39</w:t>
            </w:r>
          </w:p>
        </w:tc>
        <w:tc>
          <w:tcPr>
            <w:tcW w:w="1200" w:type="dxa"/>
            <w:tcBorders>
              <w:top w:val="nil"/>
              <w:left w:val="nil"/>
              <w:bottom w:val="nil"/>
              <w:right w:val="nil"/>
            </w:tcBorders>
            <w:noWrap/>
            <w:vAlign w:val="bottom"/>
            <w:hideMark/>
          </w:tcPr>
          <w:p w14:paraId="3A311A16"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66,01%</w:t>
            </w:r>
          </w:p>
        </w:tc>
      </w:tr>
      <w:tr w:rsidR="004868EA" w:rsidRPr="004868EA" w14:paraId="420C8D7D" w14:textId="77777777" w:rsidTr="00CB4563">
        <w:trPr>
          <w:trHeight w:val="240"/>
        </w:trPr>
        <w:tc>
          <w:tcPr>
            <w:tcW w:w="1861" w:type="dxa"/>
            <w:tcBorders>
              <w:top w:val="nil"/>
              <w:left w:val="nil"/>
              <w:bottom w:val="nil"/>
              <w:right w:val="nil"/>
            </w:tcBorders>
            <w:noWrap/>
            <w:vAlign w:val="bottom"/>
            <w:hideMark/>
          </w:tcPr>
          <w:p w14:paraId="291FDC6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4656C8D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0A6391C9"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28DC8FE8"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3089807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19.803,39</w:t>
            </w:r>
          </w:p>
        </w:tc>
        <w:tc>
          <w:tcPr>
            <w:tcW w:w="1200" w:type="dxa"/>
            <w:tcBorders>
              <w:top w:val="nil"/>
              <w:left w:val="nil"/>
              <w:bottom w:val="nil"/>
              <w:right w:val="nil"/>
            </w:tcBorders>
            <w:noWrap/>
            <w:vAlign w:val="bottom"/>
            <w:hideMark/>
          </w:tcPr>
          <w:p w14:paraId="261300A5"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CCBA3E6"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69CBC3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 PRIHODI OD PRODAJE NEF.IMOVINE</w:t>
            </w:r>
          </w:p>
        </w:tc>
        <w:tc>
          <w:tcPr>
            <w:tcW w:w="1809" w:type="dxa"/>
            <w:tcBorders>
              <w:top w:val="nil"/>
              <w:left w:val="nil"/>
              <w:bottom w:val="nil"/>
              <w:right w:val="nil"/>
            </w:tcBorders>
            <w:shd w:val="clear" w:color="000000" w:fill="CCCCFF"/>
            <w:noWrap/>
            <w:vAlign w:val="bottom"/>
            <w:hideMark/>
          </w:tcPr>
          <w:p w14:paraId="75EC7E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0CAE0D8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18.000,00</w:t>
            </w:r>
          </w:p>
        </w:tc>
        <w:tc>
          <w:tcPr>
            <w:tcW w:w="1554" w:type="dxa"/>
            <w:tcBorders>
              <w:top w:val="nil"/>
              <w:left w:val="nil"/>
              <w:bottom w:val="nil"/>
              <w:right w:val="nil"/>
            </w:tcBorders>
            <w:shd w:val="clear" w:color="000000" w:fill="CCCCFF"/>
            <w:noWrap/>
            <w:vAlign w:val="bottom"/>
            <w:hideMark/>
          </w:tcPr>
          <w:p w14:paraId="0C4AA1E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2632FAC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24450182"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B5B6ED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7.1. PRIHODI OD PRODAJE NEF.IMOVINE</w:t>
            </w:r>
          </w:p>
        </w:tc>
        <w:tc>
          <w:tcPr>
            <w:tcW w:w="1809" w:type="dxa"/>
            <w:tcBorders>
              <w:top w:val="nil"/>
              <w:left w:val="nil"/>
              <w:bottom w:val="nil"/>
              <w:right w:val="nil"/>
            </w:tcBorders>
            <w:shd w:val="clear" w:color="000000" w:fill="CCCCFF"/>
            <w:noWrap/>
            <w:vAlign w:val="bottom"/>
            <w:hideMark/>
          </w:tcPr>
          <w:p w14:paraId="7DB8287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1CF528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18.000,00</w:t>
            </w:r>
          </w:p>
        </w:tc>
        <w:tc>
          <w:tcPr>
            <w:tcW w:w="1554" w:type="dxa"/>
            <w:tcBorders>
              <w:top w:val="nil"/>
              <w:left w:val="nil"/>
              <w:bottom w:val="nil"/>
              <w:right w:val="nil"/>
            </w:tcBorders>
            <w:shd w:val="clear" w:color="000000" w:fill="CCCCFF"/>
            <w:noWrap/>
            <w:vAlign w:val="bottom"/>
            <w:hideMark/>
          </w:tcPr>
          <w:p w14:paraId="0420D861"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B19B51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C051D04"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6579D17"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 xml:space="preserve">Izvor 7.1.1 Prihodi od prodaje </w:t>
            </w:r>
            <w:proofErr w:type="spellStart"/>
            <w:r w:rsidRPr="004868EA">
              <w:rPr>
                <w:rFonts w:ascii="Arial" w:eastAsia="Times New Roman" w:hAnsi="Arial" w:cs="Arial"/>
                <w:b/>
                <w:bCs/>
                <w:noProof w:val="0"/>
                <w:color w:val="333333"/>
                <w:sz w:val="18"/>
                <w:szCs w:val="18"/>
                <w:lang w:eastAsia="hr-HR"/>
              </w:rPr>
              <w:t>nef</w:t>
            </w:r>
            <w:proofErr w:type="spellEnd"/>
            <w:r w:rsidRPr="004868EA">
              <w:rPr>
                <w:rFonts w:ascii="Arial" w:eastAsia="Times New Roman" w:hAnsi="Arial" w:cs="Arial"/>
                <w:b/>
                <w:bCs/>
                <w:noProof w:val="0"/>
                <w:color w:val="333333"/>
                <w:sz w:val="18"/>
                <w:szCs w:val="18"/>
                <w:lang w:eastAsia="hr-HR"/>
              </w:rPr>
              <w:t>. imovine</w:t>
            </w:r>
          </w:p>
        </w:tc>
        <w:tc>
          <w:tcPr>
            <w:tcW w:w="1809" w:type="dxa"/>
            <w:tcBorders>
              <w:top w:val="nil"/>
              <w:left w:val="nil"/>
              <w:bottom w:val="nil"/>
              <w:right w:val="nil"/>
            </w:tcBorders>
            <w:shd w:val="clear" w:color="000000" w:fill="CCCCFF"/>
            <w:noWrap/>
            <w:vAlign w:val="bottom"/>
            <w:hideMark/>
          </w:tcPr>
          <w:p w14:paraId="6A322C0E"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21D117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18.000,00</w:t>
            </w:r>
          </w:p>
        </w:tc>
        <w:tc>
          <w:tcPr>
            <w:tcW w:w="1554" w:type="dxa"/>
            <w:tcBorders>
              <w:top w:val="nil"/>
              <w:left w:val="nil"/>
              <w:bottom w:val="nil"/>
              <w:right w:val="nil"/>
            </w:tcBorders>
            <w:shd w:val="clear" w:color="000000" w:fill="CCCCFF"/>
            <w:noWrap/>
            <w:vAlign w:val="bottom"/>
            <w:hideMark/>
          </w:tcPr>
          <w:p w14:paraId="6D8C452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945F64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430C9AD7" w14:textId="77777777" w:rsidTr="00CB4563">
        <w:trPr>
          <w:trHeight w:val="240"/>
        </w:trPr>
        <w:tc>
          <w:tcPr>
            <w:tcW w:w="1861" w:type="dxa"/>
            <w:tcBorders>
              <w:top w:val="nil"/>
              <w:left w:val="nil"/>
              <w:bottom w:val="nil"/>
              <w:right w:val="nil"/>
            </w:tcBorders>
            <w:noWrap/>
            <w:vAlign w:val="bottom"/>
            <w:hideMark/>
          </w:tcPr>
          <w:p w14:paraId="7B36F08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05B64F3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3E0A120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2361711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18.000,00</w:t>
            </w:r>
          </w:p>
        </w:tc>
        <w:tc>
          <w:tcPr>
            <w:tcW w:w="1554" w:type="dxa"/>
            <w:tcBorders>
              <w:top w:val="nil"/>
              <w:left w:val="nil"/>
              <w:bottom w:val="nil"/>
              <w:right w:val="nil"/>
            </w:tcBorders>
            <w:noWrap/>
            <w:vAlign w:val="bottom"/>
            <w:hideMark/>
          </w:tcPr>
          <w:p w14:paraId="6C3CC9E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7319E25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D4302F3" w14:textId="77777777" w:rsidTr="00CB4563">
        <w:trPr>
          <w:trHeight w:val="240"/>
        </w:trPr>
        <w:tc>
          <w:tcPr>
            <w:tcW w:w="1861" w:type="dxa"/>
            <w:tcBorders>
              <w:top w:val="nil"/>
              <w:left w:val="nil"/>
              <w:bottom w:val="nil"/>
              <w:right w:val="nil"/>
            </w:tcBorders>
            <w:noWrap/>
            <w:vAlign w:val="bottom"/>
            <w:hideMark/>
          </w:tcPr>
          <w:p w14:paraId="559CFA5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023D3D2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025F5DE1"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FA14561"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8EF4D0A"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F6B2A4F"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4EAF96E3" w14:textId="77777777" w:rsidTr="00CB4563">
        <w:trPr>
          <w:trHeight w:val="240"/>
        </w:trPr>
        <w:tc>
          <w:tcPr>
            <w:tcW w:w="1861" w:type="dxa"/>
            <w:tcBorders>
              <w:top w:val="nil"/>
              <w:left w:val="nil"/>
              <w:bottom w:val="nil"/>
              <w:right w:val="nil"/>
            </w:tcBorders>
            <w:shd w:val="clear" w:color="000000" w:fill="FFFF99"/>
            <w:noWrap/>
            <w:vAlign w:val="bottom"/>
            <w:hideMark/>
          </w:tcPr>
          <w:p w14:paraId="7ED4ED7B"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K101219</w:t>
            </w:r>
          </w:p>
        </w:tc>
        <w:tc>
          <w:tcPr>
            <w:tcW w:w="6503" w:type="dxa"/>
            <w:tcBorders>
              <w:top w:val="nil"/>
              <w:left w:val="nil"/>
              <w:bottom w:val="nil"/>
              <w:right w:val="nil"/>
            </w:tcBorders>
            <w:shd w:val="clear" w:color="000000" w:fill="FFFF99"/>
            <w:noWrap/>
            <w:vAlign w:val="bottom"/>
            <w:hideMark/>
          </w:tcPr>
          <w:p w14:paraId="49A77348"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Kapitalni projekt: Sufinanciranje </w:t>
            </w:r>
            <w:proofErr w:type="spellStart"/>
            <w:r w:rsidRPr="004868EA">
              <w:rPr>
                <w:rFonts w:ascii="Arial" w:eastAsia="Times New Roman" w:hAnsi="Arial" w:cs="Arial"/>
                <w:b/>
                <w:bCs/>
                <w:noProof w:val="0"/>
                <w:sz w:val="18"/>
                <w:szCs w:val="18"/>
                <w:lang w:eastAsia="hr-HR"/>
              </w:rPr>
              <w:t>vodoistražnih</w:t>
            </w:r>
            <w:proofErr w:type="spellEnd"/>
            <w:r w:rsidRPr="004868EA">
              <w:rPr>
                <w:rFonts w:ascii="Arial" w:eastAsia="Times New Roman" w:hAnsi="Arial" w:cs="Arial"/>
                <w:b/>
                <w:bCs/>
                <w:noProof w:val="0"/>
                <w:sz w:val="18"/>
                <w:szCs w:val="18"/>
                <w:lang w:eastAsia="hr-HR"/>
              </w:rPr>
              <w:t xml:space="preserve"> radova</w:t>
            </w:r>
          </w:p>
        </w:tc>
        <w:tc>
          <w:tcPr>
            <w:tcW w:w="1809" w:type="dxa"/>
            <w:tcBorders>
              <w:top w:val="nil"/>
              <w:left w:val="nil"/>
              <w:bottom w:val="nil"/>
              <w:right w:val="nil"/>
            </w:tcBorders>
            <w:shd w:val="clear" w:color="000000" w:fill="FFFF99"/>
            <w:noWrap/>
            <w:vAlign w:val="bottom"/>
            <w:hideMark/>
          </w:tcPr>
          <w:p w14:paraId="37FE64B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3.400,00</w:t>
            </w:r>
          </w:p>
        </w:tc>
        <w:tc>
          <w:tcPr>
            <w:tcW w:w="1798" w:type="dxa"/>
            <w:tcBorders>
              <w:top w:val="nil"/>
              <w:left w:val="nil"/>
              <w:bottom w:val="nil"/>
              <w:right w:val="nil"/>
            </w:tcBorders>
            <w:shd w:val="clear" w:color="000000" w:fill="FFFF99"/>
            <w:noWrap/>
            <w:vAlign w:val="bottom"/>
            <w:hideMark/>
          </w:tcPr>
          <w:p w14:paraId="356A152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3.400,00</w:t>
            </w:r>
          </w:p>
        </w:tc>
        <w:tc>
          <w:tcPr>
            <w:tcW w:w="1554" w:type="dxa"/>
            <w:tcBorders>
              <w:top w:val="nil"/>
              <w:left w:val="nil"/>
              <w:bottom w:val="nil"/>
              <w:right w:val="nil"/>
            </w:tcBorders>
            <w:shd w:val="clear" w:color="000000" w:fill="FFFF99"/>
            <w:noWrap/>
            <w:vAlign w:val="bottom"/>
            <w:hideMark/>
          </w:tcPr>
          <w:p w14:paraId="41BB134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40DF398C"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471C05E9"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13C52F0"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42469E2C"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3.400,00</w:t>
            </w:r>
          </w:p>
        </w:tc>
        <w:tc>
          <w:tcPr>
            <w:tcW w:w="1798" w:type="dxa"/>
            <w:tcBorders>
              <w:top w:val="nil"/>
              <w:left w:val="nil"/>
              <w:bottom w:val="nil"/>
              <w:right w:val="nil"/>
            </w:tcBorders>
            <w:shd w:val="clear" w:color="000000" w:fill="CCCCFF"/>
            <w:noWrap/>
            <w:vAlign w:val="bottom"/>
            <w:hideMark/>
          </w:tcPr>
          <w:p w14:paraId="2A2EE7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3.400,00</w:t>
            </w:r>
          </w:p>
        </w:tc>
        <w:tc>
          <w:tcPr>
            <w:tcW w:w="1554" w:type="dxa"/>
            <w:tcBorders>
              <w:top w:val="nil"/>
              <w:left w:val="nil"/>
              <w:bottom w:val="nil"/>
              <w:right w:val="nil"/>
            </w:tcBorders>
            <w:shd w:val="clear" w:color="000000" w:fill="CCCCFF"/>
            <w:noWrap/>
            <w:vAlign w:val="bottom"/>
            <w:hideMark/>
          </w:tcPr>
          <w:p w14:paraId="647ECFC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FF5E34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54C122B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91B98A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52BB424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3.400,00</w:t>
            </w:r>
          </w:p>
        </w:tc>
        <w:tc>
          <w:tcPr>
            <w:tcW w:w="1798" w:type="dxa"/>
            <w:tcBorders>
              <w:top w:val="nil"/>
              <w:left w:val="nil"/>
              <w:bottom w:val="nil"/>
              <w:right w:val="nil"/>
            </w:tcBorders>
            <w:shd w:val="clear" w:color="000000" w:fill="CCCCFF"/>
            <w:noWrap/>
            <w:vAlign w:val="bottom"/>
            <w:hideMark/>
          </w:tcPr>
          <w:p w14:paraId="74EAD6A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3.400,00</w:t>
            </w:r>
          </w:p>
        </w:tc>
        <w:tc>
          <w:tcPr>
            <w:tcW w:w="1554" w:type="dxa"/>
            <w:tcBorders>
              <w:top w:val="nil"/>
              <w:left w:val="nil"/>
              <w:bottom w:val="nil"/>
              <w:right w:val="nil"/>
            </w:tcBorders>
            <w:shd w:val="clear" w:color="000000" w:fill="CCCCFF"/>
            <w:noWrap/>
            <w:vAlign w:val="bottom"/>
            <w:hideMark/>
          </w:tcPr>
          <w:p w14:paraId="70392F8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5CE1929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8FDD3C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105C9B7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4BC61DA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3.400,00</w:t>
            </w:r>
          </w:p>
        </w:tc>
        <w:tc>
          <w:tcPr>
            <w:tcW w:w="1798" w:type="dxa"/>
            <w:tcBorders>
              <w:top w:val="nil"/>
              <w:left w:val="nil"/>
              <w:bottom w:val="nil"/>
              <w:right w:val="nil"/>
            </w:tcBorders>
            <w:shd w:val="clear" w:color="000000" w:fill="CCCCFF"/>
            <w:noWrap/>
            <w:vAlign w:val="bottom"/>
            <w:hideMark/>
          </w:tcPr>
          <w:p w14:paraId="0A6C19D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3.400,00</w:t>
            </w:r>
          </w:p>
        </w:tc>
        <w:tc>
          <w:tcPr>
            <w:tcW w:w="1554" w:type="dxa"/>
            <w:tcBorders>
              <w:top w:val="nil"/>
              <w:left w:val="nil"/>
              <w:bottom w:val="nil"/>
              <w:right w:val="nil"/>
            </w:tcBorders>
            <w:shd w:val="clear" w:color="000000" w:fill="CCCCFF"/>
            <w:noWrap/>
            <w:vAlign w:val="bottom"/>
            <w:hideMark/>
          </w:tcPr>
          <w:p w14:paraId="7028DB5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6A74AC2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6E59BB79" w14:textId="77777777" w:rsidTr="00CB4563">
        <w:trPr>
          <w:trHeight w:val="240"/>
        </w:trPr>
        <w:tc>
          <w:tcPr>
            <w:tcW w:w="1861" w:type="dxa"/>
            <w:tcBorders>
              <w:top w:val="nil"/>
              <w:left w:val="nil"/>
              <w:bottom w:val="nil"/>
              <w:right w:val="nil"/>
            </w:tcBorders>
            <w:noWrap/>
            <w:vAlign w:val="bottom"/>
            <w:hideMark/>
          </w:tcPr>
          <w:p w14:paraId="5CB1365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w:t>
            </w:r>
          </w:p>
        </w:tc>
        <w:tc>
          <w:tcPr>
            <w:tcW w:w="6503" w:type="dxa"/>
            <w:tcBorders>
              <w:top w:val="nil"/>
              <w:left w:val="nil"/>
              <w:bottom w:val="nil"/>
              <w:right w:val="nil"/>
            </w:tcBorders>
            <w:noWrap/>
            <w:vAlign w:val="bottom"/>
            <w:hideMark/>
          </w:tcPr>
          <w:p w14:paraId="157E1C9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Ostali rashodi                                                                                      </w:t>
            </w:r>
          </w:p>
        </w:tc>
        <w:tc>
          <w:tcPr>
            <w:tcW w:w="1809" w:type="dxa"/>
            <w:tcBorders>
              <w:top w:val="nil"/>
              <w:left w:val="nil"/>
              <w:bottom w:val="nil"/>
              <w:right w:val="nil"/>
            </w:tcBorders>
            <w:noWrap/>
            <w:vAlign w:val="bottom"/>
            <w:hideMark/>
          </w:tcPr>
          <w:p w14:paraId="221BB22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3.400,00</w:t>
            </w:r>
          </w:p>
        </w:tc>
        <w:tc>
          <w:tcPr>
            <w:tcW w:w="1798" w:type="dxa"/>
            <w:tcBorders>
              <w:top w:val="nil"/>
              <w:left w:val="nil"/>
              <w:bottom w:val="nil"/>
              <w:right w:val="nil"/>
            </w:tcBorders>
            <w:noWrap/>
            <w:vAlign w:val="bottom"/>
            <w:hideMark/>
          </w:tcPr>
          <w:p w14:paraId="1B8E988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3.400,00</w:t>
            </w:r>
          </w:p>
        </w:tc>
        <w:tc>
          <w:tcPr>
            <w:tcW w:w="1554" w:type="dxa"/>
            <w:tcBorders>
              <w:top w:val="nil"/>
              <w:left w:val="nil"/>
              <w:bottom w:val="nil"/>
              <w:right w:val="nil"/>
            </w:tcBorders>
            <w:noWrap/>
            <w:vAlign w:val="bottom"/>
            <w:hideMark/>
          </w:tcPr>
          <w:p w14:paraId="487F21E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0447C1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639CBDEE" w14:textId="77777777" w:rsidTr="00CB4563">
        <w:trPr>
          <w:trHeight w:val="240"/>
        </w:trPr>
        <w:tc>
          <w:tcPr>
            <w:tcW w:w="1861" w:type="dxa"/>
            <w:tcBorders>
              <w:top w:val="nil"/>
              <w:left w:val="nil"/>
              <w:bottom w:val="nil"/>
              <w:right w:val="nil"/>
            </w:tcBorders>
            <w:noWrap/>
            <w:vAlign w:val="bottom"/>
            <w:hideMark/>
          </w:tcPr>
          <w:p w14:paraId="0379FC7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3861</w:t>
            </w:r>
          </w:p>
        </w:tc>
        <w:tc>
          <w:tcPr>
            <w:tcW w:w="6503" w:type="dxa"/>
            <w:tcBorders>
              <w:top w:val="nil"/>
              <w:left w:val="nil"/>
              <w:bottom w:val="nil"/>
              <w:right w:val="nil"/>
            </w:tcBorders>
            <w:noWrap/>
            <w:vAlign w:val="bottom"/>
            <w:hideMark/>
          </w:tcPr>
          <w:p w14:paraId="79D7C7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kreditnim i ostalim financijskim institucijama te trgovačkim društvima u javnom </w:t>
            </w:r>
            <w:proofErr w:type="spellStart"/>
            <w:r w:rsidRPr="004868EA">
              <w:rPr>
                <w:rFonts w:ascii="Arial" w:eastAsia="Times New Roman" w:hAnsi="Arial" w:cs="Arial"/>
                <w:noProof w:val="0"/>
                <w:sz w:val="18"/>
                <w:szCs w:val="18"/>
                <w:lang w:eastAsia="hr-HR"/>
              </w:rPr>
              <w:t>sek</w:t>
            </w:r>
            <w:proofErr w:type="spellEnd"/>
          </w:p>
        </w:tc>
        <w:tc>
          <w:tcPr>
            <w:tcW w:w="1809" w:type="dxa"/>
            <w:tcBorders>
              <w:top w:val="nil"/>
              <w:left w:val="nil"/>
              <w:bottom w:val="nil"/>
              <w:right w:val="nil"/>
            </w:tcBorders>
            <w:noWrap/>
            <w:vAlign w:val="bottom"/>
            <w:hideMark/>
          </w:tcPr>
          <w:p w14:paraId="6607011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5C28B7B"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036DAE4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21C37CF0"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21A250A" w14:textId="77777777" w:rsidTr="00CB4563">
        <w:trPr>
          <w:trHeight w:val="240"/>
        </w:trPr>
        <w:tc>
          <w:tcPr>
            <w:tcW w:w="1861" w:type="dxa"/>
            <w:tcBorders>
              <w:top w:val="nil"/>
              <w:left w:val="nil"/>
              <w:bottom w:val="nil"/>
              <w:right w:val="nil"/>
            </w:tcBorders>
            <w:shd w:val="clear" w:color="000000" w:fill="FFFF99"/>
            <w:noWrap/>
            <w:vAlign w:val="bottom"/>
            <w:hideMark/>
          </w:tcPr>
          <w:p w14:paraId="0F2F3CE3"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K101220</w:t>
            </w:r>
          </w:p>
        </w:tc>
        <w:tc>
          <w:tcPr>
            <w:tcW w:w="6503" w:type="dxa"/>
            <w:tcBorders>
              <w:top w:val="nil"/>
              <w:left w:val="nil"/>
              <w:bottom w:val="nil"/>
              <w:right w:val="nil"/>
            </w:tcBorders>
            <w:shd w:val="clear" w:color="000000" w:fill="FFFF99"/>
            <w:noWrap/>
            <w:vAlign w:val="bottom"/>
            <w:hideMark/>
          </w:tcPr>
          <w:p w14:paraId="223F99B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 xml:space="preserve">Kapitalni projekt: Sufinanciranje izgradnje Akumulacije </w:t>
            </w:r>
          </w:p>
        </w:tc>
        <w:tc>
          <w:tcPr>
            <w:tcW w:w="1809" w:type="dxa"/>
            <w:tcBorders>
              <w:top w:val="nil"/>
              <w:left w:val="nil"/>
              <w:bottom w:val="nil"/>
              <w:right w:val="nil"/>
            </w:tcBorders>
            <w:shd w:val="clear" w:color="000000" w:fill="FFFF99"/>
            <w:noWrap/>
            <w:vAlign w:val="bottom"/>
            <w:hideMark/>
          </w:tcPr>
          <w:p w14:paraId="7CFA009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w:t>
            </w:r>
          </w:p>
        </w:tc>
        <w:tc>
          <w:tcPr>
            <w:tcW w:w="1798" w:type="dxa"/>
            <w:tcBorders>
              <w:top w:val="nil"/>
              <w:left w:val="nil"/>
              <w:bottom w:val="nil"/>
              <w:right w:val="nil"/>
            </w:tcBorders>
            <w:shd w:val="clear" w:color="000000" w:fill="FFFF99"/>
            <w:noWrap/>
            <w:vAlign w:val="bottom"/>
            <w:hideMark/>
          </w:tcPr>
          <w:p w14:paraId="1DF57048"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2.000,00</w:t>
            </w:r>
          </w:p>
        </w:tc>
        <w:tc>
          <w:tcPr>
            <w:tcW w:w="1554" w:type="dxa"/>
            <w:tcBorders>
              <w:top w:val="nil"/>
              <w:left w:val="nil"/>
              <w:bottom w:val="nil"/>
              <w:right w:val="nil"/>
            </w:tcBorders>
            <w:shd w:val="clear" w:color="000000" w:fill="FFFF99"/>
            <w:noWrap/>
            <w:vAlign w:val="bottom"/>
            <w:hideMark/>
          </w:tcPr>
          <w:p w14:paraId="6BE1424F"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c>
          <w:tcPr>
            <w:tcW w:w="1200" w:type="dxa"/>
            <w:tcBorders>
              <w:top w:val="nil"/>
              <w:left w:val="nil"/>
              <w:bottom w:val="nil"/>
              <w:right w:val="nil"/>
            </w:tcBorders>
            <w:shd w:val="clear" w:color="000000" w:fill="FFFF99"/>
            <w:noWrap/>
            <w:vAlign w:val="bottom"/>
            <w:hideMark/>
          </w:tcPr>
          <w:p w14:paraId="3BB9CDD4"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0,00%</w:t>
            </w:r>
          </w:p>
        </w:tc>
      </w:tr>
      <w:tr w:rsidR="004868EA" w:rsidRPr="004868EA" w14:paraId="7ACC67D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00BE779"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03BBC39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554AEE9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36AEF66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130DE4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74AA4A0B"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EB799EA"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3498698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5614E00B"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79E3DFD5"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360EE66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A08490F"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43E78A85"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24B9FA5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798" w:type="dxa"/>
            <w:tcBorders>
              <w:top w:val="nil"/>
              <w:left w:val="nil"/>
              <w:bottom w:val="nil"/>
              <w:right w:val="nil"/>
            </w:tcBorders>
            <w:shd w:val="clear" w:color="000000" w:fill="CCCCFF"/>
            <w:noWrap/>
            <w:vAlign w:val="bottom"/>
            <w:hideMark/>
          </w:tcPr>
          <w:p w14:paraId="0DC5B64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2.000,00</w:t>
            </w:r>
          </w:p>
        </w:tc>
        <w:tc>
          <w:tcPr>
            <w:tcW w:w="1554" w:type="dxa"/>
            <w:tcBorders>
              <w:top w:val="nil"/>
              <w:left w:val="nil"/>
              <w:bottom w:val="nil"/>
              <w:right w:val="nil"/>
            </w:tcBorders>
            <w:shd w:val="clear" w:color="000000" w:fill="CCCCFF"/>
            <w:noWrap/>
            <w:vAlign w:val="bottom"/>
            <w:hideMark/>
          </w:tcPr>
          <w:p w14:paraId="74EE46A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200" w:type="dxa"/>
            <w:tcBorders>
              <w:top w:val="nil"/>
              <w:left w:val="nil"/>
              <w:bottom w:val="nil"/>
              <w:right w:val="nil"/>
            </w:tcBorders>
            <w:shd w:val="clear" w:color="000000" w:fill="CCCCFF"/>
            <w:noWrap/>
            <w:vAlign w:val="bottom"/>
            <w:hideMark/>
          </w:tcPr>
          <w:p w14:paraId="7419BA2D"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r>
      <w:tr w:rsidR="004868EA" w:rsidRPr="004868EA" w14:paraId="11EF7FD2" w14:textId="77777777" w:rsidTr="00CB4563">
        <w:trPr>
          <w:trHeight w:val="240"/>
        </w:trPr>
        <w:tc>
          <w:tcPr>
            <w:tcW w:w="1861" w:type="dxa"/>
            <w:tcBorders>
              <w:top w:val="nil"/>
              <w:left w:val="nil"/>
              <w:bottom w:val="nil"/>
              <w:right w:val="nil"/>
            </w:tcBorders>
            <w:noWrap/>
            <w:vAlign w:val="bottom"/>
            <w:hideMark/>
          </w:tcPr>
          <w:p w14:paraId="4AE78FE7"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w:t>
            </w:r>
          </w:p>
        </w:tc>
        <w:tc>
          <w:tcPr>
            <w:tcW w:w="6503" w:type="dxa"/>
            <w:tcBorders>
              <w:top w:val="nil"/>
              <w:left w:val="nil"/>
              <w:bottom w:val="nil"/>
              <w:right w:val="nil"/>
            </w:tcBorders>
            <w:noWrap/>
            <w:vAlign w:val="bottom"/>
            <w:hideMark/>
          </w:tcPr>
          <w:p w14:paraId="308867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Pomoći dane u inozemstvo i unutar opće države</w:t>
            </w:r>
          </w:p>
        </w:tc>
        <w:tc>
          <w:tcPr>
            <w:tcW w:w="1809" w:type="dxa"/>
            <w:tcBorders>
              <w:top w:val="nil"/>
              <w:left w:val="nil"/>
              <w:bottom w:val="nil"/>
              <w:right w:val="nil"/>
            </w:tcBorders>
            <w:noWrap/>
            <w:vAlign w:val="bottom"/>
            <w:hideMark/>
          </w:tcPr>
          <w:p w14:paraId="7BF30BF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798" w:type="dxa"/>
            <w:tcBorders>
              <w:top w:val="nil"/>
              <w:left w:val="nil"/>
              <w:bottom w:val="nil"/>
              <w:right w:val="nil"/>
            </w:tcBorders>
            <w:noWrap/>
            <w:vAlign w:val="bottom"/>
            <w:hideMark/>
          </w:tcPr>
          <w:p w14:paraId="361EFC1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2.000,00</w:t>
            </w:r>
          </w:p>
        </w:tc>
        <w:tc>
          <w:tcPr>
            <w:tcW w:w="1554" w:type="dxa"/>
            <w:tcBorders>
              <w:top w:val="nil"/>
              <w:left w:val="nil"/>
              <w:bottom w:val="nil"/>
              <w:right w:val="nil"/>
            </w:tcBorders>
            <w:noWrap/>
            <w:vAlign w:val="bottom"/>
            <w:hideMark/>
          </w:tcPr>
          <w:p w14:paraId="5DBAC843"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61A1A97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r>
      <w:tr w:rsidR="004868EA" w:rsidRPr="004868EA" w14:paraId="26CBB862" w14:textId="77777777" w:rsidTr="00CB4563">
        <w:trPr>
          <w:trHeight w:val="240"/>
        </w:trPr>
        <w:tc>
          <w:tcPr>
            <w:tcW w:w="1861" w:type="dxa"/>
            <w:tcBorders>
              <w:top w:val="nil"/>
              <w:left w:val="nil"/>
              <w:bottom w:val="nil"/>
              <w:right w:val="nil"/>
            </w:tcBorders>
            <w:noWrap/>
            <w:vAlign w:val="bottom"/>
            <w:hideMark/>
          </w:tcPr>
          <w:p w14:paraId="2C074E3E"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3632</w:t>
            </w:r>
          </w:p>
        </w:tc>
        <w:tc>
          <w:tcPr>
            <w:tcW w:w="6503" w:type="dxa"/>
            <w:tcBorders>
              <w:top w:val="nil"/>
              <w:left w:val="nil"/>
              <w:bottom w:val="nil"/>
              <w:right w:val="nil"/>
            </w:tcBorders>
            <w:noWrap/>
            <w:vAlign w:val="bottom"/>
            <w:hideMark/>
          </w:tcPr>
          <w:p w14:paraId="2F5167C8"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Kapitalne pomoći unutar općeg proračuna                                                             </w:t>
            </w:r>
          </w:p>
        </w:tc>
        <w:tc>
          <w:tcPr>
            <w:tcW w:w="1809" w:type="dxa"/>
            <w:tcBorders>
              <w:top w:val="nil"/>
              <w:left w:val="nil"/>
              <w:bottom w:val="nil"/>
              <w:right w:val="nil"/>
            </w:tcBorders>
            <w:noWrap/>
            <w:vAlign w:val="bottom"/>
            <w:hideMark/>
          </w:tcPr>
          <w:p w14:paraId="61073387"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6C50B402"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6F169521"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200" w:type="dxa"/>
            <w:tcBorders>
              <w:top w:val="nil"/>
              <w:left w:val="nil"/>
              <w:bottom w:val="nil"/>
              <w:right w:val="nil"/>
            </w:tcBorders>
            <w:noWrap/>
            <w:vAlign w:val="bottom"/>
            <w:hideMark/>
          </w:tcPr>
          <w:p w14:paraId="5063FC1D"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0A2138F4" w14:textId="77777777" w:rsidTr="00CB4563">
        <w:trPr>
          <w:trHeight w:val="240"/>
        </w:trPr>
        <w:tc>
          <w:tcPr>
            <w:tcW w:w="1861" w:type="dxa"/>
            <w:tcBorders>
              <w:top w:val="nil"/>
              <w:left w:val="nil"/>
              <w:bottom w:val="nil"/>
              <w:right w:val="nil"/>
            </w:tcBorders>
            <w:shd w:val="clear" w:color="000000" w:fill="FF9900"/>
            <w:noWrap/>
            <w:vAlign w:val="bottom"/>
            <w:hideMark/>
          </w:tcPr>
          <w:p w14:paraId="706D44E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1027</w:t>
            </w:r>
          </w:p>
        </w:tc>
        <w:tc>
          <w:tcPr>
            <w:tcW w:w="6503" w:type="dxa"/>
            <w:tcBorders>
              <w:top w:val="nil"/>
              <w:left w:val="nil"/>
              <w:bottom w:val="nil"/>
              <w:right w:val="nil"/>
            </w:tcBorders>
            <w:shd w:val="clear" w:color="000000" w:fill="FF9900"/>
            <w:noWrap/>
            <w:vAlign w:val="bottom"/>
            <w:hideMark/>
          </w:tcPr>
          <w:p w14:paraId="2AF8CEFF"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Program: Javna sigurnost</w:t>
            </w:r>
          </w:p>
        </w:tc>
        <w:tc>
          <w:tcPr>
            <w:tcW w:w="1809" w:type="dxa"/>
            <w:tcBorders>
              <w:top w:val="nil"/>
              <w:left w:val="nil"/>
              <w:bottom w:val="nil"/>
              <w:right w:val="nil"/>
            </w:tcBorders>
            <w:shd w:val="clear" w:color="000000" w:fill="FF9900"/>
            <w:noWrap/>
            <w:vAlign w:val="bottom"/>
            <w:hideMark/>
          </w:tcPr>
          <w:p w14:paraId="2629E35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6.600,00</w:t>
            </w:r>
          </w:p>
        </w:tc>
        <w:tc>
          <w:tcPr>
            <w:tcW w:w="1798" w:type="dxa"/>
            <w:tcBorders>
              <w:top w:val="nil"/>
              <w:left w:val="nil"/>
              <w:bottom w:val="nil"/>
              <w:right w:val="nil"/>
            </w:tcBorders>
            <w:shd w:val="clear" w:color="000000" w:fill="FF9900"/>
            <w:noWrap/>
            <w:vAlign w:val="bottom"/>
            <w:hideMark/>
          </w:tcPr>
          <w:p w14:paraId="3002ED6D"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11.100,00</w:t>
            </w:r>
          </w:p>
        </w:tc>
        <w:tc>
          <w:tcPr>
            <w:tcW w:w="1554" w:type="dxa"/>
            <w:tcBorders>
              <w:top w:val="nil"/>
              <w:left w:val="nil"/>
              <w:bottom w:val="nil"/>
              <w:right w:val="nil"/>
            </w:tcBorders>
            <w:shd w:val="clear" w:color="000000" w:fill="FF9900"/>
            <w:noWrap/>
            <w:vAlign w:val="bottom"/>
            <w:hideMark/>
          </w:tcPr>
          <w:p w14:paraId="7B5B354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5.945,62</w:t>
            </w:r>
          </w:p>
        </w:tc>
        <w:tc>
          <w:tcPr>
            <w:tcW w:w="1200" w:type="dxa"/>
            <w:tcBorders>
              <w:top w:val="nil"/>
              <w:left w:val="nil"/>
              <w:bottom w:val="nil"/>
              <w:right w:val="nil"/>
            </w:tcBorders>
            <w:shd w:val="clear" w:color="000000" w:fill="FF9900"/>
            <w:noWrap/>
            <w:vAlign w:val="bottom"/>
            <w:hideMark/>
          </w:tcPr>
          <w:p w14:paraId="7516E377"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53,56%</w:t>
            </w:r>
          </w:p>
        </w:tc>
      </w:tr>
      <w:tr w:rsidR="004868EA" w:rsidRPr="004868EA" w14:paraId="32EAD3A9" w14:textId="77777777" w:rsidTr="00CB4563">
        <w:trPr>
          <w:trHeight w:val="240"/>
        </w:trPr>
        <w:tc>
          <w:tcPr>
            <w:tcW w:w="1861" w:type="dxa"/>
            <w:tcBorders>
              <w:top w:val="nil"/>
              <w:left w:val="nil"/>
              <w:bottom w:val="nil"/>
              <w:right w:val="nil"/>
            </w:tcBorders>
            <w:shd w:val="clear" w:color="000000" w:fill="FFFF99"/>
            <w:noWrap/>
            <w:vAlign w:val="bottom"/>
            <w:hideMark/>
          </w:tcPr>
          <w:p w14:paraId="3792B1B2"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K102702</w:t>
            </w:r>
          </w:p>
        </w:tc>
        <w:tc>
          <w:tcPr>
            <w:tcW w:w="6503" w:type="dxa"/>
            <w:tcBorders>
              <w:top w:val="nil"/>
              <w:left w:val="nil"/>
              <w:bottom w:val="nil"/>
              <w:right w:val="nil"/>
            </w:tcBorders>
            <w:shd w:val="clear" w:color="000000" w:fill="FFFF99"/>
            <w:noWrap/>
            <w:vAlign w:val="bottom"/>
            <w:hideMark/>
          </w:tcPr>
          <w:p w14:paraId="11B7D754" w14:textId="77777777" w:rsidR="004868EA" w:rsidRPr="004868EA" w:rsidRDefault="004868EA" w:rsidP="004868EA">
            <w:pPr>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Kapitalni projekt: Sanacija opasnih mjesta na području Grada Garešnice</w:t>
            </w:r>
          </w:p>
        </w:tc>
        <w:tc>
          <w:tcPr>
            <w:tcW w:w="1809" w:type="dxa"/>
            <w:tcBorders>
              <w:top w:val="nil"/>
              <w:left w:val="nil"/>
              <w:bottom w:val="nil"/>
              <w:right w:val="nil"/>
            </w:tcBorders>
            <w:shd w:val="clear" w:color="000000" w:fill="FFFF99"/>
            <w:noWrap/>
            <w:vAlign w:val="bottom"/>
            <w:hideMark/>
          </w:tcPr>
          <w:p w14:paraId="54CC66F0"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6.600,00</w:t>
            </w:r>
          </w:p>
        </w:tc>
        <w:tc>
          <w:tcPr>
            <w:tcW w:w="1798" w:type="dxa"/>
            <w:tcBorders>
              <w:top w:val="nil"/>
              <w:left w:val="nil"/>
              <w:bottom w:val="nil"/>
              <w:right w:val="nil"/>
            </w:tcBorders>
            <w:shd w:val="clear" w:color="000000" w:fill="FFFF99"/>
            <w:noWrap/>
            <w:vAlign w:val="bottom"/>
            <w:hideMark/>
          </w:tcPr>
          <w:p w14:paraId="4095F295"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11.100,00</w:t>
            </w:r>
          </w:p>
        </w:tc>
        <w:tc>
          <w:tcPr>
            <w:tcW w:w="1554" w:type="dxa"/>
            <w:tcBorders>
              <w:top w:val="nil"/>
              <w:left w:val="nil"/>
              <w:bottom w:val="nil"/>
              <w:right w:val="nil"/>
            </w:tcBorders>
            <w:shd w:val="clear" w:color="000000" w:fill="FFFF99"/>
            <w:noWrap/>
            <w:vAlign w:val="bottom"/>
            <w:hideMark/>
          </w:tcPr>
          <w:p w14:paraId="53881F7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5.945,62</w:t>
            </w:r>
          </w:p>
        </w:tc>
        <w:tc>
          <w:tcPr>
            <w:tcW w:w="1200" w:type="dxa"/>
            <w:tcBorders>
              <w:top w:val="nil"/>
              <w:left w:val="nil"/>
              <w:bottom w:val="nil"/>
              <w:right w:val="nil"/>
            </w:tcBorders>
            <w:shd w:val="clear" w:color="000000" w:fill="FFFF99"/>
            <w:noWrap/>
            <w:vAlign w:val="bottom"/>
            <w:hideMark/>
          </w:tcPr>
          <w:p w14:paraId="282BC9D6" w14:textId="77777777" w:rsidR="004868EA" w:rsidRPr="004868EA" w:rsidRDefault="004868EA" w:rsidP="004868EA">
            <w:pPr>
              <w:jc w:val="right"/>
              <w:rPr>
                <w:rFonts w:ascii="Arial" w:eastAsia="Times New Roman" w:hAnsi="Arial" w:cs="Arial"/>
                <w:b/>
                <w:bCs/>
                <w:noProof w:val="0"/>
                <w:sz w:val="18"/>
                <w:szCs w:val="18"/>
                <w:lang w:eastAsia="hr-HR"/>
              </w:rPr>
            </w:pPr>
            <w:r w:rsidRPr="004868EA">
              <w:rPr>
                <w:rFonts w:ascii="Arial" w:eastAsia="Times New Roman" w:hAnsi="Arial" w:cs="Arial"/>
                <w:b/>
                <w:bCs/>
                <w:noProof w:val="0"/>
                <w:sz w:val="18"/>
                <w:szCs w:val="18"/>
                <w:lang w:eastAsia="hr-HR"/>
              </w:rPr>
              <w:t>53,56%</w:t>
            </w:r>
          </w:p>
        </w:tc>
      </w:tr>
      <w:tr w:rsidR="004868EA" w:rsidRPr="004868EA" w14:paraId="2FA92B61"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75C6C7B8"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 OPĆI PRIHODI I PRIMICI</w:t>
            </w:r>
          </w:p>
        </w:tc>
        <w:tc>
          <w:tcPr>
            <w:tcW w:w="1809" w:type="dxa"/>
            <w:tcBorders>
              <w:top w:val="nil"/>
              <w:left w:val="nil"/>
              <w:bottom w:val="nil"/>
              <w:right w:val="nil"/>
            </w:tcBorders>
            <w:shd w:val="clear" w:color="000000" w:fill="CCCCFF"/>
            <w:noWrap/>
            <w:vAlign w:val="bottom"/>
            <w:hideMark/>
          </w:tcPr>
          <w:p w14:paraId="65E8C91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w:t>
            </w:r>
          </w:p>
        </w:tc>
        <w:tc>
          <w:tcPr>
            <w:tcW w:w="1798" w:type="dxa"/>
            <w:tcBorders>
              <w:top w:val="nil"/>
              <w:left w:val="nil"/>
              <w:bottom w:val="nil"/>
              <w:right w:val="nil"/>
            </w:tcBorders>
            <w:shd w:val="clear" w:color="000000" w:fill="CCCCFF"/>
            <w:noWrap/>
            <w:vAlign w:val="bottom"/>
            <w:hideMark/>
          </w:tcPr>
          <w:p w14:paraId="2E766852"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11.100,00</w:t>
            </w:r>
          </w:p>
        </w:tc>
        <w:tc>
          <w:tcPr>
            <w:tcW w:w="1554" w:type="dxa"/>
            <w:tcBorders>
              <w:top w:val="nil"/>
              <w:left w:val="nil"/>
              <w:bottom w:val="nil"/>
              <w:right w:val="nil"/>
            </w:tcBorders>
            <w:shd w:val="clear" w:color="000000" w:fill="CCCCFF"/>
            <w:noWrap/>
            <w:vAlign w:val="bottom"/>
            <w:hideMark/>
          </w:tcPr>
          <w:p w14:paraId="0F8CCEC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5.945,62</w:t>
            </w:r>
          </w:p>
        </w:tc>
        <w:tc>
          <w:tcPr>
            <w:tcW w:w="1200" w:type="dxa"/>
            <w:tcBorders>
              <w:top w:val="nil"/>
              <w:left w:val="nil"/>
              <w:bottom w:val="nil"/>
              <w:right w:val="nil"/>
            </w:tcBorders>
            <w:shd w:val="clear" w:color="000000" w:fill="CCCCFF"/>
            <w:noWrap/>
            <w:vAlign w:val="bottom"/>
            <w:hideMark/>
          </w:tcPr>
          <w:p w14:paraId="27E5A2F4"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53,56%</w:t>
            </w:r>
          </w:p>
        </w:tc>
      </w:tr>
      <w:tr w:rsidR="004868EA" w:rsidRPr="004868EA" w14:paraId="62BE3483"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07F1FFAF"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 OPĆI PRIHODI I PRIMICI</w:t>
            </w:r>
          </w:p>
        </w:tc>
        <w:tc>
          <w:tcPr>
            <w:tcW w:w="1809" w:type="dxa"/>
            <w:tcBorders>
              <w:top w:val="nil"/>
              <w:left w:val="nil"/>
              <w:bottom w:val="nil"/>
              <w:right w:val="nil"/>
            </w:tcBorders>
            <w:shd w:val="clear" w:color="000000" w:fill="CCCCFF"/>
            <w:noWrap/>
            <w:vAlign w:val="bottom"/>
            <w:hideMark/>
          </w:tcPr>
          <w:p w14:paraId="69EA8F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w:t>
            </w:r>
          </w:p>
        </w:tc>
        <w:tc>
          <w:tcPr>
            <w:tcW w:w="1798" w:type="dxa"/>
            <w:tcBorders>
              <w:top w:val="nil"/>
              <w:left w:val="nil"/>
              <w:bottom w:val="nil"/>
              <w:right w:val="nil"/>
            </w:tcBorders>
            <w:shd w:val="clear" w:color="000000" w:fill="CCCCFF"/>
            <w:noWrap/>
            <w:vAlign w:val="bottom"/>
            <w:hideMark/>
          </w:tcPr>
          <w:p w14:paraId="667FB61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11.100,00</w:t>
            </w:r>
          </w:p>
        </w:tc>
        <w:tc>
          <w:tcPr>
            <w:tcW w:w="1554" w:type="dxa"/>
            <w:tcBorders>
              <w:top w:val="nil"/>
              <w:left w:val="nil"/>
              <w:bottom w:val="nil"/>
              <w:right w:val="nil"/>
            </w:tcBorders>
            <w:shd w:val="clear" w:color="000000" w:fill="CCCCFF"/>
            <w:noWrap/>
            <w:vAlign w:val="bottom"/>
            <w:hideMark/>
          </w:tcPr>
          <w:p w14:paraId="4C78DF80"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5.945,62</w:t>
            </w:r>
          </w:p>
        </w:tc>
        <w:tc>
          <w:tcPr>
            <w:tcW w:w="1200" w:type="dxa"/>
            <w:tcBorders>
              <w:top w:val="nil"/>
              <w:left w:val="nil"/>
              <w:bottom w:val="nil"/>
              <w:right w:val="nil"/>
            </w:tcBorders>
            <w:shd w:val="clear" w:color="000000" w:fill="CCCCFF"/>
            <w:noWrap/>
            <w:vAlign w:val="bottom"/>
            <w:hideMark/>
          </w:tcPr>
          <w:p w14:paraId="54232138"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53,56%</w:t>
            </w:r>
          </w:p>
        </w:tc>
      </w:tr>
      <w:tr w:rsidR="004868EA" w:rsidRPr="004868EA" w14:paraId="49B13217"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35F17742"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1.1.1 Opći prihodi i primici</w:t>
            </w:r>
          </w:p>
        </w:tc>
        <w:tc>
          <w:tcPr>
            <w:tcW w:w="1809" w:type="dxa"/>
            <w:tcBorders>
              <w:top w:val="nil"/>
              <w:left w:val="nil"/>
              <w:bottom w:val="nil"/>
              <w:right w:val="nil"/>
            </w:tcBorders>
            <w:shd w:val="clear" w:color="000000" w:fill="CCCCFF"/>
            <w:noWrap/>
            <w:vAlign w:val="bottom"/>
            <w:hideMark/>
          </w:tcPr>
          <w:p w14:paraId="0B78E78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0,00</w:t>
            </w:r>
          </w:p>
        </w:tc>
        <w:tc>
          <w:tcPr>
            <w:tcW w:w="1798" w:type="dxa"/>
            <w:tcBorders>
              <w:top w:val="nil"/>
              <w:left w:val="nil"/>
              <w:bottom w:val="nil"/>
              <w:right w:val="nil"/>
            </w:tcBorders>
            <w:shd w:val="clear" w:color="000000" w:fill="CCCCFF"/>
            <w:noWrap/>
            <w:vAlign w:val="bottom"/>
            <w:hideMark/>
          </w:tcPr>
          <w:p w14:paraId="38563979"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4.500,00</w:t>
            </w:r>
          </w:p>
        </w:tc>
        <w:tc>
          <w:tcPr>
            <w:tcW w:w="1554" w:type="dxa"/>
            <w:tcBorders>
              <w:top w:val="nil"/>
              <w:left w:val="nil"/>
              <w:bottom w:val="nil"/>
              <w:right w:val="nil"/>
            </w:tcBorders>
            <w:shd w:val="clear" w:color="000000" w:fill="CCCCFF"/>
            <w:noWrap/>
            <w:vAlign w:val="bottom"/>
            <w:hideMark/>
          </w:tcPr>
          <w:p w14:paraId="5EE7A93A"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4.452,50</w:t>
            </w:r>
          </w:p>
        </w:tc>
        <w:tc>
          <w:tcPr>
            <w:tcW w:w="1200" w:type="dxa"/>
            <w:tcBorders>
              <w:top w:val="nil"/>
              <w:left w:val="nil"/>
              <w:bottom w:val="nil"/>
              <w:right w:val="nil"/>
            </w:tcBorders>
            <w:shd w:val="clear" w:color="000000" w:fill="CCCCFF"/>
            <w:noWrap/>
            <w:vAlign w:val="bottom"/>
            <w:hideMark/>
          </w:tcPr>
          <w:p w14:paraId="785400D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98,94%</w:t>
            </w:r>
          </w:p>
        </w:tc>
      </w:tr>
      <w:tr w:rsidR="004868EA" w:rsidRPr="004868EA" w14:paraId="0E451C46" w14:textId="77777777" w:rsidTr="00CB4563">
        <w:trPr>
          <w:trHeight w:val="240"/>
        </w:trPr>
        <w:tc>
          <w:tcPr>
            <w:tcW w:w="1861" w:type="dxa"/>
            <w:tcBorders>
              <w:top w:val="nil"/>
              <w:left w:val="nil"/>
              <w:bottom w:val="nil"/>
              <w:right w:val="nil"/>
            </w:tcBorders>
            <w:noWrap/>
            <w:vAlign w:val="bottom"/>
            <w:hideMark/>
          </w:tcPr>
          <w:p w14:paraId="2DDB6B1B"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w:t>
            </w:r>
          </w:p>
        </w:tc>
        <w:tc>
          <w:tcPr>
            <w:tcW w:w="6503" w:type="dxa"/>
            <w:tcBorders>
              <w:top w:val="nil"/>
              <w:left w:val="nil"/>
              <w:bottom w:val="nil"/>
              <w:right w:val="nil"/>
            </w:tcBorders>
            <w:noWrap/>
            <w:vAlign w:val="bottom"/>
            <w:hideMark/>
          </w:tcPr>
          <w:p w14:paraId="55A8C0FA"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nabavu proizvedene dugotrajne imovine                                                    </w:t>
            </w:r>
          </w:p>
        </w:tc>
        <w:tc>
          <w:tcPr>
            <w:tcW w:w="1809" w:type="dxa"/>
            <w:tcBorders>
              <w:top w:val="nil"/>
              <w:left w:val="nil"/>
              <w:bottom w:val="nil"/>
              <w:right w:val="nil"/>
            </w:tcBorders>
            <w:noWrap/>
            <w:vAlign w:val="bottom"/>
            <w:hideMark/>
          </w:tcPr>
          <w:p w14:paraId="46000C5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0,00</w:t>
            </w:r>
          </w:p>
        </w:tc>
        <w:tc>
          <w:tcPr>
            <w:tcW w:w="1798" w:type="dxa"/>
            <w:tcBorders>
              <w:top w:val="nil"/>
              <w:left w:val="nil"/>
              <w:bottom w:val="nil"/>
              <w:right w:val="nil"/>
            </w:tcBorders>
            <w:noWrap/>
            <w:vAlign w:val="bottom"/>
            <w:hideMark/>
          </w:tcPr>
          <w:p w14:paraId="0AE53C9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4.500,00</w:t>
            </w:r>
          </w:p>
        </w:tc>
        <w:tc>
          <w:tcPr>
            <w:tcW w:w="1554" w:type="dxa"/>
            <w:tcBorders>
              <w:top w:val="nil"/>
              <w:left w:val="nil"/>
              <w:bottom w:val="nil"/>
              <w:right w:val="nil"/>
            </w:tcBorders>
            <w:noWrap/>
            <w:vAlign w:val="bottom"/>
            <w:hideMark/>
          </w:tcPr>
          <w:p w14:paraId="175168E9"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4.452,50</w:t>
            </w:r>
          </w:p>
        </w:tc>
        <w:tc>
          <w:tcPr>
            <w:tcW w:w="1200" w:type="dxa"/>
            <w:tcBorders>
              <w:top w:val="nil"/>
              <w:left w:val="nil"/>
              <w:bottom w:val="nil"/>
              <w:right w:val="nil"/>
            </w:tcBorders>
            <w:noWrap/>
            <w:vAlign w:val="bottom"/>
            <w:hideMark/>
          </w:tcPr>
          <w:p w14:paraId="29326B24"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98,94%</w:t>
            </w:r>
          </w:p>
        </w:tc>
      </w:tr>
      <w:tr w:rsidR="004868EA" w:rsidRPr="004868EA" w14:paraId="1AC5C03C" w14:textId="77777777" w:rsidTr="00CB4563">
        <w:trPr>
          <w:trHeight w:val="240"/>
        </w:trPr>
        <w:tc>
          <w:tcPr>
            <w:tcW w:w="1861" w:type="dxa"/>
            <w:tcBorders>
              <w:top w:val="nil"/>
              <w:left w:val="nil"/>
              <w:bottom w:val="nil"/>
              <w:right w:val="nil"/>
            </w:tcBorders>
            <w:noWrap/>
            <w:vAlign w:val="bottom"/>
            <w:hideMark/>
          </w:tcPr>
          <w:p w14:paraId="0C5A54E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4225</w:t>
            </w:r>
          </w:p>
        </w:tc>
        <w:tc>
          <w:tcPr>
            <w:tcW w:w="6503" w:type="dxa"/>
            <w:tcBorders>
              <w:top w:val="nil"/>
              <w:left w:val="nil"/>
              <w:bottom w:val="nil"/>
              <w:right w:val="nil"/>
            </w:tcBorders>
            <w:noWrap/>
            <w:vAlign w:val="bottom"/>
            <w:hideMark/>
          </w:tcPr>
          <w:p w14:paraId="00776FCC"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Instrumenti, uređaji i strojevi                                                                     </w:t>
            </w:r>
          </w:p>
        </w:tc>
        <w:tc>
          <w:tcPr>
            <w:tcW w:w="1809" w:type="dxa"/>
            <w:tcBorders>
              <w:top w:val="nil"/>
              <w:left w:val="nil"/>
              <w:bottom w:val="nil"/>
              <w:right w:val="nil"/>
            </w:tcBorders>
            <w:noWrap/>
            <w:vAlign w:val="bottom"/>
            <w:hideMark/>
          </w:tcPr>
          <w:p w14:paraId="010884BC"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3ED8C670"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1D418720"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4.452,50</w:t>
            </w:r>
          </w:p>
        </w:tc>
        <w:tc>
          <w:tcPr>
            <w:tcW w:w="1200" w:type="dxa"/>
            <w:tcBorders>
              <w:top w:val="nil"/>
              <w:left w:val="nil"/>
              <w:bottom w:val="nil"/>
              <w:right w:val="nil"/>
            </w:tcBorders>
            <w:noWrap/>
            <w:vAlign w:val="bottom"/>
            <w:hideMark/>
          </w:tcPr>
          <w:p w14:paraId="75E985FA" w14:textId="77777777" w:rsidR="004868EA" w:rsidRPr="004868EA" w:rsidRDefault="004868EA" w:rsidP="004868EA">
            <w:pPr>
              <w:jc w:val="right"/>
              <w:rPr>
                <w:rFonts w:ascii="Arial" w:eastAsia="Times New Roman" w:hAnsi="Arial" w:cs="Arial"/>
                <w:noProof w:val="0"/>
                <w:sz w:val="18"/>
                <w:szCs w:val="18"/>
                <w:lang w:eastAsia="hr-HR"/>
              </w:rPr>
            </w:pPr>
          </w:p>
        </w:tc>
      </w:tr>
      <w:tr w:rsidR="004868EA" w:rsidRPr="004868EA" w14:paraId="65050D90" w14:textId="77777777" w:rsidTr="00CB4563">
        <w:trPr>
          <w:trHeight w:val="240"/>
        </w:trPr>
        <w:tc>
          <w:tcPr>
            <w:tcW w:w="8364" w:type="dxa"/>
            <w:gridSpan w:val="2"/>
            <w:tcBorders>
              <w:top w:val="nil"/>
              <w:left w:val="nil"/>
              <w:bottom w:val="nil"/>
              <w:right w:val="nil"/>
            </w:tcBorders>
            <w:shd w:val="clear" w:color="000000" w:fill="CCCCFF"/>
            <w:noWrap/>
            <w:vAlign w:val="bottom"/>
            <w:hideMark/>
          </w:tcPr>
          <w:p w14:paraId="2F6C6D61" w14:textId="77777777" w:rsidR="004868EA" w:rsidRPr="004868EA" w:rsidRDefault="004868EA" w:rsidP="004868EA">
            <w:pPr>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Izvor 1.1.3 Opći prihodi i primici - fiskalno izravnanje</w:t>
            </w:r>
          </w:p>
        </w:tc>
        <w:tc>
          <w:tcPr>
            <w:tcW w:w="1809" w:type="dxa"/>
            <w:tcBorders>
              <w:top w:val="nil"/>
              <w:left w:val="nil"/>
              <w:bottom w:val="nil"/>
              <w:right w:val="nil"/>
            </w:tcBorders>
            <w:shd w:val="clear" w:color="000000" w:fill="CCCCFF"/>
            <w:noWrap/>
            <w:vAlign w:val="bottom"/>
            <w:hideMark/>
          </w:tcPr>
          <w:p w14:paraId="6DACE2D3"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w:t>
            </w:r>
          </w:p>
        </w:tc>
        <w:tc>
          <w:tcPr>
            <w:tcW w:w="1798" w:type="dxa"/>
            <w:tcBorders>
              <w:top w:val="nil"/>
              <w:left w:val="nil"/>
              <w:bottom w:val="nil"/>
              <w:right w:val="nil"/>
            </w:tcBorders>
            <w:shd w:val="clear" w:color="000000" w:fill="CCCCFF"/>
            <w:noWrap/>
            <w:vAlign w:val="bottom"/>
            <w:hideMark/>
          </w:tcPr>
          <w:p w14:paraId="1C86A886"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6.600,00</w:t>
            </w:r>
          </w:p>
        </w:tc>
        <w:tc>
          <w:tcPr>
            <w:tcW w:w="1554" w:type="dxa"/>
            <w:tcBorders>
              <w:top w:val="nil"/>
              <w:left w:val="nil"/>
              <w:bottom w:val="nil"/>
              <w:right w:val="nil"/>
            </w:tcBorders>
            <w:shd w:val="clear" w:color="000000" w:fill="CCCCFF"/>
            <w:noWrap/>
            <w:vAlign w:val="bottom"/>
            <w:hideMark/>
          </w:tcPr>
          <w:p w14:paraId="74FBD77F"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1.493,12</w:t>
            </w:r>
          </w:p>
        </w:tc>
        <w:tc>
          <w:tcPr>
            <w:tcW w:w="1200" w:type="dxa"/>
            <w:tcBorders>
              <w:top w:val="nil"/>
              <w:left w:val="nil"/>
              <w:bottom w:val="nil"/>
              <w:right w:val="nil"/>
            </w:tcBorders>
            <w:shd w:val="clear" w:color="000000" w:fill="CCCCFF"/>
            <w:noWrap/>
            <w:vAlign w:val="bottom"/>
            <w:hideMark/>
          </w:tcPr>
          <w:p w14:paraId="7C871387" w14:textId="77777777" w:rsidR="004868EA" w:rsidRPr="004868EA" w:rsidRDefault="004868EA" w:rsidP="004868EA">
            <w:pPr>
              <w:jc w:val="right"/>
              <w:rPr>
                <w:rFonts w:ascii="Arial" w:eastAsia="Times New Roman" w:hAnsi="Arial" w:cs="Arial"/>
                <w:b/>
                <w:bCs/>
                <w:noProof w:val="0"/>
                <w:color w:val="333333"/>
                <w:sz w:val="18"/>
                <w:szCs w:val="18"/>
                <w:lang w:eastAsia="hr-HR"/>
              </w:rPr>
            </w:pPr>
            <w:r w:rsidRPr="004868EA">
              <w:rPr>
                <w:rFonts w:ascii="Arial" w:eastAsia="Times New Roman" w:hAnsi="Arial" w:cs="Arial"/>
                <w:b/>
                <w:bCs/>
                <w:noProof w:val="0"/>
                <w:color w:val="333333"/>
                <w:sz w:val="18"/>
                <w:szCs w:val="18"/>
                <w:lang w:eastAsia="hr-HR"/>
              </w:rPr>
              <w:t>22,62%</w:t>
            </w:r>
          </w:p>
        </w:tc>
      </w:tr>
      <w:tr w:rsidR="004868EA" w:rsidRPr="004868EA" w14:paraId="7D9BBEF3" w14:textId="77777777" w:rsidTr="00CB4563">
        <w:trPr>
          <w:trHeight w:val="240"/>
        </w:trPr>
        <w:tc>
          <w:tcPr>
            <w:tcW w:w="1861" w:type="dxa"/>
            <w:tcBorders>
              <w:top w:val="nil"/>
              <w:left w:val="nil"/>
              <w:bottom w:val="nil"/>
              <w:right w:val="nil"/>
            </w:tcBorders>
            <w:noWrap/>
            <w:vAlign w:val="bottom"/>
            <w:hideMark/>
          </w:tcPr>
          <w:p w14:paraId="0DE64055"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w:t>
            </w:r>
          </w:p>
        </w:tc>
        <w:tc>
          <w:tcPr>
            <w:tcW w:w="6503" w:type="dxa"/>
            <w:tcBorders>
              <w:top w:val="nil"/>
              <w:left w:val="nil"/>
              <w:bottom w:val="nil"/>
              <w:right w:val="nil"/>
            </w:tcBorders>
            <w:noWrap/>
            <w:vAlign w:val="bottom"/>
            <w:hideMark/>
          </w:tcPr>
          <w:p w14:paraId="553EA963"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Rashodi za dodatna ulaganja na nefinancijskoj imovini                                               </w:t>
            </w:r>
          </w:p>
        </w:tc>
        <w:tc>
          <w:tcPr>
            <w:tcW w:w="1809" w:type="dxa"/>
            <w:tcBorders>
              <w:top w:val="nil"/>
              <w:left w:val="nil"/>
              <w:bottom w:val="nil"/>
              <w:right w:val="nil"/>
            </w:tcBorders>
            <w:noWrap/>
            <w:vAlign w:val="bottom"/>
            <w:hideMark/>
          </w:tcPr>
          <w:p w14:paraId="5FF510C2"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6.600,00</w:t>
            </w:r>
          </w:p>
        </w:tc>
        <w:tc>
          <w:tcPr>
            <w:tcW w:w="1798" w:type="dxa"/>
            <w:tcBorders>
              <w:top w:val="nil"/>
              <w:left w:val="nil"/>
              <w:bottom w:val="nil"/>
              <w:right w:val="nil"/>
            </w:tcBorders>
            <w:noWrap/>
            <w:vAlign w:val="bottom"/>
            <w:hideMark/>
          </w:tcPr>
          <w:p w14:paraId="5790BB7E"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6.600,00</w:t>
            </w:r>
          </w:p>
        </w:tc>
        <w:tc>
          <w:tcPr>
            <w:tcW w:w="1554" w:type="dxa"/>
            <w:tcBorders>
              <w:top w:val="nil"/>
              <w:left w:val="nil"/>
              <w:bottom w:val="nil"/>
              <w:right w:val="nil"/>
            </w:tcBorders>
            <w:noWrap/>
            <w:vAlign w:val="bottom"/>
            <w:hideMark/>
          </w:tcPr>
          <w:p w14:paraId="6675A285"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1.493,12</w:t>
            </w:r>
          </w:p>
        </w:tc>
        <w:tc>
          <w:tcPr>
            <w:tcW w:w="1200" w:type="dxa"/>
            <w:tcBorders>
              <w:top w:val="nil"/>
              <w:left w:val="nil"/>
              <w:bottom w:val="nil"/>
              <w:right w:val="nil"/>
            </w:tcBorders>
            <w:noWrap/>
            <w:vAlign w:val="bottom"/>
            <w:hideMark/>
          </w:tcPr>
          <w:p w14:paraId="49E8A8AD"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22,62%</w:t>
            </w:r>
          </w:p>
        </w:tc>
      </w:tr>
      <w:tr w:rsidR="004868EA" w:rsidRPr="004868EA" w14:paraId="31A497FE" w14:textId="77777777" w:rsidTr="00CB4563">
        <w:trPr>
          <w:trHeight w:val="240"/>
        </w:trPr>
        <w:tc>
          <w:tcPr>
            <w:tcW w:w="1861" w:type="dxa"/>
            <w:tcBorders>
              <w:top w:val="nil"/>
              <w:left w:val="nil"/>
              <w:bottom w:val="nil"/>
              <w:right w:val="nil"/>
            </w:tcBorders>
            <w:noWrap/>
            <w:vAlign w:val="bottom"/>
            <w:hideMark/>
          </w:tcPr>
          <w:p w14:paraId="5AF962C4"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4511</w:t>
            </w:r>
          </w:p>
        </w:tc>
        <w:tc>
          <w:tcPr>
            <w:tcW w:w="6503" w:type="dxa"/>
            <w:tcBorders>
              <w:top w:val="nil"/>
              <w:left w:val="nil"/>
              <w:bottom w:val="nil"/>
              <w:right w:val="nil"/>
            </w:tcBorders>
            <w:noWrap/>
            <w:vAlign w:val="bottom"/>
            <w:hideMark/>
          </w:tcPr>
          <w:p w14:paraId="2C4EE806" w14:textId="77777777" w:rsidR="004868EA" w:rsidRPr="004868EA" w:rsidRDefault="004868EA" w:rsidP="004868EA">
            <w:pPr>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 xml:space="preserve">Dodatna ulaganja na građevinskim objektima                                                          </w:t>
            </w:r>
          </w:p>
        </w:tc>
        <w:tc>
          <w:tcPr>
            <w:tcW w:w="1809" w:type="dxa"/>
            <w:tcBorders>
              <w:top w:val="nil"/>
              <w:left w:val="nil"/>
              <w:bottom w:val="nil"/>
              <w:right w:val="nil"/>
            </w:tcBorders>
            <w:noWrap/>
            <w:vAlign w:val="bottom"/>
            <w:hideMark/>
          </w:tcPr>
          <w:p w14:paraId="6A27FA74" w14:textId="77777777" w:rsidR="004868EA" w:rsidRPr="004868EA" w:rsidRDefault="004868EA" w:rsidP="004868EA">
            <w:pPr>
              <w:rPr>
                <w:rFonts w:ascii="Arial" w:eastAsia="Times New Roman" w:hAnsi="Arial" w:cs="Arial"/>
                <w:noProof w:val="0"/>
                <w:sz w:val="18"/>
                <w:szCs w:val="18"/>
                <w:lang w:eastAsia="hr-HR"/>
              </w:rPr>
            </w:pPr>
          </w:p>
        </w:tc>
        <w:tc>
          <w:tcPr>
            <w:tcW w:w="1798" w:type="dxa"/>
            <w:tcBorders>
              <w:top w:val="nil"/>
              <w:left w:val="nil"/>
              <w:bottom w:val="nil"/>
              <w:right w:val="nil"/>
            </w:tcBorders>
            <w:noWrap/>
            <w:vAlign w:val="bottom"/>
            <w:hideMark/>
          </w:tcPr>
          <w:p w14:paraId="1AC030E6" w14:textId="77777777" w:rsidR="004868EA" w:rsidRPr="004868EA" w:rsidRDefault="004868EA" w:rsidP="004868EA">
            <w:pPr>
              <w:jc w:val="right"/>
              <w:rPr>
                <w:rFonts w:ascii="Times New Roman" w:eastAsia="Times New Roman" w:hAnsi="Times New Roman" w:cs="Times New Roman"/>
                <w:noProof w:val="0"/>
                <w:sz w:val="18"/>
                <w:szCs w:val="18"/>
                <w:lang w:eastAsia="hr-HR"/>
              </w:rPr>
            </w:pPr>
          </w:p>
        </w:tc>
        <w:tc>
          <w:tcPr>
            <w:tcW w:w="1554" w:type="dxa"/>
            <w:tcBorders>
              <w:top w:val="nil"/>
              <w:left w:val="nil"/>
              <w:bottom w:val="nil"/>
              <w:right w:val="nil"/>
            </w:tcBorders>
            <w:noWrap/>
            <w:vAlign w:val="bottom"/>
            <w:hideMark/>
          </w:tcPr>
          <w:p w14:paraId="5A20AB97" w14:textId="77777777" w:rsidR="004868EA" w:rsidRPr="004868EA" w:rsidRDefault="004868EA" w:rsidP="004868EA">
            <w:pPr>
              <w:jc w:val="right"/>
              <w:rPr>
                <w:rFonts w:ascii="Arial" w:eastAsia="Times New Roman" w:hAnsi="Arial" w:cs="Arial"/>
                <w:noProof w:val="0"/>
                <w:sz w:val="18"/>
                <w:szCs w:val="18"/>
                <w:lang w:eastAsia="hr-HR"/>
              </w:rPr>
            </w:pPr>
            <w:r w:rsidRPr="004868EA">
              <w:rPr>
                <w:rFonts w:ascii="Arial" w:eastAsia="Times New Roman" w:hAnsi="Arial" w:cs="Arial"/>
                <w:noProof w:val="0"/>
                <w:sz w:val="18"/>
                <w:szCs w:val="18"/>
                <w:lang w:eastAsia="hr-HR"/>
              </w:rPr>
              <w:t>1.493,12</w:t>
            </w:r>
          </w:p>
        </w:tc>
        <w:tc>
          <w:tcPr>
            <w:tcW w:w="1200" w:type="dxa"/>
            <w:tcBorders>
              <w:top w:val="nil"/>
              <w:left w:val="nil"/>
              <w:bottom w:val="nil"/>
              <w:right w:val="nil"/>
            </w:tcBorders>
            <w:noWrap/>
            <w:vAlign w:val="bottom"/>
            <w:hideMark/>
          </w:tcPr>
          <w:p w14:paraId="32639700" w14:textId="77777777" w:rsidR="004868EA" w:rsidRPr="004868EA" w:rsidRDefault="004868EA" w:rsidP="004868EA">
            <w:pPr>
              <w:jc w:val="right"/>
              <w:rPr>
                <w:rFonts w:ascii="Arial" w:eastAsia="Times New Roman" w:hAnsi="Arial" w:cs="Arial"/>
                <w:noProof w:val="0"/>
                <w:sz w:val="18"/>
                <w:szCs w:val="18"/>
                <w:lang w:eastAsia="hr-HR"/>
              </w:rPr>
            </w:pPr>
          </w:p>
        </w:tc>
      </w:tr>
    </w:tbl>
    <w:p w14:paraId="1267BF92" w14:textId="77777777" w:rsidR="004868EA" w:rsidRPr="004868EA" w:rsidRDefault="004868EA" w:rsidP="004868EA">
      <w:pPr>
        <w:spacing w:after="200" w:line="276" w:lineRule="auto"/>
        <w:jc w:val="center"/>
        <w:rPr>
          <w:rFonts w:ascii="Calibri" w:eastAsia="Times New Roman" w:hAnsi="Calibri" w:cs="Calibri"/>
          <w:b/>
          <w:noProof w:val="0"/>
          <w:color w:val="000000"/>
        </w:rPr>
      </w:pPr>
    </w:p>
    <w:p w14:paraId="312D04C7" w14:textId="77777777" w:rsidR="004868EA" w:rsidRPr="004868EA" w:rsidRDefault="004868EA" w:rsidP="004868EA">
      <w:pPr>
        <w:spacing w:after="200" w:line="276" w:lineRule="auto"/>
        <w:jc w:val="center"/>
        <w:rPr>
          <w:rFonts w:ascii="Calibri" w:eastAsia="Times New Roman" w:hAnsi="Calibri" w:cs="Calibri"/>
          <w:b/>
          <w:noProof w:val="0"/>
          <w:color w:val="000000"/>
        </w:rPr>
      </w:pPr>
    </w:p>
    <w:p w14:paraId="3F2045B0" w14:textId="77777777" w:rsidR="004868EA" w:rsidRDefault="004868EA" w:rsidP="004868EA">
      <w:pPr>
        <w:spacing w:after="200" w:line="276" w:lineRule="auto"/>
        <w:jc w:val="center"/>
        <w:rPr>
          <w:rFonts w:ascii="Calibri" w:eastAsia="Times New Roman" w:hAnsi="Calibri" w:cs="Calibri"/>
          <w:b/>
          <w:noProof w:val="0"/>
          <w:color w:val="000000"/>
        </w:rPr>
        <w:sectPr w:rsidR="004868EA" w:rsidSect="004868EA">
          <w:pgSz w:w="16838" w:h="11906" w:orient="landscape"/>
          <w:pgMar w:top="1418" w:right="1387" w:bottom="1418" w:left="425" w:header="709" w:footer="709" w:gutter="0"/>
          <w:cols w:space="708"/>
          <w:docGrid w:linePitch="360"/>
        </w:sectPr>
      </w:pPr>
    </w:p>
    <w:p w14:paraId="271D1DBC" w14:textId="70C48B48" w:rsidR="004868EA" w:rsidRPr="004868EA" w:rsidRDefault="004868EA" w:rsidP="004868EA">
      <w:pPr>
        <w:spacing w:after="200" w:line="276" w:lineRule="auto"/>
        <w:jc w:val="center"/>
        <w:rPr>
          <w:rFonts w:ascii="Calibri" w:eastAsia="Times New Roman" w:hAnsi="Calibri" w:cs="Calibri"/>
          <w:b/>
          <w:noProof w:val="0"/>
          <w:color w:val="000000"/>
        </w:rPr>
      </w:pPr>
    </w:p>
    <w:p w14:paraId="7181EA05" w14:textId="77777777" w:rsidR="004868EA" w:rsidRPr="004868EA" w:rsidRDefault="004868EA" w:rsidP="004868EA">
      <w:pPr>
        <w:spacing w:after="200" w:line="276" w:lineRule="auto"/>
        <w:rPr>
          <w:rFonts w:ascii="Times New Roman" w:eastAsia="Times New Roman" w:hAnsi="Times New Roman" w:cs="Times New Roman"/>
          <w:b/>
          <w:noProof w:val="0"/>
        </w:rPr>
      </w:pPr>
      <w:r w:rsidRPr="004868EA">
        <w:rPr>
          <w:rFonts w:ascii="Times New Roman" w:eastAsia="Times New Roman" w:hAnsi="Times New Roman" w:cs="Times New Roman"/>
          <w:b/>
          <w:noProof w:val="0"/>
        </w:rPr>
        <w:t>IZVJEŠTAJ O KORIŠTENJU PRORAČUNSKE ZALIHE</w:t>
      </w:r>
    </w:p>
    <w:p w14:paraId="17F30FB4" w14:textId="5A8A75C5"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Planirana sredstva proračunske zalihe za 2023. godinu iznose 4.000,00 eura. U izvještajnom razdoblju ista sredstva nisu bila korištena.</w:t>
      </w:r>
    </w:p>
    <w:p w14:paraId="50875119" w14:textId="5EC8DB1B" w:rsidR="004868EA" w:rsidRPr="004868EA" w:rsidRDefault="004868EA" w:rsidP="004868EA">
      <w:pPr>
        <w:spacing w:after="200" w:line="276" w:lineRule="auto"/>
        <w:rPr>
          <w:rFonts w:ascii="Times New Roman" w:eastAsia="Times New Roman" w:hAnsi="Times New Roman" w:cs="Times New Roman"/>
          <w:b/>
          <w:noProof w:val="0"/>
        </w:rPr>
      </w:pPr>
      <w:r w:rsidRPr="004868EA">
        <w:rPr>
          <w:rFonts w:ascii="Times New Roman" w:eastAsia="Times New Roman" w:hAnsi="Times New Roman" w:cs="Times New Roman"/>
          <w:b/>
          <w:noProof w:val="0"/>
        </w:rPr>
        <w:t>4. IZVJEŠTAJ O ZADUŽIVANJU NA DOMAĆEM I STRANOM TRŽIŠTU NOVCA</w:t>
      </w:r>
    </w:p>
    <w:p w14:paraId="723F1C2C"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Grad Garešnica u 2023. godini nije imao obveza po osnovi primljenih dugoročnih kredita od financijskih institucija iz prijašnjih godina, niti je u tijeku proračunske godine ostvario nove obveze po osnovi dugoročnog zaduživanja.</w:t>
      </w:r>
    </w:p>
    <w:p w14:paraId="7A28B9FE"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Grad Garešnica u izvještajnom razdoblju otplatio je 9.054,93 eura temeljem zaprimljenih beskamatnih zajmova iz Državnog proračuna koji su evidentirani sa danom 01.01.2023. godine. Obveze temeljem istih zajmova na dan 30.06.2023. godine iznose 61.191,56 eura. </w:t>
      </w:r>
    </w:p>
    <w:p w14:paraId="077448C7"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Struktura zajmova:</w:t>
      </w:r>
    </w:p>
    <w:p w14:paraId="1318A561" w14:textId="77777777" w:rsidR="004868EA" w:rsidRPr="004868EA" w:rsidRDefault="004868EA" w:rsidP="004868EA">
      <w:pPr>
        <w:numPr>
          <w:ilvl w:val="0"/>
          <w:numId w:val="17"/>
        </w:numPr>
        <w:ind w:left="0" w:firstLine="360"/>
        <w:contextualSpacing/>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Temeljem Naputka o načinu isplate beskamatnog zajma jedinicama lokalne i područne (regionalne) samouprave, Hrvatskom zavodu za mirovinsko osiguranje i Hrvatskom zavodu za zdravstveno osiguranje (Narodne Novine 46/2020), Grad Garešnica je 2020. godine zatražio beskamatni zajam iz državnog proračuna radi premošćivanja situacije nastale zbog različite dinamike priljeva sredstava i dospijeća obveza uslijed odgode plaćanja i/ili obročne otplate, povrata, odnosno oslobođenja od plaćanja poreza na dohodak i prireza porezu na dohodak. Sa 01.01.2023. godine iznos zajma iznosio je 61.215,21 eura, u izvještajnom razdoblju vraćeno je 23,65 eura, te sa danom 30.06.2023. godine obaveza temeljem navedenog zajma iznosi 61.191,56 eura. Isti iznos vraćaju porezni obveznici i Grad nije u mogućnosti utjecati na iznos povrata.</w:t>
      </w:r>
    </w:p>
    <w:p w14:paraId="338D3EB9" w14:textId="77777777" w:rsidR="004868EA" w:rsidRPr="004868EA" w:rsidRDefault="004868EA" w:rsidP="004868EA">
      <w:pPr>
        <w:numPr>
          <w:ilvl w:val="0"/>
          <w:numId w:val="17"/>
        </w:numPr>
        <w:ind w:left="0" w:firstLine="360"/>
        <w:contextualSpacing/>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Sa 01.01.2023. godine Grad Garešnica imao je obaveze temeljem kratkoročnog beskamatnog zajma iz Državnog proračuna temeljem povrata poreza po godišnjoj prijavi za 2021. godinu (isplate u 2022. godini) u iznosu od  9.031,28 eura. Isti iznos obveze zatvoren je sa danom 06.04.2023. godine.</w:t>
      </w:r>
    </w:p>
    <w:p w14:paraId="4CAC19CB" w14:textId="77777777" w:rsidR="004868EA" w:rsidRPr="004868EA" w:rsidRDefault="004868EA" w:rsidP="004868EA">
      <w:pPr>
        <w:spacing w:after="200" w:line="276" w:lineRule="auto"/>
        <w:rPr>
          <w:rFonts w:ascii="Calibri" w:eastAsia="Times New Roman" w:hAnsi="Calibri" w:cs="Calibri"/>
          <w:noProof w:val="0"/>
        </w:rPr>
      </w:pPr>
    </w:p>
    <w:p w14:paraId="016671BE" w14:textId="77777777" w:rsidR="004868EA" w:rsidRPr="004868EA" w:rsidRDefault="004868EA" w:rsidP="004868EA">
      <w:pPr>
        <w:spacing w:after="200" w:line="276" w:lineRule="auto"/>
        <w:ind w:left="284" w:hanging="284"/>
        <w:jc w:val="both"/>
        <w:rPr>
          <w:rFonts w:ascii="Times New Roman" w:eastAsia="Times New Roman" w:hAnsi="Times New Roman" w:cs="Times New Roman"/>
          <w:b/>
          <w:noProof w:val="0"/>
        </w:rPr>
      </w:pPr>
      <w:r w:rsidRPr="004868EA">
        <w:rPr>
          <w:rFonts w:ascii="Times New Roman" w:eastAsia="Times New Roman" w:hAnsi="Times New Roman" w:cs="Times New Roman"/>
          <w:b/>
          <w:noProof w:val="0"/>
        </w:rPr>
        <w:t>5. IZVJEŠTAJ O DANIM JAMSTVIMA I PLAĆANJIMA PO PROTESTIRANIM JAMSTVIMA</w:t>
      </w:r>
    </w:p>
    <w:p w14:paraId="1EFA3ADE" w14:textId="0CD4F40A"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Grad Garešnica u izvještajnom razdoblju nema aktivnih jamstava, odnosno nije davao nova jamstva niti je vršio plaćanja po protestiranim jamstvima.</w:t>
      </w:r>
    </w:p>
    <w:p w14:paraId="00B10AA7" w14:textId="77777777" w:rsidR="004868EA" w:rsidRPr="004868EA" w:rsidRDefault="004868EA" w:rsidP="004868EA">
      <w:pPr>
        <w:spacing w:after="200" w:line="276" w:lineRule="auto"/>
        <w:rPr>
          <w:rFonts w:ascii="Times New Roman" w:eastAsia="Times New Roman" w:hAnsi="Times New Roman" w:cs="Times New Roman"/>
          <w:b/>
          <w:noProof w:val="0"/>
        </w:rPr>
      </w:pPr>
      <w:r w:rsidRPr="004868EA">
        <w:rPr>
          <w:rFonts w:ascii="Times New Roman" w:eastAsia="Times New Roman" w:hAnsi="Times New Roman" w:cs="Times New Roman"/>
          <w:b/>
          <w:noProof w:val="0"/>
        </w:rPr>
        <w:t>6. OBRAZLOŽENJE OPĆEG DIJELA IZVJEŠTAJA O IZVRŠENJU PRORAČUNA</w:t>
      </w:r>
    </w:p>
    <w:p w14:paraId="22F25E65"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Temeljem članka 4. i čl. 28. Zakona o proračunu i Uputa za izradu proračuna jedinica lokalne i područne (regionalne) samouprave u Proračun Grada Garešnice uključeni su svi vlastiti i namjenski prihodi i primici, te ukupni rashodi i izdaci proračunskih korisnika koji se izvršavaju preko jedinstvenog računa riznice. Polugodišnje izvršenje proračuna za 2023. godinu time predstavlja konsolidirano izvješće koje obuhvaća Grad Garešnicu i proračunske korisnike Javnu vatrogasnu postrojbu Garešnica, Dječji vrtić „Maslačak“ Garešnica, Hrvatsku knjižnicu i čitaonicu „Đuro Sudeta“ Garešnica i Javnu ustanovu za upravljanje centrom za posjetitelje Garešnica.</w:t>
      </w:r>
    </w:p>
    <w:p w14:paraId="471C053C"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b/>
          <w:noProof w:val="0"/>
        </w:rPr>
        <w:t>Proračunski prihodi i primici</w:t>
      </w:r>
      <w:r w:rsidRPr="004868EA">
        <w:rPr>
          <w:rFonts w:ascii="Times New Roman" w:eastAsia="Times New Roman" w:hAnsi="Times New Roman" w:cs="Times New Roman"/>
          <w:noProof w:val="0"/>
        </w:rPr>
        <w:t xml:space="preserve"> ostvareni su u iznosu od </w:t>
      </w:r>
      <w:r w:rsidRPr="004868EA">
        <w:rPr>
          <w:rFonts w:ascii="Times New Roman" w:eastAsia="Times New Roman" w:hAnsi="Times New Roman" w:cs="Times New Roman"/>
          <w:b/>
          <w:bCs/>
          <w:noProof w:val="0"/>
        </w:rPr>
        <w:t>4.224.052,81 eura</w:t>
      </w:r>
      <w:r w:rsidRPr="004868EA">
        <w:rPr>
          <w:rFonts w:ascii="Times New Roman" w:eastAsia="Times New Roman" w:hAnsi="Times New Roman" w:cs="Times New Roman"/>
          <w:noProof w:val="0"/>
        </w:rPr>
        <w:t xml:space="preserve"> što iznosi 42,11% izvršenja tekućeg  plana. U odnosu na isto razdoblje 2022. godine proračunski prihodi i primici povećani su za 49,50%.</w:t>
      </w:r>
    </w:p>
    <w:p w14:paraId="1901AB26"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b/>
          <w:noProof w:val="0"/>
        </w:rPr>
        <w:t>Proračunski rashodi i izdaci</w:t>
      </w:r>
      <w:r w:rsidRPr="004868EA">
        <w:rPr>
          <w:rFonts w:ascii="Times New Roman" w:eastAsia="Times New Roman" w:hAnsi="Times New Roman" w:cs="Times New Roman"/>
          <w:noProof w:val="0"/>
        </w:rPr>
        <w:t xml:space="preserve"> iznose </w:t>
      </w:r>
      <w:r w:rsidRPr="004868EA">
        <w:rPr>
          <w:rFonts w:ascii="Times New Roman" w:eastAsia="Times New Roman" w:hAnsi="Times New Roman" w:cs="Times New Roman"/>
          <w:b/>
          <w:bCs/>
          <w:noProof w:val="0"/>
        </w:rPr>
        <w:t>4.101.629,78 eura</w:t>
      </w:r>
      <w:r w:rsidRPr="004868EA">
        <w:rPr>
          <w:rFonts w:ascii="Times New Roman" w:eastAsia="Times New Roman" w:hAnsi="Times New Roman" w:cs="Times New Roman"/>
          <w:noProof w:val="0"/>
        </w:rPr>
        <w:t xml:space="preserve"> što predstavlja 40,15% izvršenja tekućeg   plana za 2023. godinu. U odnosu na isto razdoblje 2022. godine isti su povećani za 61,91%.</w:t>
      </w:r>
    </w:p>
    <w:p w14:paraId="700F9297"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Razlika ukupnih prihoda i primitaka te rashoda i izdataka  predstavlja </w:t>
      </w:r>
      <w:r w:rsidRPr="004868EA">
        <w:rPr>
          <w:rFonts w:ascii="Times New Roman" w:eastAsia="Times New Roman" w:hAnsi="Times New Roman" w:cs="Times New Roman"/>
          <w:b/>
          <w:bCs/>
          <w:noProof w:val="0"/>
        </w:rPr>
        <w:t>višak u iznosu od 122.423,03 eura</w:t>
      </w:r>
      <w:r w:rsidRPr="004868EA">
        <w:rPr>
          <w:rFonts w:ascii="Times New Roman" w:eastAsia="Times New Roman" w:hAnsi="Times New Roman" w:cs="Times New Roman"/>
          <w:noProof w:val="0"/>
        </w:rPr>
        <w:t>.</w:t>
      </w:r>
    </w:p>
    <w:p w14:paraId="20779721" w14:textId="77777777" w:rsidR="004868EA" w:rsidRPr="004868EA" w:rsidRDefault="004868EA" w:rsidP="004868EA">
      <w:pPr>
        <w:spacing w:after="200" w:line="276" w:lineRule="auto"/>
        <w:contextualSpacing/>
        <w:jc w:val="both"/>
        <w:rPr>
          <w:rFonts w:ascii="Times New Roman" w:eastAsia="Times New Roman" w:hAnsi="Times New Roman" w:cs="Times New Roman"/>
          <w:noProof w:val="0"/>
        </w:rPr>
      </w:pPr>
    </w:p>
    <w:p w14:paraId="26ED9299"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Strukturu ukupnog proračunskog viška Grada Garešnice i njegovih proračunskih korisnika čini:</w:t>
      </w:r>
    </w:p>
    <w:tbl>
      <w:tblPr>
        <w:tblStyle w:val="TableGrid3"/>
        <w:tblW w:w="7433" w:type="dxa"/>
        <w:tblInd w:w="472" w:type="dxa"/>
        <w:tblLook w:val="04A0" w:firstRow="1" w:lastRow="0" w:firstColumn="1" w:lastColumn="0" w:noHBand="0" w:noVBand="1"/>
      </w:tblPr>
      <w:tblGrid>
        <w:gridCol w:w="4456"/>
        <w:gridCol w:w="2977"/>
      </w:tblGrid>
      <w:tr w:rsidR="004868EA" w:rsidRPr="004868EA" w14:paraId="396686FF" w14:textId="77777777" w:rsidTr="00CB4563">
        <w:tc>
          <w:tcPr>
            <w:tcW w:w="4456" w:type="dxa"/>
          </w:tcPr>
          <w:p w14:paraId="031DC79C" w14:textId="77777777" w:rsidR="004868EA" w:rsidRPr="004868EA" w:rsidRDefault="004868EA" w:rsidP="004868EA">
            <w:pPr>
              <w:rPr>
                <w:rFonts w:ascii="Times New Roman" w:hAnsi="Times New Roman"/>
                <w:b/>
                <w:noProof w:val="0"/>
              </w:rPr>
            </w:pPr>
            <w:r w:rsidRPr="004868EA">
              <w:rPr>
                <w:rFonts w:ascii="Times New Roman" w:hAnsi="Times New Roman"/>
                <w:b/>
                <w:noProof w:val="0"/>
              </w:rPr>
              <w:t>NAZIV</w:t>
            </w:r>
          </w:p>
        </w:tc>
        <w:tc>
          <w:tcPr>
            <w:tcW w:w="2977" w:type="dxa"/>
          </w:tcPr>
          <w:p w14:paraId="287F5EDA" w14:textId="77777777" w:rsidR="004868EA" w:rsidRPr="004868EA" w:rsidRDefault="004868EA" w:rsidP="004868EA">
            <w:pPr>
              <w:jc w:val="center"/>
              <w:rPr>
                <w:rFonts w:ascii="Times New Roman" w:hAnsi="Times New Roman"/>
                <w:b/>
                <w:noProof w:val="0"/>
              </w:rPr>
            </w:pPr>
            <w:r w:rsidRPr="004868EA">
              <w:rPr>
                <w:rFonts w:ascii="Times New Roman" w:hAnsi="Times New Roman"/>
                <w:b/>
                <w:noProof w:val="0"/>
              </w:rPr>
              <w:t>Višak/manjak</w:t>
            </w:r>
          </w:p>
        </w:tc>
      </w:tr>
      <w:tr w:rsidR="004868EA" w:rsidRPr="004868EA" w14:paraId="1B46E5AE" w14:textId="77777777" w:rsidTr="00CB4563">
        <w:tc>
          <w:tcPr>
            <w:tcW w:w="4456" w:type="dxa"/>
          </w:tcPr>
          <w:p w14:paraId="2D55BF27" w14:textId="77777777" w:rsidR="004868EA" w:rsidRPr="004868EA" w:rsidRDefault="004868EA" w:rsidP="004868EA">
            <w:pPr>
              <w:rPr>
                <w:rFonts w:ascii="Times New Roman" w:hAnsi="Times New Roman"/>
                <w:noProof w:val="0"/>
              </w:rPr>
            </w:pPr>
            <w:r w:rsidRPr="004868EA">
              <w:rPr>
                <w:rFonts w:ascii="Times New Roman" w:hAnsi="Times New Roman"/>
                <w:noProof w:val="0"/>
              </w:rPr>
              <w:t>Grad Garešnica</w:t>
            </w:r>
          </w:p>
        </w:tc>
        <w:tc>
          <w:tcPr>
            <w:tcW w:w="2977" w:type="dxa"/>
          </w:tcPr>
          <w:p w14:paraId="4D92FED4" w14:textId="77777777" w:rsidR="004868EA" w:rsidRPr="004868EA" w:rsidRDefault="004868EA" w:rsidP="004868EA">
            <w:pPr>
              <w:jc w:val="right"/>
              <w:rPr>
                <w:rFonts w:ascii="Times New Roman" w:hAnsi="Times New Roman"/>
                <w:noProof w:val="0"/>
              </w:rPr>
            </w:pPr>
            <w:r w:rsidRPr="004868EA">
              <w:rPr>
                <w:rFonts w:ascii="Times New Roman" w:hAnsi="Times New Roman"/>
                <w:noProof w:val="0"/>
              </w:rPr>
              <w:t>79.523,76</w:t>
            </w:r>
          </w:p>
        </w:tc>
      </w:tr>
      <w:tr w:rsidR="004868EA" w:rsidRPr="004868EA" w14:paraId="4A233E1C" w14:textId="77777777" w:rsidTr="00CB4563">
        <w:tc>
          <w:tcPr>
            <w:tcW w:w="4456" w:type="dxa"/>
          </w:tcPr>
          <w:p w14:paraId="09E615D0" w14:textId="77777777" w:rsidR="004868EA" w:rsidRPr="004868EA" w:rsidRDefault="004868EA" w:rsidP="004868EA">
            <w:pPr>
              <w:rPr>
                <w:rFonts w:ascii="Times New Roman" w:hAnsi="Times New Roman"/>
                <w:noProof w:val="0"/>
              </w:rPr>
            </w:pPr>
            <w:r w:rsidRPr="004868EA">
              <w:rPr>
                <w:rFonts w:ascii="Times New Roman" w:hAnsi="Times New Roman"/>
                <w:noProof w:val="0"/>
              </w:rPr>
              <w:t>Javna vatrogasna postrojba</w:t>
            </w:r>
          </w:p>
        </w:tc>
        <w:tc>
          <w:tcPr>
            <w:tcW w:w="2977" w:type="dxa"/>
          </w:tcPr>
          <w:p w14:paraId="5ADF789E" w14:textId="77777777" w:rsidR="004868EA" w:rsidRPr="004868EA" w:rsidRDefault="004868EA" w:rsidP="004868EA">
            <w:pPr>
              <w:jc w:val="right"/>
              <w:rPr>
                <w:rFonts w:ascii="Times New Roman" w:hAnsi="Times New Roman"/>
                <w:noProof w:val="0"/>
              </w:rPr>
            </w:pPr>
            <w:r w:rsidRPr="004868EA">
              <w:rPr>
                <w:rFonts w:ascii="Times New Roman" w:hAnsi="Times New Roman"/>
                <w:noProof w:val="0"/>
              </w:rPr>
              <w:t>5.770,82</w:t>
            </w:r>
          </w:p>
        </w:tc>
      </w:tr>
      <w:tr w:rsidR="004868EA" w:rsidRPr="004868EA" w14:paraId="235C9355" w14:textId="77777777" w:rsidTr="00CB4563">
        <w:tc>
          <w:tcPr>
            <w:tcW w:w="4456" w:type="dxa"/>
          </w:tcPr>
          <w:p w14:paraId="4512838D" w14:textId="77777777" w:rsidR="004868EA" w:rsidRPr="004868EA" w:rsidRDefault="004868EA" w:rsidP="004868EA">
            <w:pPr>
              <w:rPr>
                <w:rFonts w:ascii="Times New Roman" w:hAnsi="Times New Roman"/>
                <w:noProof w:val="0"/>
              </w:rPr>
            </w:pPr>
            <w:r w:rsidRPr="004868EA">
              <w:rPr>
                <w:rFonts w:ascii="Times New Roman" w:hAnsi="Times New Roman"/>
                <w:noProof w:val="0"/>
              </w:rPr>
              <w:t>Dječji vrtić „Maslačak“</w:t>
            </w:r>
          </w:p>
        </w:tc>
        <w:tc>
          <w:tcPr>
            <w:tcW w:w="2977" w:type="dxa"/>
          </w:tcPr>
          <w:p w14:paraId="724D87B8" w14:textId="77777777" w:rsidR="004868EA" w:rsidRPr="004868EA" w:rsidRDefault="004868EA" w:rsidP="004868EA">
            <w:pPr>
              <w:jc w:val="right"/>
              <w:rPr>
                <w:rFonts w:ascii="Times New Roman" w:hAnsi="Times New Roman"/>
                <w:noProof w:val="0"/>
              </w:rPr>
            </w:pPr>
            <w:r w:rsidRPr="004868EA">
              <w:rPr>
                <w:rFonts w:ascii="Times New Roman" w:hAnsi="Times New Roman"/>
                <w:noProof w:val="0"/>
              </w:rPr>
              <w:t>25.905,22</w:t>
            </w:r>
          </w:p>
        </w:tc>
      </w:tr>
      <w:tr w:rsidR="004868EA" w:rsidRPr="004868EA" w14:paraId="5EB8E4D6" w14:textId="77777777" w:rsidTr="00CB4563">
        <w:tc>
          <w:tcPr>
            <w:tcW w:w="4456" w:type="dxa"/>
          </w:tcPr>
          <w:p w14:paraId="318CF687" w14:textId="77777777" w:rsidR="004868EA" w:rsidRPr="004868EA" w:rsidRDefault="004868EA" w:rsidP="004868EA">
            <w:pPr>
              <w:rPr>
                <w:rFonts w:ascii="Times New Roman" w:hAnsi="Times New Roman"/>
                <w:noProof w:val="0"/>
              </w:rPr>
            </w:pPr>
            <w:r w:rsidRPr="004868EA">
              <w:rPr>
                <w:rFonts w:ascii="Times New Roman" w:hAnsi="Times New Roman"/>
                <w:noProof w:val="0"/>
              </w:rPr>
              <w:t>Hrvatska knjižnica i čitaonica</w:t>
            </w:r>
          </w:p>
        </w:tc>
        <w:tc>
          <w:tcPr>
            <w:tcW w:w="2977" w:type="dxa"/>
          </w:tcPr>
          <w:p w14:paraId="07DA59EF" w14:textId="77777777" w:rsidR="004868EA" w:rsidRPr="004868EA" w:rsidRDefault="004868EA" w:rsidP="004868EA">
            <w:pPr>
              <w:jc w:val="right"/>
              <w:rPr>
                <w:rFonts w:ascii="Times New Roman" w:hAnsi="Times New Roman"/>
                <w:noProof w:val="0"/>
              </w:rPr>
            </w:pPr>
            <w:r w:rsidRPr="004868EA">
              <w:rPr>
                <w:rFonts w:ascii="Times New Roman" w:hAnsi="Times New Roman"/>
                <w:noProof w:val="0"/>
              </w:rPr>
              <w:t>162,87</w:t>
            </w:r>
          </w:p>
        </w:tc>
      </w:tr>
      <w:tr w:rsidR="004868EA" w:rsidRPr="004868EA" w14:paraId="4BECE168" w14:textId="77777777" w:rsidTr="00CB4563">
        <w:tc>
          <w:tcPr>
            <w:tcW w:w="4456" w:type="dxa"/>
          </w:tcPr>
          <w:p w14:paraId="762FDCBA" w14:textId="77777777" w:rsidR="004868EA" w:rsidRPr="004868EA" w:rsidRDefault="004868EA" w:rsidP="004868EA">
            <w:pPr>
              <w:rPr>
                <w:rFonts w:ascii="Times New Roman" w:hAnsi="Times New Roman"/>
                <w:noProof w:val="0"/>
              </w:rPr>
            </w:pPr>
            <w:r w:rsidRPr="004868EA">
              <w:rPr>
                <w:rFonts w:ascii="Times New Roman" w:hAnsi="Times New Roman"/>
                <w:noProof w:val="0"/>
              </w:rPr>
              <w:t>Javna ustanova Garešnica</w:t>
            </w:r>
          </w:p>
        </w:tc>
        <w:tc>
          <w:tcPr>
            <w:tcW w:w="2977" w:type="dxa"/>
          </w:tcPr>
          <w:p w14:paraId="2533B67F" w14:textId="77777777" w:rsidR="004868EA" w:rsidRPr="004868EA" w:rsidRDefault="004868EA" w:rsidP="004868EA">
            <w:pPr>
              <w:jc w:val="right"/>
              <w:rPr>
                <w:rFonts w:ascii="Times New Roman" w:hAnsi="Times New Roman"/>
                <w:noProof w:val="0"/>
              </w:rPr>
            </w:pPr>
            <w:r w:rsidRPr="004868EA">
              <w:rPr>
                <w:rFonts w:ascii="Times New Roman" w:hAnsi="Times New Roman"/>
                <w:noProof w:val="0"/>
              </w:rPr>
              <w:t>-68,26</w:t>
            </w:r>
          </w:p>
        </w:tc>
      </w:tr>
      <w:tr w:rsidR="004868EA" w:rsidRPr="004868EA" w14:paraId="6B37B8C0" w14:textId="77777777" w:rsidTr="00CB4563">
        <w:tc>
          <w:tcPr>
            <w:tcW w:w="4456" w:type="dxa"/>
          </w:tcPr>
          <w:p w14:paraId="59902042" w14:textId="77777777" w:rsidR="004868EA" w:rsidRPr="004868EA" w:rsidRDefault="004868EA" w:rsidP="004868EA">
            <w:pPr>
              <w:rPr>
                <w:rFonts w:ascii="Times New Roman" w:hAnsi="Times New Roman"/>
                <w:noProof w:val="0"/>
              </w:rPr>
            </w:pPr>
            <w:r w:rsidRPr="004868EA">
              <w:rPr>
                <w:rFonts w:ascii="Times New Roman" w:hAnsi="Times New Roman"/>
                <w:noProof w:val="0"/>
              </w:rPr>
              <w:t>Osnovna škola Garešnica</w:t>
            </w:r>
          </w:p>
        </w:tc>
        <w:tc>
          <w:tcPr>
            <w:tcW w:w="2977" w:type="dxa"/>
          </w:tcPr>
          <w:p w14:paraId="093256C7" w14:textId="77777777" w:rsidR="004868EA" w:rsidRPr="004868EA" w:rsidRDefault="004868EA" w:rsidP="004868EA">
            <w:pPr>
              <w:jc w:val="right"/>
              <w:rPr>
                <w:rFonts w:ascii="Times New Roman" w:hAnsi="Times New Roman"/>
                <w:noProof w:val="0"/>
              </w:rPr>
            </w:pPr>
            <w:r w:rsidRPr="004868EA">
              <w:rPr>
                <w:rFonts w:ascii="Times New Roman" w:hAnsi="Times New Roman"/>
                <w:noProof w:val="0"/>
              </w:rPr>
              <w:t>11.035,64</w:t>
            </w:r>
          </w:p>
        </w:tc>
      </w:tr>
      <w:tr w:rsidR="004868EA" w:rsidRPr="004868EA" w14:paraId="31C5C883" w14:textId="77777777" w:rsidTr="00CB4563">
        <w:tc>
          <w:tcPr>
            <w:tcW w:w="4456" w:type="dxa"/>
          </w:tcPr>
          <w:p w14:paraId="53B7A140" w14:textId="77777777" w:rsidR="004868EA" w:rsidRPr="004868EA" w:rsidRDefault="004868EA" w:rsidP="004868EA">
            <w:pPr>
              <w:rPr>
                <w:rFonts w:ascii="Times New Roman" w:hAnsi="Times New Roman"/>
                <w:noProof w:val="0"/>
              </w:rPr>
            </w:pPr>
            <w:r w:rsidRPr="004868EA">
              <w:rPr>
                <w:rFonts w:ascii="Times New Roman" w:hAnsi="Times New Roman"/>
                <w:noProof w:val="0"/>
              </w:rPr>
              <w:t xml:space="preserve">Osnovna škola </w:t>
            </w:r>
            <w:proofErr w:type="spellStart"/>
            <w:r w:rsidRPr="004868EA">
              <w:rPr>
                <w:rFonts w:ascii="Times New Roman" w:hAnsi="Times New Roman"/>
                <w:noProof w:val="0"/>
              </w:rPr>
              <w:t>Trnovitički</w:t>
            </w:r>
            <w:proofErr w:type="spellEnd"/>
            <w:r w:rsidRPr="004868EA">
              <w:rPr>
                <w:rFonts w:ascii="Times New Roman" w:hAnsi="Times New Roman"/>
                <w:noProof w:val="0"/>
              </w:rPr>
              <w:t xml:space="preserve"> Popovac</w:t>
            </w:r>
          </w:p>
        </w:tc>
        <w:tc>
          <w:tcPr>
            <w:tcW w:w="2977" w:type="dxa"/>
          </w:tcPr>
          <w:p w14:paraId="46B1E5B2" w14:textId="77777777" w:rsidR="004868EA" w:rsidRPr="004868EA" w:rsidRDefault="004868EA" w:rsidP="004868EA">
            <w:pPr>
              <w:jc w:val="right"/>
              <w:rPr>
                <w:rFonts w:ascii="Times New Roman" w:hAnsi="Times New Roman"/>
                <w:noProof w:val="0"/>
              </w:rPr>
            </w:pPr>
            <w:r w:rsidRPr="004868EA">
              <w:rPr>
                <w:rFonts w:ascii="Times New Roman" w:hAnsi="Times New Roman"/>
                <w:noProof w:val="0"/>
              </w:rPr>
              <w:t>92,98</w:t>
            </w:r>
          </w:p>
        </w:tc>
      </w:tr>
      <w:tr w:rsidR="004868EA" w:rsidRPr="004868EA" w14:paraId="7E64B725" w14:textId="77777777" w:rsidTr="00CB4563">
        <w:tc>
          <w:tcPr>
            <w:tcW w:w="4456" w:type="dxa"/>
          </w:tcPr>
          <w:p w14:paraId="0BAA242F" w14:textId="77777777" w:rsidR="004868EA" w:rsidRPr="004868EA" w:rsidRDefault="004868EA" w:rsidP="004868EA">
            <w:pPr>
              <w:rPr>
                <w:rFonts w:ascii="Times New Roman" w:hAnsi="Times New Roman"/>
                <w:b/>
                <w:noProof w:val="0"/>
              </w:rPr>
            </w:pPr>
            <w:r w:rsidRPr="004868EA">
              <w:rPr>
                <w:rFonts w:ascii="Times New Roman" w:hAnsi="Times New Roman"/>
                <w:b/>
                <w:noProof w:val="0"/>
              </w:rPr>
              <w:t>VIŠAK</w:t>
            </w:r>
          </w:p>
        </w:tc>
        <w:tc>
          <w:tcPr>
            <w:tcW w:w="2977" w:type="dxa"/>
          </w:tcPr>
          <w:p w14:paraId="193AC358" w14:textId="77777777" w:rsidR="004868EA" w:rsidRPr="004868EA" w:rsidRDefault="004868EA" w:rsidP="004868EA">
            <w:pPr>
              <w:jc w:val="right"/>
              <w:rPr>
                <w:rFonts w:ascii="Times New Roman" w:hAnsi="Times New Roman"/>
                <w:b/>
                <w:noProof w:val="0"/>
              </w:rPr>
            </w:pPr>
            <w:r w:rsidRPr="004868EA">
              <w:rPr>
                <w:rFonts w:ascii="Times New Roman" w:hAnsi="Times New Roman"/>
                <w:b/>
                <w:noProof w:val="0"/>
              </w:rPr>
              <w:t>122.423,03</w:t>
            </w:r>
          </w:p>
        </w:tc>
      </w:tr>
    </w:tbl>
    <w:p w14:paraId="78D2FEC6" w14:textId="77777777" w:rsidR="004868EA" w:rsidRPr="004868EA" w:rsidRDefault="004868EA" w:rsidP="004868EA">
      <w:pPr>
        <w:spacing w:after="200" w:line="276" w:lineRule="auto"/>
        <w:jc w:val="both"/>
        <w:rPr>
          <w:rFonts w:ascii="Times New Roman" w:eastAsia="Times New Roman" w:hAnsi="Times New Roman" w:cs="Times New Roman"/>
          <w:noProof w:val="0"/>
        </w:rPr>
      </w:pPr>
    </w:p>
    <w:p w14:paraId="5184E757"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b/>
          <w:noProof w:val="0"/>
        </w:rPr>
        <w:t>Prihodi poslovanja</w:t>
      </w:r>
      <w:r w:rsidRPr="004868EA">
        <w:rPr>
          <w:rFonts w:ascii="Times New Roman" w:eastAsia="Times New Roman" w:hAnsi="Times New Roman" w:cs="Times New Roman"/>
          <w:b/>
          <w:noProof w:val="0"/>
          <w:color w:val="FF0000"/>
        </w:rPr>
        <w:t xml:space="preserve"> </w:t>
      </w:r>
      <w:r w:rsidRPr="004868EA">
        <w:rPr>
          <w:rFonts w:ascii="Times New Roman" w:eastAsia="Times New Roman" w:hAnsi="Times New Roman" w:cs="Times New Roman"/>
          <w:b/>
          <w:noProof w:val="0"/>
        </w:rPr>
        <w:t>u iznosu od 4.213.827,39 eura</w:t>
      </w:r>
      <w:r w:rsidRPr="004868EA">
        <w:rPr>
          <w:rFonts w:ascii="Times New Roman" w:eastAsia="Times New Roman" w:hAnsi="Times New Roman" w:cs="Times New Roman"/>
          <w:noProof w:val="0"/>
        </w:rPr>
        <w:t xml:space="preserve"> bilježe povećanje u iznosu od 57,71% u odnosu na prošlu proračunsku godinu, a izvršenje proračuna tekuće godine iznosi 43,38%. Najveći uzrok povećanja prihoda je povećanje prihoda od poreza na dohodak u iznosu od 255.237,26 eura i ostvarenje vlastitih prihoda (pomoći) novih proračunskih korisnika Osnovne škole Garešnica u iznosu od 996.132,29 eura i Osnovne škole </w:t>
      </w:r>
      <w:proofErr w:type="spellStart"/>
      <w:r w:rsidRPr="004868EA">
        <w:rPr>
          <w:rFonts w:ascii="Times New Roman" w:eastAsia="Times New Roman" w:hAnsi="Times New Roman" w:cs="Times New Roman"/>
          <w:noProof w:val="0"/>
        </w:rPr>
        <w:t>Trnovitički</w:t>
      </w:r>
      <w:proofErr w:type="spellEnd"/>
      <w:r w:rsidRPr="004868EA">
        <w:rPr>
          <w:rFonts w:ascii="Times New Roman" w:eastAsia="Times New Roman" w:hAnsi="Times New Roman" w:cs="Times New Roman"/>
          <w:noProof w:val="0"/>
        </w:rPr>
        <w:t xml:space="preserve"> Popovac u iznosu od 218.883,32 eura. </w:t>
      </w:r>
    </w:p>
    <w:p w14:paraId="72ABE6B8"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Prihod od poreza i prireza na dohodak (611) iznosi 922.414,18 eura što u odnosu na prošlu godinu iznosi povećanje u iznosu od 38,26%. Isti se sastoji od:</w:t>
      </w:r>
    </w:p>
    <w:p w14:paraId="47BF132F"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prihoda od poreza na dohodak u iznosu od 758.367,82 eura,</w:t>
      </w:r>
    </w:p>
    <w:p w14:paraId="084FD31C"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udio za decentralizirane funkcije: školstvo u iznosu od 21.559,83 eura i vatrogastvo u iznosu od 12.952,91 eura,</w:t>
      </w:r>
    </w:p>
    <w:p w14:paraId="79629543"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prirez na porez na dohodak u iznosu od 129.533,52 eura.</w:t>
      </w:r>
    </w:p>
    <w:p w14:paraId="56051F1A" w14:textId="77777777" w:rsidR="004868EA" w:rsidRPr="004868EA" w:rsidRDefault="004868EA" w:rsidP="004868EA">
      <w:pPr>
        <w:jc w:val="both"/>
        <w:rPr>
          <w:rFonts w:ascii="Times New Roman" w:eastAsia="Times New Roman" w:hAnsi="Times New Roman" w:cs="Times New Roman"/>
          <w:noProof w:val="0"/>
        </w:rPr>
      </w:pPr>
    </w:p>
    <w:p w14:paraId="1D871AB7"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Porezi na imovinu (613) sastoje se od poreza na javne površine koji iznosi 0,00 eura i porez na nekretnine u iznosu od 44.727,59 eura, a isti bilježe porast u odnosu na prošlu godinu u iznosu od 13,44%. </w:t>
      </w:r>
    </w:p>
    <w:p w14:paraId="63189208"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Porezi na robu i usluge (614 - porez na potrošnju i porez na tvrtku)  bilježe rast u odnosu na prošlu godinu u iznosu od 20% koji je evidentiran kod poreza na potrošnju.</w:t>
      </w:r>
    </w:p>
    <w:p w14:paraId="40A7158C"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Pomoći iz inozemstva i od subjekata unutar općeg proračuna (63) iznose 2.588.754,26 eura i povećanje su u odnosu na isto razdoblje prošle godinu za 71,99% i iznose 39,06% izvršenja tekućeg proračuna. Prihodi od pomoći  sastoje se od prihoda Grada Garešnice u iznosu od 1.260.805,99 eura i proračunskih korisnika u iznosu od 1.217.803,27 eura i to:</w:t>
      </w:r>
    </w:p>
    <w:p w14:paraId="64F27120" w14:textId="77777777" w:rsidR="004868EA" w:rsidRPr="004868EA" w:rsidRDefault="004868EA" w:rsidP="004868EA">
      <w:pPr>
        <w:numPr>
          <w:ilvl w:val="0"/>
          <w:numId w:val="17"/>
        </w:numPr>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Javna vatrogasna postrojba u iznosu od 4.100,56 eura,</w:t>
      </w:r>
    </w:p>
    <w:p w14:paraId="43EACD97" w14:textId="77777777" w:rsidR="004868EA" w:rsidRPr="004868EA" w:rsidRDefault="004868EA" w:rsidP="004868EA">
      <w:pPr>
        <w:numPr>
          <w:ilvl w:val="0"/>
          <w:numId w:val="17"/>
        </w:numPr>
        <w:spacing w:after="120"/>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Dječji vrtić Maslačak u iznosu od 103.555,11 eura,</w:t>
      </w:r>
    </w:p>
    <w:p w14:paraId="21DDE217" w14:textId="77777777" w:rsidR="004868EA" w:rsidRPr="004868EA" w:rsidRDefault="004868EA" w:rsidP="004868EA">
      <w:pPr>
        <w:numPr>
          <w:ilvl w:val="0"/>
          <w:numId w:val="17"/>
        </w:numPr>
        <w:spacing w:after="120"/>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Hrvatska knjižnica i čitaonica u iznosu od 16.499,75 eura,</w:t>
      </w:r>
    </w:p>
    <w:p w14:paraId="583743BA" w14:textId="77777777" w:rsidR="004868EA" w:rsidRPr="004868EA" w:rsidRDefault="004868EA" w:rsidP="004868EA">
      <w:pPr>
        <w:numPr>
          <w:ilvl w:val="0"/>
          <w:numId w:val="17"/>
        </w:numPr>
        <w:spacing w:after="120"/>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Osnovna škola Garešnica u iznosu od 984.804,35 eura,</w:t>
      </w:r>
    </w:p>
    <w:p w14:paraId="5B2E1953" w14:textId="77777777" w:rsidR="004868EA" w:rsidRPr="004868EA" w:rsidRDefault="004868EA" w:rsidP="004868EA">
      <w:pPr>
        <w:numPr>
          <w:ilvl w:val="0"/>
          <w:numId w:val="17"/>
        </w:numPr>
        <w:spacing w:after="120"/>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Osnovna škola </w:t>
      </w:r>
      <w:proofErr w:type="spellStart"/>
      <w:r w:rsidRPr="004868EA">
        <w:rPr>
          <w:rFonts w:ascii="Times New Roman" w:eastAsia="Times New Roman" w:hAnsi="Times New Roman" w:cs="Times New Roman"/>
          <w:noProof w:val="0"/>
        </w:rPr>
        <w:t>Trnovitički</w:t>
      </w:r>
      <w:proofErr w:type="spellEnd"/>
      <w:r w:rsidRPr="004868EA">
        <w:rPr>
          <w:rFonts w:ascii="Times New Roman" w:eastAsia="Times New Roman" w:hAnsi="Times New Roman" w:cs="Times New Roman"/>
          <w:noProof w:val="0"/>
        </w:rPr>
        <w:t xml:space="preserve"> Popovac u iznosu od 218.843,50 eura.</w:t>
      </w:r>
    </w:p>
    <w:p w14:paraId="128E6E6E" w14:textId="77777777" w:rsidR="004868EA" w:rsidRPr="004868EA" w:rsidRDefault="004868EA" w:rsidP="004868EA">
      <w:pPr>
        <w:spacing w:line="240" w:lineRule="atLeast"/>
        <w:jc w:val="both"/>
        <w:rPr>
          <w:rFonts w:ascii="Times New Roman" w:eastAsia="Times New Roman" w:hAnsi="Times New Roman" w:cs="Times New Roman"/>
          <w:noProof w:val="0"/>
        </w:rPr>
      </w:pPr>
      <w:r w:rsidRPr="004868EA">
        <w:rPr>
          <w:rFonts w:ascii="Times New Roman" w:eastAsia="Times New Roman" w:hAnsi="Times New Roman" w:cs="Times New Roman"/>
          <w:i/>
          <w:iCs/>
          <w:noProof w:val="0"/>
        </w:rPr>
        <w:t xml:space="preserve">Pomoći iz  proračuna ( 633) </w:t>
      </w:r>
      <w:r w:rsidRPr="004868EA">
        <w:rPr>
          <w:rFonts w:ascii="Times New Roman" w:eastAsia="Times New Roman" w:hAnsi="Times New Roman" w:cs="Times New Roman"/>
          <w:noProof w:val="0"/>
        </w:rPr>
        <w:t>iznose 901.783,44 eura, a sastoje se od tekućih i kapitalnih pomoći:</w:t>
      </w:r>
    </w:p>
    <w:p w14:paraId="7D2F2D4D" w14:textId="77777777" w:rsidR="004868EA" w:rsidRPr="004868EA" w:rsidRDefault="004868EA" w:rsidP="004868EA">
      <w:pPr>
        <w:spacing w:line="240" w:lineRule="atLeast"/>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pomoći iz državnog proračuna iz razdjela 25. Ministarstva financija (sredstva fiskalnog izravnanja) iznose 862.593,48 eura,</w:t>
      </w:r>
    </w:p>
    <w:p w14:paraId="15E9DDC8"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državnog proračuna u iznosu od 5.057,98 eura za projekt „Javnih radova“,</w:t>
      </w:r>
    </w:p>
    <w:p w14:paraId="47EE1068" w14:textId="77777777" w:rsidR="004868EA" w:rsidRPr="004868EA" w:rsidRDefault="004868EA" w:rsidP="004868EA">
      <w:pPr>
        <w:spacing w:line="240" w:lineRule="atLeast"/>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pomoći od Ministarstva rada i mirovinskog sustava za projekt „Nikad nije kasno“ iznose 13.989,22 eura,</w:t>
      </w:r>
    </w:p>
    <w:p w14:paraId="12F83BF4" w14:textId="77777777" w:rsidR="004868EA" w:rsidRPr="004868EA" w:rsidRDefault="004868EA" w:rsidP="004868EA">
      <w:pPr>
        <w:spacing w:line="240" w:lineRule="atLeast"/>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pomoći iz proračuna Bjelovarsko – bilogorske županije za provođenje izbora za članove vijeća i predstavnike nacionalnih manjina u iznosu od 320,00 eura,</w:t>
      </w:r>
    </w:p>
    <w:p w14:paraId="5820AEC5" w14:textId="77777777" w:rsidR="004868EA" w:rsidRPr="004868EA" w:rsidRDefault="004868EA" w:rsidP="004868EA">
      <w:pPr>
        <w:spacing w:line="240" w:lineRule="atLeast"/>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pomoći iz općinskog proračuna u iznosu od 18.891,71 eura (decentralizirana sredstva općina za financiranje redovnog rada Javne vatrogasne postrojbe),</w:t>
      </w:r>
      <w:r w:rsidRPr="004868EA">
        <w:rPr>
          <w:rFonts w:ascii="Times New Roman" w:eastAsia="Times New Roman" w:hAnsi="Times New Roman" w:cs="Times New Roman"/>
          <w:noProof w:val="0"/>
        </w:rPr>
        <w:tab/>
      </w:r>
      <w:r w:rsidRPr="004868EA">
        <w:rPr>
          <w:rFonts w:ascii="Times New Roman" w:eastAsia="Times New Roman" w:hAnsi="Times New Roman" w:cs="Times New Roman"/>
          <w:noProof w:val="0"/>
        </w:rPr>
        <w:tab/>
      </w:r>
    </w:p>
    <w:p w14:paraId="78DD9F11"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 kapitalnih pomoći Općine Velika </w:t>
      </w:r>
      <w:proofErr w:type="spellStart"/>
      <w:r w:rsidRPr="004868EA">
        <w:rPr>
          <w:rFonts w:ascii="Times New Roman" w:eastAsia="Times New Roman" w:hAnsi="Times New Roman" w:cs="Times New Roman"/>
          <w:noProof w:val="0"/>
        </w:rPr>
        <w:t>Trnovitica</w:t>
      </w:r>
      <w:proofErr w:type="spellEnd"/>
      <w:r w:rsidRPr="004868EA">
        <w:rPr>
          <w:rFonts w:ascii="Times New Roman" w:eastAsia="Times New Roman" w:hAnsi="Times New Roman" w:cs="Times New Roman"/>
          <w:noProof w:val="0"/>
        </w:rPr>
        <w:t xml:space="preserve"> u iznosu od 931,05 eura za sufinanciranje projektne dokumentacije za sanaciju odlagališta otpada </w:t>
      </w:r>
      <w:proofErr w:type="spellStart"/>
      <w:r w:rsidRPr="004868EA">
        <w:rPr>
          <w:rFonts w:ascii="Times New Roman" w:eastAsia="Times New Roman" w:hAnsi="Times New Roman" w:cs="Times New Roman"/>
          <w:noProof w:val="0"/>
        </w:rPr>
        <w:t>Johovača</w:t>
      </w:r>
      <w:proofErr w:type="spellEnd"/>
      <w:r w:rsidRPr="004868EA">
        <w:rPr>
          <w:rFonts w:ascii="Times New Roman" w:eastAsia="Times New Roman" w:hAnsi="Times New Roman" w:cs="Times New Roman"/>
          <w:noProof w:val="0"/>
        </w:rPr>
        <w:t>.</w:t>
      </w:r>
    </w:p>
    <w:p w14:paraId="692C57C5" w14:textId="77777777" w:rsidR="004868EA" w:rsidRPr="004868EA" w:rsidRDefault="004868EA" w:rsidP="004868EA">
      <w:pPr>
        <w:spacing w:line="276" w:lineRule="auto"/>
        <w:jc w:val="both"/>
        <w:rPr>
          <w:rFonts w:ascii="Times New Roman" w:eastAsia="Times New Roman" w:hAnsi="Times New Roman" w:cs="Times New Roman"/>
          <w:i/>
          <w:iCs/>
          <w:noProof w:val="0"/>
        </w:rPr>
      </w:pPr>
    </w:p>
    <w:p w14:paraId="652FFF80"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i/>
          <w:iCs/>
          <w:noProof w:val="0"/>
        </w:rPr>
        <w:lastRenderedPageBreak/>
        <w:t xml:space="preserve">Kapitalne pomoći od izvanproračunskih korisnika državnog proračuna (6342) </w:t>
      </w:r>
      <w:r w:rsidRPr="004868EA">
        <w:rPr>
          <w:rFonts w:ascii="Times New Roman" w:eastAsia="Times New Roman" w:hAnsi="Times New Roman" w:cs="Times New Roman"/>
          <w:noProof w:val="0"/>
        </w:rPr>
        <w:t xml:space="preserve">iznose 14.831,77 eura i predstavljaju pomoći od Fonda za zaštitu okoliša i energetsku učinkovitost za sufinanciranje projektne dokumentacije za sanaciju odlagališta otpada </w:t>
      </w:r>
      <w:proofErr w:type="spellStart"/>
      <w:r w:rsidRPr="004868EA">
        <w:rPr>
          <w:rFonts w:ascii="Times New Roman" w:eastAsia="Times New Roman" w:hAnsi="Times New Roman" w:cs="Times New Roman"/>
          <w:noProof w:val="0"/>
        </w:rPr>
        <w:t>Johovača</w:t>
      </w:r>
      <w:proofErr w:type="spellEnd"/>
      <w:r w:rsidRPr="004868EA">
        <w:rPr>
          <w:rFonts w:ascii="Times New Roman" w:eastAsia="Times New Roman" w:hAnsi="Times New Roman" w:cs="Times New Roman"/>
          <w:noProof w:val="0"/>
        </w:rPr>
        <w:t>.</w:t>
      </w:r>
    </w:p>
    <w:p w14:paraId="7D69B0A8" w14:textId="77777777" w:rsidR="004868EA" w:rsidRPr="004868EA" w:rsidRDefault="004868EA" w:rsidP="004868EA">
      <w:pPr>
        <w:spacing w:line="276" w:lineRule="auto"/>
        <w:jc w:val="both"/>
        <w:rPr>
          <w:rFonts w:ascii="Times New Roman" w:eastAsia="Times New Roman" w:hAnsi="Times New Roman" w:cs="Times New Roman"/>
          <w:noProof w:val="0"/>
        </w:rPr>
      </w:pPr>
    </w:p>
    <w:p w14:paraId="5AAB1118"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i/>
          <w:iCs/>
          <w:noProof w:val="0"/>
        </w:rPr>
        <w:t xml:space="preserve">Tekuće pomoći izravnanja za decentralizirane funkcije (635) </w:t>
      </w:r>
      <w:r w:rsidRPr="004868EA">
        <w:rPr>
          <w:rFonts w:ascii="Times New Roman" w:eastAsia="Times New Roman" w:hAnsi="Times New Roman" w:cs="Times New Roman"/>
          <w:noProof w:val="0"/>
        </w:rPr>
        <w:t>iznose 264.918,49 eura i sastoje se od pomoći za školstvo u iznosu od 142.186,21 eura i vatrogastvo u iznosu od 122.732,28 eura.</w:t>
      </w:r>
    </w:p>
    <w:p w14:paraId="6FBBAD7E" w14:textId="77777777" w:rsidR="004868EA" w:rsidRPr="004868EA" w:rsidRDefault="004868EA" w:rsidP="004868EA">
      <w:pPr>
        <w:spacing w:line="276" w:lineRule="auto"/>
        <w:jc w:val="both"/>
        <w:rPr>
          <w:rFonts w:ascii="Times New Roman" w:eastAsia="Times New Roman" w:hAnsi="Times New Roman" w:cs="Times New Roman"/>
          <w:noProof w:val="0"/>
        </w:rPr>
      </w:pPr>
    </w:p>
    <w:p w14:paraId="0DFBAA92"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i/>
          <w:iCs/>
          <w:noProof w:val="0"/>
        </w:rPr>
        <w:t>Pomoći proračunskim korisnicima iz proračuna koji im nije nadležan</w:t>
      </w:r>
      <w:r w:rsidRPr="004868EA">
        <w:rPr>
          <w:rFonts w:ascii="Times New Roman" w:eastAsia="Times New Roman" w:hAnsi="Times New Roman" w:cs="Times New Roman"/>
          <w:noProof w:val="0"/>
        </w:rPr>
        <w:t xml:space="preserve"> (636) iznose 1.311.831,28 eura i bilježe veliko povećanje zbog ostvarenja prihoda novih proračunskih korisnika od 01.01.2023. godine (osnovne škole) a sastoje se od:</w:t>
      </w:r>
    </w:p>
    <w:p w14:paraId="0ACB56D1"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 - pomoći iz državnog proračuna u iznosu od 1.821,62 eura i pomoći iz općinskih proračuna u iznosu od 101.878,49 eura  za redovnu djelatnost  Dječjeg vrtića Maslačak (ukupno 103.700,11 eura),</w:t>
      </w:r>
    </w:p>
    <w:p w14:paraId="35CE571C"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pomoći iz državnog proračuna u iznosu od 118.90 eura i pomoći iz općinskih proračuna u iznosu od 3.981,66 za redovnu djelatnost  Javne vatrogasne postrojbe Garešnica (ukupno 4.100,56 eura),</w:t>
      </w:r>
    </w:p>
    <w:p w14:paraId="47F09614"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pomoći iz državnog proračuna u iznosu od 12.827,37 eura i pomoći iz općinskih proračuna u iznosu od 3.672,38 eura za redovnu djelatnost  Hrvatske knjižnice i čitaonice Đuro Sudeta Garešnica (ukupno 16.499,75 eura),</w:t>
      </w:r>
    </w:p>
    <w:p w14:paraId="73BA4CFD"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 pomoći iz državnog proračuna (Ministarstva znanosti i obrazovanja i  Ministarstva rada, mirovinskog sustava, obitelji i socijalne politike) za Osnovnu školu Garešnica u iznosu od 969.846,26 eura i Osnovnu školu </w:t>
      </w:r>
      <w:proofErr w:type="spellStart"/>
      <w:r w:rsidRPr="004868EA">
        <w:rPr>
          <w:rFonts w:ascii="Times New Roman" w:eastAsia="Times New Roman" w:hAnsi="Times New Roman" w:cs="Times New Roman"/>
          <w:noProof w:val="0"/>
        </w:rPr>
        <w:t>Trnovitički</w:t>
      </w:r>
      <w:proofErr w:type="spellEnd"/>
      <w:r w:rsidRPr="004868EA">
        <w:rPr>
          <w:rFonts w:ascii="Times New Roman" w:eastAsia="Times New Roman" w:hAnsi="Times New Roman" w:cs="Times New Roman"/>
          <w:noProof w:val="0"/>
        </w:rPr>
        <w:t xml:space="preserve"> Popovac u iznosu od 217.684,60 eura.</w:t>
      </w:r>
    </w:p>
    <w:p w14:paraId="4D2869F0" w14:textId="77777777" w:rsidR="004868EA" w:rsidRPr="004868EA" w:rsidRDefault="004868EA" w:rsidP="004868EA">
      <w:pPr>
        <w:spacing w:line="276" w:lineRule="auto"/>
        <w:jc w:val="both"/>
        <w:rPr>
          <w:rFonts w:ascii="Times New Roman" w:eastAsia="Times New Roman" w:hAnsi="Times New Roman" w:cs="Times New Roman"/>
          <w:noProof w:val="0"/>
        </w:rPr>
      </w:pPr>
    </w:p>
    <w:p w14:paraId="227508E9"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i/>
          <w:iCs/>
          <w:noProof w:val="0"/>
        </w:rPr>
        <w:t>Pomoći iz državnog proračuna temeljem prijenosa EU sredstava (638)</w:t>
      </w:r>
      <w:r w:rsidRPr="004868EA">
        <w:rPr>
          <w:rFonts w:ascii="Times New Roman" w:eastAsia="Times New Roman" w:hAnsi="Times New Roman" w:cs="Times New Roman"/>
          <w:noProof w:val="0"/>
        </w:rPr>
        <w:t xml:space="preserve"> iznose 95.389,28 eura a dobivene su od:</w:t>
      </w:r>
    </w:p>
    <w:p w14:paraId="7EE39B9F"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Ministarstva rada i mirovinskog sustava u iznosu od 79.272,29 eura za projekt „Nikad nije kasno – program zapošljavanja žena“,</w:t>
      </w:r>
    </w:p>
    <w:p w14:paraId="7CD61FD0"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Bjelovarsko – bilogorske županije za projekte „Pomoćnici u nastavi“ i „Školski obrok za sve“ u iznosu od 16.116,99 eura</w:t>
      </w:r>
    </w:p>
    <w:p w14:paraId="3D8F74E9" w14:textId="77777777" w:rsidR="004868EA" w:rsidRPr="004868EA" w:rsidRDefault="004868EA" w:rsidP="004868EA">
      <w:pPr>
        <w:jc w:val="both"/>
        <w:rPr>
          <w:rFonts w:ascii="Times New Roman" w:eastAsia="Times New Roman" w:hAnsi="Times New Roman" w:cs="Times New Roman"/>
          <w:noProof w:val="0"/>
        </w:rPr>
      </w:pPr>
    </w:p>
    <w:p w14:paraId="4384DC58"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Prihodi od zateznih kamata (6414) iznose 6.048,77 eura i isti se odnose na dugovanje Državnog proračuna  za 45% prihoda od prodaje stanova u državnom vlasništvu koja su prihod Grada, a ista su uplaćena u Državni proračuna u stranim valutama. </w:t>
      </w:r>
    </w:p>
    <w:p w14:paraId="5B0603AB"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Sporazumom o rješavanju međusobnih obveza i potraživanja između Ministarstva financija i Grada Garešnica KLASA: 370-01/17-01/1, URBROJ: 2123/01-02-17-1 od 29. svibnja 2017. godine utvrđeno je da će se dospjela obveza Grada Garešnice u iznosu od 1.009.019,02 kune/133.919,84 eura (glavnica 141.210,07 kuna / 18.741,80 eura i kamata po presudi Visokog trgovačkog suda RH, broj Pž-5634/11-3 u iznosu od 867.808,95 kuna / 115.178,04 eura) u potpunosti kompenzirati sa potraživanjima prema Ministarstvu financija. Preostala potraživanja prema Ministarstvu financija u iznosu od 1.211.543,86 kuna  / 160.799,50 eura na ime zateznih kamata, kompenzirati će se sa budućim nedospjelim obvezama Grada Garešnice s osnova uplata izvršenih prodajom stanova na kojima postoji stanarsko pravo (55% obaveznog izdavanja u korist Državnog proračuna Republike Hrvatske).</w:t>
      </w:r>
    </w:p>
    <w:p w14:paraId="10C79FF3" w14:textId="77777777" w:rsidR="004868EA" w:rsidRPr="004868EA" w:rsidRDefault="004868EA" w:rsidP="004868EA">
      <w:pPr>
        <w:spacing w:line="276" w:lineRule="auto"/>
        <w:jc w:val="both"/>
        <w:rPr>
          <w:rFonts w:ascii="Times New Roman" w:eastAsia="Times New Roman" w:hAnsi="Times New Roman" w:cs="Times New Roman"/>
          <w:noProof w:val="0"/>
        </w:rPr>
      </w:pPr>
    </w:p>
    <w:p w14:paraId="554FE52C"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Prihodi od nefinancijske imovine (642) iznose 109.548,97 eura, a sastoje se od:  prihoda od zakupa javnih površina u iznosu od 2.833,79 eura, prihodi od zakupa poljoprivrednog zemljišta u vlasništvu države u iznosu od 57.757,41 eura, prihoda od iznajmljivanja stambenih objekata u iznosu od 394,38 eura, prihoda od iznajmljivanja poslovnih objekata u iznosu od 20.721,62 eura, prihoda od spomeničke rente u iznosu od 18,09 eura, naknade za zadržavanje nezakonito izgrađenih zgrada u iznosu od 1.949,50 eura, naknade za korištenja prava puta od Hrvatskih telekomunikacija u iznosu od 25.874,18 eura. </w:t>
      </w:r>
    </w:p>
    <w:p w14:paraId="7517B627" w14:textId="77777777" w:rsidR="004868EA" w:rsidRPr="004868EA" w:rsidRDefault="004868EA" w:rsidP="004868EA">
      <w:pPr>
        <w:spacing w:line="276" w:lineRule="auto"/>
        <w:jc w:val="both"/>
        <w:rPr>
          <w:rFonts w:ascii="Times New Roman" w:eastAsia="Times New Roman" w:hAnsi="Times New Roman" w:cs="Times New Roman"/>
          <w:noProof w:val="0"/>
          <w:color w:val="FF0000"/>
          <w:sz w:val="16"/>
          <w:szCs w:val="16"/>
        </w:rPr>
      </w:pPr>
    </w:p>
    <w:p w14:paraId="29B3E8F6"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Prihodi od upravnih i administrativnih pristojbi, pristojbi po posebnim propisima i naknada (65) iznose 499.494,06 eura i bilježe povećanje od 50,44% u odnosu na 2022. godinu i izvršenje 54,16%. Najveće povećanje bilježe doprinosi za šume od 108,40% i ostale pristojbe (turistička pristojba) za 115,09%. </w:t>
      </w:r>
    </w:p>
    <w:p w14:paraId="75FCE354" w14:textId="77777777" w:rsidR="004868EA" w:rsidRPr="004868EA" w:rsidRDefault="004868EA" w:rsidP="004868EA">
      <w:pPr>
        <w:numPr>
          <w:ilvl w:val="0"/>
          <w:numId w:val="13"/>
        </w:numPr>
        <w:ind w:left="0" w:firstLine="426"/>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lastRenderedPageBreak/>
        <w:t>Ostali nespomenuti prihodi (6526) iznose 137.218,29 eura, a sastoje se od vlastitih prihoda proračunskih korisnika i to: Javne vatrogasne postrojbe u iznosu od 867,40 eura (refundacija štete), Dječjeg vrtića Maslačak u iznosu od 120.707,87 eura (uplate roditelja) i Hrvatske knjižnice i čitaonice Đuro Sudeta u iznosu od 630,00 eura (članarine), Osnovne škole Garešnica (uplate roditelja) u iznosu od 10.022,88 eura, te prihoda Grada Garešnice: povrata stipendija u iznosu od 300,00 eura,  refundacije za štete u iznosu od 4.690,08 eura i naknade za promjenu namjene poljoprivrednog zemljišta u iznosu od 0,06 eura.</w:t>
      </w:r>
    </w:p>
    <w:p w14:paraId="01AA160A" w14:textId="77777777" w:rsidR="004868EA" w:rsidRPr="004868EA" w:rsidRDefault="004868EA" w:rsidP="004868EA">
      <w:pPr>
        <w:numPr>
          <w:ilvl w:val="0"/>
          <w:numId w:val="13"/>
        </w:numPr>
        <w:ind w:left="0" w:firstLine="360"/>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rPr>
        <w:t>Prihodi od komunalnih doprinosa i naknada (653) iznose 91.735,01 eura i bilježe povećanje od 2,11%</w:t>
      </w:r>
      <w:r w:rsidRPr="004868EA">
        <w:rPr>
          <w:rFonts w:ascii="Times New Roman" w:eastAsia="Times New Roman" w:hAnsi="Times New Roman" w:cs="Times New Roman"/>
          <w:noProof w:val="0"/>
          <w:lang w:eastAsia="hr-HR"/>
        </w:rPr>
        <w:t xml:space="preserve"> u odnosu na izvještajno razdoblje prošle godine.</w:t>
      </w:r>
    </w:p>
    <w:p w14:paraId="751C2F4F" w14:textId="77777777" w:rsidR="004868EA" w:rsidRPr="004868EA" w:rsidRDefault="004868EA" w:rsidP="004868EA">
      <w:pPr>
        <w:spacing w:after="200" w:line="276" w:lineRule="auto"/>
        <w:jc w:val="both"/>
        <w:rPr>
          <w:rFonts w:ascii="Times New Roman" w:eastAsia="Times New Roman" w:hAnsi="Times New Roman" w:cs="Times New Roman"/>
          <w:noProof w:val="0"/>
          <w:lang w:eastAsia="hr-HR"/>
        </w:rPr>
      </w:pPr>
    </w:p>
    <w:p w14:paraId="554FD3F3" w14:textId="77777777" w:rsidR="004868EA" w:rsidRPr="004868EA" w:rsidRDefault="004868EA" w:rsidP="004868EA">
      <w:pPr>
        <w:spacing w:after="200" w:line="276" w:lineRule="auto"/>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xml:space="preserve">Prihodi od prodaje proizvoda i  pruženih usluga (66) iznose 27.794,16 eura, a odnose se na vlastite prihode Javne ustanove za upravljanje centrom za posjetitelje Garešnica u iznosu od 2.876,41 eura, Javne vatrogasne postrojbe Garešnica u iznosu od 13.221,54 eura, Osnovne škole Garešnica u iznosu od 135,00 eura i prihode Grada Garešnica u iznosu od 11.561,21 eura (prihodi od Hrvatskih voda za uslugu obračuna i naplate naknade za uređenje voda i prihoda od isporuke električne energije). </w:t>
      </w:r>
    </w:p>
    <w:p w14:paraId="7282E605" w14:textId="77777777" w:rsidR="004868EA" w:rsidRPr="004868EA" w:rsidRDefault="004868EA" w:rsidP="004868EA">
      <w:pPr>
        <w:spacing w:after="200"/>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Prihodi od donacija (663) iznose  1.209,82 eura, a odnose se na zaprimljene tekuće donacije Osnovne škole Garešnica u iznosu od 1.170,00 eura i kapitalne donacije Osnovne škole </w:t>
      </w:r>
      <w:proofErr w:type="spellStart"/>
      <w:r w:rsidRPr="004868EA">
        <w:rPr>
          <w:rFonts w:ascii="Times New Roman" w:eastAsia="Times New Roman" w:hAnsi="Times New Roman" w:cs="Times New Roman"/>
          <w:noProof w:val="0"/>
        </w:rPr>
        <w:t>Trnovitički</w:t>
      </w:r>
      <w:proofErr w:type="spellEnd"/>
      <w:r w:rsidRPr="004868EA">
        <w:rPr>
          <w:rFonts w:ascii="Times New Roman" w:eastAsia="Times New Roman" w:hAnsi="Times New Roman" w:cs="Times New Roman"/>
          <w:noProof w:val="0"/>
        </w:rPr>
        <w:t xml:space="preserve"> Popovac u iznosu od 39,82 eura.</w:t>
      </w:r>
    </w:p>
    <w:p w14:paraId="22BF385E"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Ostali prihodi (683) iznose 4.406,35 eura i odnose se na prihode Grada Garešnica u iznosu od 4.068,74 eura (obračunati troškovi režija za poslovne prostore u Tehno parku Garešnica, troškovi ovršnih i upravnih postupaka) te prihode Dječjeg vrtića Maslačak u iznosu od 337,61 eura (trošak ovršnog postupka).</w:t>
      </w:r>
    </w:p>
    <w:p w14:paraId="1CE22D04" w14:textId="77777777"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b/>
          <w:bCs/>
          <w:noProof w:val="0"/>
        </w:rPr>
        <w:t>Ukupni prihodi od prodaje nefinancijske imovine (7) iznose  10.225,42 eura</w:t>
      </w:r>
      <w:r w:rsidRPr="004868EA">
        <w:rPr>
          <w:rFonts w:ascii="Times New Roman" w:eastAsia="Times New Roman" w:hAnsi="Times New Roman" w:cs="Times New Roman"/>
          <w:noProof w:val="0"/>
        </w:rPr>
        <w:t xml:space="preserve"> i bilježe smanjenje od 93,34% u odnosu na isto razdoblje prošle godine. Uzrok smanjenja je  prodaja poljoprivrednog zemljišta u vlasništvu države koja se  realizirala prošle godine putem Javnog natječaja, a u ovoj godini istu nismo imali.  </w:t>
      </w:r>
    </w:p>
    <w:p w14:paraId="3D0C828C" w14:textId="60A2E591" w:rsidR="004868EA" w:rsidRPr="004868EA" w:rsidRDefault="004868EA" w:rsidP="004868EA">
      <w:pPr>
        <w:spacing w:after="200"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Prihodi od prodaje sastoje se od: prihoda od prodaje zemljišta u vlasništvu Grada Garešnice u iznosu od 2.605,00 eura, prihoda od prodaje stanova u državnom vlasništvu (udio Grada 45%) u iznosu od 4.714,42 eura, prihodi Javne vatrogasne postrojbe od prodaje vatrogasnog vozila (otpisana vatrogasna auto-ljestva) u iznosu od 2.906,00 eura.</w:t>
      </w:r>
    </w:p>
    <w:p w14:paraId="23F9026A" w14:textId="77777777" w:rsidR="004868EA" w:rsidRPr="004868EA" w:rsidRDefault="004868EA" w:rsidP="004868EA">
      <w:pPr>
        <w:spacing w:after="200" w:line="276" w:lineRule="auto"/>
        <w:jc w:val="both"/>
        <w:rPr>
          <w:rFonts w:ascii="Times New Roman" w:eastAsia="Times New Roman" w:hAnsi="Times New Roman" w:cs="Times New Roman"/>
          <w:b/>
          <w:noProof w:val="0"/>
        </w:rPr>
      </w:pPr>
      <w:r w:rsidRPr="004868EA">
        <w:rPr>
          <w:rFonts w:ascii="Times New Roman" w:eastAsia="Times New Roman" w:hAnsi="Times New Roman" w:cs="Times New Roman"/>
          <w:b/>
          <w:noProof w:val="0"/>
        </w:rPr>
        <w:t>RASHODI I IZDACI</w:t>
      </w:r>
    </w:p>
    <w:tbl>
      <w:tblPr>
        <w:tblStyle w:val="TableGrid3"/>
        <w:tblW w:w="0" w:type="auto"/>
        <w:tblLook w:val="04A0" w:firstRow="1" w:lastRow="0" w:firstColumn="1" w:lastColumn="0" w:noHBand="0" w:noVBand="1"/>
      </w:tblPr>
      <w:tblGrid>
        <w:gridCol w:w="5989"/>
        <w:gridCol w:w="1679"/>
        <w:gridCol w:w="1392"/>
      </w:tblGrid>
      <w:tr w:rsidR="004868EA" w:rsidRPr="004868EA" w14:paraId="6C695B51" w14:textId="77777777" w:rsidTr="004868EA">
        <w:tc>
          <w:tcPr>
            <w:tcW w:w="5989" w:type="dxa"/>
            <w:shd w:val="clear" w:color="auto" w:fill="A6A6A6"/>
          </w:tcPr>
          <w:p w14:paraId="22DE4FE9" w14:textId="77777777" w:rsidR="004868EA" w:rsidRPr="004868EA" w:rsidRDefault="004868EA" w:rsidP="004868EA">
            <w:pPr>
              <w:contextualSpacing/>
              <w:jc w:val="center"/>
              <w:rPr>
                <w:rFonts w:ascii="Times New Roman" w:hAnsi="Times New Roman"/>
                <w:b/>
                <w:bCs/>
                <w:noProof w:val="0"/>
                <w:lang w:eastAsia="hr-HR"/>
              </w:rPr>
            </w:pPr>
            <w:r w:rsidRPr="004868EA">
              <w:rPr>
                <w:rFonts w:ascii="Times New Roman" w:hAnsi="Times New Roman"/>
                <w:b/>
                <w:bCs/>
                <w:noProof w:val="0"/>
                <w:lang w:eastAsia="hr-HR"/>
              </w:rPr>
              <w:t>OPIS</w:t>
            </w:r>
          </w:p>
        </w:tc>
        <w:tc>
          <w:tcPr>
            <w:tcW w:w="1679" w:type="dxa"/>
            <w:shd w:val="clear" w:color="auto" w:fill="A6A6A6"/>
          </w:tcPr>
          <w:p w14:paraId="45AC6859" w14:textId="77777777" w:rsidR="004868EA" w:rsidRPr="004868EA" w:rsidRDefault="004868EA" w:rsidP="004868EA">
            <w:pPr>
              <w:contextualSpacing/>
              <w:jc w:val="center"/>
              <w:rPr>
                <w:rFonts w:ascii="Times New Roman" w:hAnsi="Times New Roman"/>
                <w:b/>
                <w:bCs/>
                <w:noProof w:val="0"/>
                <w:lang w:eastAsia="hr-HR"/>
              </w:rPr>
            </w:pPr>
            <w:r w:rsidRPr="004868EA">
              <w:rPr>
                <w:rFonts w:ascii="Times New Roman" w:hAnsi="Times New Roman"/>
                <w:b/>
                <w:bCs/>
                <w:noProof w:val="0"/>
                <w:lang w:eastAsia="hr-HR"/>
              </w:rPr>
              <w:t>IZNOS (kn)</w:t>
            </w:r>
          </w:p>
        </w:tc>
        <w:tc>
          <w:tcPr>
            <w:tcW w:w="1392" w:type="dxa"/>
            <w:shd w:val="clear" w:color="auto" w:fill="A6A6A6"/>
          </w:tcPr>
          <w:p w14:paraId="022BFBD9" w14:textId="77777777" w:rsidR="004868EA" w:rsidRPr="004868EA" w:rsidRDefault="004868EA" w:rsidP="004868EA">
            <w:pPr>
              <w:contextualSpacing/>
              <w:jc w:val="center"/>
              <w:rPr>
                <w:rFonts w:ascii="Times New Roman" w:hAnsi="Times New Roman"/>
                <w:b/>
                <w:bCs/>
                <w:noProof w:val="0"/>
                <w:lang w:eastAsia="hr-HR"/>
              </w:rPr>
            </w:pPr>
            <w:r w:rsidRPr="004868EA">
              <w:rPr>
                <w:rFonts w:ascii="Times New Roman" w:hAnsi="Times New Roman"/>
                <w:b/>
                <w:bCs/>
                <w:noProof w:val="0"/>
                <w:lang w:eastAsia="hr-HR"/>
              </w:rPr>
              <w:t>Indeks izvršenja %</w:t>
            </w:r>
          </w:p>
        </w:tc>
      </w:tr>
      <w:tr w:rsidR="004868EA" w:rsidRPr="004868EA" w14:paraId="0C833A7B" w14:textId="77777777" w:rsidTr="004868EA">
        <w:tc>
          <w:tcPr>
            <w:tcW w:w="5989" w:type="dxa"/>
            <w:shd w:val="clear" w:color="auto" w:fill="D9D9D9"/>
          </w:tcPr>
          <w:p w14:paraId="20E12811" w14:textId="77777777" w:rsidR="004868EA" w:rsidRPr="004868EA" w:rsidRDefault="004868EA" w:rsidP="004868EA">
            <w:pPr>
              <w:contextualSpacing/>
              <w:jc w:val="center"/>
              <w:rPr>
                <w:rFonts w:ascii="Times New Roman" w:hAnsi="Times New Roman"/>
                <w:b/>
                <w:bCs/>
                <w:noProof w:val="0"/>
                <w:lang w:eastAsia="hr-HR"/>
              </w:rPr>
            </w:pPr>
            <w:r w:rsidRPr="004868EA">
              <w:rPr>
                <w:rFonts w:ascii="Times New Roman" w:hAnsi="Times New Roman"/>
                <w:b/>
                <w:bCs/>
                <w:noProof w:val="0"/>
                <w:lang w:eastAsia="hr-HR"/>
              </w:rPr>
              <w:t>UKUPNO RASHODI I IZDACI</w:t>
            </w:r>
          </w:p>
        </w:tc>
        <w:tc>
          <w:tcPr>
            <w:tcW w:w="1679" w:type="dxa"/>
            <w:shd w:val="clear" w:color="auto" w:fill="D9D9D9"/>
            <w:vAlign w:val="bottom"/>
          </w:tcPr>
          <w:p w14:paraId="78CAE578" w14:textId="77777777" w:rsidR="004868EA" w:rsidRPr="004868EA" w:rsidRDefault="004868EA" w:rsidP="004868EA">
            <w:pPr>
              <w:contextualSpacing/>
              <w:jc w:val="right"/>
              <w:rPr>
                <w:rFonts w:ascii="Times New Roman" w:hAnsi="Times New Roman"/>
                <w:b/>
                <w:bCs/>
                <w:noProof w:val="0"/>
                <w:lang w:eastAsia="hr-HR"/>
              </w:rPr>
            </w:pPr>
            <w:r w:rsidRPr="004868EA">
              <w:rPr>
                <w:rFonts w:ascii="Times New Roman" w:hAnsi="Times New Roman"/>
                <w:b/>
                <w:bCs/>
                <w:noProof w:val="0"/>
                <w:lang w:eastAsia="hr-HR"/>
              </w:rPr>
              <w:t>4.101.629,78</w:t>
            </w:r>
          </w:p>
        </w:tc>
        <w:tc>
          <w:tcPr>
            <w:tcW w:w="1392" w:type="dxa"/>
            <w:shd w:val="clear" w:color="auto" w:fill="D9D9D9"/>
          </w:tcPr>
          <w:p w14:paraId="1AD22FDF" w14:textId="77777777" w:rsidR="004868EA" w:rsidRPr="004868EA" w:rsidRDefault="004868EA" w:rsidP="004868EA">
            <w:pPr>
              <w:contextualSpacing/>
              <w:jc w:val="center"/>
              <w:rPr>
                <w:rFonts w:ascii="Times New Roman" w:hAnsi="Times New Roman"/>
                <w:b/>
                <w:bCs/>
                <w:noProof w:val="0"/>
                <w:lang w:eastAsia="hr-HR"/>
              </w:rPr>
            </w:pPr>
            <w:r w:rsidRPr="004868EA">
              <w:rPr>
                <w:rFonts w:ascii="Times New Roman" w:hAnsi="Times New Roman"/>
                <w:b/>
                <w:bCs/>
                <w:noProof w:val="0"/>
                <w:lang w:eastAsia="hr-HR"/>
              </w:rPr>
              <w:t>40,15%</w:t>
            </w:r>
          </w:p>
        </w:tc>
      </w:tr>
      <w:tr w:rsidR="004868EA" w:rsidRPr="004868EA" w14:paraId="61DDF507" w14:textId="77777777" w:rsidTr="00CB4563">
        <w:tc>
          <w:tcPr>
            <w:tcW w:w="5989" w:type="dxa"/>
          </w:tcPr>
          <w:p w14:paraId="21674A91" w14:textId="77777777" w:rsidR="004868EA" w:rsidRPr="004868EA" w:rsidRDefault="004868EA" w:rsidP="004868EA">
            <w:pPr>
              <w:contextualSpacing/>
              <w:rPr>
                <w:rFonts w:ascii="Times New Roman" w:hAnsi="Times New Roman"/>
                <w:noProof w:val="0"/>
              </w:rPr>
            </w:pPr>
            <w:r w:rsidRPr="004868EA">
              <w:rPr>
                <w:rFonts w:ascii="Times New Roman" w:hAnsi="Times New Roman"/>
                <w:noProof w:val="0"/>
              </w:rPr>
              <w:t>Rashodi za zaposlene (31)</w:t>
            </w:r>
          </w:p>
        </w:tc>
        <w:tc>
          <w:tcPr>
            <w:tcW w:w="1679" w:type="dxa"/>
          </w:tcPr>
          <w:p w14:paraId="12A453E7"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2.294.260,14</w:t>
            </w:r>
          </w:p>
        </w:tc>
        <w:tc>
          <w:tcPr>
            <w:tcW w:w="1392" w:type="dxa"/>
          </w:tcPr>
          <w:p w14:paraId="45337360"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49,47%</w:t>
            </w:r>
          </w:p>
        </w:tc>
      </w:tr>
      <w:tr w:rsidR="004868EA" w:rsidRPr="004868EA" w14:paraId="414F13C7" w14:textId="77777777" w:rsidTr="00CB4563">
        <w:tc>
          <w:tcPr>
            <w:tcW w:w="5989" w:type="dxa"/>
          </w:tcPr>
          <w:p w14:paraId="1B0DEE81" w14:textId="77777777" w:rsidR="004868EA" w:rsidRPr="004868EA" w:rsidRDefault="004868EA" w:rsidP="004868EA">
            <w:pPr>
              <w:rPr>
                <w:rFonts w:ascii="Times New Roman" w:hAnsi="Times New Roman"/>
                <w:noProof w:val="0"/>
              </w:rPr>
            </w:pPr>
            <w:r w:rsidRPr="004868EA">
              <w:rPr>
                <w:rFonts w:ascii="Times New Roman" w:hAnsi="Times New Roman"/>
                <w:noProof w:val="0"/>
              </w:rPr>
              <w:t>Materijalni rashodi (32)</w:t>
            </w:r>
          </w:p>
        </w:tc>
        <w:tc>
          <w:tcPr>
            <w:tcW w:w="1679" w:type="dxa"/>
          </w:tcPr>
          <w:p w14:paraId="00837FFE"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1.348.664,06</w:t>
            </w:r>
          </w:p>
        </w:tc>
        <w:tc>
          <w:tcPr>
            <w:tcW w:w="1392" w:type="dxa"/>
          </w:tcPr>
          <w:p w14:paraId="4FD1DE6E"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51,37%</w:t>
            </w:r>
          </w:p>
        </w:tc>
      </w:tr>
      <w:tr w:rsidR="004868EA" w:rsidRPr="004868EA" w14:paraId="12E8812B" w14:textId="77777777" w:rsidTr="00CB4563">
        <w:tc>
          <w:tcPr>
            <w:tcW w:w="5989" w:type="dxa"/>
          </w:tcPr>
          <w:p w14:paraId="11B69B3A" w14:textId="77777777" w:rsidR="004868EA" w:rsidRPr="004868EA" w:rsidRDefault="004868EA" w:rsidP="004868EA">
            <w:pPr>
              <w:rPr>
                <w:rFonts w:ascii="Times New Roman" w:hAnsi="Times New Roman"/>
                <w:noProof w:val="0"/>
              </w:rPr>
            </w:pPr>
            <w:r w:rsidRPr="004868EA">
              <w:rPr>
                <w:rFonts w:ascii="Times New Roman" w:hAnsi="Times New Roman"/>
                <w:noProof w:val="0"/>
              </w:rPr>
              <w:t>Financijski rashodi (34)</w:t>
            </w:r>
          </w:p>
        </w:tc>
        <w:tc>
          <w:tcPr>
            <w:tcW w:w="1679" w:type="dxa"/>
          </w:tcPr>
          <w:p w14:paraId="256DC30F"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4.663,36</w:t>
            </w:r>
          </w:p>
        </w:tc>
        <w:tc>
          <w:tcPr>
            <w:tcW w:w="1392" w:type="dxa"/>
          </w:tcPr>
          <w:p w14:paraId="7EE0D8C2"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33,66%</w:t>
            </w:r>
          </w:p>
        </w:tc>
      </w:tr>
      <w:tr w:rsidR="004868EA" w:rsidRPr="004868EA" w14:paraId="52F470A1" w14:textId="77777777" w:rsidTr="00CB4563">
        <w:tc>
          <w:tcPr>
            <w:tcW w:w="5989" w:type="dxa"/>
          </w:tcPr>
          <w:p w14:paraId="7CAFF74E" w14:textId="77777777" w:rsidR="004868EA" w:rsidRPr="004868EA" w:rsidRDefault="004868EA" w:rsidP="004868EA">
            <w:pPr>
              <w:rPr>
                <w:rFonts w:ascii="Times New Roman" w:hAnsi="Times New Roman"/>
                <w:noProof w:val="0"/>
              </w:rPr>
            </w:pPr>
            <w:r w:rsidRPr="004868EA">
              <w:rPr>
                <w:rFonts w:ascii="Times New Roman" w:hAnsi="Times New Roman"/>
                <w:noProof w:val="0"/>
              </w:rPr>
              <w:t>Subvencije (35)</w:t>
            </w:r>
          </w:p>
        </w:tc>
        <w:tc>
          <w:tcPr>
            <w:tcW w:w="1679" w:type="dxa"/>
          </w:tcPr>
          <w:p w14:paraId="05AF5D61"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22.448,07</w:t>
            </w:r>
          </w:p>
        </w:tc>
        <w:tc>
          <w:tcPr>
            <w:tcW w:w="1392" w:type="dxa"/>
          </w:tcPr>
          <w:p w14:paraId="339E1766"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23,86%</w:t>
            </w:r>
          </w:p>
        </w:tc>
      </w:tr>
      <w:tr w:rsidR="004868EA" w:rsidRPr="004868EA" w14:paraId="4A815158" w14:textId="77777777" w:rsidTr="00CB4563">
        <w:tc>
          <w:tcPr>
            <w:tcW w:w="5989" w:type="dxa"/>
          </w:tcPr>
          <w:p w14:paraId="0691C2C2" w14:textId="77777777" w:rsidR="004868EA" w:rsidRPr="004868EA" w:rsidRDefault="004868EA" w:rsidP="004868EA">
            <w:pPr>
              <w:rPr>
                <w:rFonts w:ascii="Times New Roman" w:hAnsi="Times New Roman"/>
                <w:noProof w:val="0"/>
              </w:rPr>
            </w:pPr>
            <w:r w:rsidRPr="004868EA">
              <w:rPr>
                <w:rFonts w:ascii="Times New Roman" w:hAnsi="Times New Roman"/>
                <w:noProof w:val="0"/>
              </w:rPr>
              <w:t>Pomoći unutar općeg proračuna (36)</w:t>
            </w:r>
          </w:p>
        </w:tc>
        <w:tc>
          <w:tcPr>
            <w:tcW w:w="1679" w:type="dxa"/>
          </w:tcPr>
          <w:p w14:paraId="20E94008"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38.393,64</w:t>
            </w:r>
          </w:p>
        </w:tc>
        <w:tc>
          <w:tcPr>
            <w:tcW w:w="1392" w:type="dxa"/>
          </w:tcPr>
          <w:p w14:paraId="2F4A252F"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45,86%</w:t>
            </w:r>
          </w:p>
        </w:tc>
      </w:tr>
      <w:tr w:rsidR="004868EA" w:rsidRPr="004868EA" w14:paraId="0B69473B" w14:textId="77777777" w:rsidTr="00CB4563">
        <w:tc>
          <w:tcPr>
            <w:tcW w:w="5989" w:type="dxa"/>
          </w:tcPr>
          <w:p w14:paraId="5E1A6B91" w14:textId="77777777" w:rsidR="004868EA" w:rsidRPr="004868EA" w:rsidRDefault="004868EA" w:rsidP="004868EA">
            <w:pPr>
              <w:contextualSpacing/>
              <w:rPr>
                <w:rFonts w:ascii="Times New Roman" w:hAnsi="Times New Roman"/>
                <w:noProof w:val="0"/>
              </w:rPr>
            </w:pPr>
            <w:r w:rsidRPr="004868EA">
              <w:rPr>
                <w:rFonts w:ascii="Times New Roman" w:hAnsi="Times New Roman"/>
                <w:noProof w:val="0"/>
              </w:rPr>
              <w:t>Naknade građanima i kućanstvima na temelju osiguranja i dr. naknade (37)</w:t>
            </w:r>
          </w:p>
        </w:tc>
        <w:tc>
          <w:tcPr>
            <w:tcW w:w="1679" w:type="dxa"/>
          </w:tcPr>
          <w:p w14:paraId="369D8845"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49.077,07</w:t>
            </w:r>
          </w:p>
        </w:tc>
        <w:tc>
          <w:tcPr>
            <w:tcW w:w="1392" w:type="dxa"/>
          </w:tcPr>
          <w:p w14:paraId="54819CCD"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21,43%</w:t>
            </w:r>
          </w:p>
        </w:tc>
      </w:tr>
      <w:tr w:rsidR="004868EA" w:rsidRPr="004868EA" w14:paraId="50167AEC" w14:textId="77777777" w:rsidTr="00CB4563">
        <w:tc>
          <w:tcPr>
            <w:tcW w:w="5989" w:type="dxa"/>
          </w:tcPr>
          <w:p w14:paraId="60DE6558" w14:textId="77777777" w:rsidR="004868EA" w:rsidRPr="004868EA" w:rsidRDefault="004868EA" w:rsidP="004868EA">
            <w:pPr>
              <w:rPr>
                <w:rFonts w:ascii="Times New Roman" w:hAnsi="Times New Roman"/>
                <w:noProof w:val="0"/>
              </w:rPr>
            </w:pPr>
            <w:r w:rsidRPr="004868EA">
              <w:rPr>
                <w:rFonts w:ascii="Times New Roman" w:hAnsi="Times New Roman"/>
                <w:noProof w:val="0"/>
              </w:rPr>
              <w:t>Ostali rashodi (38)</w:t>
            </w:r>
          </w:p>
        </w:tc>
        <w:tc>
          <w:tcPr>
            <w:tcW w:w="1679" w:type="dxa"/>
          </w:tcPr>
          <w:p w14:paraId="4EE2C2AD"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208.827,09</w:t>
            </w:r>
          </w:p>
        </w:tc>
        <w:tc>
          <w:tcPr>
            <w:tcW w:w="1392" w:type="dxa"/>
          </w:tcPr>
          <w:p w14:paraId="6C533B4A"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42,79%</w:t>
            </w:r>
          </w:p>
        </w:tc>
      </w:tr>
      <w:tr w:rsidR="004868EA" w:rsidRPr="004868EA" w14:paraId="1B65E716" w14:textId="77777777" w:rsidTr="004868EA">
        <w:tc>
          <w:tcPr>
            <w:tcW w:w="5989" w:type="dxa"/>
            <w:shd w:val="clear" w:color="auto" w:fill="BFBFBF"/>
          </w:tcPr>
          <w:p w14:paraId="09767F16" w14:textId="77777777" w:rsidR="004868EA" w:rsidRPr="004868EA" w:rsidRDefault="004868EA" w:rsidP="004868EA">
            <w:pPr>
              <w:contextualSpacing/>
              <w:jc w:val="center"/>
              <w:rPr>
                <w:rFonts w:ascii="Times New Roman" w:hAnsi="Times New Roman"/>
                <w:b/>
                <w:bCs/>
                <w:noProof w:val="0"/>
              </w:rPr>
            </w:pPr>
            <w:r w:rsidRPr="004868EA">
              <w:rPr>
                <w:rFonts w:ascii="Times New Roman" w:hAnsi="Times New Roman"/>
                <w:b/>
                <w:bCs/>
                <w:noProof w:val="0"/>
              </w:rPr>
              <w:t>UKUPNO (3)</w:t>
            </w:r>
          </w:p>
        </w:tc>
        <w:tc>
          <w:tcPr>
            <w:tcW w:w="1679" w:type="dxa"/>
            <w:shd w:val="clear" w:color="auto" w:fill="BFBFBF"/>
          </w:tcPr>
          <w:p w14:paraId="21F6302F" w14:textId="77777777" w:rsidR="004868EA" w:rsidRPr="004868EA" w:rsidRDefault="004868EA" w:rsidP="004868EA">
            <w:pPr>
              <w:contextualSpacing/>
              <w:jc w:val="right"/>
              <w:rPr>
                <w:rFonts w:ascii="Times New Roman" w:hAnsi="Times New Roman"/>
                <w:b/>
                <w:bCs/>
                <w:noProof w:val="0"/>
              </w:rPr>
            </w:pPr>
            <w:r w:rsidRPr="004868EA">
              <w:rPr>
                <w:rFonts w:ascii="Times New Roman" w:hAnsi="Times New Roman"/>
                <w:b/>
                <w:bCs/>
                <w:noProof w:val="0"/>
              </w:rPr>
              <w:t>3.966.333,43</w:t>
            </w:r>
          </w:p>
        </w:tc>
        <w:tc>
          <w:tcPr>
            <w:tcW w:w="1392" w:type="dxa"/>
            <w:shd w:val="clear" w:color="auto" w:fill="BFBFBF"/>
          </w:tcPr>
          <w:p w14:paraId="7CA32F98" w14:textId="77777777" w:rsidR="004868EA" w:rsidRPr="004868EA" w:rsidRDefault="004868EA" w:rsidP="004868EA">
            <w:pPr>
              <w:contextualSpacing/>
              <w:jc w:val="center"/>
              <w:rPr>
                <w:rFonts w:ascii="Times New Roman" w:hAnsi="Times New Roman"/>
                <w:b/>
                <w:bCs/>
                <w:noProof w:val="0"/>
              </w:rPr>
            </w:pPr>
            <w:r w:rsidRPr="004868EA">
              <w:rPr>
                <w:rFonts w:ascii="Times New Roman" w:hAnsi="Times New Roman"/>
                <w:b/>
                <w:bCs/>
                <w:noProof w:val="0"/>
              </w:rPr>
              <w:t>48,53%</w:t>
            </w:r>
          </w:p>
        </w:tc>
      </w:tr>
      <w:tr w:rsidR="004868EA" w:rsidRPr="004868EA" w14:paraId="7D0B423A" w14:textId="77777777" w:rsidTr="00CB4563">
        <w:tc>
          <w:tcPr>
            <w:tcW w:w="5989" w:type="dxa"/>
          </w:tcPr>
          <w:p w14:paraId="2F5EFD0D" w14:textId="77777777" w:rsidR="004868EA" w:rsidRPr="004868EA" w:rsidRDefault="004868EA" w:rsidP="004868EA">
            <w:pPr>
              <w:contextualSpacing/>
              <w:rPr>
                <w:rFonts w:ascii="Times New Roman" w:hAnsi="Times New Roman"/>
                <w:noProof w:val="0"/>
              </w:rPr>
            </w:pPr>
            <w:r w:rsidRPr="004868EA">
              <w:rPr>
                <w:rFonts w:ascii="Times New Roman" w:hAnsi="Times New Roman"/>
                <w:noProof w:val="0"/>
              </w:rPr>
              <w:t xml:space="preserve">Rashodi za nabavu </w:t>
            </w:r>
            <w:proofErr w:type="spellStart"/>
            <w:r w:rsidRPr="004868EA">
              <w:rPr>
                <w:rFonts w:ascii="Times New Roman" w:hAnsi="Times New Roman"/>
                <w:noProof w:val="0"/>
              </w:rPr>
              <w:t>neproizvedene</w:t>
            </w:r>
            <w:proofErr w:type="spellEnd"/>
            <w:r w:rsidRPr="004868EA">
              <w:rPr>
                <w:rFonts w:ascii="Times New Roman" w:hAnsi="Times New Roman"/>
                <w:noProof w:val="0"/>
              </w:rPr>
              <w:t xml:space="preserve"> dugotrajne imovine (41)</w:t>
            </w:r>
          </w:p>
        </w:tc>
        <w:tc>
          <w:tcPr>
            <w:tcW w:w="1679" w:type="dxa"/>
          </w:tcPr>
          <w:p w14:paraId="6A1EAF31"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4.561,74</w:t>
            </w:r>
          </w:p>
        </w:tc>
        <w:tc>
          <w:tcPr>
            <w:tcW w:w="1392" w:type="dxa"/>
          </w:tcPr>
          <w:p w14:paraId="3633D1FA"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0,97%</w:t>
            </w:r>
          </w:p>
        </w:tc>
      </w:tr>
      <w:tr w:rsidR="004868EA" w:rsidRPr="004868EA" w14:paraId="208A6012" w14:textId="77777777" w:rsidTr="00CB4563">
        <w:tc>
          <w:tcPr>
            <w:tcW w:w="5989" w:type="dxa"/>
          </w:tcPr>
          <w:p w14:paraId="33F8A62E" w14:textId="77777777" w:rsidR="004868EA" w:rsidRPr="004868EA" w:rsidRDefault="004868EA" w:rsidP="004868EA">
            <w:pPr>
              <w:contextualSpacing/>
              <w:rPr>
                <w:rFonts w:ascii="Times New Roman" w:hAnsi="Times New Roman"/>
                <w:noProof w:val="0"/>
              </w:rPr>
            </w:pPr>
            <w:r w:rsidRPr="004868EA">
              <w:rPr>
                <w:rFonts w:ascii="Times New Roman" w:hAnsi="Times New Roman"/>
                <w:noProof w:val="0"/>
              </w:rPr>
              <w:t>Rashodi za nabavu proizvedene dugotrajne imovine (42)</w:t>
            </w:r>
          </w:p>
        </w:tc>
        <w:tc>
          <w:tcPr>
            <w:tcW w:w="1679" w:type="dxa"/>
          </w:tcPr>
          <w:p w14:paraId="650BF6F8"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100.671,66</w:t>
            </w:r>
          </w:p>
        </w:tc>
        <w:tc>
          <w:tcPr>
            <w:tcW w:w="1392" w:type="dxa"/>
          </w:tcPr>
          <w:p w14:paraId="170E7425"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11,83%</w:t>
            </w:r>
          </w:p>
        </w:tc>
      </w:tr>
      <w:tr w:rsidR="004868EA" w:rsidRPr="004868EA" w14:paraId="3E1E8567" w14:textId="77777777" w:rsidTr="00CB4563">
        <w:tc>
          <w:tcPr>
            <w:tcW w:w="5989" w:type="dxa"/>
          </w:tcPr>
          <w:p w14:paraId="779467F4" w14:textId="77777777" w:rsidR="004868EA" w:rsidRPr="004868EA" w:rsidRDefault="004868EA" w:rsidP="004868EA">
            <w:pPr>
              <w:contextualSpacing/>
              <w:rPr>
                <w:rFonts w:ascii="Times New Roman" w:hAnsi="Times New Roman"/>
                <w:noProof w:val="0"/>
              </w:rPr>
            </w:pPr>
            <w:r w:rsidRPr="004868EA">
              <w:rPr>
                <w:rFonts w:ascii="Times New Roman" w:hAnsi="Times New Roman"/>
                <w:noProof w:val="0"/>
              </w:rPr>
              <w:t>Rashodi za dodatna ulaganja na nefinancijskoj imovini (45)</w:t>
            </w:r>
          </w:p>
        </w:tc>
        <w:tc>
          <w:tcPr>
            <w:tcW w:w="1679" w:type="dxa"/>
          </w:tcPr>
          <w:p w14:paraId="1364FE8B"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21.008,02</w:t>
            </w:r>
          </w:p>
        </w:tc>
        <w:tc>
          <w:tcPr>
            <w:tcW w:w="1392" w:type="dxa"/>
          </w:tcPr>
          <w:p w14:paraId="2485DA90"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3,25%</w:t>
            </w:r>
          </w:p>
        </w:tc>
      </w:tr>
      <w:tr w:rsidR="004868EA" w:rsidRPr="004868EA" w14:paraId="2BD868CF" w14:textId="77777777" w:rsidTr="004868EA">
        <w:tc>
          <w:tcPr>
            <w:tcW w:w="5989" w:type="dxa"/>
            <w:shd w:val="clear" w:color="auto" w:fill="BFBFBF"/>
          </w:tcPr>
          <w:p w14:paraId="33F09803" w14:textId="77777777" w:rsidR="004868EA" w:rsidRPr="004868EA" w:rsidRDefault="004868EA" w:rsidP="004868EA">
            <w:pPr>
              <w:contextualSpacing/>
              <w:jc w:val="center"/>
              <w:rPr>
                <w:rFonts w:ascii="Times New Roman" w:hAnsi="Times New Roman"/>
                <w:b/>
                <w:bCs/>
                <w:noProof w:val="0"/>
              </w:rPr>
            </w:pPr>
            <w:r w:rsidRPr="004868EA">
              <w:rPr>
                <w:rFonts w:ascii="Times New Roman" w:hAnsi="Times New Roman"/>
                <w:b/>
                <w:bCs/>
                <w:noProof w:val="0"/>
              </w:rPr>
              <w:t>UKUPNO (4)</w:t>
            </w:r>
          </w:p>
        </w:tc>
        <w:tc>
          <w:tcPr>
            <w:tcW w:w="1679" w:type="dxa"/>
            <w:shd w:val="clear" w:color="auto" w:fill="BFBFBF"/>
          </w:tcPr>
          <w:p w14:paraId="30046B88" w14:textId="77777777" w:rsidR="004868EA" w:rsidRPr="004868EA" w:rsidRDefault="004868EA" w:rsidP="004868EA">
            <w:pPr>
              <w:contextualSpacing/>
              <w:jc w:val="right"/>
              <w:rPr>
                <w:rFonts w:ascii="Times New Roman" w:hAnsi="Times New Roman"/>
                <w:b/>
                <w:bCs/>
                <w:noProof w:val="0"/>
              </w:rPr>
            </w:pPr>
            <w:r w:rsidRPr="004868EA">
              <w:rPr>
                <w:rFonts w:ascii="Times New Roman" w:hAnsi="Times New Roman"/>
                <w:b/>
                <w:bCs/>
                <w:noProof w:val="0"/>
              </w:rPr>
              <w:t>126.241,42</w:t>
            </w:r>
          </w:p>
        </w:tc>
        <w:tc>
          <w:tcPr>
            <w:tcW w:w="1392" w:type="dxa"/>
            <w:shd w:val="clear" w:color="auto" w:fill="BFBFBF"/>
          </w:tcPr>
          <w:p w14:paraId="349DFBFA" w14:textId="77777777" w:rsidR="004868EA" w:rsidRPr="004868EA" w:rsidRDefault="004868EA" w:rsidP="004868EA">
            <w:pPr>
              <w:contextualSpacing/>
              <w:jc w:val="center"/>
              <w:rPr>
                <w:rFonts w:ascii="Times New Roman" w:hAnsi="Times New Roman"/>
                <w:b/>
                <w:bCs/>
                <w:noProof w:val="0"/>
              </w:rPr>
            </w:pPr>
            <w:r w:rsidRPr="004868EA">
              <w:rPr>
                <w:rFonts w:ascii="Times New Roman" w:hAnsi="Times New Roman"/>
                <w:b/>
                <w:bCs/>
                <w:noProof w:val="0"/>
              </w:rPr>
              <w:t>6,42%</w:t>
            </w:r>
          </w:p>
        </w:tc>
      </w:tr>
      <w:tr w:rsidR="004868EA" w:rsidRPr="004868EA" w14:paraId="4370EF20" w14:textId="77777777" w:rsidTr="00CB4563">
        <w:tc>
          <w:tcPr>
            <w:tcW w:w="5989" w:type="dxa"/>
          </w:tcPr>
          <w:p w14:paraId="28398F83" w14:textId="77777777" w:rsidR="004868EA" w:rsidRPr="004868EA" w:rsidRDefault="004868EA" w:rsidP="004868EA">
            <w:pPr>
              <w:contextualSpacing/>
              <w:rPr>
                <w:rFonts w:ascii="Times New Roman" w:hAnsi="Times New Roman"/>
                <w:noProof w:val="0"/>
              </w:rPr>
            </w:pPr>
            <w:r w:rsidRPr="004868EA">
              <w:rPr>
                <w:rFonts w:ascii="Times New Roman" w:hAnsi="Times New Roman"/>
                <w:noProof w:val="0"/>
              </w:rPr>
              <w:t>Izdaci za otplatu glavnice primljenih kratkoročnih kredita od kreditnih institucija izvan javnog sektora (544)</w:t>
            </w:r>
          </w:p>
        </w:tc>
        <w:tc>
          <w:tcPr>
            <w:tcW w:w="1679" w:type="dxa"/>
          </w:tcPr>
          <w:p w14:paraId="434364EA"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0,00</w:t>
            </w:r>
          </w:p>
        </w:tc>
        <w:tc>
          <w:tcPr>
            <w:tcW w:w="1392" w:type="dxa"/>
          </w:tcPr>
          <w:p w14:paraId="0B833410"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100,00%</w:t>
            </w:r>
          </w:p>
        </w:tc>
      </w:tr>
      <w:tr w:rsidR="004868EA" w:rsidRPr="004868EA" w14:paraId="45C56532" w14:textId="77777777" w:rsidTr="00CB4563">
        <w:tc>
          <w:tcPr>
            <w:tcW w:w="5989" w:type="dxa"/>
          </w:tcPr>
          <w:p w14:paraId="5E9289FF" w14:textId="77777777" w:rsidR="004868EA" w:rsidRPr="004868EA" w:rsidRDefault="004868EA" w:rsidP="004868EA">
            <w:pPr>
              <w:contextualSpacing/>
              <w:rPr>
                <w:rFonts w:ascii="Times New Roman" w:hAnsi="Times New Roman"/>
                <w:noProof w:val="0"/>
              </w:rPr>
            </w:pPr>
            <w:r w:rsidRPr="004868EA">
              <w:rPr>
                <w:rFonts w:ascii="Times New Roman" w:hAnsi="Times New Roman"/>
                <w:noProof w:val="0"/>
              </w:rPr>
              <w:t>Izdaci za otplatu glavnice primljenih zajmova iz Državnog proračuna (547)</w:t>
            </w:r>
          </w:p>
        </w:tc>
        <w:tc>
          <w:tcPr>
            <w:tcW w:w="1679" w:type="dxa"/>
          </w:tcPr>
          <w:p w14:paraId="36C4E0A4" w14:textId="77777777" w:rsidR="004868EA" w:rsidRPr="004868EA" w:rsidRDefault="004868EA" w:rsidP="004868EA">
            <w:pPr>
              <w:contextualSpacing/>
              <w:jc w:val="right"/>
              <w:rPr>
                <w:rFonts w:ascii="Times New Roman" w:hAnsi="Times New Roman"/>
                <w:noProof w:val="0"/>
              </w:rPr>
            </w:pPr>
            <w:r w:rsidRPr="004868EA">
              <w:rPr>
                <w:rFonts w:ascii="Times New Roman" w:hAnsi="Times New Roman"/>
                <w:noProof w:val="0"/>
              </w:rPr>
              <w:t>9.054,93</w:t>
            </w:r>
          </w:p>
          <w:p w14:paraId="39EAC7B9" w14:textId="77777777" w:rsidR="004868EA" w:rsidRPr="004868EA" w:rsidRDefault="004868EA" w:rsidP="004868EA">
            <w:pPr>
              <w:contextualSpacing/>
              <w:jc w:val="right"/>
              <w:rPr>
                <w:rFonts w:ascii="Times New Roman" w:hAnsi="Times New Roman"/>
                <w:noProof w:val="0"/>
              </w:rPr>
            </w:pPr>
          </w:p>
        </w:tc>
        <w:tc>
          <w:tcPr>
            <w:tcW w:w="1392" w:type="dxa"/>
          </w:tcPr>
          <w:p w14:paraId="7EFCDD5E" w14:textId="77777777" w:rsidR="004868EA" w:rsidRPr="004868EA" w:rsidRDefault="004868EA" w:rsidP="004868EA">
            <w:pPr>
              <w:contextualSpacing/>
              <w:jc w:val="center"/>
              <w:rPr>
                <w:rFonts w:ascii="Times New Roman" w:hAnsi="Times New Roman"/>
                <w:noProof w:val="0"/>
              </w:rPr>
            </w:pPr>
            <w:r w:rsidRPr="004868EA">
              <w:rPr>
                <w:rFonts w:ascii="Times New Roman" w:hAnsi="Times New Roman"/>
                <w:noProof w:val="0"/>
              </w:rPr>
              <w:t>11,91%</w:t>
            </w:r>
          </w:p>
        </w:tc>
      </w:tr>
      <w:tr w:rsidR="004868EA" w:rsidRPr="004868EA" w14:paraId="26108D66" w14:textId="77777777" w:rsidTr="004868EA">
        <w:tc>
          <w:tcPr>
            <w:tcW w:w="5989" w:type="dxa"/>
            <w:shd w:val="clear" w:color="auto" w:fill="BFBFBF"/>
          </w:tcPr>
          <w:p w14:paraId="40C8075B" w14:textId="77777777" w:rsidR="004868EA" w:rsidRPr="004868EA" w:rsidRDefault="004868EA" w:rsidP="004868EA">
            <w:pPr>
              <w:contextualSpacing/>
              <w:jc w:val="center"/>
              <w:rPr>
                <w:rFonts w:ascii="Times New Roman" w:hAnsi="Times New Roman"/>
                <w:b/>
                <w:bCs/>
                <w:noProof w:val="0"/>
              </w:rPr>
            </w:pPr>
            <w:r w:rsidRPr="004868EA">
              <w:rPr>
                <w:rFonts w:ascii="Times New Roman" w:hAnsi="Times New Roman"/>
                <w:b/>
                <w:bCs/>
                <w:noProof w:val="0"/>
              </w:rPr>
              <w:lastRenderedPageBreak/>
              <w:t>UKUPNO (5)</w:t>
            </w:r>
          </w:p>
        </w:tc>
        <w:tc>
          <w:tcPr>
            <w:tcW w:w="1679" w:type="dxa"/>
            <w:shd w:val="clear" w:color="auto" w:fill="BFBFBF"/>
          </w:tcPr>
          <w:p w14:paraId="54CEFFE1" w14:textId="77777777" w:rsidR="004868EA" w:rsidRPr="004868EA" w:rsidRDefault="004868EA" w:rsidP="004868EA">
            <w:pPr>
              <w:contextualSpacing/>
              <w:jc w:val="right"/>
              <w:rPr>
                <w:rFonts w:ascii="Times New Roman" w:hAnsi="Times New Roman"/>
                <w:b/>
                <w:bCs/>
                <w:noProof w:val="0"/>
              </w:rPr>
            </w:pPr>
            <w:r w:rsidRPr="004868EA">
              <w:rPr>
                <w:rFonts w:ascii="Times New Roman" w:hAnsi="Times New Roman"/>
                <w:b/>
                <w:bCs/>
                <w:noProof w:val="0"/>
              </w:rPr>
              <w:t>9.054,93</w:t>
            </w:r>
          </w:p>
          <w:p w14:paraId="243B4211" w14:textId="77777777" w:rsidR="004868EA" w:rsidRPr="004868EA" w:rsidRDefault="004868EA" w:rsidP="004868EA">
            <w:pPr>
              <w:contextualSpacing/>
              <w:jc w:val="right"/>
              <w:rPr>
                <w:rFonts w:ascii="Times New Roman" w:hAnsi="Times New Roman"/>
                <w:b/>
                <w:bCs/>
                <w:noProof w:val="0"/>
              </w:rPr>
            </w:pPr>
          </w:p>
        </w:tc>
        <w:tc>
          <w:tcPr>
            <w:tcW w:w="1392" w:type="dxa"/>
            <w:shd w:val="clear" w:color="auto" w:fill="BFBFBF"/>
          </w:tcPr>
          <w:p w14:paraId="10624C29" w14:textId="77777777" w:rsidR="004868EA" w:rsidRPr="004868EA" w:rsidRDefault="004868EA" w:rsidP="004868EA">
            <w:pPr>
              <w:contextualSpacing/>
              <w:jc w:val="center"/>
              <w:rPr>
                <w:rFonts w:ascii="Times New Roman" w:hAnsi="Times New Roman"/>
                <w:b/>
                <w:bCs/>
                <w:noProof w:val="0"/>
              </w:rPr>
            </w:pPr>
            <w:r w:rsidRPr="004868EA">
              <w:rPr>
                <w:rFonts w:ascii="Times New Roman" w:hAnsi="Times New Roman"/>
                <w:b/>
                <w:bCs/>
                <w:noProof w:val="0"/>
              </w:rPr>
              <w:t>11,91%</w:t>
            </w:r>
          </w:p>
        </w:tc>
      </w:tr>
    </w:tbl>
    <w:p w14:paraId="640D46FD" w14:textId="77777777" w:rsidR="004868EA" w:rsidRPr="004868EA" w:rsidRDefault="004868EA" w:rsidP="004868EA">
      <w:pPr>
        <w:spacing w:after="200" w:line="276" w:lineRule="auto"/>
        <w:jc w:val="both"/>
        <w:rPr>
          <w:rFonts w:ascii="Times New Roman" w:eastAsia="Times New Roman" w:hAnsi="Times New Roman" w:cs="Times New Roman"/>
          <w:b/>
          <w:noProof w:val="0"/>
        </w:rPr>
      </w:pPr>
    </w:p>
    <w:p w14:paraId="6C6935F1" w14:textId="77777777" w:rsidR="004868EA" w:rsidRPr="004868EA" w:rsidRDefault="004868EA" w:rsidP="004868EA">
      <w:pPr>
        <w:spacing w:after="200" w:line="276" w:lineRule="auto"/>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b/>
          <w:noProof w:val="0"/>
        </w:rPr>
        <w:t>Rashodi poslovanja iznose 3.966.333,43 eura</w:t>
      </w:r>
      <w:r w:rsidRPr="004868EA">
        <w:rPr>
          <w:rFonts w:ascii="Times New Roman" w:eastAsia="Times New Roman" w:hAnsi="Times New Roman" w:cs="Times New Roman"/>
          <w:noProof w:val="0"/>
        </w:rPr>
        <w:t xml:space="preserve"> i  čine 48,53% izvršenja tekućeg plana i veći  su za 83,89% u odnosu na isto razdoblje prošle </w:t>
      </w:r>
      <w:r w:rsidRPr="004868EA">
        <w:rPr>
          <w:rFonts w:ascii="Times New Roman" w:eastAsia="Times New Roman" w:hAnsi="Times New Roman" w:cs="Times New Roman"/>
          <w:noProof w:val="0"/>
          <w:lang w:eastAsia="hr-HR"/>
        </w:rPr>
        <w:t xml:space="preserve">godine. </w:t>
      </w:r>
      <w:r w:rsidRPr="004868EA">
        <w:rPr>
          <w:rFonts w:ascii="Times New Roman" w:eastAsia="Times New Roman" w:hAnsi="Times New Roman" w:cs="Times New Roman"/>
          <w:b/>
          <w:bCs/>
          <w:i/>
          <w:iCs/>
          <w:noProof w:val="0"/>
          <w:lang w:eastAsia="hr-HR"/>
        </w:rPr>
        <w:t>Povećanje rashoda uzrokovano je temeljem evidentiranja troškova novih proračunskih korisnika (osnovnih škola i Javne ustanove Garešnica) koji nisu evidentirani u prošloj proračunskoj godini.</w:t>
      </w:r>
      <w:r w:rsidRPr="004868EA">
        <w:rPr>
          <w:rFonts w:ascii="Times New Roman" w:eastAsia="Times New Roman" w:hAnsi="Times New Roman" w:cs="Times New Roman"/>
          <w:noProof w:val="0"/>
          <w:lang w:eastAsia="hr-HR"/>
        </w:rPr>
        <w:t xml:space="preserve"> Ukupni rashodi poslovanja </w:t>
      </w:r>
      <w:r w:rsidRPr="004868EA">
        <w:rPr>
          <w:rFonts w:ascii="Times New Roman" w:eastAsia="Times New Roman" w:hAnsi="Times New Roman" w:cs="Times New Roman"/>
          <w:i/>
          <w:iCs/>
          <w:noProof w:val="0"/>
          <w:lang w:eastAsia="hr-HR"/>
        </w:rPr>
        <w:t>novih</w:t>
      </w:r>
      <w:r w:rsidRPr="004868EA">
        <w:rPr>
          <w:rFonts w:ascii="Times New Roman" w:eastAsia="Times New Roman" w:hAnsi="Times New Roman" w:cs="Times New Roman"/>
          <w:noProof w:val="0"/>
          <w:lang w:eastAsia="hr-HR"/>
        </w:rPr>
        <w:t xml:space="preserve"> proračunskih korisnika iznose 1.459.303,17 eura.</w:t>
      </w:r>
    </w:p>
    <w:p w14:paraId="1B475D2F" w14:textId="77777777" w:rsidR="004868EA" w:rsidRPr="004868EA" w:rsidRDefault="004868EA" w:rsidP="004868EA">
      <w:pPr>
        <w:spacing w:after="200" w:line="276" w:lineRule="auto"/>
        <w:jc w:val="both"/>
        <w:rPr>
          <w:rFonts w:ascii="Times New Roman" w:eastAsia="Times New Roman" w:hAnsi="Times New Roman" w:cs="Times New Roman"/>
          <w:noProof w:val="0"/>
          <w:lang w:eastAsia="hr-HR"/>
        </w:rPr>
      </w:pPr>
    </w:p>
    <w:p w14:paraId="1BCE86A7"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b/>
          <w:bCs/>
          <w:i/>
          <w:iCs/>
          <w:noProof w:val="0"/>
          <w:lang w:eastAsia="hr-HR"/>
        </w:rPr>
        <w:t>Rashodi za zaposlene (31) u iznosu od 2.294.260,14 eura bilježe povećanje u iznosu od 141,19%, a sastoje se od rashoda za</w:t>
      </w:r>
      <w:r w:rsidRPr="004868EA">
        <w:rPr>
          <w:rFonts w:ascii="Times New Roman" w:eastAsia="Times New Roman" w:hAnsi="Times New Roman" w:cs="Times New Roman"/>
          <w:noProof w:val="0"/>
          <w:lang w:eastAsia="hr-HR"/>
        </w:rPr>
        <w:t>:</w:t>
      </w:r>
    </w:p>
    <w:p w14:paraId="5D107F72"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zaposlene u javnoj upravi Grada Garešnica u iznosu od 201.193,75 eura,</w:t>
      </w:r>
    </w:p>
    <w:p w14:paraId="5CF61CE4"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zaposlene  u Dječjem vrtiću Maslačak Garešnica u iznosu od 555.059,88 eura,</w:t>
      </w:r>
    </w:p>
    <w:p w14:paraId="68BF46EB"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zaposlene u Javnoj vatrogasnoj postrojbi Garešnica u iznosu od 257.216,78 eura,</w:t>
      </w:r>
    </w:p>
    <w:p w14:paraId="0D109B63"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zaposlene u Hrvatskoj knjižnici i čitaonici „Đuro Sudeta“ Garešnica u iznosu od 26.006,05 eura,</w:t>
      </w:r>
    </w:p>
    <w:p w14:paraId="5125DBA9"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zaposlene u Javnoj ustanovi za upravljanje centrom za posjetitelje Garešnica u iznosu od 30.672,47 eura,</w:t>
      </w:r>
    </w:p>
    <w:p w14:paraId="3468D32A"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zaposlene u Osnovnoj školi Garešnica u iznosu od 875.791,63 eura,</w:t>
      </w:r>
    </w:p>
    <w:p w14:paraId="3479B3E5"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xml:space="preserve">- zaposlene u Osnovnoj školi </w:t>
      </w:r>
      <w:proofErr w:type="spellStart"/>
      <w:r w:rsidRPr="004868EA">
        <w:rPr>
          <w:rFonts w:ascii="Times New Roman" w:eastAsia="Times New Roman" w:hAnsi="Times New Roman" w:cs="Times New Roman"/>
          <w:noProof w:val="0"/>
          <w:lang w:eastAsia="hr-HR"/>
        </w:rPr>
        <w:t>Trnovitički</w:t>
      </w:r>
      <w:proofErr w:type="spellEnd"/>
      <w:r w:rsidRPr="004868EA">
        <w:rPr>
          <w:rFonts w:ascii="Times New Roman" w:eastAsia="Times New Roman" w:hAnsi="Times New Roman" w:cs="Times New Roman"/>
          <w:noProof w:val="0"/>
          <w:lang w:eastAsia="hr-HR"/>
        </w:rPr>
        <w:t xml:space="preserve"> Popovac u iznosu od 193.958,06 eura.</w:t>
      </w:r>
    </w:p>
    <w:p w14:paraId="3BF73687"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Plaće financirane iz EU projekata i državnog proračuna:</w:t>
      </w:r>
    </w:p>
    <w:p w14:paraId="15F3A6D2"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zaposlene temeljem projekta „Zaželi – nikad nije kasno – faza 3“ program zapošljavanja žena u iznosu od 151.560,45 eura (isti program započeo je u listopadu 2022. godine i u prosincu 2022. godine zaposleno je 31 žena i jedna osoba na poslovima vođenja projekta),</w:t>
      </w:r>
    </w:p>
    <w:p w14:paraId="3F538E98" w14:textId="77777777" w:rsidR="004868EA" w:rsidRPr="004868EA" w:rsidRDefault="004868EA" w:rsidP="004868EA">
      <w:pPr>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zaposlene u projektu „Javni radovi“ u iznosu od 2.801,07 eura.</w:t>
      </w:r>
    </w:p>
    <w:p w14:paraId="039241ED" w14:textId="77777777" w:rsidR="004868EA" w:rsidRPr="004868EA" w:rsidRDefault="004868EA" w:rsidP="004868EA">
      <w:pPr>
        <w:contextualSpacing/>
        <w:jc w:val="both"/>
        <w:rPr>
          <w:rFonts w:ascii="Times New Roman" w:eastAsia="Times New Roman" w:hAnsi="Times New Roman" w:cs="Times New Roman"/>
          <w:noProof w:val="0"/>
          <w:lang w:eastAsia="hr-HR"/>
        </w:rPr>
      </w:pPr>
    </w:p>
    <w:p w14:paraId="1CF7D95F" w14:textId="77777777" w:rsidR="004868EA" w:rsidRPr="004868EA" w:rsidRDefault="004868EA" w:rsidP="004868EA">
      <w:pPr>
        <w:contextualSpacing/>
        <w:jc w:val="both"/>
        <w:rPr>
          <w:rFonts w:ascii="Times New Roman" w:eastAsia="Times New Roman" w:hAnsi="Times New Roman" w:cs="Times New Roman"/>
          <w:noProof w:val="0"/>
          <w:lang w:eastAsia="hr-HR"/>
        </w:rPr>
      </w:pPr>
    </w:p>
    <w:p w14:paraId="6B5AD4CC"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b/>
          <w:bCs/>
          <w:noProof w:val="0"/>
        </w:rPr>
        <w:t xml:space="preserve">Materijalni rashodi poslovanja (32) </w:t>
      </w:r>
      <w:r w:rsidRPr="004868EA">
        <w:rPr>
          <w:rFonts w:ascii="Times New Roman" w:eastAsia="Times New Roman" w:hAnsi="Times New Roman" w:cs="Times New Roman"/>
          <w:noProof w:val="0"/>
        </w:rPr>
        <w:t>bilježe povećanje za 47,54% i iznose 51,37% izvršenja proračuna. Najveća povećanja u odnosu na prošlu godinu u istom razdoblju biježe:</w:t>
      </w:r>
    </w:p>
    <w:p w14:paraId="16A2744C"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lang w:eastAsia="hr-HR"/>
        </w:rPr>
        <w:t xml:space="preserve">Naknade troškova zaposlenima povećane su za 225% zbog većih troškova službenih putovanja, naknada za prijevoz zaposlenima. </w:t>
      </w:r>
    </w:p>
    <w:p w14:paraId="71544785"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Rashodi za materijal i energiju  veći su za 38,44%. Najveće povećanje bilježe troškovi energije, materijala i sirovina (namirnice za školsku kuhinju) i sitnog inventara.</w:t>
      </w:r>
    </w:p>
    <w:p w14:paraId="4948B732"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Rashodi za usluge bilježe najveće povećanje na uslugama prijevoza (prijevoz učenika), zdravstvenim, intelektualnim i osobnim te računalnim uslugama. </w:t>
      </w:r>
    </w:p>
    <w:p w14:paraId="05A8D900"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Ostali nespomenuti rashodi poslovanja povećani su za 41,01% a najveće povećanje bilježe troškovi reprezentacije, pristojbi i naknadi, troškovi sudskih postupaka te ostali nespomenuti rashodi.</w:t>
      </w:r>
    </w:p>
    <w:p w14:paraId="399994B1"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Subvencije trgovačkim društvima, poljoprivrednicima i obrtnicima povećane su za 417,83% i predstavljaju subvencionirani zakup poslovnog prostora u Tehno – parku Garešnica te subvencije poljoprivrednicima za </w:t>
      </w:r>
      <w:proofErr w:type="spellStart"/>
      <w:r w:rsidRPr="004868EA">
        <w:rPr>
          <w:rFonts w:ascii="Times New Roman" w:eastAsia="Times New Roman" w:hAnsi="Times New Roman" w:cs="Times New Roman"/>
          <w:noProof w:val="0"/>
        </w:rPr>
        <w:t>osjemenjivanje</w:t>
      </w:r>
      <w:proofErr w:type="spellEnd"/>
      <w:r w:rsidRPr="004868EA">
        <w:rPr>
          <w:rFonts w:ascii="Times New Roman" w:eastAsia="Times New Roman" w:hAnsi="Times New Roman" w:cs="Times New Roman"/>
          <w:noProof w:val="0"/>
        </w:rPr>
        <w:t xml:space="preserve"> goveda.</w:t>
      </w:r>
    </w:p>
    <w:p w14:paraId="53EA0CE9"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Pomoći unutar općeg proračuna predstavljaju sufinanciranje Vatrogasne zajednice Grada Garešnice.</w:t>
      </w:r>
    </w:p>
    <w:p w14:paraId="54FE32D7"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Tekuće i kapitalne donacije predstavljaju sredstva dodijeljena neprofitnim organizacijama – udrugama građana, Sportskoj zajednici, Zajednici tehničke kulture,  Crvenom križu, Turističkoj zajednici, Gorskoj službi spašavanja,  vjerskim zajednicama.</w:t>
      </w:r>
    </w:p>
    <w:p w14:paraId="36F14709"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Naknade šteta pravnim i fizičkim osobama iznose 8.934,74 eura i bilježe povećanje za 84,11% zbog pravomoćne sudske presude u korist fizičke osobe u kojoj je Grad obavezan nadoknaditi nastalu štetu na nekretnini.</w:t>
      </w:r>
    </w:p>
    <w:p w14:paraId="613EF172" w14:textId="77777777" w:rsidR="004868EA" w:rsidRPr="004868EA" w:rsidRDefault="004868EA" w:rsidP="004868EA">
      <w:pPr>
        <w:numPr>
          <w:ilvl w:val="0"/>
          <w:numId w:val="4"/>
        </w:numPr>
        <w:spacing w:line="240" w:lineRule="atLeast"/>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Kapitalne donacije neprofitnim organizacijama bilježe smanjenje od 21,74% i  predstavljaju donacije vjerskim zajednicama za sufinanciranje kapitalnih projekata (obnovu sakralnih objekata).</w:t>
      </w:r>
    </w:p>
    <w:p w14:paraId="46C17FB3" w14:textId="77777777" w:rsidR="004868EA" w:rsidRPr="004868EA" w:rsidRDefault="004868EA" w:rsidP="004868EA">
      <w:pPr>
        <w:numPr>
          <w:ilvl w:val="0"/>
          <w:numId w:val="4"/>
        </w:numPr>
        <w:spacing w:line="240" w:lineRule="atLeast"/>
        <w:ind w:left="284" w:hanging="284"/>
        <w:contextualSpacing/>
        <w:jc w:val="both"/>
        <w:rPr>
          <w:rFonts w:ascii="Times New Roman" w:eastAsia="Times New Roman" w:hAnsi="Times New Roman" w:cs="Times New Roman"/>
          <w:noProof w:val="0"/>
          <w:sz w:val="24"/>
          <w:szCs w:val="24"/>
          <w:lang w:eastAsia="hr-HR"/>
        </w:rPr>
      </w:pPr>
      <w:r w:rsidRPr="004868EA">
        <w:rPr>
          <w:rFonts w:ascii="Times New Roman" w:eastAsia="Times New Roman" w:hAnsi="Times New Roman" w:cs="Times New Roman"/>
          <w:noProof w:val="0"/>
        </w:rPr>
        <w:t>Kapitalne pomoći trgovačkim društvima u javnom sektoru iznose 45.930,75 eura, a odnose se na sufinanciranje izgradnje vodnih građevina. Pomoći su dodijeljene trgovačkom društvu Voda Garešnica d.o.o.</w:t>
      </w:r>
    </w:p>
    <w:p w14:paraId="084CD557" w14:textId="77777777" w:rsidR="004868EA" w:rsidRPr="004868EA" w:rsidRDefault="004868EA" w:rsidP="004868EA">
      <w:pPr>
        <w:spacing w:line="276" w:lineRule="auto"/>
        <w:jc w:val="both"/>
        <w:rPr>
          <w:rFonts w:ascii="Times New Roman" w:eastAsia="Times New Roman" w:hAnsi="Times New Roman" w:cs="Times New Roman"/>
          <w:b/>
          <w:noProof w:val="0"/>
        </w:rPr>
      </w:pPr>
    </w:p>
    <w:p w14:paraId="06A11FE2"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b/>
          <w:noProof w:val="0"/>
        </w:rPr>
        <w:t>Rashodi za  nabavu nefinancijske imovine iznose 126.241,42 eura</w:t>
      </w:r>
      <w:r w:rsidRPr="004868EA">
        <w:rPr>
          <w:rFonts w:ascii="Times New Roman" w:eastAsia="Times New Roman" w:hAnsi="Times New Roman" w:cs="Times New Roman"/>
          <w:noProof w:val="0"/>
        </w:rPr>
        <w:t xml:space="preserve"> što je smanjenje za 29,57% u odnosu na 2022. godinu. </w:t>
      </w:r>
    </w:p>
    <w:p w14:paraId="6E50DA32" w14:textId="77777777" w:rsidR="004868EA" w:rsidRPr="004868EA" w:rsidRDefault="004868EA" w:rsidP="004868EA">
      <w:pPr>
        <w:spacing w:line="276" w:lineRule="auto"/>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Isti se odnose na:</w:t>
      </w:r>
    </w:p>
    <w:p w14:paraId="2ECF99BD" w14:textId="77777777" w:rsidR="004868EA" w:rsidRPr="004868EA" w:rsidRDefault="004868EA" w:rsidP="004868EA">
      <w:pPr>
        <w:numPr>
          <w:ilvl w:val="0"/>
          <w:numId w:val="11"/>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lastRenderedPageBreak/>
        <w:t xml:space="preserve">Izrada dokumentacije za odlagalište otpada </w:t>
      </w:r>
      <w:proofErr w:type="spellStart"/>
      <w:r w:rsidRPr="004868EA">
        <w:rPr>
          <w:rFonts w:ascii="Times New Roman" w:eastAsia="Times New Roman" w:hAnsi="Times New Roman" w:cs="Times New Roman"/>
          <w:noProof w:val="0"/>
        </w:rPr>
        <w:t>Johovača</w:t>
      </w:r>
      <w:proofErr w:type="spellEnd"/>
      <w:r w:rsidRPr="004868EA">
        <w:rPr>
          <w:rFonts w:ascii="Times New Roman" w:eastAsia="Times New Roman" w:hAnsi="Times New Roman" w:cs="Times New Roman"/>
          <w:noProof w:val="0"/>
        </w:rPr>
        <w:t xml:space="preserve"> u iznosu od 4.561,74 eura.</w:t>
      </w:r>
    </w:p>
    <w:p w14:paraId="6D49BEF3" w14:textId="77777777" w:rsidR="004868EA" w:rsidRPr="004868EA" w:rsidRDefault="004868EA" w:rsidP="004868EA">
      <w:pPr>
        <w:numPr>
          <w:ilvl w:val="0"/>
          <w:numId w:val="11"/>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Ulaganja u ostale građevinske objekte obuhvaća:</w:t>
      </w:r>
    </w:p>
    <w:p w14:paraId="412F6192" w14:textId="77777777" w:rsidR="004868EA" w:rsidRPr="004868EA" w:rsidRDefault="004868EA" w:rsidP="004868EA">
      <w:pPr>
        <w:numPr>
          <w:ilvl w:val="0"/>
          <w:numId w:val="13"/>
        </w:numPr>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Rekonstrukciju parkirališta  uz jezero </w:t>
      </w:r>
      <w:proofErr w:type="spellStart"/>
      <w:r w:rsidRPr="004868EA">
        <w:rPr>
          <w:rFonts w:ascii="Times New Roman" w:eastAsia="Times New Roman" w:hAnsi="Times New Roman" w:cs="Times New Roman"/>
          <w:noProof w:val="0"/>
        </w:rPr>
        <w:t>Skresovi</w:t>
      </w:r>
      <w:proofErr w:type="spellEnd"/>
      <w:r w:rsidRPr="004868EA">
        <w:rPr>
          <w:rFonts w:ascii="Times New Roman" w:eastAsia="Times New Roman" w:hAnsi="Times New Roman" w:cs="Times New Roman"/>
          <w:noProof w:val="0"/>
        </w:rPr>
        <w:t xml:space="preserve"> u iznosu od 47.529,00 eura.</w:t>
      </w:r>
    </w:p>
    <w:p w14:paraId="51BEEA17"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ulaganje u postrojenje i opremu ukupno iznosi 29.083,04 eura i to: Grad Garešnica u iznosu od 5.721,60 eura, Javna vatrogasna postrojba u iznosu od 4.898,96 eura, Dječji vrtić Maslačak 12.636,34 eura, Hrvatska knjižnica i čitaonica 895,88 eura, Javna ustanova Garešnica u iznosu od 1.290,69 eura, Osnovna škola Garešnica u iznosu od 3.108,81 eura, Osnovna škola </w:t>
      </w:r>
      <w:proofErr w:type="spellStart"/>
      <w:r w:rsidRPr="004868EA">
        <w:rPr>
          <w:rFonts w:ascii="Times New Roman" w:eastAsia="Times New Roman" w:hAnsi="Times New Roman" w:cs="Times New Roman"/>
          <w:noProof w:val="0"/>
        </w:rPr>
        <w:t>Trnovitički</w:t>
      </w:r>
      <w:proofErr w:type="spellEnd"/>
      <w:r w:rsidRPr="004868EA">
        <w:rPr>
          <w:rFonts w:ascii="Times New Roman" w:eastAsia="Times New Roman" w:hAnsi="Times New Roman" w:cs="Times New Roman"/>
          <w:noProof w:val="0"/>
        </w:rPr>
        <w:t xml:space="preserve"> Popovac u iznosu od 530,76 eura</w:t>
      </w:r>
    </w:p>
    <w:p w14:paraId="24275C35" w14:textId="77777777" w:rsidR="004868EA" w:rsidRPr="004868EA" w:rsidRDefault="004868EA" w:rsidP="004868EA">
      <w:pPr>
        <w:numPr>
          <w:ilvl w:val="0"/>
          <w:numId w:val="4"/>
        </w:numPr>
        <w:ind w:left="284" w:hanging="284"/>
        <w:contextualSpacing/>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Ulaganje u prijevozna sredstva iznosi 2.109,36 eura, a predstavlja troškove nabave bicikla za projekt „Nikad nije kasno – faza III“</w:t>
      </w:r>
    </w:p>
    <w:p w14:paraId="15092DA8" w14:textId="77777777" w:rsidR="004868EA" w:rsidRPr="004868EA" w:rsidRDefault="004868EA" w:rsidP="004868EA">
      <w:pPr>
        <w:numPr>
          <w:ilvl w:val="0"/>
          <w:numId w:val="3"/>
        </w:numPr>
        <w:ind w:left="284" w:hanging="284"/>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Ulaganja u nabavu knjiga i stručne literature za potrebe Hrvatske knjižnice i čitaonice Đuro Sudeta u iznosu od 11.564,70 eura.</w:t>
      </w:r>
    </w:p>
    <w:p w14:paraId="1C2935B0" w14:textId="77777777" w:rsidR="004868EA" w:rsidRPr="004868EA" w:rsidRDefault="004868EA" w:rsidP="004868EA">
      <w:pPr>
        <w:numPr>
          <w:ilvl w:val="0"/>
          <w:numId w:val="3"/>
        </w:numPr>
        <w:ind w:left="284" w:hanging="284"/>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Ulaganje u nematerijalnu proizvedenu imovinu u iznosu od 10.385,56 eura  obuhvaća izradu prostornog plana uređenja Grada Garešnice te izrada Strateške studije Grada Garešnice</w:t>
      </w:r>
    </w:p>
    <w:p w14:paraId="73FD687E" w14:textId="77777777" w:rsidR="004868EA" w:rsidRPr="004868EA" w:rsidRDefault="004868EA" w:rsidP="004868EA">
      <w:pPr>
        <w:numPr>
          <w:ilvl w:val="0"/>
          <w:numId w:val="3"/>
        </w:numPr>
        <w:ind w:left="284" w:hanging="284"/>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Dodatna ulaganja na građevinskim objektima u vlasništvu grada iznose 21.008,02 eura i to:</w:t>
      </w:r>
    </w:p>
    <w:p w14:paraId="5B9E9585" w14:textId="77777777" w:rsidR="004868EA" w:rsidRPr="004868EA" w:rsidRDefault="004868EA" w:rsidP="004868EA">
      <w:pPr>
        <w:ind w:left="284"/>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ulaganja u nerazvrstane ceste u iznosu od 1.493,12 eura (izrada elaborata za uspornike na cestama),</w:t>
      </w:r>
    </w:p>
    <w:p w14:paraId="6DDAF0F2" w14:textId="77777777" w:rsidR="004868EA" w:rsidRPr="004868EA" w:rsidRDefault="004868EA" w:rsidP="004868EA">
      <w:pPr>
        <w:ind w:left="284"/>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 nadogradnja plinske instalacije i automatske regulacije u zgradi Centar za posjetitelje u iznosu od 19.514,90 eura.</w:t>
      </w:r>
    </w:p>
    <w:p w14:paraId="035A67C2" w14:textId="77777777" w:rsidR="004868EA" w:rsidRPr="004868EA" w:rsidRDefault="004868EA" w:rsidP="004868EA">
      <w:pPr>
        <w:spacing w:after="200" w:line="276" w:lineRule="auto"/>
        <w:rPr>
          <w:rFonts w:ascii="Times New Roman" w:eastAsia="Times New Roman" w:hAnsi="Times New Roman" w:cs="Times New Roman"/>
          <w:b/>
          <w:noProof w:val="0"/>
        </w:rPr>
      </w:pPr>
    </w:p>
    <w:p w14:paraId="3E4B2A0F" w14:textId="77777777" w:rsidR="004868EA" w:rsidRPr="004868EA" w:rsidRDefault="004868EA" w:rsidP="004868EA">
      <w:pPr>
        <w:spacing w:after="200" w:line="276" w:lineRule="auto"/>
        <w:rPr>
          <w:rFonts w:ascii="Times New Roman" w:eastAsia="Times New Roman" w:hAnsi="Times New Roman" w:cs="Times New Roman"/>
          <w:bCs/>
          <w:noProof w:val="0"/>
        </w:rPr>
      </w:pPr>
      <w:r w:rsidRPr="004868EA">
        <w:rPr>
          <w:rFonts w:ascii="Times New Roman" w:eastAsia="Times New Roman" w:hAnsi="Times New Roman" w:cs="Times New Roman"/>
          <w:b/>
          <w:i/>
          <w:iCs/>
          <w:noProof w:val="0"/>
        </w:rPr>
        <w:t xml:space="preserve">Izdaci za financijsku imovinu i otplate zajmova iznose 9.054,93 eura </w:t>
      </w:r>
      <w:r w:rsidRPr="004868EA">
        <w:rPr>
          <w:rFonts w:ascii="Times New Roman" w:eastAsia="Times New Roman" w:hAnsi="Times New Roman" w:cs="Times New Roman"/>
          <w:bCs/>
          <w:noProof w:val="0"/>
        </w:rPr>
        <w:t>i isti se sastoje od:</w:t>
      </w:r>
    </w:p>
    <w:p w14:paraId="64995E35" w14:textId="77777777" w:rsidR="004868EA" w:rsidRPr="004868EA" w:rsidRDefault="004868EA" w:rsidP="004868EA">
      <w:pPr>
        <w:numPr>
          <w:ilvl w:val="0"/>
          <w:numId w:val="13"/>
        </w:numPr>
        <w:ind w:left="284" w:hanging="284"/>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Izdataka temeljem kratkoročnog beskamatnog zajma iz Državnog proračuna temeljem povrata poreza po godišnjoj prijavi za 2021. godinu (isplate u 2022. godini) u iznosu od 9.031,28 eura. Isti iznos obveze zatvoren je sa danom 06.04.2023. godine.</w:t>
      </w:r>
    </w:p>
    <w:p w14:paraId="6AC01282" w14:textId="77777777" w:rsidR="004868EA" w:rsidRPr="004868EA" w:rsidRDefault="004868EA" w:rsidP="004868EA">
      <w:pPr>
        <w:numPr>
          <w:ilvl w:val="0"/>
          <w:numId w:val="13"/>
        </w:numPr>
        <w:ind w:left="284" w:hanging="284"/>
        <w:contextualSpacing/>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Izdataka temeljem kratkoročnog beskamatnog zajma iz Državnog proračuna radi premošćivanja situacije nastale zbog različite dinamike priljeva sredstava i dospijeća obveza uslijed odgode plaćanja i/ili obročne otplate, povrata, odnosno oslobođenja od plaćanja poreza na dohodak i prireza porezu na dohodak u iznosu od 23,65 eura. Isti iznos vraćaju porezni obveznici i Grad nije u mogućnosti utjecati na iznos povrata.</w:t>
      </w:r>
    </w:p>
    <w:p w14:paraId="6592FDB6" w14:textId="77777777" w:rsidR="004868EA" w:rsidRPr="004868EA" w:rsidRDefault="004868EA" w:rsidP="004868EA">
      <w:pPr>
        <w:spacing w:after="200" w:line="276" w:lineRule="auto"/>
        <w:rPr>
          <w:rFonts w:ascii="Times New Roman" w:eastAsia="Times New Roman" w:hAnsi="Times New Roman" w:cs="Times New Roman"/>
          <w:b/>
          <w:noProof w:val="0"/>
        </w:rPr>
      </w:pPr>
    </w:p>
    <w:p w14:paraId="531C0BF4" w14:textId="77777777" w:rsidR="004868EA" w:rsidRPr="004868EA" w:rsidRDefault="004868EA" w:rsidP="004868EA">
      <w:pPr>
        <w:spacing w:after="200" w:line="276" w:lineRule="auto"/>
        <w:jc w:val="both"/>
        <w:rPr>
          <w:rFonts w:ascii="Times New Roman" w:eastAsia="Times New Roman" w:hAnsi="Times New Roman" w:cs="Times New Roman"/>
          <w:bCs/>
          <w:noProof w:val="0"/>
        </w:rPr>
      </w:pPr>
      <w:r w:rsidRPr="004868EA">
        <w:rPr>
          <w:rFonts w:ascii="Times New Roman" w:eastAsia="Times New Roman" w:hAnsi="Times New Roman" w:cs="Times New Roman"/>
          <w:bCs/>
          <w:noProof w:val="0"/>
        </w:rPr>
        <w:t>Grad Garešnica i njegovi proračunski korisnici posluju preko jedinstvenog računa riznice. Stanje novčanih sredstava Grada Garešnice i proračunskih korisnika na dan 01.01.2023. godine iznosilo je 441.782,71 eura, a na dan 30.06.2023. godine iznosi 919.346,30 eura.</w:t>
      </w:r>
    </w:p>
    <w:p w14:paraId="76036B80" w14:textId="77777777" w:rsidR="004868EA" w:rsidRPr="004868EA" w:rsidRDefault="004868EA" w:rsidP="004868EA">
      <w:pPr>
        <w:spacing w:after="200" w:line="276" w:lineRule="auto"/>
        <w:rPr>
          <w:rFonts w:ascii="Times New Roman" w:eastAsia="Times New Roman" w:hAnsi="Times New Roman" w:cs="Times New Roman"/>
          <w:b/>
          <w:noProof w:val="0"/>
        </w:rPr>
      </w:pPr>
    </w:p>
    <w:p w14:paraId="7C4001DC" w14:textId="77777777" w:rsidR="004868EA" w:rsidRPr="004868EA" w:rsidRDefault="004868EA" w:rsidP="004868EA">
      <w:pPr>
        <w:spacing w:after="200" w:line="276" w:lineRule="auto"/>
        <w:rPr>
          <w:rFonts w:ascii="Times New Roman" w:eastAsia="Times New Roman" w:hAnsi="Times New Roman" w:cs="Times New Roman"/>
          <w:b/>
          <w:noProof w:val="0"/>
        </w:rPr>
      </w:pPr>
      <w:r w:rsidRPr="004868EA">
        <w:rPr>
          <w:rFonts w:ascii="Times New Roman" w:eastAsia="Times New Roman" w:hAnsi="Times New Roman" w:cs="Times New Roman"/>
          <w:b/>
          <w:noProof w:val="0"/>
        </w:rPr>
        <w:t>7. OBRAZLOŽENJE IZVRŠENJA POSEBNOG DIJELA PRORAČUNA</w:t>
      </w:r>
    </w:p>
    <w:p w14:paraId="3E945892" w14:textId="77777777" w:rsidR="004868EA" w:rsidRPr="004868EA" w:rsidRDefault="004868EA" w:rsidP="004868EA">
      <w:pPr>
        <w:spacing w:after="200" w:line="276" w:lineRule="auto"/>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U nastavku daje se obrazloženje Izvršenja posebnog dijela Proračuna za 2023. godinu po organizacijskoj, programskoj i ekonomskoj klasifikaciji.</w:t>
      </w:r>
    </w:p>
    <w:p w14:paraId="5C16B86C" w14:textId="77777777" w:rsidR="004868EA" w:rsidRPr="004868EA" w:rsidRDefault="004868EA" w:rsidP="004868EA">
      <w:pPr>
        <w:widowControl w:val="0"/>
        <w:tabs>
          <w:tab w:val="left" w:pos="-720"/>
        </w:tabs>
        <w:suppressAutoHyphens/>
        <w:spacing w:after="120"/>
        <w:ind w:firstLine="567"/>
        <w:jc w:val="both"/>
        <w:rPr>
          <w:rFonts w:ascii="Times New Roman" w:eastAsia="Times New Roman" w:hAnsi="Times New Roman" w:cs="Times New Roman"/>
          <w:b/>
          <w:i/>
          <w:noProof w:val="0"/>
          <w:lang w:eastAsia="ar-SA"/>
        </w:rPr>
      </w:pPr>
      <w:r w:rsidRPr="004868EA">
        <w:rPr>
          <w:rFonts w:ascii="Times New Roman" w:eastAsia="Times New Roman" w:hAnsi="Times New Roman" w:cs="Times New Roman"/>
          <w:b/>
          <w:i/>
          <w:noProof w:val="0"/>
          <w:lang w:eastAsia="ar-SA"/>
        </w:rPr>
        <w:t>RAZDJEL 001 -  Gradsko vijeće i ured gradonačelnika</w:t>
      </w:r>
    </w:p>
    <w:p w14:paraId="6EADE9D6" w14:textId="77777777" w:rsidR="004868EA" w:rsidRPr="004868EA" w:rsidRDefault="004868EA" w:rsidP="004868EA">
      <w:pPr>
        <w:widowControl w:val="0"/>
        <w:tabs>
          <w:tab w:val="left" w:pos="-720"/>
        </w:tabs>
        <w:suppressAutoHyphens/>
        <w:spacing w:after="120"/>
        <w:ind w:firstLine="567"/>
        <w:jc w:val="both"/>
        <w:rPr>
          <w:rFonts w:ascii="Times New Roman" w:eastAsia="Times New Roman" w:hAnsi="Times New Roman" w:cs="Times New Roman"/>
          <w:b/>
          <w:i/>
          <w:noProof w:val="0"/>
          <w:lang w:eastAsia="ar-SA"/>
        </w:rPr>
      </w:pPr>
      <w:r w:rsidRPr="004868EA">
        <w:rPr>
          <w:rFonts w:ascii="Times New Roman" w:eastAsia="Times New Roman" w:hAnsi="Times New Roman" w:cs="Times New Roman"/>
          <w:b/>
          <w:i/>
          <w:noProof w:val="0"/>
          <w:lang w:eastAsia="ar-SA"/>
        </w:rPr>
        <w:t>GLAVA 00101 – Gradsko vijeće</w:t>
      </w:r>
    </w:p>
    <w:p w14:paraId="20F0B872" w14:textId="77777777" w:rsidR="004868EA" w:rsidRPr="004868EA" w:rsidRDefault="004868EA" w:rsidP="004868EA">
      <w:pPr>
        <w:spacing w:after="120"/>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Gradsko vijeće obuhvaća aktivnost koja se odnosi na rad predstavničkog tijela, političkih stranaka i političkih izbora. Na stavci je planirano 35.348,00 eura, a izvršenje iznosi 17.853,40 eura.</w:t>
      </w:r>
    </w:p>
    <w:p w14:paraId="4DE0B113" w14:textId="77777777" w:rsidR="004868EA" w:rsidRPr="004868EA" w:rsidRDefault="004868EA" w:rsidP="004868EA">
      <w:pPr>
        <w:spacing w:after="120"/>
        <w:jc w:val="both"/>
        <w:rPr>
          <w:rFonts w:ascii="Times New Roman" w:eastAsia="Times New Roman" w:hAnsi="Times New Roman" w:cs="Times New Roman"/>
          <w:bCs/>
          <w:noProof w:val="0"/>
          <w:lang w:eastAsia="hr-HR"/>
        </w:rPr>
      </w:pPr>
    </w:p>
    <w:p w14:paraId="3FF60091"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1001</w:t>
      </w:r>
      <w:r w:rsidRPr="004868EA">
        <w:rPr>
          <w:rFonts w:ascii="Times New Roman" w:eastAsia="Times New Roman" w:hAnsi="Times New Roman" w:cs="Times New Roman"/>
          <w:noProof w:val="0"/>
          <w:lang w:eastAsia="ar-SA"/>
        </w:rPr>
        <w:t xml:space="preserve"> – Donošenje akata i mjera iz djelokruga predstavničkog i izvršnog tijela</w:t>
      </w:r>
    </w:p>
    <w:p w14:paraId="5B808C45"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A100101</w:t>
      </w:r>
      <w:r w:rsidRPr="004868EA">
        <w:rPr>
          <w:rFonts w:ascii="Times New Roman" w:eastAsia="Times New Roman" w:hAnsi="Times New Roman" w:cs="Times New Roman"/>
          <w:noProof w:val="0"/>
          <w:lang w:eastAsia="ar-SA"/>
        </w:rPr>
        <w:t xml:space="preserve"> – Redovan rad predstavničkog tijela –  planirano 16.000,00 eura, a utrošeno 6.296,20 eura.</w:t>
      </w:r>
    </w:p>
    <w:p w14:paraId="6D922BD9" w14:textId="77777777" w:rsidR="004868EA" w:rsidRPr="004868EA" w:rsidRDefault="004868EA" w:rsidP="004868EA">
      <w:pPr>
        <w:numPr>
          <w:ilvl w:val="0"/>
          <w:numId w:val="14"/>
        </w:numPr>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na podskupini 32 – ostali nespomenuti rashodi poslovanja – predstavljaju materijalne rashode -  naknade za rad članovima Gradskog vijeća Grada Garešnice, članovima odbora i komisija. </w:t>
      </w:r>
    </w:p>
    <w:p w14:paraId="1BA91C8B"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b/>
          <w:noProof w:val="0"/>
          <w:lang w:eastAsia="ar-SA"/>
        </w:rPr>
      </w:pPr>
    </w:p>
    <w:p w14:paraId="41B8CBF3" w14:textId="77777777" w:rsidR="004868EA" w:rsidRPr="004868EA" w:rsidRDefault="004868EA" w:rsidP="004868EA">
      <w:pPr>
        <w:widowControl w:val="0"/>
        <w:tabs>
          <w:tab w:val="left" w:pos="-720"/>
        </w:tabs>
        <w:suppressAutoHyphens/>
        <w:spacing w:after="120"/>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1002</w:t>
      </w:r>
      <w:r w:rsidRPr="004868EA">
        <w:rPr>
          <w:rFonts w:ascii="Times New Roman" w:eastAsia="Times New Roman" w:hAnsi="Times New Roman" w:cs="Times New Roman"/>
          <w:noProof w:val="0"/>
          <w:lang w:eastAsia="ar-SA"/>
        </w:rPr>
        <w:t xml:space="preserve"> – Razvoj civilnog društva – političke stranke i vijeća nacionalnih manjina</w:t>
      </w:r>
    </w:p>
    <w:p w14:paraId="6974FFBE" w14:textId="77777777" w:rsidR="004868EA" w:rsidRPr="004868EA" w:rsidRDefault="004868EA" w:rsidP="004868EA">
      <w:pPr>
        <w:widowControl w:val="0"/>
        <w:tabs>
          <w:tab w:val="left" w:pos="-720"/>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A100201</w:t>
      </w:r>
      <w:r w:rsidRPr="004868EA">
        <w:rPr>
          <w:rFonts w:ascii="Times New Roman" w:eastAsia="Times New Roman" w:hAnsi="Times New Roman" w:cs="Times New Roman"/>
          <w:noProof w:val="0"/>
          <w:lang w:eastAsia="ar-SA"/>
        </w:rPr>
        <w:t xml:space="preserve"> – Osnovne funkcije političkih stranaka planirano 7.960,00 eura – izvršeno </w:t>
      </w:r>
      <w:r w:rsidRPr="004868EA">
        <w:rPr>
          <w:rFonts w:ascii="Times New Roman" w:eastAsia="Times New Roman" w:hAnsi="Times New Roman" w:cs="Times New Roman"/>
          <w:noProof w:val="0"/>
          <w:lang w:eastAsia="ar-SA"/>
        </w:rPr>
        <w:lastRenderedPageBreak/>
        <w:t>2.176,64 eura</w:t>
      </w:r>
    </w:p>
    <w:p w14:paraId="48840D64" w14:textId="77777777" w:rsidR="004868EA" w:rsidRPr="004868EA" w:rsidRDefault="004868EA" w:rsidP="004868EA">
      <w:pPr>
        <w:numPr>
          <w:ilvl w:val="0"/>
          <w:numId w:val="14"/>
        </w:num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Temeljem Odluke o raspoređivanju sredstava iz Proračuna Grada Garešnice za redovito godišnje financiranje političkih stranaka  u 2023. godini utvrđeno je 4.353,31 eura za redovan rad političkih stranaka i nezavisnih vijećnika koji djeluju u Gradskom vijeću Grada u iznosu od 7.960,00 eura, a utrošeno je 2.176,64 eura što predstavlja iznos polugodišnje financiranja.</w:t>
      </w:r>
    </w:p>
    <w:p w14:paraId="0D02885A" w14:textId="77777777" w:rsidR="004868EA" w:rsidRPr="004868EA" w:rsidRDefault="004868EA" w:rsidP="004868EA">
      <w:pPr>
        <w:jc w:val="both"/>
        <w:rPr>
          <w:rFonts w:ascii="Times New Roman" w:eastAsia="Times New Roman" w:hAnsi="Times New Roman" w:cs="Times New Roman"/>
          <w:bCs/>
          <w:i/>
          <w:noProof w:val="0"/>
          <w:lang w:eastAsia="hr-HR"/>
        </w:rPr>
      </w:pPr>
    </w:p>
    <w:p w14:paraId="3535A210"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A100202</w:t>
      </w:r>
      <w:r w:rsidRPr="004868EA">
        <w:rPr>
          <w:rFonts w:ascii="Times New Roman" w:eastAsia="Times New Roman" w:hAnsi="Times New Roman" w:cs="Times New Roman"/>
          <w:bCs/>
          <w:noProof w:val="0"/>
          <w:lang w:eastAsia="hr-HR"/>
        </w:rPr>
        <w:t xml:space="preserve"> – Vijeće srpske nacionalne manjine. Odlukom o rezultatima izbora članova Vijeća srpske nacionalne manjine u Gradu Garešnici  od 05. svibnja 2019. godine izabrano je petnaest članova Vijeća. Vijeće ima svoj vlastiti poslovni račun i prijenosi sredstava vrše se temeljem Odluke o načinu financiranja Vijeća srpske nacionalne manjine i predstavnika češke nacionalne manjine u Gradu Garešnici. Sukladno Zakonu o izboru članova vijeća i predstavnika nacionalnih manjina 7. svibnja 2023. godine u Gradu Garešnici provedeni su novi Izbori.  Istim izborima izabrano je 15. članova Vijeća srpske nacionalne manjine. Izborima Konstituirajuća sjednica održana je dana 19. lipnja 2023. godine.</w:t>
      </w:r>
    </w:p>
    <w:p w14:paraId="65971095" w14:textId="77777777" w:rsidR="004868EA" w:rsidRPr="004868EA" w:rsidRDefault="004868EA" w:rsidP="004868EA">
      <w:pPr>
        <w:numPr>
          <w:ilvl w:val="0"/>
          <w:numId w:val="14"/>
        </w:numPr>
        <w:ind w:firstLine="567"/>
        <w:jc w:val="both"/>
        <w:rPr>
          <w:rFonts w:ascii="Times New Roman" w:eastAsia="Times New Roman" w:hAnsi="Times New Roman" w:cs="Times New Roman"/>
          <w:bCs/>
          <w:i/>
          <w:noProof w:val="0"/>
          <w:lang w:eastAsia="hr-HR"/>
        </w:rPr>
      </w:pPr>
      <w:r w:rsidRPr="004868EA">
        <w:rPr>
          <w:rFonts w:ascii="Times New Roman" w:eastAsia="Times New Roman" w:hAnsi="Times New Roman" w:cs="Times New Roman"/>
          <w:bCs/>
          <w:noProof w:val="0"/>
          <w:lang w:eastAsia="hr-HR"/>
        </w:rPr>
        <w:t xml:space="preserve"> za redovan rad vijeća planirani su prijenosi sredstava u iznosu od 2.000,00 eura, a utrošeno je 2.000,00 eura za materijalne rashode.</w:t>
      </w:r>
    </w:p>
    <w:p w14:paraId="6F641CFC" w14:textId="77777777" w:rsidR="004868EA" w:rsidRPr="004868EA" w:rsidRDefault="004868EA" w:rsidP="004868EA">
      <w:pPr>
        <w:jc w:val="both"/>
        <w:rPr>
          <w:rFonts w:ascii="Times New Roman" w:eastAsia="Times New Roman" w:hAnsi="Times New Roman" w:cs="Times New Roman"/>
          <w:bCs/>
          <w:i/>
          <w:noProof w:val="0"/>
          <w:lang w:eastAsia="hr-HR"/>
        </w:rPr>
      </w:pPr>
    </w:p>
    <w:p w14:paraId="6EB8EF39" w14:textId="77777777" w:rsidR="004868EA" w:rsidRPr="004868EA" w:rsidRDefault="004868EA" w:rsidP="004868EA">
      <w:pPr>
        <w:ind w:left="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A100203</w:t>
      </w:r>
      <w:r w:rsidRPr="004868EA">
        <w:rPr>
          <w:rFonts w:ascii="Times New Roman" w:eastAsia="Times New Roman" w:hAnsi="Times New Roman" w:cs="Times New Roman"/>
          <w:bCs/>
          <w:noProof w:val="0"/>
          <w:lang w:eastAsia="hr-HR"/>
        </w:rPr>
        <w:t xml:space="preserve"> – Predstavnik češke nacionalne manjine</w:t>
      </w:r>
    </w:p>
    <w:p w14:paraId="47BE4B54"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Sukladno Zakonu o izboru članova vijeća i predstavnika nacionalnih manjina 7. svibnja 2023. godine u Gradu Garešnici provedeni su novi Izbori za predstavnika češke nacionalne manjine.  Istim izborima izabran je jedan predstavnik češke nacionalne manjine. Izborima Konstituirajuća sjednica održana je dana 19. lipnja 2023. godine. Predstavnik ima svoj vlastiti poslovni račun i prijenosi sredstava vrše se temeljem Odluke o načinu financiranja Vijeća srpske nacionalne manjine i predstavnika češke nacionalne manjine u Gradu Garešnici.</w:t>
      </w:r>
    </w:p>
    <w:p w14:paraId="6A5CA576" w14:textId="77777777" w:rsidR="004868EA" w:rsidRPr="004868EA" w:rsidRDefault="004868EA" w:rsidP="004868EA">
      <w:pPr>
        <w:numPr>
          <w:ilvl w:val="0"/>
          <w:numId w:val="14"/>
        </w:num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planirani su prijenosi sredstava za redovan rad predstavnika u iznosu od 200,00 eura i to za materijalne rashode (32) 150,00 eura, za financijske rashode 50,00 eura, a utrošeno je 200,00 eura.</w:t>
      </w:r>
    </w:p>
    <w:p w14:paraId="7F4498CC" w14:textId="77777777" w:rsidR="004868EA" w:rsidRPr="004868EA" w:rsidRDefault="004868EA" w:rsidP="004868EA">
      <w:pPr>
        <w:ind w:left="567"/>
        <w:jc w:val="both"/>
        <w:rPr>
          <w:rFonts w:ascii="Times New Roman" w:eastAsia="Times New Roman" w:hAnsi="Times New Roman" w:cs="Times New Roman"/>
          <w:bCs/>
          <w:i/>
          <w:noProof w:val="0"/>
          <w:lang w:eastAsia="hr-HR"/>
        </w:rPr>
      </w:pPr>
    </w:p>
    <w:p w14:paraId="05A6D0C2"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A100205</w:t>
      </w:r>
      <w:r w:rsidRPr="004868EA">
        <w:rPr>
          <w:rFonts w:ascii="Times New Roman" w:eastAsia="Times New Roman" w:hAnsi="Times New Roman" w:cs="Times New Roman"/>
          <w:bCs/>
          <w:noProof w:val="0"/>
          <w:lang w:eastAsia="hr-HR"/>
        </w:rPr>
        <w:t xml:space="preserve"> – Izbori za Vijeća mjesnih odbora</w:t>
      </w:r>
    </w:p>
    <w:p w14:paraId="6BA365AF"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Temeljem Odluke o postupku izbora članova vijeća, mjesnog odbora na području Grada Garešnice dana 7. svibnja 2023. godine provedeni su Izbori za članove vijeća mjesnog odbora Uljanik i izabrano je sedam članova. </w:t>
      </w:r>
    </w:p>
    <w:p w14:paraId="7680E827"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Za navedeno aktivnost planirano je 1.240,00 eura a utrošeno je 1.238,21 eura za materijalne rashode – uredski materijal i naknade za članove izbornog povjerenstva i biračkih odbora.</w:t>
      </w:r>
    </w:p>
    <w:p w14:paraId="4A570A7E"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083A5406"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A100206</w:t>
      </w:r>
      <w:r w:rsidRPr="004868EA">
        <w:rPr>
          <w:rFonts w:ascii="Times New Roman" w:eastAsia="Times New Roman" w:hAnsi="Times New Roman" w:cs="Times New Roman"/>
          <w:bCs/>
          <w:noProof w:val="0"/>
          <w:lang w:eastAsia="hr-HR"/>
        </w:rPr>
        <w:t xml:space="preserve"> – Izbori za članove vijeća i predstavnika nacionalnih manjina</w:t>
      </w:r>
    </w:p>
    <w:p w14:paraId="40B63243"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Temeljem Zakona o izborima vijeća i predstavnika nacionalnih manjina i Statuta Grada Garešnica u 2023. godini 7. svibnja 2023. godine u Gradu Garešnici provedeni su novi Izbori.  Istim izborima izabrano je 15. članova Vijeća srpske nacionalne manjine i jedan predstavnik češke nacionalne manjine. Izborima Konstituirajuća sjednica održana je dana 19. lipnja 2023. godine.</w:t>
      </w:r>
    </w:p>
    <w:p w14:paraId="28B30424"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Ukupno planirana sredstva iznose 5.948,00 eura, a izvršeno je ukupno 5.942,35 eura.</w:t>
      </w:r>
    </w:p>
    <w:p w14:paraId="76B29DB6" w14:textId="77777777" w:rsidR="004868EA" w:rsidRPr="004868EA" w:rsidRDefault="004868EA" w:rsidP="004868EA">
      <w:pPr>
        <w:numPr>
          <w:ilvl w:val="0"/>
          <w:numId w:val="14"/>
        </w:num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na skupini 32 – materijalni rashodi utrošeno je 4.822,35 eura (listići, uredski materijal, naknade za članove izbornog povjerenstva i biračkih odbora</w:t>
      </w:r>
    </w:p>
    <w:p w14:paraId="19C988AE" w14:textId="404CE573" w:rsidR="004868EA" w:rsidRPr="004868EA" w:rsidRDefault="004868EA" w:rsidP="004868EA">
      <w:pPr>
        <w:numPr>
          <w:ilvl w:val="0"/>
          <w:numId w:val="14"/>
        </w:num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na skupini 38 – tekuće donacije u novcu (troškovi izborne promidžbe) utrošeno je 1.120,00 eura</w:t>
      </w:r>
    </w:p>
    <w:p w14:paraId="638D4204" w14:textId="2C375605"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b/>
          <w:i/>
          <w:noProof w:val="0"/>
          <w:lang w:eastAsia="ar-SA"/>
        </w:rPr>
      </w:pPr>
      <w:r w:rsidRPr="004868EA">
        <w:rPr>
          <w:rFonts w:ascii="Times New Roman" w:eastAsia="Times New Roman" w:hAnsi="Times New Roman" w:cs="Times New Roman"/>
          <w:b/>
          <w:i/>
          <w:noProof w:val="0"/>
          <w:lang w:eastAsia="ar-SA"/>
        </w:rPr>
        <w:t>GLAVA 00102 – Ured gradonačelnika – planirano 88.100,00 eura, izvršeno 49.050,31 eura.</w:t>
      </w:r>
    </w:p>
    <w:p w14:paraId="3D2A863E"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bCs/>
          <w:iCs/>
          <w:noProof w:val="0"/>
          <w:lang w:eastAsia="ar-SA"/>
        </w:rPr>
      </w:pPr>
      <w:r w:rsidRPr="004868EA">
        <w:rPr>
          <w:rFonts w:ascii="Times New Roman" w:eastAsia="Times New Roman" w:hAnsi="Times New Roman" w:cs="Times New Roman"/>
          <w:bCs/>
          <w:iCs/>
          <w:noProof w:val="0"/>
          <w:lang w:eastAsia="ar-SA"/>
        </w:rPr>
        <w:t>Gradonačelnik zastupa Grad Garešnicu i nositelj je izvršne vlasti Grada Garešnice sukladno čemu obavlja poslove određene Zakonom o lokalnoj i područnoj (regionalnoj) samoupravi i Statutom Grada Garešnice. Grad Garešnica ima jednog zamjenika gradonačelnika koji nema zasnovan  radni odnos u Gradu.</w:t>
      </w:r>
    </w:p>
    <w:p w14:paraId="236CDCDB" w14:textId="77777777" w:rsidR="004868EA" w:rsidRPr="004868EA" w:rsidRDefault="004868EA" w:rsidP="004868EA">
      <w:pPr>
        <w:spacing w:after="60" w:line="480" w:lineRule="auto"/>
        <w:jc w:val="center"/>
        <w:outlineLvl w:val="1"/>
        <w:rPr>
          <w:rFonts w:ascii="Cambria" w:eastAsia="Times New Roman" w:hAnsi="Cambria" w:cs="Times New Roman"/>
          <w:noProof w:val="0"/>
          <w:sz w:val="16"/>
          <w:szCs w:val="16"/>
          <w:lang w:eastAsia="ar-SA"/>
        </w:rPr>
      </w:pPr>
    </w:p>
    <w:p w14:paraId="2261795A" w14:textId="77777777" w:rsidR="004868EA" w:rsidRPr="004868EA" w:rsidRDefault="004868EA" w:rsidP="004868EA">
      <w:pPr>
        <w:widowControl w:val="0"/>
        <w:tabs>
          <w:tab w:val="left" w:pos="-720"/>
        </w:tabs>
        <w:suppressAutoHyphens/>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1001</w:t>
      </w:r>
      <w:r w:rsidRPr="004868EA">
        <w:rPr>
          <w:rFonts w:ascii="Times New Roman" w:eastAsia="Times New Roman" w:hAnsi="Times New Roman" w:cs="Times New Roman"/>
          <w:noProof w:val="0"/>
          <w:lang w:eastAsia="ar-SA"/>
        </w:rPr>
        <w:t xml:space="preserve"> – Donošenje akata i mjera iz djelokruga predstavničkog i izvršnog tijela. Unutar programa planiraju se troškovi slijedećih aktivnosti gradonačelnika i zamjenika gradonačelnika.</w:t>
      </w:r>
    </w:p>
    <w:p w14:paraId="10794997" w14:textId="77777777" w:rsidR="004868EA" w:rsidRPr="004868EA" w:rsidRDefault="004868EA" w:rsidP="004868EA">
      <w:pPr>
        <w:widowControl w:val="0"/>
        <w:tabs>
          <w:tab w:val="left" w:pos="-720"/>
          <w:tab w:val="left" w:pos="2004"/>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A100102</w:t>
      </w:r>
      <w:r w:rsidRPr="004868EA">
        <w:rPr>
          <w:rFonts w:ascii="Times New Roman" w:eastAsia="Times New Roman" w:hAnsi="Times New Roman" w:cs="Times New Roman"/>
          <w:noProof w:val="0"/>
          <w:lang w:eastAsia="ar-SA"/>
        </w:rPr>
        <w:t xml:space="preserve"> – Redovan rad ureda gradonačelnika obuhvaća troškove plaće gradonačelnika, troškove prijevoza, troškove službenih putovanja te naknade za rad zamjenika gradonačelnika temeljem Odluke o plaći gradonačelnika i visini naknade za rad zamjenicima gradonačelnika koji dužnost obavljaju bez zasnivanja radnog odnosa.</w:t>
      </w:r>
    </w:p>
    <w:p w14:paraId="1808DBCE" w14:textId="77777777" w:rsidR="004868EA" w:rsidRPr="004868EA" w:rsidRDefault="004868EA" w:rsidP="004868EA">
      <w:pPr>
        <w:numPr>
          <w:ilvl w:val="0"/>
          <w:numId w:val="14"/>
        </w:numPr>
        <w:tabs>
          <w:tab w:val="left" w:pos="0"/>
        </w:tab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31 (rashodi za zaposlene) planirano 36.100,00 eura, utrošeno 17.620,38 eura</w:t>
      </w:r>
    </w:p>
    <w:p w14:paraId="26E53F49" w14:textId="77777777" w:rsidR="004868EA" w:rsidRPr="004868EA" w:rsidRDefault="004868EA" w:rsidP="004868EA">
      <w:pPr>
        <w:numPr>
          <w:ilvl w:val="0"/>
          <w:numId w:val="14"/>
        </w:numPr>
        <w:tabs>
          <w:tab w:val="left" w:pos="0"/>
        </w:tabs>
        <w:ind w:firstLine="567"/>
        <w:jc w:val="both"/>
        <w:rPr>
          <w:rFonts w:ascii="Times New Roman" w:eastAsia="Times New Roman" w:hAnsi="Times New Roman" w:cs="Times New Roman"/>
          <w:bCs/>
          <w:noProof w:val="0"/>
          <w:lang w:eastAsia="ar-SA"/>
        </w:rPr>
      </w:pPr>
      <w:r w:rsidRPr="004868EA">
        <w:rPr>
          <w:rFonts w:ascii="Times New Roman" w:eastAsia="Times New Roman" w:hAnsi="Times New Roman" w:cs="Times New Roman"/>
          <w:noProof w:val="0"/>
          <w:lang w:eastAsia="ar-SA"/>
        </w:rPr>
        <w:t>na skupini 32 (materijalni rashodi) planirano 14.230,00 eura, utrošeno 3.523,08 eura.</w:t>
      </w:r>
    </w:p>
    <w:p w14:paraId="43B99801" w14:textId="77777777" w:rsidR="004868EA" w:rsidRPr="004868EA" w:rsidRDefault="004868EA" w:rsidP="004868EA">
      <w:pPr>
        <w:widowControl w:val="0"/>
        <w:tabs>
          <w:tab w:val="left" w:pos="-720"/>
          <w:tab w:val="left" w:pos="0"/>
        </w:tabs>
        <w:suppressAutoHyphens/>
        <w:jc w:val="both"/>
        <w:rPr>
          <w:rFonts w:ascii="Times New Roman" w:eastAsia="Times New Roman" w:hAnsi="Times New Roman" w:cs="Times New Roman"/>
          <w:i/>
          <w:noProof w:val="0"/>
          <w:lang w:eastAsia="ar-SA"/>
        </w:rPr>
      </w:pPr>
    </w:p>
    <w:p w14:paraId="420938F4" w14:textId="77777777" w:rsidR="004868EA" w:rsidRPr="004868EA" w:rsidRDefault="004868EA" w:rsidP="004868EA">
      <w:pPr>
        <w:widowControl w:val="0"/>
        <w:tabs>
          <w:tab w:val="left" w:pos="-720"/>
          <w:tab w:val="left" w:pos="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A100103</w:t>
      </w:r>
      <w:r w:rsidRPr="004868EA">
        <w:rPr>
          <w:rFonts w:ascii="Times New Roman" w:eastAsia="Times New Roman" w:hAnsi="Times New Roman" w:cs="Times New Roman"/>
          <w:noProof w:val="0"/>
          <w:lang w:eastAsia="ar-SA"/>
        </w:rPr>
        <w:t xml:space="preserve"> – Proračunska zaliha</w:t>
      </w:r>
    </w:p>
    <w:p w14:paraId="76DAB344" w14:textId="77777777" w:rsidR="004868EA" w:rsidRPr="004868EA" w:rsidRDefault="004868EA" w:rsidP="004868EA">
      <w:pPr>
        <w:widowControl w:val="0"/>
        <w:tabs>
          <w:tab w:val="left" w:pos="-720"/>
          <w:tab w:val="left" w:pos="0"/>
        </w:tabs>
        <w:suppressAutoHyphen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lastRenderedPageBreak/>
        <w:t xml:space="preserve">Sukladno članku 65. Zakona o proračunu </w:t>
      </w:r>
      <w:r w:rsidRPr="004868EA">
        <w:rPr>
          <w:rFonts w:ascii="Times New Roman" w:eastAsia="Times New Roman" w:hAnsi="Times New Roman" w:cs="Times New Roman"/>
          <w:b/>
          <w:noProof w:val="0"/>
          <w:color w:val="000000"/>
          <w:sz w:val="48"/>
          <w:shd w:val="clear" w:color="auto" w:fill="FFFFFF"/>
          <w:lang w:eastAsia="ar-SA"/>
        </w:rPr>
        <w:t xml:space="preserve"> </w:t>
      </w:r>
      <w:r w:rsidRPr="004868EA">
        <w:rPr>
          <w:rFonts w:ascii="Times New Roman" w:eastAsia="Times New Roman" w:hAnsi="Times New Roman" w:cs="Times New Roman"/>
          <w:noProof w:val="0"/>
          <w:lang w:eastAsia="ar-SA"/>
        </w:rPr>
        <w:t xml:space="preserve">sredstva proračunske zalihe koriste se za financiranje rashoda nastalih pri otklanjanju posljedica elementarnih nepogoda, epidemija, ekoloških i ostalih nepredvidivih nesreća odnosno izvanrednih događaja tijekom godine. Ista mogu iznositi najviše 0,50 posto planiranih općih prihoda bez primitaka. U 2023. godini ista mogu iznositi najviše do 134.704,16 eura. Ukupna sredstva proračunske zalihe planirana su u iznosu od 4.000,00 eura. U izvještajnom razdoblju nisu trošena sredstva proračunske zalihe. </w:t>
      </w:r>
    </w:p>
    <w:p w14:paraId="3F1C349C" w14:textId="77777777" w:rsidR="004868EA" w:rsidRPr="004868EA" w:rsidRDefault="004868EA" w:rsidP="004868EA">
      <w:pPr>
        <w:widowControl w:val="0"/>
        <w:tabs>
          <w:tab w:val="left" w:pos="-720"/>
          <w:tab w:val="left" w:pos="0"/>
        </w:tabs>
        <w:suppressAutoHyphens/>
        <w:jc w:val="both"/>
        <w:rPr>
          <w:rFonts w:ascii="Times New Roman" w:eastAsia="Times New Roman" w:hAnsi="Times New Roman" w:cs="Times New Roman"/>
          <w:i/>
          <w:noProof w:val="0"/>
          <w:lang w:eastAsia="ar-SA"/>
        </w:rPr>
      </w:pPr>
    </w:p>
    <w:p w14:paraId="381B16B8" w14:textId="77777777" w:rsidR="004868EA" w:rsidRPr="004868EA" w:rsidRDefault="004868EA" w:rsidP="004868EA">
      <w:pPr>
        <w:widowControl w:val="0"/>
        <w:tabs>
          <w:tab w:val="left" w:pos="-720"/>
          <w:tab w:val="left" w:pos="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A100104</w:t>
      </w:r>
      <w:r w:rsidRPr="004868EA">
        <w:rPr>
          <w:rFonts w:ascii="Times New Roman" w:eastAsia="Times New Roman" w:hAnsi="Times New Roman" w:cs="Times New Roman"/>
          <w:noProof w:val="0"/>
          <w:lang w:eastAsia="ar-SA"/>
        </w:rPr>
        <w:t xml:space="preserve"> – Obilježavanje dana Grada Garešnica. Dan Grada Garešnice obilježava se svake godine u obliku raznih manifestacija tijekom mjeseca svibnja i svečane sjednice na dan 31. svibnja. Na aktivnosti planirano je 20.320,00 eura, a izvršeno 18.018,39 eura.</w:t>
      </w:r>
    </w:p>
    <w:p w14:paraId="024366B7" w14:textId="77777777" w:rsidR="004868EA" w:rsidRPr="004868EA" w:rsidRDefault="004868EA" w:rsidP="004868EA">
      <w:pPr>
        <w:numPr>
          <w:ilvl w:val="0"/>
          <w:numId w:val="14"/>
        </w:numPr>
        <w:tabs>
          <w:tab w:val="left" w:pos="0"/>
        </w:tabs>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Na skupini (32) – materijalni rashodi – obuhvaćeni su troškove promidžbe i informiranja, troškove usluga, reprezentacije, zakupnine sportske dvorane i ostale nespomenute rashode. </w:t>
      </w:r>
    </w:p>
    <w:p w14:paraId="6EC83419" w14:textId="77777777" w:rsidR="004868EA" w:rsidRPr="004868EA" w:rsidRDefault="004868EA" w:rsidP="004868EA">
      <w:pPr>
        <w:widowControl w:val="0"/>
        <w:tabs>
          <w:tab w:val="left" w:pos="-720"/>
          <w:tab w:val="left" w:pos="0"/>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Aktivnost A</w:t>
      </w:r>
      <w:r w:rsidRPr="004868EA">
        <w:rPr>
          <w:rFonts w:ascii="Times New Roman" w:eastAsia="Times New Roman" w:hAnsi="Times New Roman" w:cs="Times New Roman"/>
          <w:i/>
          <w:noProof w:val="0"/>
          <w:lang w:eastAsia="ar-SA"/>
        </w:rPr>
        <w:t>100105</w:t>
      </w:r>
      <w:r w:rsidRPr="004868EA">
        <w:rPr>
          <w:rFonts w:ascii="Times New Roman" w:eastAsia="Times New Roman" w:hAnsi="Times New Roman" w:cs="Times New Roman"/>
          <w:noProof w:val="0"/>
          <w:lang w:eastAsia="ar-SA"/>
        </w:rPr>
        <w:t xml:space="preserve"> – Obilježavanje prihodnih datuma, obljetnica, događanja i sl.</w:t>
      </w:r>
    </w:p>
    <w:p w14:paraId="11839714" w14:textId="77777777" w:rsidR="004868EA" w:rsidRPr="004868EA" w:rsidRDefault="004868EA" w:rsidP="004868EA">
      <w:pPr>
        <w:numPr>
          <w:ilvl w:val="0"/>
          <w:numId w:val="14"/>
        </w:numPr>
        <w:tabs>
          <w:tab w:val="left" w:pos="0"/>
        </w:tab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odnosi se na obilježavanje protokolarnih aktivnosti (Uskrsni koncert, obljetnice 1. svibnja, Dana branitelja, manifestacija  Gastro-flora, Igre mladih)</w:t>
      </w:r>
    </w:p>
    <w:p w14:paraId="0047855B" w14:textId="77777777" w:rsidR="004868EA" w:rsidRPr="004868EA" w:rsidRDefault="004868EA" w:rsidP="004868EA">
      <w:pPr>
        <w:numPr>
          <w:ilvl w:val="0"/>
          <w:numId w:val="14"/>
        </w:numPr>
        <w:tabs>
          <w:tab w:val="left" w:pos="0"/>
        </w:tab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planirani materijalni troškovi (32) obuhvaćaju troškove promidžbe i informiranja, </w:t>
      </w:r>
      <w:proofErr w:type="spellStart"/>
      <w:r w:rsidRPr="004868EA">
        <w:rPr>
          <w:rFonts w:ascii="Times New Roman" w:eastAsia="Times New Roman" w:hAnsi="Times New Roman" w:cs="Times New Roman"/>
          <w:noProof w:val="0"/>
          <w:lang w:eastAsia="ar-SA"/>
        </w:rPr>
        <w:t>namrnica</w:t>
      </w:r>
      <w:proofErr w:type="spellEnd"/>
      <w:r w:rsidRPr="004868EA">
        <w:rPr>
          <w:rFonts w:ascii="Times New Roman" w:eastAsia="Times New Roman" w:hAnsi="Times New Roman" w:cs="Times New Roman"/>
          <w:noProof w:val="0"/>
          <w:lang w:eastAsia="ar-SA"/>
        </w:rPr>
        <w:t>, troškove usluga, reprezentacije, zakupnine sportske dvorane i ostale nespomenute rashode (troškove protokola)  koji su planirani u iznos od 13.450,00 eura, a izvršeni u iznosu od 9.888,46 eura.</w:t>
      </w:r>
    </w:p>
    <w:p w14:paraId="52D3922E"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b/>
          <w:i/>
          <w:noProof w:val="0"/>
          <w:lang w:eastAsia="ar-SA"/>
        </w:rPr>
      </w:pPr>
      <w:r w:rsidRPr="004868EA">
        <w:rPr>
          <w:rFonts w:ascii="Times New Roman" w:eastAsia="Times New Roman" w:hAnsi="Times New Roman" w:cs="Times New Roman"/>
          <w:b/>
          <w:i/>
          <w:noProof w:val="0"/>
          <w:lang w:eastAsia="ar-SA"/>
        </w:rPr>
        <w:t>RAZDJEL 002 – Upravni odjel za društvene djelatnosti, imovinu i opće poslove</w:t>
      </w:r>
    </w:p>
    <w:p w14:paraId="199BC94E"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b/>
          <w:i/>
          <w:noProof w:val="0"/>
          <w:lang w:eastAsia="ar-SA"/>
        </w:rPr>
      </w:pPr>
      <w:r w:rsidRPr="004868EA">
        <w:rPr>
          <w:rFonts w:ascii="Times New Roman" w:eastAsia="Times New Roman" w:hAnsi="Times New Roman" w:cs="Times New Roman"/>
          <w:b/>
          <w:i/>
          <w:noProof w:val="0"/>
          <w:lang w:eastAsia="ar-SA"/>
        </w:rPr>
        <w:t>GLAVA 00201 – Upravni odjel za društvene djelatnosti, imovinu i opće poslove</w:t>
      </w:r>
    </w:p>
    <w:p w14:paraId="088667FE"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Cs/>
          <w:iCs/>
          <w:noProof w:val="0"/>
          <w:lang w:eastAsia="ar-SA"/>
        </w:rPr>
        <w:t xml:space="preserve">Upravni odjel obavlja poslove propisane člankom 9. Odluke o ustrojstvu i djelokrugu upravnih tijela Grada Garešnice (Službeni glasnik Grada Garešnice broj 10/22) kojom se regulira ustrojstvo, djelokrug rada i druga pitanja značajna za rad Upravnih tijela Grada Garešnice </w:t>
      </w:r>
      <w:r w:rsidRPr="004868EA">
        <w:rPr>
          <w:rFonts w:ascii="Times New Roman" w:eastAsia="Times New Roman" w:hAnsi="Times New Roman" w:cs="Times New Roman"/>
          <w:noProof w:val="0"/>
          <w:lang w:eastAsia="ar-SA"/>
        </w:rPr>
        <w:t>i</w:t>
      </w:r>
      <w:r w:rsidRPr="004868EA">
        <w:rPr>
          <w:rFonts w:ascii="Times New Roman" w:eastAsia="Times New Roman" w:hAnsi="Times New Roman" w:cs="Times New Roman"/>
          <w:b/>
          <w:noProof w:val="0"/>
          <w:sz w:val="48"/>
          <w:lang w:eastAsia="ar-SA"/>
        </w:rPr>
        <w:t xml:space="preserve"> </w:t>
      </w:r>
      <w:r w:rsidRPr="004868EA">
        <w:rPr>
          <w:rFonts w:ascii="Times New Roman" w:eastAsia="Times New Roman" w:hAnsi="Times New Roman" w:cs="Times New Roman"/>
          <w:noProof w:val="0"/>
          <w:lang w:eastAsia="ar-SA"/>
        </w:rPr>
        <w:t>Pravilnika o unutarnjem redu upravnih tijela Grada Garešnice. Upravni odjel zapošljava 6 djelatnika. Na razdjelu je planirano 6.407.397,73 eura, a izvršeno je 3.038.682,27 eura.</w:t>
      </w:r>
    </w:p>
    <w:p w14:paraId="275026A9" w14:textId="77777777" w:rsidR="004868EA" w:rsidRPr="004868EA" w:rsidRDefault="004868EA" w:rsidP="004868EA">
      <w:pPr>
        <w:widowControl w:val="0"/>
        <w:tabs>
          <w:tab w:val="left" w:pos="-720"/>
          <w:tab w:val="left" w:pos="5784"/>
        </w:tabs>
        <w:suppressAutoHyphen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ab/>
      </w:r>
    </w:p>
    <w:p w14:paraId="48E7DB64"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1003</w:t>
      </w:r>
      <w:r w:rsidRPr="004868EA">
        <w:rPr>
          <w:rFonts w:ascii="Times New Roman" w:eastAsia="Times New Roman" w:hAnsi="Times New Roman" w:cs="Times New Roman"/>
          <w:noProof w:val="0"/>
          <w:lang w:eastAsia="ar-SA"/>
        </w:rPr>
        <w:t xml:space="preserve"> – Priprema i donošenje akata iz djelokruga tijela</w:t>
      </w:r>
    </w:p>
    <w:p w14:paraId="01D85570"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A100301</w:t>
      </w:r>
      <w:r w:rsidRPr="004868EA">
        <w:rPr>
          <w:rFonts w:ascii="Times New Roman" w:eastAsia="Times New Roman" w:hAnsi="Times New Roman" w:cs="Times New Roman"/>
          <w:noProof w:val="0"/>
          <w:lang w:eastAsia="ar-SA"/>
        </w:rPr>
        <w:t xml:space="preserve"> – Redovan rad upravnog tijela</w:t>
      </w:r>
    </w:p>
    <w:p w14:paraId="63524F73" w14:textId="77777777" w:rsidR="004868EA" w:rsidRPr="004868EA" w:rsidRDefault="004868EA" w:rsidP="004868EA">
      <w:pPr>
        <w:numPr>
          <w:ilvl w:val="0"/>
          <w:numId w:val="14"/>
        </w:numPr>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31 planirani su rashodi za zaposlene u iznosu od 127.410,00 eura, a utrošeno je 56.297,00 eura(bruto plaće za 5 zaposlenih i ostali rashodi za sve zaposlene u svim upravnim tijelima Grada Garešnice.</w:t>
      </w:r>
    </w:p>
    <w:p w14:paraId="67BEDD99" w14:textId="77777777" w:rsidR="004868EA" w:rsidRPr="004868EA" w:rsidRDefault="004868EA" w:rsidP="004868EA">
      <w:pPr>
        <w:numPr>
          <w:ilvl w:val="0"/>
          <w:numId w:val="14"/>
        </w:numPr>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32 planirani su ukupni materijalni rashodi u iznosu od 174.050,00 eura koji obuhvaćaju redovnu djelatnost svih upravnih odjela i ureda gradonačelnika, te troškovi energije i komunalnih usluga za sve objekte u vlasništvu Grada koji se ne nalaze u zakupu. Utrošeno je 80.024,99 eura. Isti se sastoje od:</w:t>
      </w:r>
    </w:p>
    <w:p w14:paraId="204819DD" w14:textId="77777777" w:rsidR="004868EA" w:rsidRPr="004868EA" w:rsidRDefault="004868EA" w:rsidP="004868EA">
      <w:pPr>
        <w:numPr>
          <w:ilvl w:val="0"/>
          <w:numId w:val="14"/>
        </w:numPr>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34 planirani su financijski rashodi u iznosu od  2.600,00 eura, a utrošeno je 660,53 eura na zatezne kamate</w:t>
      </w:r>
    </w:p>
    <w:p w14:paraId="0915009D" w14:textId="77777777" w:rsidR="004868EA" w:rsidRPr="004868EA" w:rsidRDefault="004868EA" w:rsidP="004868EA">
      <w:pPr>
        <w:numPr>
          <w:ilvl w:val="0"/>
          <w:numId w:val="14"/>
        </w:numPr>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38 planirani su ostali rashodi  u iznosu od 5.100,00 eura, a utrošeno je 4.881,68 eura na isplatu šteta fizičkim osobama</w:t>
      </w:r>
    </w:p>
    <w:p w14:paraId="05C54BE6"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noProof w:val="0"/>
          <w:lang w:eastAsia="ar-SA"/>
        </w:rPr>
      </w:pPr>
    </w:p>
    <w:p w14:paraId="7CFD6741"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K100311 </w:t>
      </w:r>
      <w:r w:rsidRPr="004868EA">
        <w:rPr>
          <w:rFonts w:ascii="Times New Roman" w:eastAsia="Times New Roman" w:hAnsi="Times New Roman" w:cs="Times New Roman"/>
          <w:bCs/>
          <w:noProof w:val="0"/>
          <w:lang w:eastAsia="hr-HR"/>
        </w:rPr>
        <w:t>– Kupnja zemljišta - planirani su troškovi  u iznosu od 1.000,00 eura temeljem eventualni donacija od fizičkih osoba (darovanje nekretnina koje su značajne za okrupnjavanje zemljišta u vlasništvu Grada) – izvršenje 0,00 eura</w:t>
      </w:r>
    </w:p>
    <w:p w14:paraId="206F2B5E"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iCs/>
          <w:noProof w:val="0"/>
          <w:lang w:eastAsia="ar-SA"/>
        </w:rPr>
      </w:pPr>
    </w:p>
    <w:p w14:paraId="63DF6746"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K100314 </w:t>
      </w:r>
      <w:r w:rsidRPr="004868EA">
        <w:rPr>
          <w:rFonts w:ascii="Times New Roman" w:eastAsia="Times New Roman" w:hAnsi="Times New Roman" w:cs="Times New Roman"/>
          <w:bCs/>
          <w:noProof w:val="0"/>
          <w:lang w:eastAsia="hr-HR"/>
        </w:rPr>
        <w:t>– Digitalizacija sustava javne uprave planirana je u iznosu od 7.000,00 eura, a cilj je povećanje transparentnosti i poboljšanje usluga koje se pružaju građanima i javnosti. Istim će se olakšati  komunikaciju sa gradskim službama, te povećati uvid u funkcioniranje grada – izvršenje 0,00 eura.</w:t>
      </w:r>
    </w:p>
    <w:p w14:paraId="0C89D621" w14:textId="77777777" w:rsidR="004868EA" w:rsidRPr="004868EA" w:rsidRDefault="004868EA" w:rsidP="004868EA">
      <w:pPr>
        <w:widowControl w:val="0"/>
        <w:tabs>
          <w:tab w:val="left" w:pos="-720"/>
          <w:tab w:val="left" w:pos="0"/>
        </w:tabs>
        <w:suppressAutoHyphens/>
        <w:jc w:val="both"/>
        <w:rPr>
          <w:rFonts w:ascii="Times New Roman" w:eastAsia="Times New Roman" w:hAnsi="Times New Roman" w:cs="Times New Roman"/>
          <w:i/>
          <w:noProof w:val="0"/>
          <w:lang w:eastAsia="ar-SA"/>
        </w:rPr>
      </w:pPr>
    </w:p>
    <w:p w14:paraId="1EE86078" w14:textId="77777777" w:rsidR="004868EA" w:rsidRPr="004868EA" w:rsidRDefault="004868EA" w:rsidP="004868EA">
      <w:pPr>
        <w:widowControl w:val="0"/>
        <w:tabs>
          <w:tab w:val="left" w:pos="-720"/>
        </w:tabs>
        <w:suppressAutoHyphens/>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1005</w:t>
      </w:r>
      <w:r w:rsidRPr="004868EA">
        <w:rPr>
          <w:rFonts w:ascii="Times New Roman" w:eastAsia="Times New Roman" w:hAnsi="Times New Roman" w:cs="Times New Roman"/>
          <w:noProof w:val="0"/>
          <w:lang w:eastAsia="ar-SA"/>
        </w:rPr>
        <w:t xml:space="preserve"> – Zaštita od požara i civilna zaštita - Pravni temelj je: Zakon o vatrogastvu i  Zakon o sustavu civilne zaštite. Planirano 90.480,00 eura – izvršeno 41.048,09 eura.</w:t>
      </w:r>
    </w:p>
    <w:p w14:paraId="53C9A313" w14:textId="77777777" w:rsidR="004868EA" w:rsidRPr="004868EA" w:rsidRDefault="004868EA" w:rsidP="004868EA">
      <w:pPr>
        <w:widowControl w:val="0"/>
        <w:tabs>
          <w:tab w:val="left" w:pos="-720"/>
          <w:tab w:val="left" w:pos="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A100502- </w:t>
      </w:r>
      <w:r w:rsidRPr="004868EA">
        <w:rPr>
          <w:rFonts w:ascii="Times New Roman" w:eastAsia="Times New Roman" w:hAnsi="Times New Roman" w:cs="Times New Roman"/>
          <w:noProof w:val="0"/>
          <w:lang w:eastAsia="ar-SA"/>
        </w:rPr>
        <w:t xml:space="preserve">Financiranje Vatrogasne zajednice grada planirano je temeljem Zakona o vatrogastvu i Programa javnih potreba u vatrogastvu Grada Garešnice. Svrha Programa javnih potreba u vatrogastvu je osiguranje provedbe preventivnih mjera zaštite od požara, osiguranje uvjeta za gašenje požara i spašavanja ljudi i imovine ugrožene požarom, pružanje tehničke pomoći u nezgodama, opasnim situacijama te ekološkim i drugim nesrećama. Programski zadaci Vatrogasne zajednice su unapređivanje preventivne i operativne djelatnosti DVD-a u zaštiti od požara, osposobljavanje i usavršavanje vatrogasaca, pripremu i provođenje vatrogasnih natjecanja, vježbe s operativno-tehničkim zadacima, </w:t>
      </w:r>
      <w:r w:rsidRPr="004868EA">
        <w:rPr>
          <w:rFonts w:ascii="Times New Roman" w:eastAsia="Times New Roman" w:hAnsi="Times New Roman" w:cs="Times New Roman"/>
          <w:noProof w:val="0"/>
          <w:lang w:eastAsia="ar-SA"/>
        </w:rPr>
        <w:lastRenderedPageBreak/>
        <w:t>pripreme za natjecanje, sufinanciranje značajnih obljetnica. U cilju unapređenja preventivne i operativne djelatnosti DVD-a područja Grada Garešnice osigurava se opremanje uređaja i vatrogasne opreme, te održavanje postojeće opreme u operativnom stanju.</w:t>
      </w:r>
    </w:p>
    <w:p w14:paraId="7981F4AD" w14:textId="77777777" w:rsidR="004868EA" w:rsidRPr="004868EA" w:rsidRDefault="004868EA" w:rsidP="004868EA">
      <w:pPr>
        <w:numPr>
          <w:ilvl w:val="0"/>
          <w:numId w:val="14"/>
        </w:numPr>
        <w:tabs>
          <w:tab w:val="left" w:pos="0"/>
        </w:tab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podskupini 36 -  pomoći unutar općeg proračuna planirana su sredstva u iznosu od 77.330,00 eura, a utrošeno je 37.999,98 eura</w:t>
      </w:r>
    </w:p>
    <w:p w14:paraId="09949CD1" w14:textId="77777777" w:rsidR="004868EA" w:rsidRPr="004868EA" w:rsidRDefault="004868EA" w:rsidP="004868EA">
      <w:pPr>
        <w:widowControl w:val="0"/>
        <w:tabs>
          <w:tab w:val="left" w:pos="-720"/>
          <w:tab w:val="left" w:pos="0"/>
        </w:tabs>
        <w:suppressAutoHyphens/>
        <w:ind w:left="567"/>
        <w:jc w:val="both"/>
        <w:rPr>
          <w:rFonts w:ascii="Times New Roman" w:eastAsia="Times New Roman" w:hAnsi="Times New Roman" w:cs="Times New Roman"/>
          <w:i/>
          <w:noProof w:val="0"/>
          <w:lang w:eastAsia="ar-SA"/>
        </w:rPr>
      </w:pPr>
    </w:p>
    <w:p w14:paraId="2550BD18" w14:textId="77777777" w:rsidR="004868EA" w:rsidRPr="004868EA" w:rsidRDefault="004868EA" w:rsidP="004868EA">
      <w:pPr>
        <w:widowControl w:val="0"/>
        <w:tabs>
          <w:tab w:val="left" w:pos="-720"/>
          <w:tab w:val="left" w:pos="0"/>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A100503 – </w:t>
      </w:r>
      <w:r w:rsidRPr="004868EA">
        <w:rPr>
          <w:rFonts w:ascii="Times New Roman" w:eastAsia="Times New Roman" w:hAnsi="Times New Roman" w:cs="Times New Roman"/>
          <w:noProof w:val="0"/>
          <w:lang w:eastAsia="ar-SA"/>
        </w:rPr>
        <w:t>Civilna zaštita i spašavanje</w:t>
      </w:r>
    </w:p>
    <w:p w14:paraId="2572F9EB" w14:textId="77777777" w:rsidR="004868EA" w:rsidRPr="004868EA" w:rsidRDefault="004868EA" w:rsidP="004868EA">
      <w:pPr>
        <w:widowControl w:val="0"/>
        <w:tabs>
          <w:tab w:val="left" w:pos="-720"/>
          <w:tab w:val="left" w:pos="0"/>
        </w:tabs>
        <w:suppressAutoHyphens/>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Sredstva se planiraju temeljem Zakona o sustavu civilne zaštite i Plana razvoja sustava civilne zaštite Grada Garešnice. Ukupan iznos planiranih sredstava iznosi 13.150,00 eura, a na troškove osiguranja vatrogasnog vozila i donacije Gorskoj službi spašavanja utrošeno je 3.048,11 eura.</w:t>
      </w:r>
    </w:p>
    <w:p w14:paraId="46EA68B0" w14:textId="77777777" w:rsidR="004868EA" w:rsidRPr="004868EA" w:rsidRDefault="004868EA" w:rsidP="004868EA">
      <w:pPr>
        <w:widowControl w:val="0"/>
        <w:tabs>
          <w:tab w:val="left" w:pos="-720"/>
          <w:tab w:val="left" w:pos="0"/>
        </w:tabs>
        <w:suppressAutoHyphens/>
        <w:ind w:left="567"/>
        <w:jc w:val="both"/>
        <w:rPr>
          <w:rFonts w:ascii="Times New Roman" w:eastAsia="Times New Roman" w:hAnsi="Times New Roman" w:cs="Times New Roman"/>
          <w:i/>
          <w:noProof w:val="0"/>
          <w:lang w:eastAsia="ar-SA"/>
        </w:rPr>
      </w:pPr>
    </w:p>
    <w:p w14:paraId="29BF0A3F"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1006</w:t>
      </w:r>
      <w:r w:rsidRPr="004868EA">
        <w:rPr>
          <w:rFonts w:ascii="Times New Roman" w:eastAsia="Times New Roman" w:hAnsi="Times New Roman" w:cs="Times New Roman"/>
          <w:noProof w:val="0"/>
          <w:lang w:eastAsia="ar-SA"/>
        </w:rPr>
        <w:t xml:space="preserve"> – Javne potrebe u kulturi – ukupno je planirano 33.240,00 eura, a utrošeno je 20.673,14 eura.</w:t>
      </w:r>
    </w:p>
    <w:p w14:paraId="20F8D25A" w14:textId="77777777" w:rsidR="004868EA" w:rsidRPr="004868EA" w:rsidRDefault="004868EA" w:rsidP="004868EA">
      <w:pPr>
        <w:widowControl w:val="0"/>
        <w:tabs>
          <w:tab w:val="left" w:pos="-720"/>
        </w:tabs>
        <w:suppressAutoHyphens/>
        <w:spacing w:after="120"/>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Sukladno Zakonu o financiranju javnih potreba u kulturi i Programu  javnih potreba u kulturi Grada Garešnice planirane su i izvršene aktivnosti:</w:t>
      </w:r>
    </w:p>
    <w:p w14:paraId="04AA9AC5" w14:textId="77777777" w:rsidR="004868EA" w:rsidRPr="004868EA" w:rsidRDefault="004868EA" w:rsidP="004868EA">
      <w:pPr>
        <w:widowControl w:val="0"/>
        <w:tabs>
          <w:tab w:val="left" w:pos="-720"/>
          <w:tab w:val="left" w:pos="0"/>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A100601</w:t>
      </w:r>
      <w:r w:rsidRPr="004868EA">
        <w:rPr>
          <w:rFonts w:ascii="Times New Roman" w:eastAsia="Times New Roman" w:hAnsi="Times New Roman" w:cs="Times New Roman"/>
          <w:noProof w:val="0"/>
          <w:lang w:eastAsia="ar-SA"/>
        </w:rPr>
        <w:t>- Poticanje kulturno-umjetničkog amaterizma</w:t>
      </w:r>
    </w:p>
    <w:p w14:paraId="20002367" w14:textId="77777777" w:rsidR="004868EA" w:rsidRPr="004868EA" w:rsidRDefault="004868EA" w:rsidP="004868EA">
      <w:pPr>
        <w:numPr>
          <w:ilvl w:val="0"/>
          <w:numId w:val="14"/>
        </w:numPr>
        <w:tabs>
          <w:tab w:val="left" w:pos="0"/>
        </w:tabs>
        <w:spacing w:after="120"/>
        <w:ind w:firstLine="567"/>
        <w:jc w:val="both"/>
        <w:rPr>
          <w:rFonts w:ascii="Times New Roman" w:eastAsia="Times New Roman" w:hAnsi="Times New Roman" w:cs="Times New Roman"/>
          <w:i/>
          <w:noProof w:val="0"/>
          <w:lang w:eastAsia="ar-SA"/>
        </w:rPr>
      </w:pPr>
      <w:r w:rsidRPr="004868EA">
        <w:rPr>
          <w:rFonts w:ascii="Times New Roman" w:eastAsia="Times New Roman" w:hAnsi="Times New Roman" w:cs="Times New Roman"/>
          <w:noProof w:val="0"/>
          <w:lang w:eastAsia="ar-SA"/>
        </w:rPr>
        <w:t>na skupini 38 – tekuće donacije u novcu planirano je 13.940,00 eura koje  se dodjeljuju kulturno umjetničkim društvima temeljem javnih natječaja i jednokratno za neplanirane aktivnosti temeljem Odluke gradonačelnika. Temeljem javnog natječaja  dodijeljeno je ukupno 10.700,00 eura koje su zaprimile šest udruga u kulturi. Temeljem izravne dodjele dvije udruge dobile su ukupno 673,14 eura.</w:t>
      </w:r>
    </w:p>
    <w:p w14:paraId="405AE3DC" w14:textId="77777777" w:rsidR="004868EA" w:rsidRPr="004868EA" w:rsidRDefault="004868EA" w:rsidP="004868EA">
      <w:pPr>
        <w:widowControl w:val="0"/>
        <w:tabs>
          <w:tab w:val="left" w:pos="-720"/>
          <w:tab w:val="left" w:pos="0"/>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A100605</w:t>
      </w:r>
      <w:r w:rsidRPr="004868EA">
        <w:rPr>
          <w:rFonts w:ascii="Times New Roman" w:eastAsia="Times New Roman" w:hAnsi="Times New Roman" w:cs="Times New Roman"/>
          <w:noProof w:val="0"/>
          <w:lang w:eastAsia="ar-SA"/>
        </w:rPr>
        <w:t>- Poticanje održavanje manifestacija u kulturi</w:t>
      </w:r>
    </w:p>
    <w:p w14:paraId="79E446A9" w14:textId="77777777" w:rsidR="004868EA" w:rsidRPr="004868EA" w:rsidRDefault="004868EA" w:rsidP="004868EA">
      <w:pPr>
        <w:numPr>
          <w:ilvl w:val="0"/>
          <w:numId w:val="14"/>
        </w:numPr>
        <w:tabs>
          <w:tab w:val="left" w:pos="0"/>
        </w:tabs>
        <w:spacing w:after="120"/>
        <w:ind w:firstLine="567"/>
        <w:jc w:val="both"/>
        <w:rPr>
          <w:rFonts w:ascii="Times New Roman" w:eastAsia="Times New Roman" w:hAnsi="Times New Roman" w:cs="Times New Roman"/>
          <w:i/>
          <w:noProof w:val="0"/>
          <w:lang w:eastAsia="ar-SA"/>
        </w:rPr>
      </w:pPr>
      <w:r w:rsidRPr="004868EA">
        <w:rPr>
          <w:rFonts w:ascii="Times New Roman" w:eastAsia="Times New Roman" w:hAnsi="Times New Roman" w:cs="Times New Roman"/>
          <w:noProof w:val="0"/>
          <w:lang w:eastAsia="ar-SA"/>
        </w:rPr>
        <w:t xml:space="preserve">na skupini 38 – tekuće donacije u novcu planirano je  i izvršeno 9.300,00 eura putem Javnog natječaja. Ugovore o dodjeli sredstava potpisalo je sedam udruga. </w:t>
      </w:r>
    </w:p>
    <w:p w14:paraId="4577B622" w14:textId="77777777" w:rsidR="004868EA" w:rsidRPr="004868EA" w:rsidRDefault="004868EA" w:rsidP="004868EA">
      <w:pPr>
        <w:widowControl w:val="0"/>
        <w:tabs>
          <w:tab w:val="left" w:pos="-720"/>
          <w:tab w:val="left" w:pos="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K100601</w:t>
      </w:r>
      <w:r w:rsidRPr="004868EA">
        <w:rPr>
          <w:rFonts w:ascii="Times New Roman" w:eastAsia="Times New Roman" w:hAnsi="Times New Roman" w:cs="Times New Roman"/>
          <w:noProof w:val="0"/>
          <w:lang w:eastAsia="ar-SA"/>
        </w:rPr>
        <w:t xml:space="preserve"> – Opremanje Gradske knjižnice i čitaonice. Istim projektom planira se opremanje  objekta knjižnice.</w:t>
      </w:r>
    </w:p>
    <w:p w14:paraId="1C931031" w14:textId="77777777" w:rsidR="004868EA" w:rsidRPr="004868EA" w:rsidRDefault="004868EA" w:rsidP="004868EA">
      <w:pPr>
        <w:numPr>
          <w:ilvl w:val="0"/>
          <w:numId w:val="14"/>
        </w:numPr>
        <w:tabs>
          <w:tab w:val="left" w:pos="0"/>
        </w:tab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na skupini 42 – rashodi za nabavu </w:t>
      </w:r>
      <w:proofErr w:type="spellStart"/>
      <w:r w:rsidRPr="004868EA">
        <w:rPr>
          <w:rFonts w:ascii="Times New Roman" w:eastAsia="Times New Roman" w:hAnsi="Times New Roman" w:cs="Times New Roman"/>
          <w:noProof w:val="0"/>
          <w:lang w:eastAsia="ar-SA"/>
        </w:rPr>
        <w:t>proizv</w:t>
      </w:r>
      <w:proofErr w:type="spellEnd"/>
      <w:r w:rsidRPr="004868EA">
        <w:rPr>
          <w:rFonts w:ascii="Times New Roman" w:eastAsia="Times New Roman" w:hAnsi="Times New Roman" w:cs="Times New Roman"/>
          <w:noProof w:val="0"/>
          <w:lang w:eastAsia="ar-SA"/>
        </w:rPr>
        <w:t>. dugotrajne imovine planirano je 10.000,00 eura, izvršeno 0,00 eura.</w:t>
      </w:r>
    </w:p>
    <w:p w14:paraId="50E0F979"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 xml:space="preserve">         </w:t>
      </w:r>
    </w:p>
    <w:p w14:paraId="61CF7058"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b/>
          <w:noProof w:val="0"/>
          <w:lang w:eastAsia="ar-SA"/>
        </w:rPr>
      </w:pPr>
    </w:p>
    <w:p w14:paraId="6E15D48E"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1007</w:t>
      </w:r>
      <w:r w:rsidRPr="004868EA">
        <w:rPr>
          <w:rFonts w:ascii="Times New Roman" w:eastAsia="Times New Roman" w:hAnsi="Times New Roman" w:cs="Times New Roman"/>
          <w:noProof w:val="0"/>
          <w:lang w:eastAsia="ar-SA"/>
        </w:rPr>
        <w:t xml:space="preserve"> – Javne potrebe u tehničkoj kulturi</w:t>
      </w:r>
    </w:p>
    <w:p w14:paraId="56883DB3"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Sukladno Zakonu o tehničkoj kulturi, Programu javnih potreba u tehničkoj kulturi Grada Garešnice i Ugovoru o dodjeli sredstava planirano je 13.270,00 eura, a izvršeno je 6.634,98 eura. </w:t>
      </w:r>
    </w:p>
    <w:p w14:paraId="43B3EE71" w14:textId="77777777" w:rsidR="004868EA" w:rsidRPr="004868EA" w:rsidRDefault="004868EA" w:rsidP="004868EA">
      <w:pPr>
        <w:widowControl w:val="0"/>
        <w:tabs>
          <w:tab w:val="left" w:pos="-720"/>
          <w:tab w:val="left" w:pos="0"/>
        </w:tabs>
        <w:suppressAutoHyphens/>
        <w:ind w:left="567"/>
        <w:jc w:val="both"/>
        <w:rPr>
          <w:rFonts w:ascii="Times New Roman" w:eastAsia="Times New Roman" w:hAnsi="Times New Roman" w:cs="Times New Roman"/>
          <w:i/>
          <w:noProof w:val="0"/>
          <w:lang w:eastAsia="ar-SA"/>
        </w:rPr>
      </w:pPr>
      <w:r w:rsidRPr="004868EA">
        <w:rPr>
          <w:rFonts w:ascii="Times New Roman" w:eastAsia="Times New Roman" w:hAnsi="Times New Roman" w:cs="Times New Roman"/>
          <w:i/>
          <w:noProof w:val="0"/>
          <w:lang w:eastAsia="ar-SA"/>
        </w:rPr>
        <w:t>Aktivnost A100701- Djelatnost Zajednice tehničke kulture</w:t>
      </w:r>
    </w:p>
    <w:p w14:paraId="68CF4CE6" w14:textId="77777777" w:rsidR="004868EA" w:rsidRPr="004868EA" w:rsidRDefault="004868EA" w:rsidP="004868EA">
      <w:pPr>
        <w:numPr>
          <w:ilvl w:val="0"/>
          <w:numId w:val="14"/>
        </w:numPr>
        <w:tabs>
          <w:tab w:val="left" w:pos="0"/>
        </w:tab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Cs/>
          <w:noProof w:val="0"/>
          <w:lang w:eastAsia="ar-SA"/>
        </w:rPr>
        <w:t>na skupini 38</w:t>
      </w:r>
      <w:r w:rsidRPr="004868EA">
        <w:rPr>
          <w:rFonts w:ascii="Times New Roman" w:eastAsia="Times New Roman" w:hAnsi="Times New Roman" w:cs="Times New Roman"/>
          <w:i/>
          <w:noProof w:val="0"/>
          <w:lang w:eastAsia="ar-SA"/>
        </w:rPr>
        <w:t xml:space="preserve">- </w:t>
      </w:r>
      <w:r w:rsidRPr="004868EA">
        <w:rPr>
          <w:rFonts w:ascii="Times New Roman" w:eastAsia="Times New Roman" w:hAnsi="Times New Roman" w:cs="Times New Roman"/>
          <w:noProof w:val="0"/>
          <w:lang w:eastAsia="ar-SA"/>
        </w:rPr>
        <w:t>tekuće donacije u novcu planirano je 13.270,00 eura a sukladno Ugovoru o dodjeli financijskih sredstava do sada je isplaćeno 6.634,98 eura.</w:t>
      </w:r>
    </w:p>
    <w:p w14:paraId="73C60A50" w14:textId="77777777" w:rsidR="004868EA" w:rsidRPr="004868EA" w:rsidRDefault="004868EA" w:rsidP="004868EA">
      <w:pPr>
        <w:spacing w:after="60" w:line="480" w:lineRule="auto"/>
        <w:jc w:val="center"/>
        <w:outlineLvl w:val="1"/>
        <w:rPr>
          <w:rFonts w:ascii="Cambria" w:eastAsia="Times New Roman" w:hAnsi="Cambria" w:cs="Times New Roman"/>
          <w:noProof w:val="0"/>
          <w:sz w:val="24"/>
          <w:szCs w:val="24"/>
          <w:lang w:eastAsia="ar-SA"/>
        </w:rPr>
      </w:pPr>
    </w:p>
    <w:p w14:paraId="0F869B72"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1008</w:t>
      </w:r>
      <w:r w:rsidRPr="004868EA">
        <w:rPr>
          <w:rFonts w:ascii="Times New Roman" w:eastAsia="Times New Roman" w:hAnsi="Times New Roman" w:cs="Times New Roman"/>
          <w:noProof w:val="0"/>
          <w:lang w:eastAsia="ar-SA"/>
        </w:rPr>
        <w:t xml:space="preserve"> – Javne potrebe u sportu planirane su temeljem Zakona o sportu i Programa javnih potreba u sportu Grada Garešnice. Ukupno je planirano 220.060,00 eura a izvršeno 49.624,98 eura. Sastoje se od slijedećih aktivnosti.</w:t>
      </w:r>
    </w:p>
    <w:p w14:paraId="3A062BF9" w14:textId="77777777" w:rsidR="004868EA" w:rsidRPr="004868EA" w:rsidRDefault="004868EA" w:rsidP="004868EA">
      <w:pPr>
        <w:widowControl w:val="0"/>
        <w:tabs>
          <w:tab w:val="left" w:pos="-720"/>
          <w:tab w:val="left" w:pos="0"/>
        </w:tabs>
        <w:suppressAutoHyphens/>
        <w:ind w:firstLine="567"/>
        <w:jc w:val="both"/>
        <w:rPr>
          <w:rFonts w:ascii="Times New Roman" w:eastAsia="Times New Roman" w:hAnsi="Times New Roman" w:cs="Times New Roman"/>
          <w:i/>
          <w:noProof w:val="0"/>
          <w:lang w:eastAsia="ar-SA"/>
        </w:rPr>
      </w:pPr>
      <w:r w:rsidRPr="004868EA">
        <w:rPr>
          <w:rFonts w:ascii="Times New Roman" w:eastAsia="Times New Roman" w:hAnsi="Times New Roman" w:cs="Times New Roman"/>
          <w:i/>
          <w:noProof w:val="0"/>
          <w:lang w:eastAsia="ar-SA"/>
        </w:rPr>
        <w:t>Aktivnost A100801 – Djelatnost sportske zajednice</w:t>
      </w:r>
    </w:p>
    <w:p w14:paraId="19D1B4D8" w14:textId="77777777" w:rsidR="004868EA" w:rsidRPr="004868EA" w:rsidRDefault="004868EA" w:rsidP="004868EA">
      <w:pPr>
        <w:numPr>
          <w:ilvl w:val="0"/>
          <w:numId w:val="14"/>
        </w:numPr>
        <w:tabs>
          <w:tab w:val="left" w:pos="0"/>
        </w:tab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na skupini 38 – tekuće donacije u novcu planirano je 95.560,00 eura a sukladno Ugovoru o financiranju isplaćeno je 45.124,98 eura. </w:t>
      </w:r>
    </w:p>
    <w:p w14:paraId="1D137D97" w14:textId="77777777" w:rsidR="004868EA" w:rsidRPr="004868EA" w:rsidRDefault="004868EA" w:rsidP="004868EA">
      <w:pPr>
        <w:widowControl w:val="0"/>
        <w:tabs>
          <w:tab w:val="left" w:pos="-720"/>
          <w:tab w:val="left" w:pos="0"/>
        </w:tabs>
        <w:suppressAutoHyphens/>
        <w:ind w:firstLine="567"/>
        <w:jc w:val="both"/>
        <w:rPr>
          <w:rFonts w:ascii="Times New Roman" w:eastAsia="Times New Roman" w:hAnsi="Times New Roman" w:cs="Times New Roman"/>
          <w:i/>
          <w:noProof w:val="0"/>
          <w:lang w:eastAsia="ar-SA"/>
        </w:rPr>
      </w:pPr>
      <w:r w:rsidRPr="004868EA">
        <w:rPr>
          <w:rFonts w:ascii="Times New Roman" w:eastAsia="Times New Roman" w:hAnsi="Times New Roman" w:cs="Times New Roman"/>
          <w:i/>
          <w:noProof w:val="0"/>
          <w:lang w:eastAsia="ar-SA"/>
        </w:rPr>
        <w:t>Aktivnost A100802 – Sportske igre mladih</w:t>
      </w:r>
    </w:p>
    <w:p w14:paraId="0FC5C966" w14:textId="77777777" w:rsidR="004868EA" w:rsidRPr="004868EA" w:rsidRDefault="004868EA" w:rsidP="004868EA">
      <w:pPr>
        <w:numPr>
          <w:ilvl w:val="0"/>
          <w:numId w:val="14"/>
        </w:numPr>
        <w:tabs>
          <w:tab w:val="left" w:pos="0"/>
        </w:tabs>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noProof w:val="0"/>
          <w:lang w:eastAsia="ar-SA"/>
        </w:rPr>
        <w:t>na skupini 38 – tekuće donacije u novcu planirano je i izvršeno 4.500,00 eura koji su se dodijelili Udruzi za sport, rekreaciju i edukaciju za troškove organiziranja održanih Sportskih igara mladih.</w:t>
      </w:r>
    </w:p>
    <w:p w14:paraId="31CC02BB" w14:textId="77777777" w:rsidR="004868EA" w:rsidRPr="004868EA" w:rsidRDefault="004868EA" w:rsidP="004868EA">
      <w:pPr>
        <w:ind w:firstLine="567"/>
        <w:jc w:val="both"/>
        <w:rPr>
          <w:rFonts w:ascii="Times New Roman" w:eastAsia="Times New Roman" w:hAnsi="Times New Roman" w:cs="Times New Roman"/>
          <w:bCs/>
          <w:i/>
          <w:noProof w:val="0"/>
          <w:color w:val="C00000"/>
          <w:lang w:eastAsia="hr-HR"/>
        </w:rPr>
      </w:pPr>
    </w:p>
    <w:p w14:paraId="7A918E01"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K100801 </w:t>
      </w:r>
      <w:r w:rsidRPr="004868EA">
        <w:rPr>
          <w:rFonts w:ascii="Times New Roman" w:eastAsia="Times New Roman" w:hAnsi="Times New Roman" w:cs="Times New Roman"/>
          <w:bCs/>
          <w:noProof w:val="0"/>
          <w:lang w:eastAsia="hr-HR"/>
        </w:rPr>
        <w:t xml:space="preserve">– Uređenje Sportskog parka u Garešnici planirano je za provođenje u razdoblju 2023. do 2025. godine u iznosu od 1.440.000,00 eura, a uvjetovano je objavom natječaja za sufinanciranje iz državnog proračuna i EU fondova.  Istim projektom planirano je uređenje i izgradnja novih svlačionica i uređenje sportskih terena. Cilj je stvaranje uvjeta za aktivno provođenje slobodnog vremena cjelokupnog stanovništva sa posebnim naglaskom na učenike osnovne i srednje škole koji navedene prostore koriste za provođenje nastave. </w:t>
      </w:r>
    </w:p>
    <w:p w14:paraId="3D01C6E8" w14:textId="77777777" w:rsidR="004868EA" w:rsidRPr="004868EA" w:rsidRDefault="004868EA" w:rsidP="004868EA">
      <w:pPr>
        <w:numPr>
          <w:ilvl w:val="0"/>
          <w:numId w:val="14"/>
        </w:numPr>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 xml:space="preserve">Na skupini 45 – rashodi za dodatna ulaganja na nefinancijskoj imovini planirano je u 2023. godini 120.000,00 eura, a izvršeno 0,00 eura. </w:t>
      </w:r>
    </w:p>
    <w:p w14:paraId="08388694" w14:textId="77777777" w:rsidR="004868EA" w:rsidRPr="004868EA" w:rsidRDefault="004868EA" w:rsidP="004868EA">
      <w:pPr>
        <w:widowControl w:val="0"/>
        <w:tabs>
          <w:tab w:val="left" w:pos="-720"/>
          <w:tab w:val="left" w:pos="0"/>
        </w:tabs>
        <w:suppressAutoHyphens/>
        <w:jc w:val="both"/>
        <w:outlineLvl w:val="0"/>
        <w:rPr>
          <w:rFonts w:ascii="Times New Roman" w:eastAsia="Times New Roman" w:hAnsi="Times New Roman" w:cs="Times New Roman"/>
          <w:noProof w:val="0"/>
          <w:color w:val="FF0000"/>
          <w:lang w:eastAsia="ar-SA"/>
        </w:rPr>
      </w:pPr>
    </w:p>
    <w:p w14:paraId="7B8F9C80"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noProof w:val="0"/>
          <w:lang w:eastAsia="ar-SA"/>
        </w:rPr>
      </w:pPr>
    </w:p>
    <w:p w14:paraId="4F73D84E" w14:textId="77777777" w:rsidR="004868EA" w:rsidRPr="004868EA" w:rsidRDefault="004868EA" w:rsidP="004868EA">
      <w:pPr>
        <w:spacing w:after="120"/>
        <w:ind w:firstLine="567"/>
        <w:jc w:val="both"/>
        <w:rPr>
          <w:rFonts w:ascii="Times New Roman" w:eastAsia="Times New Roman" w:hAnsi="Times New Roman" w:cs="Times New Roman"/>
          <w:b/>
          <w:bCs/>
          <w:noProof w:val="0"/>
          <w:lang w:eastAsia="hr-HR"/>
        </w:rPr>
      </w:pPr>
      <w:r w:rsidRPr="004868EA">
        <w:rPr>
          <w:rFonts w:ascii="Times New Roman" w:eastAsia="Times New Roman" w:hAnsi="Times New Roman" w:cs="Times New Roman"/>
          <w:b/>
          <w:bCs/>
          <w:noProof w:val="0"/>
          <w:lang w:eastAsia="hr-HR"/>
        </w:rPr>
        <w:lastRenderedPageBreak/>
        <w:t xml:space="preserve">Program 1013 </w:t>
      </w:r>
      <w:r w:rsidRPr="004868EA">
        <w:rPr>
          <w:rFonts w:ascii="Times New Roman" w:eastAsia="Times New Roman" w:hAnsi="Times New Roman" w:cs="Times New Roman"/>
          <w:bCs/>
          <w:noProof w:val="0"/>
          <w:lang w:eastAsia="hr-HR"/>
        </w:rPr>
        <w:t>– Javne potrebe u zdravstvu. Grad Garešnica u okviru potreba u zdravstvu ukupno je planirao 8.850,00 eura, a izvršeno je 1.194,48 eura. Obuhvaća slijedeće aktivnosti:</w:t>
      </w:r>
    </w:p>
    <w:p w14:paraId="2A3E0147"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A101301 – </w:t>
      </w:r>
      <w:r w:rsidRPr="004868EA">
        <w:rPr>
          <w:rFonts w:ascii="Times New Roman" w:eastAsia="Times New Roman" w:hAnsi="Times New Roman" w:cs="Times New Roman"/>
          <w:bCs/>
          <w:noProof w:val="0"/>
          <w:lang w:eastAsia="hr-HR"/>
        </w:rPr>
        <w:t>Pomoć domovima zdravlja BBŽ – Ispostava Garešnica</w:t>
      </w:r>
    </w:p>
    <w:p w14:paraId="27C3CB93"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366– pomoći proračunskim korisnicima drugih proračuna planirano je 2.000,00 eura za kupnju opreme za redovan rad Doma zdravlja Ispostava Garešnica, a izvršeno je 0,00 eura.</w:t>
      </w:r>
    </w:p>
    <w:p w14:paraId="1D658485"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iCs/>
          <w:noProof w:val="0"/>
          <w:lang w:eastAsia="ar-SA"/>
        </w:rPr>
      </w:pPr>
    </w:p>
    <w:p w14:paraId="5A99AC0B" w14:textId="77777777" w:rsidR="004868EA" w:rsidRPr="004868EA" w:rsidRDefault="004868EA" w:rsidP="004868EA">
      <w:pPr>
        <w:ind w:firstLine="567"/>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A101303 – Stipendije za deficitarna zanimanja - liječnici</w:t>
      </w:r>
    </w:p>
    <w:p w14:paraId="546A1802"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skupini 37 – ostale naknade građanima i kućanstvima u novcu planirano je 2.650,00 eura. Stipendija je bespovratna, a dodjeljuje se pod uvjetom da korisnik stipendije u ugovorenom roku završi studij medicine i da nakon završetka studija radi  u Gradu Garešnici onoliko vremena koliko je primao stipendiju bez mogućnosti otkupa stipendije. </w:t>
      </w:r>
    </w:p>
    <w:p w14:paraId="0527E1CB"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Grad Garešnica ima potpisan jedan ugovor za dodjelu stipendija studentima medicine i izvršenje iznosi 1.194,48 eura.</w:t>
      </w:r>
    </w:p>
    <w:p w14:paraId="660DCCC9" w14:textId="77777777" w:rsidR="004868EA" w:rsidRPr="004868EA" w:rsidRDefault="004868EA" w:rsidP="004868EA">
      <w:pPr>
        <w:ind w:firstLine="567"/>
        <w:rPr>
          <w:rFonts w:ascii="Times New Roman" w:eastAsia="Times New Roman" w:hAnsi="Times New Roman" w:cs="Times New Roman"/>
          <w:bCs/>
          <w:noProof w:val="0"/>
          <w:lang w:eastAsia="hr-HR"/>
        </w:rPr>
      </w:pPr>
    </w:p>
    <w:p w14:paraId="3A762305" w14:textId="77777777" w:rsidR="004868EA" w:rsidRPr="004868EA" w:rsidRDefault="004868EA" w:rsidP="004868EA">
      <w:pPr>
        <w:ind w:firstLine="567"/>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Aktivnost A101304 – </w:t>
      </w:r>
      <w:r w:rsidRPr="004868EA">
        <w:rPr>
          <w:rFonts w:ascii="Times New Roman" w:eastAsia="Times New Roman" w:hAnsi="Times New Roman" w:cs="Times New Roman"/>
          <w:bCs/>
          <w:iCs/>
          <w:noProof w:val="0"/>
          <w:lang w:eastAsia="hr-HR"/>
        </w:rPr>
        <w:t>Financiranje smještaja za liječnika opće medicine</w:t>
      </w:r>
    </w:p>
    <w:p w14:paraId="612A5526" w14:textId="77777777" w:rsidR="004868EA" w:rsidRPr="004868EA" w:rsidRDefault="004868EA" w:rsidP="004868EA">
      <w:p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najamnine planirano je 1.000,00 eura kako bi Grad u okviru svojih ovlasti pomogao kod zapošljavanja liječnika na području Grada Garešnica. Do sada nemamo potpisanih Ugovora o subvencioniranju najamnina za liječnike.</w:t>
      </w:r>
    </w:p>
    <w:p w14:paraId="301186F2" w14:textId="77777777" w:rsidR="004868EA" w:rsidRPr="004868EA" w:rsidRDefault="004868EA" w:rsidP="004868EA">
      <w:pPr>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Aktivnost A101305 – </w:t>
      </w:r>
      <w:r w:rsidRPr="004868EA">
        <w:rPr>
          <w:rFonts w:ascii="Times New Roman" w:eastAsia="Times New Roman" w:hAnsi="Times New Roman" w:cs="Times New Roman"/>
          <w:bCs/>
          <w:iCs/>
          <w:noProof w:val="0"/>
          <w:lang w:eastAsia="hr-HR"/>
        </w:rPr>
        <w:t>Jednokratna nagrada liječnicima u prvoj godini rada na području Grada Garešnice</w:t>
      </w:r>
    </w:p>
    <w:p w14:paraId="2B72BA39" w14:textId="77777777" w:rsidR="004868EA" w:rsidRPr="004868EA" w:rsidRDefault="004868EA" w:rsidP="004868EA">
      <w:pPr>
        <w:numPr>
          <w:ilvl w:val="0"/>
          <w:numId w:val="14"/>
        </w:numPr>
        <w:ind w:firstLine="567"/>
        <w:contextualSpacing/>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na skupini 38 – tekuće donacije (nagrade) planirano je 3.200,00 eura i do sada nemamo dodijeljenih sredstava</w:t>
      </w:r>
    </w:p>
    <w:p w14:paraId="6B5EDB0C"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310639FF"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iCs/>
          <w:noProof w:val="0"/>
          <w:lang w:eastAsia="ar-SA"/>
        </w:rPr>
      </w:pPr>
    </w:p>
    <w:p w14:paraId="56EBAEFF"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Program 1014</w:t>
      </w:r>
      <w:r w:rsidRPr="004868EA">
        <w:rPr>
          <w:rFonts w:ascii="Times New Roman" w:eastAsia="Times New Roman" w:hAnsi="Times New Roman" w:cs="Times New Roman"/>
          <w:bCs/>
          <w:i/>
          <w:noProof w:val="0"/>
          <w:lang w:eastAsia="hr-HR"/>
        </w:rPr>
        <w:t xml:space="preserve"> – </w:t>
      </w:r>
      <w:r w:rsidRPr="004868EA">
        <w:rPr>
          <w:rFonts w:ascii="Times New Roman" w:eastAsia="Times New Roman" w:hAnsi="Times New Roman" w:cs="Times New Roman"/>
          <w:bCs/>
          <w:noProof w:val="0"/>
          <w:lang w:eastAsia="hr-HR"/>
        </w:rPr>
        <w:t>Poticanje razvoja turizma i zajednice</w:t>
      </w:r>
    </w:p>
    <w:p w14:paraId="2AA551CB"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101401</w:t>
      </w:r>
      <w:r w:rsidRPr="004868EA">
        <w:rPr>
          <w:rFonts w:ascii="Times New Roman" w:eastAsia="Times New Roman" w:hAnsi="Times New Roman" w:cs="Times New Roman"/>
          <w:bCs/>
          <w:noProof w:val="0"/>
          <w:lang w:eastAsia="hr-HR"/>
        </w:rPr>
        <w:t xml:space="preserve"> - Redovna djelatnost Turističke zajednice</w:t>
      </w:r>
    </w:p>
    <w:p w14:paraId="233F9477"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Zakonski okvir predstavlja Zakon o turističkim zajednicama i promicanju hrvatskog turizma temeljem kojega je osnovana Turistička zajednica Sjeverna Moslavina. Ista je osnovana  radi promicanja i razvoja turizma Republike Hrvatske i gospodarskih interesa pravnih i fizičkih osoba koje pružaju ugostiteljske usluge i usluge u turizmu ili obavljaju drugu djelatnost neposredno povezanu s turizmom na način da upravljaju destinacijom na području Grada Garešnica i Općina Hercegovac i Velika </w:t>
      </w:r>
      <w:proofErr w:type="spellStart"/>
      <w:r w:rsidRPr="004868EA">
        <w:rPr>
          <w:rFonts w:ascii="Times New Roman" w:eastAsia="Times New Roman" w:hAnsi="Times New Roman" w:cs="Times New Roman"/>
          <w:bCs/>
          <w:noProof w:val="0"/>
          <w:lang w:eastAsia="hr-HR"/>
        </w:rPr>
        <w:t>Trnovitica</w:t>
      </w:r>
      <w:proofErr w:type="spellEnd"/>
      <w:r w:rsidRPr="004868EA">
        <w:rPr>
          <w:rFonts w:ascii="Times New Roman" w:eastAsia="Times New Roman" w:hAnsi="Times New Roman" w:cs="Times New Roman"/>
          <w:bCs/>
          <w:noProof w:val="0"/>
          <w:lang w:eastAsia="hr-HR"/>
        </w:rPr>
        <w:t>. Sukladno čl. 58 Statuta Turističke zajednice Sjeverna Moslavina u Proračunu planirano je:</w:t>
      </w:r>
    </w:p>
    <w:p w14:paraId="592F6A27" w14:textId="77777777" w:rsidR="004868EA" w:rsidRPr="004868EA" w:rsidRDefault="004868EA" w:rsidP="004868EA">
      <w:pPr>
        <w:ind w:firstLine="567"/>
        <w:jc w:val="both"/>
        <w:rPr>
          <w:rFonts w:ascii="Times New Roman" w:eastAsia="Times New Roman" w:hAnsi="Times New Roman" w:cs="Times New Roman"/>
          <w:b/>
          <w:iCs/>
          <w:noProof w:val="0"/>
        </w:rPr>
      </w:pPr>
      <w:r w:rsidRPr="004868EA">
        <w:rPr>
          <w:rFonts w:ascii="Times New Roman" w:eastAsia="Times New Roman" w:hAnsi="Times New Roman" w:cs="Times New Roman"/>
          <w:bCs/>
          <w:noProof w:val="0"/>
          <w:lang w:eastAsia="hr-HR"/>
        </w:rPr>
        <w:t xml:space="preserve">- na skupini 38 – tekuće donacije planirano je 28.890,00 eura, a isplaćeno je 25.560,00 eura  za obavljanje redovne djelatnost  Turističke zajednice Sjeverna Moslavina i održavanje manifestacija. </w:t>
      </w:r>
    </w:p>
    <w:p w14:paraId="0B083A9B" w14:textId="77777777" w:rsidR="004868EA" w:rsidRPr="004868EA" w:rsidRDefault="004868EA" w:rsidP="004868EA">
      <w:pPr>
        <w:widowControl w:val="0"/>
        <w:tabs>
          <w:tab w:val="left" w:pos="-720"/>
          <w:tab w:val="left" w:pos="0"/>
        </w:tabs>
        <w:suppressAutoHyphens/>
        <w:jc w:val="both"/>
        <w:outlineLvl w:val="0"/>
        <w:rPr>
          <w:rFonts w:ascii="Times New Roman" w:eastAsia="Times New Roman" w:hAnsi="Times New Roman" w:cs="Times New Roman"/>
          <w:noProof w:val="0"/>
          <w:lang w:eastAsia="ar-SA"/>
        </w:rPr>
      </w:pPr>
    </w:p>
    <w:p w14:paraId="55BCF704" w14:textId="77777777" w:rsidR="004868EA" w:rsidRPr="004868EA" w:rsidRDefault="004868EA" w:rsidP="004868EA">
      <w:pPr>
        <w:jc w:val="both"/>
        <w:rPr>
          <w:rFonts w:ascii="Times New Roman" w:eastAsia="Times New Roman" w:hAnsi="Times New Roman" w:cs="Times New Roman"/>
          <w:bCs/>
          <w:noProof w:val="0"/>
          <w:color w:val="FF0000"/>
          <w:lang w:eastAsia="hr-HR"/>
        </w:rPr>
      </w:pPr>
    </w:p>
    <w:p w14:paraId="4D5D42D2"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 xml:space="preserve">Program 1017 </w:t>
      </w:r>
      <w:r w:rsidRPr="004868EA">
        <w:rPr>
          <w:rFonts w:ascii="Times New Roman" w:eastAsia="Times New Roman" w:hAnsi="Times New Roman" w:cs="Times New Roman"/>
          <w:bCs/>
          <w:noProof w:val="0"/>
          <w:lang w:eastAsia="hr-HR"/>
        </w:rPr>
        <w:t xml:space="preserve">– Poticajne mjere demografske obnove – </w:t>
      </w:r>
    </w:p>
    <w:p w14:paraId="0DD9617C" w14:textId="77777777" w:rsidR="004868EA" w:rsidRPr="004868EA" w:rsidRDefault="004868EA" w:rsidP="004868EA">
      <w:p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Demografske mjere kojima Grad Garešnica nastoji dodatno utjecati na poboljšanje demografskog stanja područja, olakšati život te podići kvalitetu života građana su:</w:t>
      </w:r>
    </w:p>
    <w:p w14:paraId="677D9ACD"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A101701- </w:t>
      </w:r>
      <w:r w:rsidRPr="004868EA">
        <w:rPr>
          <w:rFonts w:ascii="Times New Roman" w:eastAsia="Times New Roman" w:hAnsi="Times New Roman" w:cs="Times New Roman"/>
          <w:bCs/>
          <w:noProof w:val="0"/>
          <w:lang w:eastAsia="hr-HR"/>
        </w:rPr>
        <w:t>Potpore za novorođeno dijete</w:t>
      </w:r>
    </w:p>
    <w:p w14:paraId="58A8929F" w14:textId="77777777" w:rsidR="004868EA" w:rsidRPr="004868EA" w:rsidRDefault="004868EA" w:rsidP="004868EA">
      <w:pPr>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Sukladno Programu socijalnih potreba Grada Garešnice i Odluke gradonačelnika o visini pomoći za podmirenje dijela troškova za opremu novorođenog djeteta u obitelji</w:t>
      </w:r>
    </w:p>
    <w:p w14:paraId="560DCA08" w14:textId="77777777" w:rsidR="004868EA" w:rsidRPr="004868EA" w:rsidRDefault="004868EA" w:rsidP="004868EA">
      <w:pPr>
        <w:spacing w:after="120"/>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 na skupini 37 – naknade građanima i kućanstvima u novcu i naravi planirano je 13.270,00 eura, a dodijeljeno je 5.735,00 eura roditeljima za trideset novorođene djece.</w:t>
      </w:r>
    </w:p>
    <w:p w14:paraId="6A0C80CD"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A101702- </w:t>
      </w:r>
      <w:r w:rsidRPr="004868EA">
        <w:rPr>
          <w:rFonts w:ascii="Times New Roman" w:eastAsia="Times New Roman" w:hAnsi="Times New Roman" w:cs="Times New Roman"/>
          <w:bCs/>
          <w:noProof w:val="0"/>
          <w:lang w:eastAsia="hr-HR"/>
        </w:rPr>
        <w:t>Pomoć mladim obiteljima kod rješavanja stambenih pitanja</w:t>
      </w:r>
    </w:p>
    <w:p w14:paraId="7CB627E3"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Mjerama za poticanje rješavanja stambenog pitanja mladih obitelji na području Grada Garešnica namjerava se pomoći stanovništvu u rješavanju stambene problematike s ciljem naseljavanja mladih obitelji te sprečavanjem raseljavanja istih s područja Grada Garešnice. Temeljem Odluke o mjerama za poticanje rješavanja stambenog pitanja mladih obitelji na području Grada Garešnica</w:t>
      </w:r>
    </w:p>
    <w:p w14:paraId="7325337C" w14:textId="77777777" w:rsidR="004868EA" w:rsidRPr="004868EA" w:rsidRDefault="004868EA" w:rsidP="004868EA">
      <w:p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i kućanstvima u novcu i naravi planirano je 13.270,00 eura, a dodijeljeno je ukupno 5.580,00 eura koje su ostvarili šestoro korisnika.</w:t>
      </w:r>
    </w:p>
    <w:p w14:paraId="75351E58"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A101703- </w:t>
      </w:r>
      <w:r w:rsidRPr="004868EA">
        <w:rPr>
          <w:rFonts w:ascii="Times New Roman" w:eastAsia="Times New Roman" w:hAnsi="Times New Roman" w:cs="Times New Roman"/>
          <w:bCs/>
          <w:noProof w:val="0"/>
          <w:lang w:eastAsia="hr-HR"/>
        </w:rPr>
        <w:t>Pomoć mladim obiteljima oslobođenjem od plaćanja komunalnog doprinosa regulirana je Odlukom o komunalnom doprinosu Grada Garešnice.</w:t>
      </w:r>
    </w:p>
    <w:p w14:paraId="11DA1161"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i kućanstvima u novcu i naravi planirano je 5.000,00 eura, a izvršeno je 0,00 eura.</w:t>
      </w:r>
    </w:p>
    <w:p w14:paraId="75D97001"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31AAD84A" w14:textId="77777777" w:rsidR="004868EA" w:rsidRPr="004868EA" w:rsidRDefault="004868EA" w:rsidP="004868EA">
      <w:pPr>
        <w:jc w:val="both"/>
        <w:rPr>
          <w:rFonts w:ascii="Times New Roman" w:eastAsia="Times New Roman" w:hAnsi="Times New Roman" w:cs="Times New Roman"/>
          <w:bCs/>
          <w:noProof w:val="0"/>
          <w:lang w:eastAsia="hr-HR"/>
        </w:rPr>
      </w:pPr>
    </w:p>
    <w:p w14:paraId="02386787"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lastRenderedPageBreak/>
        <w:t xml:space="preserve">Program 1018 – </w:t>
      </w:r>
      <w:r w:rsidRPr="004868EA">
        <w:rPr>
          <w:rFonts w:ascii="Times New Roman" w:eastAsia="Times New Roman" w:hAnsi="Times New Roman" w:cs="Times New Roman"/>
          <w:bCs/>
          <w:noProof w:val="0"/>
          <w:lang w:eastAsia="hr-HR"/>
        </w:rPr>
        <w:t>Socijalna skrb – ukupno je planirano je 101.130,00 eura, a izvršeno je 27.866,03 eura. Cilj Programa je pomoć pri ostvarivanju osnovnih preduvjeta za kvalitetan život, pomoć slabima, nemoćnima i osobama s invaliditetom, očuvanje zdravlja djece i odraslih i skrb za djecu i odrasle osobe s posebnim potrebama.</w:t>
      </w:r>
    </w:p>
    <w:p w14:paraId="48E854F3" w14:textId="77777777" w:rsidR="004868EA" w:rsidRPr="004868EA" w:rsidRDefault="004868EA" w:rsidP="004868EA">
      <w:pPr>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Temeljem Zakona o socijalnoj skrbi, Odluke o socijalnoj skrbi Grada Garešnice i  Programu socijalnih potreba Grada Garešnice planirane su slijedeće aktivnosti.</w:t>
      </w:r>
    </w:p>
    <w:p w14:paraId="140FBCE2" w14:textId="77777777" w:rsidR="004868EA" w:rsidRPr="004868EA" w:rsidRDefault="004868EA" w:rsidP="004868EA">
      <w:pPr>
        <w:jc w:val="both"/>
        <w:rPr>
          <w:rFonts w:ascii="Times New Roman" w:eastAsia="Times New Roman" w:hAnsi="Times New Roman" w:cs="Times New Roman"/>
          <w:bCs/>
          <w:noProof w:val="0"/>
          <w:lang w:eastAsia="hr-HR"/>
        </w:rPr>
      </w:pPr>
    </w:p>
    <w:p w14:paraId="3ACDE2F9"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A101801</w:t>
      </w:r>
      <w:r w:rsidRPr="004868EA">
        <w:rPr>
          <w:rFonts w:ascii="Times New Roman" w:eastAsia="Times New Roman" w:hAnsi="Times New Roman" w:cs="Times New Roman"/>
          <w:bCs/>
          <w:noProof w:val="0"/>
          <w:lang w:eastAsia="hr-HR"/>
        </w:rPr>
        <w:t>- Stipendije i školarine po socijalnom programu</w:t>
      </w:r>
    </w:p>
    <w:p w14:paraId="07893F21" w14:textId="77777777" w:rsidR="004868EA" w:rsidRPr="004868EA" w:rsidRDefault="004868EA" w:rsidP="004868EA">
      <w:p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u novcu planirano je 26.540,00 eura, a izvršeno je 13.935,90 eura. Imamo ukupno 38 korisnika stipendija od čega 15 korisnika prima stipendiju za studente, a 23 korisnika primaju učeničku stipendiju.</w:t>
      </w:r>
    </w:p>
    <w:p w14:paraId="37479235"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A101802 –</w:t>
      </w:r>
      <w:r w:rsidRPr="004868EA">
        <w:rPr>
          <w:rFonts w:ascii="Times New Roman" w:eastAsia="Times New Roman" w:hAnsi="Times New Roman" w:cs="Times New Roman"/>
          <w:bCs/>
          <w:noProof w:val="0"/>
          <w:lang w:eastAsia="hr-HR"/>
        </w:rPr>
        <w:t xml:space="preserve"> Pomoć u novcu socijalno ugroženim obiteljima koji nisu korisnici zajamčene minimalne naknade</w:t>
      </w:r>
    </w:p>
    <w:p w14:paraId="4FC0BE17" w14:textId="77777777" w:rsidR="004868EA" w:rsidRPr="004868EA" w:rsidRDefault="004868EA" w:rsidP="004868EA">
      <w:p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u novcu,  planirano je 39.650,00 eura (u istoj stavci planirane su božićnice za umirovljenike slabijeg imovinskog stanja), a izvršeno je 7.910,85 eura.</w:t>
      </w:r>
    </w:p>
    <w:p w14:paraId="30495318"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A101803 – </w:t>
      </w:r>
      <w:r w:rsidRPr="004868EA">
        <w:rPr>
          <w:rFonts w:ascii="Times New Roman" w:eastAsia="Times New Roman" w:hAnsi="Times New Roman" w:cs="Times New Roman"/>
          <w:bCs/>
          <w:noProof w:val="0"/>
          <w:lang w:eastAsia="hr-HR"/>
        </w:rPr>
        <w:t>Pomoć za podmirenje troškova stanovanja i nabavu ogrijeva za korisnike zajamčene minimalne naknade</w:t>
      </w:r>
    </w:p>
    <w:p w14:paraId="0805984A"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372 – naknade građanima u novcu planirano je 18.000,00 eura, a izvršeno je 4.585,88 eura.</w:t>
      </w:r>
    </w:p>
    <w:p w14:paraId="59AFF6D1" w14:textId="77777777" w:rsidR="004868EA" w:rsidRPr="004868EA" w:rsidRDefault="004868EA" w:rsidP="004868EA">
      <w:pPr>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Aktivnost A101806 – </w:t>
      </w:r>
      <w:r w:rsidRPr="004868EA">
        <w:rPr>
          <w:rFonts w:ascii="Times New Roman" w:eastAsia="Times New Roman" w:hAnsi="Times New Roman" w:cs="Times New Roman"/>
          <w:bCs/>
          <w:iCs/>
          <w:noProof w:val="0"/>
          <w:lang w:eastAsia="hr-HR"/>
        </w:rPr>
        <w:t>Naknada za troškove osnovnoškolskog obrazovanja za učenike s teškoćama u razvoju</w:t>
      </w:r>
    </w:p>
    <w:p w14:paraId="4E9CA902" w14:textId="77777777" w:rsidR="004868EA" w:rsidRPr="004868EA" w:rsidRDefault="004868EA" w:rsidP="004868EA">
      <w:p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u novcu planirano je 2.650,00 eura, a izvršeno je 1.433,40 eura (jedan korisnik).</w:t>
      </w:r>
    </w:p>
    <w:p w14:paraId="6B0C9FF2" w14:textId="77777777" w:rsidR="004868EA" w:rsidRPr="004868EA" w:rsidRDefault="004868EA" w:rsidP="004868EA">
      <w:pPr>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Aktivnost A101807 – </w:t>
      </w:r>
      <w:r w:rsidRPr="004868EA">
        <w:rPr>
          <w:rFonts w:ascii="Times New Roman" w:eastAsia="Times New Roman" w:hAnsi="Times New Roman" w:cs="Times New Roman"/>
          <w:bCs/>
          <w:iCs/>
          <w:noProof w:val="0"/>
          <w:lang w:eastAsia="hr-HR"/>
        </w:rPr>
        <w:t>Jednokratna potpora učenicima i studentima koji nisu ostvarili pravo na stipendije (ograničen broj stipendija koje se dodjeljuju), a zadovoljavaju uvjete iz natječaja.</w:t>
      </w:r>
    </w:p>
    <w:p w14:paraId="5E60E82B" w14:textId="77777777" w:rsidR="004868EA" w:rsidRPr="004868EA" w:rsidRDefault="004868EA" w:rsidP="004868EA">
      <w:p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u novcu planirano je 1.330,00 eura, a izvršeno 0,00 eura.</w:t>
      </w:r>
    </w:p>
    <w:p w14:paraId="46B7B122" w14:textId="77777777" w:rsidR="004868EA" w:rsidRPr="004868EA" w:rsidRDefault="004868EA" w:rsidP="004868EA">
      <w:pPr>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Aktivnost A101808 – </w:t>
      </w:r>
      <w:r w:rsidRPr="004868EA">
        <w:rPr>
          <w:rFonts w:ascii="Times New Roman" w:eastAsia="Times New Roman" w:hAnsi="Times New Roman" w:cs="Times New Roman"/>
          <w:bCs/>
          <w:iCs/>
          <w:noProof w:val="0"/>
          <w:lang w:eastAsia="hr-HR"/>
        </w:rPr>
        <w:t>Sufinanciranje troškova odvoza komunalnog otpada.</w:t>
      </w:r>
    </w:p>
    <w:p w14:paraId="10133454" w14:textId="77777777" w:rsidR="004868EA" w:rsidRPr="004868EA" w:rsidRDefault="004868EA" w:rsidP="004868EA">
      <w:pPr>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Cs/>
          <w:noProof w:val="0"/>
          <w:lang w:eastAsia="hr-HR"/>
        </w:rPr>
        <w:t xml:space="preserve"> Temeljem Odluke o sufinanciranju troškova odvoza komunalnog otpada Grad Garešnica sufinancira troškove odvoza komunalnog otpada umirovljenicima slabijeg imovinskog statusa.</w:t>
      </w:r>
    </w:p>
    <w:p w14:paraId="4BCB3F39" w14:textId="77777777" w:rsidR="004868EA" w:rsidRPr="004868EA" w:rsidRDefault="004868EA" w:rsidP="004868EA">
      <w:p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u novcu planirano je 8.980,00 eura, a izvršeno 0,00 eura.</w:t>
      </w:r>
    </w:p>
    <w:p w14:paraId="4F455D33" w14:textId="77777777" w:rsidR="004868EA" w:rsidRPr="004868EA" w:rsidRDefault="004868EA" w:rsidP="004868EA">
      <w:pPr>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Aktivnost A101809 – </w:t>
      </w:r>
      <w:r w:rsidRPr="004868EA">
        <w:rPr>
          <w:rFonts w:ascii="Times New Roman" w:eastAsia="Times New Roman" w:hAnsi="Times New Roman" w:cs="Times New Roman"/>
          <w:bCs/>
          <w:iCs/>
          <w:noProof w:val="0"/>
          <w:lang w:eastAsia="hr-HR"/>
        </w:rPr>
        <w:t>Naknada za komunalno opremanje hrvatskih branitelja</w:t>
      </w:r>
    </w:p>
    <w:p w14:paraId="33155228" w14:textId="77777777" w:rsidR="004868EA" w:rsidRPr="004868EA" w:rsidRDefault="004868EA" w:rsidP="004868EA">
      <w:pPr>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Cs/>
          <w:noProof w:val="0"/>
          <w:lang w:eastAsia="hr-HR"/>
        </w:rPr>
        <w:t>Sukladno Zakonu o pravima hrvatskih branitelja iz Domovinskog rata i članova njihovih obitelji te Odluci o</w:t>
      </w:r>
      <w:r w:rsidRPr="004868EA">
        <w:rPr>
          <w:rFonts w:ascii="Times New Roman" w:eastAsia="Times New Roman" w:hAnsi="Times New Roman" w:cs="Times New Roman"/>
          <w:noProof w:val="0"/>
        </w:rPr>
        <w:t xml:space="preserve"> </w:t>
      </w:r>
      <w:r w:rsidRPr="004868EA">
        <w:rPr>
          <w:rFonts w:ascii="Times New Roman" w:eastAsia="Times New Roman" w:hAnsi="Times New Roman" w:cs="Times New Roman"/>
          <w:bCs/>
          <w:iCs/>
          <w:noProof w:val="0"/>
          <w:lang w:eastAsia="hr-HR"/>
        </w:rPr>
        <w:t xml:space="preserve">financiranju komunalnog opremanja za poboljšanje uvjeta stanovanja hrvatskim braniteljima iz Domovinskog rata i članovima njihovih obitelji s područja Grada Garešnice </w:t>
      </w:r>
    </w:p>
    <w:p w14:paraId="53FDA032"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u novcu planirano je 3.980,00 eura, a izvršeno 0,00 eura.</w:t>
      </w:r>
    </w:p>
    <w:p w14:paraId="43F78BEF"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0AC02DA3" w14:textId="77777777" w:rsidR="004868EA" w:rsidRPr="004868EA" w:rsidRDefault="004868EA" w:rsidP="004868EA">
      <w:pPr>
        <w:ind w:firstLine="567"/>
        <w:jc w:val="both"/>
        <w:rPr>
          <w:rFonts w:ascii="Times New Roman" w:eastAsia="Times New Roman" w:hAnsi="Times New Roman" w:cs="Times New Roman"/>
          <w:bCs/>
          <w:i/>
          <w:noProof w:val="0"/>
          <w:lang w:eastAsia="hr-HR"/>
        </w:rPr>
      </w:pPr>
    </w:p>
    <w:p w14:paraId="09A38994"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 xml:space="preserve">Program 1019 – </w:t>
      </w:r>
      <w:r w:rsidRPr="004868EA">
        <w:rPr>
          <w:rFonts w:ascii="Times New Roman" w:eastAsia="Times New Roman" w:hAnsi="Times New Roman" w:cs="Times New Roman"/>
          <w:bCs/>
          <w:noProof w:val="0"/>
          <w:lang w:eastAsia="hr-HR"/>
        </w:rPr>
        <w:t>Humanitarna skrb kroz udruge građana, ukupno je planirano 44.940,00 eura, a izvršeno 28.101,00 eura.</w:t>
      </w:r>
    </w:p>
    <w:p w14:paraId="61E1B18E" w14:textId="77777777" w:rsidR="004868EA" w:rsidRPr="004868EA" w:rsidRDefault="004868EA" w:rsidP="004868EA">
      <w:pPr>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Temeljem Programa socijalnih potreba Grada Garešnice planirane su slijedeće aktivnosti.</w:t>
      </w:r>
    </w:p>
    <w:p w14:paraId="2A6576AB" w14:textId="77777777" w:rsidR="004868EA" w:rsidRPr="004868EA" w:rsidRDefault="004868EA" w:rsidP="004868EA">
      <w:pPr>
        <w:jc w:val="both"/>
        <w:rPr>
          <w:rFonts w:ascii="Times New Roman" w:eastAsia="Times New Roman" w:hAnsi="Times New Roman" w:cs="Times New Roman"/>
          <w:bCs/>
          <w:noProof w:val="0"/>
          <w:lang w:eastAsia="hr-HR"/>
        </w:rPr>
      </w:pPr>
    </w:p>
    <w:p w14:paraId="11864F0C"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A101901 -</w:t>
      </w:r>
      <w:r w:rsidRPr="004868EA">
        <w:rPr>
          <w:rFonts w:ascii="Times New Roman" w:eastAsia="Times New Roman" w:hAnsi="Times New Roman" w:cs="Times New Roman"/>
          <w:b/>
          <w:bCs/>
          <w:noProof w:val="0"/>
          <w:color w:val="FFFFFF"/>
          <w:lang w:eastAsia="hr-HR"/>
        </w:rPr>
        <w:t xml:space="preserve"> </w:t>
      </w:r>
      <w:r w:rsidRPr="004868EA">
        <w:rPr>
          <w:rFonts w:ascii="Times New Roman" w:eastAsia="Times New Roman" w:hAnsi="Times New Roman" w:cs="Times New Roman"/>
          <w:bCs/>
          <w:noProof w:val="0"/>
          <w:lang w:eastAsia="hr-HR"/>
        </w:rPr>
        <w:t>Poticaj djelovanju udruga osoba s invaliditetom, socijalnih i humanitarnih udruga.</w:t>
      </w:r>
      <w:r w:rsidRPr="004868EA">
        <w:rPr>
          <w:rFonts w:ascii="Calibri" w:eastAsia="Times New Roman" w:hAnsi="Calibri" w:cs="Calibri"/>
          <w:noProof w:val="0"/>
        </w:rPr>
        <w:t xml:space="preserve"> </w:t>
      </w:r>
      <w:r w:rsidRPr="004868EA">
        <w:rPr>
          <w:rFonts w:ascii="Times New Roman" w:eastAsia="Times New Roman" w:hAnsi="Times New Roman" w:cs="Times New Roman"/>
          <w:bCs/>
          <w:noProof w:val="0"/>
          <w:lang w:eastAsia="hr-HR"/>
        </w:rPr>
        <w:t>Udrugama osoba s invaliditetom i humanitarnim udrugama sufinancira se njihova aktivnost u zadovoljavanju specifičnih potreba osoba s invaliditetom i pomoći osobama ugroženog socijalnog statusa.</w:t>
      </w:r>
    </w:p>
    <w:p w14:paraId="6893396D" w14:textId="77777777" w:rsidR="004868EA" w:rsidRPr="004868EA" w:rsidRDefault="004868EA" w:rsidP="004868EA">
      <w:p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38 – tekuće donacije u novcu planirano je i izvršeno 3.320,00 eura. Sredstva su dodijeljena temeljem Javnog natječaja</w:t>
      </w:r>
    </w:p>
    <w:p w14:paraId="730F0208"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A101902 - </w:t>
      </w:r>
      <w:r w:rsidRPr="004868EA">
        <w:rPr>
          <w:rFonts w:ascii="Times New Roman" w:eastAsia="Times New Roman" w:hAnsi="Times New Roman" w:cs="Times New Roman"/>
          <w:bCs/>
          <w:noProof w:val="0"/>
          <w:lang w:eastAsia="hr-HR"/>
        </w:rPr>
        <w:t>Poticaj djelovanju udruga proisteklih iz Domovinskog rata. Sufinanciraju se udruge čiji su članovi sa područja Grada Garešnice.</w:t>
      </w:r>
    </w:p>
    <w:p w14:paraId="21CDDB47" w14:textId="77777777" w:rsidR="004868EA" w:rsidRPr="004868EA" w:rsidRDefault="004868EA" w:rsidP="004868EA">
      <w:pPr>
        <w:spacing w:after="120"/>
        <w:ind w:firstLine="567"/>
        <w:jc w:val="both"/>
        <w:rPr>
          <w:rFonts w:ascii="Times New Roman" w:eastAsia="Times New Roman" w:hAnsi="Times New Roman" w:cs="Times New Roman"/>
          <w:b/>
          <w:iCs/>
          <w:noProof w:val="0"/>
        </w:rPr>
      </w:pPr>
      <w:r w:rsidRPr="004868EA">
        <w:rPr>
          <w:rFonts w:ascii="Times New Roman" w:eastAsia="Times New Roman" w:hAnsi="Times New Roman" w:cs="Times New Roman"/>
          <w:bCs/>
          <w:noProof w:val="0"/>
          <w:lang w:eastAsia="hr-HR"/>
        </w:rPr>
        <w:t xml:space="preserve">- na skupini 38 – tekuće donacije u novcu planirano je 10.620,00 eura za poticanje djelovanja udruga, a putem Javnog natječaja dodijeljeno je 9.290,00 eura. </w:t>
      </w:r>
    </w:p>
    <w:p w14:paraId="7161FBB2"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A101904 – </w:t>
      </w:r>
      <w:r w:rsidRPr="004868EA">
        <w:rPr>
          <w:rFonts w:ascii="Times New Roman" w:eastAsia="Times New Roman" w:hAnsi="Times New Roman" w:cs="Times New Roman"/>
          <w:bCs/>
          <w:noProof w:val="0"/>
          <w:lang w:eastAsia="hr-HR"/>
        </w:rPr>
        <w:t>Humanitarna djelatnost Crvenog križa</w:t>
      </w:r>
    </w:p>
    <w:p w14:paraId="5701D1C0"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Sukladno članku 30. Zakona o Hrvatskom crvenom križu i Programu socijalnih potreba Grada Garešnice</w:t>
      </w:r>
    </w:p>
    <w:p w14:paraId="7BD896C7"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skupini 381 – tekuće donacije u novcu planirano je 27.000,00 za redovnu djelatnost Crvenog križa i sredstva koja se isplaćuju temeljem Odluke gradonačelnika za sufinanciranje socijalno ugroženih </w:t>
      </w:r>
      <w:r w:rsidRPr="004868EA">
        <w:rPr>
          <w:rFonts w:ascii="Times New Roman" w:eastAsia="Times New Roman" w:hAnsi="Times New Roman" w:cs="Times New Roman"/>
          <w:bCs/>
          <w:noProof w:val="0"/>
          <w:lang w:eastAsia="hr-HR"/>
        </w:rPr>
        <w:lastRenderedPageBreak/>
        <w:t>u iznosu od 4.000,00 eura. Za redovnu djelatnost isplaćeno je 13.500,00 eura, a za pomoć socijalno ugroženim građanima (darovi za Uskršnji blagdan) isplaćeno je 1.991,00 eura</w:t>
      </w:r>
    </w:p>
    <w:p w14:paraId="3F1D3CF0" w14:textId="77777777" w:rsidR="004868EA" w:rsidRPr="004868EA" w:rsidRDefault="004868EA" w:rsidP="004868EA">
      <w:pPr>
        <w:jc w:val="both"/>
        <w:rPr>
          <w:rFonts w:ascii="Times New Roman" w:eastAsia="Times New Roman" w:hAnsi="Times New Roman" w:cs="Times New Roman"/>
          <w:bCs/>
          <w:noProof w:val="0"/>
          <w:lang w:eastAsia="hr-HR"/>
        </w:rPr>
      </w:pPr>
    </w:p>
    <w:p w14:paraId="5FB7ABB6"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24434DDE"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 xml:space="preserve">Program 1020 – </w:t>
      </w:r>
      <w:r w:rsidRPr="004868EA">
        <w:rPr>
          <w:rFonts w:ascii="Times New Roman" w:eastAsia="Times New Roman" w:hAnsi="Times New Roman" w:cs="Times New Roman"/>
          <w:bCs/>
          <w:noProof w:val="0"/>
          <w:lang w:eastAsia="hr-HR"/>
        </w:rPr>
        <w:t>Obrazovanje</w:t>
      </w:r>
    </w:p>
    <w:p w14:paraId="450F14F1"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Sukladno Zakonu o odgoju i obrazovanju u osnovnoj i srednjoj školi i Programa javnih potreba u školstvu Grada Garešnice planirane su slijedeće aktivnosti u ukupnom iznosu od 64.300,00 eura. Svrha Programa odgoja i obrazovanja u školskim ustanovama je odgajati i obrazovati mlade ljude u skladu s općim kulturnim i civilizacijskim vrijednostima, ljudskim pravima i pravima djece. Osigurati sredstva za poboljšanje standarda i to za naknade za izvannastavne aktivnosti, organiziranje slobodnog vremena mladih, nabavu drugog obrazovnog materijala za učenike osnovni škola, međumjesni prijevoz učenika srednjih škola, nagrade učenicima i studentima za posebna postignuća kao i njihovim mentorima.</w:t>
      </w:r>
    </w:p>
    <w:p w14:paraId="6EA32C7A" w14:textId="77777777" w:rsidR="004868EA" w:rsidRPr="004868EA" w:rsidRDefault="004868EA" w:rsidP="004868EA">
      <w:pPr>
        <w:jc w:val="both"/>
        <w:rPr>
          <w:rFonts w:ascii="Times New Roman" w:eastAsia="Times New Roman" w:hAnsi="Times New Roman" w:cs="Times New Roman"/>
          <w:bCs/>
          <w:i/>
          <w:noProof w:val="0"/>
          <w:lang w:eastAsia="hr-HR"/>
        </w:rPr>
      </w:pPr>
    </w:p>
    <w:p w14:paraId="04EE36BD"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A102002 – </w:t>
      </w:r>
      <w:r w:rsidRPr="004868EA">
        <w:rPr>
          <w:rFonts w:ascii="Times New Roman" w:eastAsia="Times New Roman" w:hAnsi="Times New Roman" w:cs="Times New Roman"/>
          <w:bCs/>
          <w:noProof w:val="0"/>
          <w:lang w:eastAsia="hr-HR"/>
        </w:rPr>
        <w:t>Sufinanciranje troškova prijevoza učenika srednjih škola</w:t>
      </w:r>
    </w:p>
    <w:p w14:paraId="41B6B239"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i kućanstvima planirano je 12.610,00 eura, a izvršeno je 7.011,11 eura. Subvencija se isplaćuje za 134 učenika.</w:t>
      </w:r>
    </w:p>
    <w:p w14:paraId="18E00C13"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663C06CC"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A102003 – </w:t>
      </w:r>
      <w:r w:rsidRPr="004868EA">
        <w:rPr>
          <w:rFonts w:ascii="Times New Roman" w:eastAsia="Times New Roman" w:hAnsi="Times New Roman" w:cs="Times New Roman"/>
          <w:bCs/>
          <w:noProof w:val="0"/>
          <w:lang w:eastAsia="hr-HR"/>
        </w:rPr>
        <w:t>Sufinanciranje nabave drugog obrazovnog materijala za učenike osnovnih škola. Sukladno Odluci gradonačelnika, Grad Garešnica financira nabavu drugog obrazovnog materijala za učenike osnovnih škola s prebivalištem na području Grada Garešnice.</w:t>
      </w:r>
    </w:p>
    <w:p w14:paraId="27DDAE68"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i kućanstvima planirano je 46.330,00 eura, a izvršeno je 566,93 eura.</w:t>
      </w:r>
    </w:p>
    <w:p w14:paraId="7E788DA4"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71DEBFD1"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A102004 – </w:t>
      </w:r>
      <w:r w:rsidRPr="004868EA">
        <w:rPr>
          <w:rFonts w:ascii="Times New Roman" w:eastAsia="Times New Roman" w:hAnsi="Times New Roman" w:cs="Times New Roman"/>
          <w:bCs/>
          <w:noProof w:val="0"/>
          <w:lang w:eastAsia="hr-HR"/>
        </w:rPr>
        <w:t>Sufinanciranje troškova školskih natjecanja, susreta i smotri. Radi unapređenja kvalitete života mladih, proračunom su osigurana sredstva za troškove odlaska učenika, studenata i njihovih mentora na natjecanja, susrete i smotre. Ukupno je planirano 1.330,00 eura, a izvršeno 0,00 eura.</w:t>
      </w:r>
    </w:p>
    <w:p w14:paraId="09719CDB"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669B2EA2"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A102005 – </w:t>
      </w:r>
      <w:r w:rsidRPr="004868EA">
        <w:rPr>
          <w:rFonts w:ascii="Times New Roman" w:eastAsia="Times New Roman" w:hAnsi="Times New Roman" w:cs="Times New Roman"/>
          <w:bCs/>
          <w:noProof w:val="0"/>
          <w:lang w:eastAsia="hr-HR"/>
        </w:rPr>
        <w:t>Nagrade učenicima za postignute rezultate. Grad dodjeljuju nagrade učenicima i studentima koji osvoje (pojedinačno ili ekipno) jedno od prva tri mjesta na državnim i međunarodnim natjecanjima, susretima i smotrama, te studentima koji su dobitnici Rektorove ili Dekanove nagrade.</w:t>
      </w:r>
    </w:p>
    <w:p w14:paraId="6A58FC14"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skupini 37 – naknade građanima i kućanstvima planirano je 1.330,00 eura, a izvršeno je 460,00 eura. </w:t>
      </w:r>
    </w:p>
    <w:p w14:paraId="72CB7570"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0265324B"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A102006 – </w:t>
      </w:r>
      <w:r w:rsidRPr="004868EA">
        <w:rPr>
          <w:rFonts w:ascii="Times New Roman" w:eastAsia="Times New Roman" w:hAnsi="Times New Roman" w:cs="Times New Roman"/>
          <w:bCs/>
          <w:noProof w:val="0"/>
          <w:lang w:eastAsia="hr-HR"/>
        </w:rPr>
        <w:t xml:space="preserve">Jednokratna potpora učenicima S.Š. </w:t>
      </w:r>
      <w:proofErr w:type="spellStart"/>
      <w:r w:rsidRPr="004868EA">
        <w:rPr>
          <w:rFonts w:ascii="Times New Roman" w:eastAsia="Times New Roman" w:hAnsi="Times New Roman" w:cs="Times New Roman"/>
          <w:bCs/>
          <w:noProof w:val="0"/>
          <w:lang w:eastAsia="hr-HR"/>
        </w:rPr>
        <w:t>A.Šenoa</w:t>
      </w:r>
      <w:proofErr w:type="spellEnd"/>
      <w:r w:rsidRPr="004868EA">
        <w:rPr>
          <w:rFonts w:ascii="Times New Roman" w:eastAsia="Times New Roman" w:hAnsi="Times New Roman" w:cs="Times New Roman"/>
          <w:bCs/>
          <w:noProof w:val="0"/>
          <w:lang w:eastAsia="hr-HR"/>
        </w:rPr>
        <w:t xml:space="preserve"> koji pohađaju Opću gimnaziju. Sukladno Odluci gradonačelnika, Grad jednokratnim potporama potiče upis učenika u SŠ „August Šenoa“ u program Opće gimnazije.</w:t>
      </w:r>
    </w:p>
    <w:p w14:paraId="7F470A3C"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i kućanstvima planirano je 2.700,00 eura, a izvršeno 0,00 eura.</w:t>
      </w:r>
    </w:p>
    <w:p w14:paraId="63609955"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0BE73443"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3FCCB4C6"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Program 1022</w:t>
      </w:r>
      <w:r w:rsidRPr="004868EA">
        <w:rPr>
          <w:rFonts w:ascii="Times New Roman" w:eastAsia="Times New Roman" w:hAnsi="Times New Roman" w:cs="Times New Roman"/>
          <w:bCs/>
          <w:noProof w:val="0"/>
          <w:lang w:eastAsia="hr-HR"/>
        </w:rPr>
        <w:t xml:space="preserve"> – Poticanje zapošljavanja. Na programu je planirano 188.281,86 eura, a izvršeno 169.399,58 eura.</w:t>
      </w:r>
    </w:p>
    <w:p w14:paraId="2B3FDFE1"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4C7C8D4F"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A102201 – </w:t>
      </w:r>
      <w:r w:rsidRPr="004868EA">
        <w:rPr>
          <w:rFonts w:ascii="Times New Roman" w:eastAsia="Times New Roman" w:hAnsi="Times New Roman" w:cs="Times New Roman"/>
          <w:bCs/>
          <w:noProof w:val="0"/>
          <w:lang w:eastAsia="hr-HR"/>
        </w:rPr>
        <w:t>Redovna djelatnost zaposlenih u javnim radovima</w:t>
      </w:r>
    </w:p>
    <w:p w14:paraId="6145EFFB"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Javni rad je mjera čiji se program temelji na društveno korisnom radu kojeg inicira lokalna zajednica ili organizacije civilnog društva. Javni rad mora biti neprofitan i nekonkurentan postojećem gospodarstvu u tom području. Prednost imaju programi iz područja socijalne skrbi, edukacije, zaštite i očuvanja okoliša, te održavanja i komunalnih radova. Cilj je uključivanje nezaposlenih osoba u programe aktivacije na poslovima društveno korisnog rada. Isti se u cijelosti financira iz sredstava državnog proračuna i Europske unije. U ovoj godini u sklopu programa Javnih radova zaposlena je jedna osoba.</w:t>
      </w:r>
    </w:p>
    <w:p w14:paraId="531459AF"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31 – rashodi za zaposlene planirano je 5.000,00 eura, a izvršeno 2.801,07 eura,</w:t>
      </w:r>
    </w:p>
    <w:p w14:paraId="4EC15ED2"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planiraju se troškovi naknade za prijevoz na posao u iznosu od 122,00 eura, a izvršeno je 69,20 eura</w:t>
      </w:r>
    </w:p>
    <w:p w14:paraId="6B5F8CBB" w14:textId="77777777" w:rsidR="004868EA" w:rsidRPr="004868EA" w:rsidRDefault="004868EA" w:rsidP="004868EA">
      <w:pPr>
        <w:autoSpaceDE w:val="0"/>
        <w:autoSpaceDN w:val="0"/>
        <w:adjustRightInd w:val="0"/>
        <w:jc w:val="both"/>
        <w:rPr>
          <w:rFonts w:ascii="Times New Roman" w:eastAsia="Times New Roman" w:hAnsi="Times New Roman" w:cs="Times New Roman"/>
          <w:bCs/>
          <w:noProof w:val="0"/>
          <w:lang w:eastAsia="hr-HR"/>
        </w:rPr>
      </w:pPr>
    </w:p>
    <w:p w14:paraId="4BA6D818"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iCs/>
          <w:noProof w:val="0"/>
          <w:lang w:eastAsia="hr-HR"/>
        </w:rPr>
        <w:t xml:space="preserve">Tekući projekt T102203 – </w:t>
      </w:r>
      <w:r w:rsidRPr="004868EA">
        <w:rPr>
          <w:rFonts w:ascii="Times New Roman" w:eastAsia="Times New Roman" w:hAnsi="Times New Roman" w:cs="Times New Roman"/>
          <w:bCs/>
          <w:noProof w:val="0"/>
          <w:lang w:eastAsia="hr-HR"/>
        </w:rPr>
        <w:t>Projekt „Nikad nije kasno“ faza 3 – Zaželi – Program zapošljavanja žena UP.02.1.1.16 nastavak projekta koji je započeo proteklih godina. Istim projektom zaposleno je 31 žena i voditelj projekta.</w:t>
      </w:r>
    </w:p>
    <w:p w14:paraId="5ABCFBCA" w14:textId="77777777" w:rsidR="004868EA" w:rsidRPr="004868EA" w:rsidRDefault="004868EA" w:rsidP="004868EA">
      <w:pPr>
        <w:autoSpaceDE w:val="0"/>
        <w:autoSpaceDN w:val="0"/>
        <w:adjustRightInd w:val="0"/>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lastRenderedPageBreak/>
        <w:t xml:space="preserve">Cilj nastavka projekta "Nikad nije kasno“ je omogućiti pristup zapošljavanju i tržištu rada ženama pripadnicama ranjivih skupina te osnažiti i unaprijediti radni potencijal teže </w:t>
      </w:r>
      <w:proofErr w:type="spellStart"/>
      <w:r w:rsidRPr="004868EA">
        <w:rPr>
          <w:rFonts w:ascii="Times New Roman" w:eastAsia="Times New Roman" w:hAnsi="Times New Roman" w:cs="Times New Roman"/>
          <w:bCs/>
          <w:noProof w:val="0"/>
          <w:lang w:eastAsia="hr-HR"/>
        </w:rPr>
        <w:t>zapošljivih</w:t>
      </w:r>
      <w:proofErr w:type="spellEnd"/>
      <w:r w:rsidRPr="004868EA">
        <w:rPr>
          <w:rFonts w:ascii="Times New Roman" w:eastAsia="Times New Roman" w:hAnsi="Times New Roman" w:cs="Times New Roman"/>
          <w:bCs/>
          <w:noProof w:val="0"/>
          <w:lang w:eastAsia="hr-HR"/>
        </w:rPr>
        <w:t xml:space="preserve"> žena i žena s nižom razinom obrazovanja, zapošljavanjem u lokalnoj zajednici koje će ublažiti posljedice njihove nezaposlenosti i rizika od siromaštva, te ujedno potaknuti socijalnu uključenost i povećati razinu kvalitete života krajnjih korisnika.</w:t>
      </w:r>
    </w:p>
    <w:p w14:paraId="1F1463E1"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Projekt traje osam mjeseci i u cijelosti financira sredstvima Europske unije i državnog proračuna.</w:t>
      </w:r>
    </w:p>
    <w:p w14:paraId="6C486D00" w14:textId="77777777" w:rsidR="004868EA" w:rsidRPr="004868EA" w:rsidRDefault="004868EA" w:rsidP="004868EA">
      <w:pPr>
        <w:numPr>
          <w:ilvl w:val="0"/>
          <w:numId w:val="14"/>
        </w:numPr>
        <w:autoSpaceDE w:val="0"/>
        <w:autoSpaceDN w:val="0"/>
        <w:adjustRightInd w:val="0"/>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na skupini 31 – rashodi za zaposlene planirano je 167.600,00 eura, a utrošeno je 151.560,45 eura</w:t>
      </w:r>
    </w:p>
    <w:p w14:paraId="318A9708" w14:textId="77777777" w:rsidR="004868EA" w:rsidRPr="004868EA" w:rsidRDefault="004868EA" w:rsidP="004868EA">
      <w:pPr>
        <w:numPr>
          <w:ilvl w:val="0"/>
          <w:numId w:val="14"/>
        </w:numPr>
        <w:autoSpaceDE w:val="0"/>
        <w:autoSpaceDN w:val="0"/>
        <w:adjustRightInd w:val="0"/>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na skupini 32 – stručno usavršavanje i ostale naknade troškova zaposlenima planirano je 13.450,00 eura, a utrošeno je 12.859,50 eura</w:t>
      </w:r>
    </w:p>
    <w:p w14:paraId="2CD0D577" w14:textId="77777777" w:rsidR="004868EA" w:rsidRPr="004868EA" w:rsidRDefault="004868EA" w:rsidP="004868EA">
      <w:pPr>
        <w:numPr>
          <w:ilvl w:val="0"/>
          <w:numId w:val="14"/>
        </w:numPr>
        <w:autoSpaceDE w:val="0"/>
        <w:autoSpaceDN w:val="0"/>
        <w:adjustRightInd w:val="0"/>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na skupini 42 – prijevozna sredstva planirano je 2.109,86 eura, a utrošeno je za nabavu bicikla za zaposlene 2.109,36 eura.</w:t>
      </w:r>
    </w:p>
    <w:p w14:paraId="6299FB9D" w14:textId="77777777" w:rsidR="004868EA" w:rsidRPr="004868EA" w:rsidRDefault="004868EA" w:rsidP="004868EA">
      <w:pPr>
        <w:jc w:val="both"/>
        <w:rPr>
          <w:rFonts w:ascii="Times New Roman" w:eastAsia="Times New Roman" w:hAnsi="Times New Roman" w:cs="Times New Roman"/>
          <w:b/>
          <w:bCs/>
          <w:noProof w:val="0"/>
          <w:lang w:eastAsia="hr-HR"/>
        </w:rPr>
      </w:pPr>
    </w:p>
    <w:p w14:paraId="48569784"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 xml:space="preserve">Program 1024 – </w:t>
      </w:r>
      <w:r w:rsidRPr="004868EA">
        <w:rPr>
          <w:rFonts w:ascii="Times New Roman" w:eastAsia="Times New Roman" w:hAnsi="Times New Roman" w:cs="Times New Roman"/>
          <w:bCs/>
          <w:noProof w:val="0"/>
          <w:lang w:eastAsia="hr-HR"/>
        </w:rPr>
        <w:t>Razvoj civilnog društva – udruge građana. Ukupno je planirano 26.000,00 eura, a izvršeno je 14.879,60 eura.</w:t>
      </w:r>
    </w:p>
    <w:p w14:paraId="3CFF88DB"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Programom javnih potreba udruga civilnog društva utvrđuju se aktivnosti, poslovi i djelatnosti koje se odnose na poticanje razvoja civilnog društva, odnosno interesnog udruživanja građana te osiguranja materijalnih uvjeta za njihovo djelovanje. Udruge civilnog društva predstavljaju skup građana koji se udružuju dobrovoljno radi zadovoljavanja svojih zajedničkih interesa a u svoje aktivnosti najčešće uključuju volontere. Sukladno Programu javnih potreba udruga civilnog društva Grada Garešnice planirane su slijedeće aktivnosti:</w:t>
      </w:r>
    </w:p>
    <w:p w14:paraId="32321499" w14:textId="77777777" w:rsidR="004868EA" w:rsidRPr="004868EA" w:rsidRDefault="004868EA" w:rsidP="004868EA">
      <w:pPr>
        <w:jc w:val="both"/>
        <w:rPr>
          <w:rFonts w:ascii="Times New Roman" w:eastAsia="Times New Roman" w:hAnsi="Times New Roman" w:cs="Times New Roman"/>
          <w:bCs/>
          <w:noProof w:val="0"/>
          <w:lang w:eastAsia="hr-HR"/>
        </w:rPr>
      </w:pPr>
    </w:p>
    <w:p w14:paraId="464CFFA8"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Aktivnost A102401</w:t>
      </w:r>
      <w:r w:rsidRPr="004868EA">
        <w:rPr>
          <w:rFonts w:ascii="Times New Roman" w:eastAsia="Times New Roman" w:hAnsi="Times New Roman" w:cs="Times New Roman"/>
          <w:bCs/>
          <w:noProof w:val="0"/>
          <w:lang w:eastAsia="hr-HR"/>
        </w:rPr>
        <w:t>- Poticaj djelovanju udrugama građana</w:t>
      </w:r>
    </w:p>
    <w:p w14:paraId="12F8B437"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38 – tekuće donacije u novcu planiran je iznos od 12.000,00 eura za poticanje rada različitih udruga koje djeluju na području Grada Garešnica. Putem Javnog natječaja i izravne dodjele 17 udruga dobilo je ukupno 11.328,60 eura.</w:t>
      </w:r>
    </w:p>
    <w:p w14:paraId="6A264FD6" w14:textId="77777777" w:rsidR="004868EA" w:rsidRPr="004868EA" w:rsidRDefault="004868EA" w:rsidP="004868EA">
      <w:pPr>
        <w:ind w:firstLine="567"/>
        <w:jc w:val="both"/>
        <w:rPr>
          <w:rFonts w:ascii="Times New Roman" w:eastAsia="Times New Roman" w:hAnsi="Times New Roman" w:cs="Times New Roman"/>
          <w:bCs/>
          <w:i/>
          <w:noProof w:val="0"/>
          <w:lang w:eastAsia="hr-HR"/>
        </w:rPr>
      </w:pPr>
    </w:p>
    <w:p w14:paraId="5AD1A4E0"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A102402 </w:t>
      </w:r>
      <w:r w:rsidRPr="004868EA">
        <w:rPr>
          <w:rFonts w:ascii="Times New Roman" w:eastAsia="Times New Roman" w:hAnsi="Times New Roman" w:cs="Times New Roman"/>
          <w:bCs/>
          <w:noProof w:val="0"/>
          <w:lang w:eastAsia="hr-HR"/>
        </w:rPr>
        <w:t>– Djelatnost vjerskih zajednica – za održavanje vjerskih događanja</w:t>
      </w:r>
    </w:p>
    <w:p w14:paraId="37AF00F0" w14:textId="77777777" w:rsidR="004868EA" w:rsidRPr="004868EA" w:rsidRDefault="004868EA" w:rsidP="004868EA">
      <w:pPr>
        <w:ind w:firstLine="567"/>
        <w:jc w:val="both"/>
        <w:rPr>
          <w:rFonts w:ascii="Times New Roman" w:eastAsia="Times New Roman" w:hAnsi="Times New Roman" w:cs="Times New Roman"/>
          <w:b/>
          <w:iCs/>
          <w:noProof w:val="0"/>
        </w:rPr>
      </w:pPr>
      <w:r w:rsidRPr="004868EA">
        <w:rPr>
          <w:rFonts w:ascii="Times New Roman" w:eastAsia="Times New Roman" w:hAnsi="Times New Roman" w:cs="Times New Roman"/>
          <w:bCs/>
          <w:noProof w:val="0"/>
          <w:lang w:eastAsia="hr-HR"/>
        </w:rPr>
        <w:t>- na skupini 381 – tekuće donacije u novcu planiran je iznos od  4.000,00 eura a realizirano je 1.087,37 eura</w:t>
      </w:r>
    </w:p>
    <w:p w14:paraId="4FC3CFAD" w14:textId="77777777" w:rsidR="004868EA" w:rsidRPr="004868EA" w:rsidRDefault="004868EA" w:rsidP="004868EA">
      <w:pPr>
        <w:ind w:firstLine="567"/>
        <w:jc w:val="both"/>
        <w:rPr>
          <w:rFonts w:ascii="Times New Roman" w:eastAsia="Times New Roman" w:hAnsi="Times New Roman" w:cs="Times New Roman"/>
          <w:bCs/>
          <w:i/>
          <w:noProof w:val="0"/>
          <w:lang w:eastAsia="hr-HR"/>
        </w:rPr>
      </w:pPr>
    </w:p>
    <w:p w14:paraId="26030D8B"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K102401 – </w:t>
      </w:r>
      <w:r w:rsidRPr="004868EA">
        <w:rPr>
          <w:rFonts w:ascii="Times New Roman" w:eastAsia="Times New Roman" w:hAnsi="Times New Roman" w:cs="Times New Roman"/>
          <w:bCs/>
          <w:noProof w:val="0"/>
          <w:lang w:eastAsia="hr-HR"/>
        </w:rPr>
        <w:t>Obnova sakralnih objekata</w:t>
      </w:r>
    </w:p>
    <w:p w14:paraId="5E2B6456"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skupini 38 – kapitalne donacije neprofitnim organizacijama planira se iznos od 10.000,00 eura u svrhu obnove i izgradnje sakralnih objekata na području Grada. </w:t>
      </w:r>
    </w:p>
    <w:p w14:paraId="41B52516"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Župi sv. Martina Biskupa dodijeljeno je 500,00 eura  za financiranje kupnje 14 postaje križnog puta, a Srpskoj pravoslavnoj crkvi dodijeljeno je 1.963,62 eura za</w:t>
      </w:r>
      <w:r w:rsidRPr="004868EA">
        <w:rPr>
          <w:rFonts w:ascii="Calibri" w:eastAsia="Times New Roman" w:hAnsi="Calibri" w:cs="Calibri"/>
          <w:noProof w:val="0"/>
        </w:rPr>
        <w:t xml:space="preserve"> </w:t>
      </w:r>
      <w:r w:rsidRPr="004868EA">
        <w:rPr>
          <w:rFonts w:ascii="Times New Roman" w:eastAsia="Times New Roman" w:hAnsi="Times New Roman" w:cs="Times New Roman"/>
          <w:bCs/>
          <w:noProof w:val="0"/>
          <w:lang w:eastAsia="hr-HR"/>
        </w:rPr>
        <w:t xml:space="preserve">sufinanciranje kupovine PVC prozora na parohijsko kući u Velikoj </w:t>
      </w:r>
      <w:proofErr w:type="spellStart"/>
      <w:r w:rsidRPr="004868EA">
        <w:rPr>
          <w:rFonts w:ascii="Times New Roman" w:eastAsia="Times New Roman" w:hAnsi="Times New Roman" w:cs="Times New Roman"/>
          <w:bCs/>
          <w:noProof w:val="0"/>
          <w:lang w:eastAsia="hr-HR"/>
        </w:rPr>
        <w:t>Bršljanici</w:t>
      </w:r>
      <w:proofErr w:type="spellEnd"/>
      <w:r w:rsidRPr="004868EA">
        <w:rPr>
          <w:rFonts w:ascii="Times New Roman" w:eastAsia="Times New Roman" w:hAnsi="Times New Roman" w:cs="Times New Roman"/>
          <w:bCs/>
          <w:noProof w:val="0"/>
          <w:lang w:eastAsia="hr-HR"/>
        </w:rPr>
        <w:t>.</w:t>
      </w:r>
    </w:p>
    <w:p w14:paraId="5D5CA1C5" w14:textId="77777777" w:rsidR="004868EA" w:rsidRPr="004868EA" w:rsidRDefault="004868EA" w:rsidP="004868EA">
      <w:pPr>
        <w:jc w:val="both"/>
        <w:rPr>
          <w:rFonts w:ascii="Times New Roman" w:eastAsia="Times New Roman" w:hAnsi="Times New Roman" w:cs="Times New Roman"/>
          <w:bCs/>
          <w:noProof w:val="0"/>
          <w:lang w:eastAsia="hr-HR"/>
        </w:rPr>
      </w:pPr>
    </w:p>
    <w:p w14:paraId="45B6E82B" w14:textId="77777777" w:rsidR="004868EA" w:rsidRPr="004868EA" w:rsidRDefault="004868EA" w:rsidP="004868EA">
      <w:pPr>
        <w:jc w:val="both"/>
        <w:rPr>
          <w:rFonts w:ascii="Times New Roman" w:eastAsia="Times New Roman" w:hAnsi="Times New Roman" w:cs="Times New Roman"/>
          <w:bCs/>
          <w:noProof w:val="0"/>
          <w:lang w:eastAsia="hr-HR"/>
        </w:rPr>
      </w:pPr>
    </w:p>
    <w:p w14:paraId="14F59F27"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GLAVA 00202  -   Vatrogasne postrojbe</w:t>
      </w:r>
    </w:p>
    <w:p w14:paraId="2DE7535E"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Proračunski korisnik 00202 34709 – Javna vatrogasna postrojba</w:t>
      </w:r>
    </w:p>
    <w:p w14:paraId="1E75F978"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p>
    <w:p w14:paraId="2EF02C8A" w14:textId="77777777" w:rsidR="004868EA" w:rsidRPr="004868EA" w:rsidRDefault="004868EA" w:rsidP="004868EA">
      <w:pPr>
        <w:jc w:val="both"/>
        <w:rPr>
          <w:rFonts w:ascii="Times New Roman" w:eastAsia="Times New Roman" w:hAnsi="Times New Roman" w:cs="Times New Roman"/>
          <w:iCs/>
          <w:noProof w:val="0"/>
          <w:lang w:eastAsia="hr-HR"/>
        </w:rPr>
      </w:pPr>
      <w:r w:rsidRPr="004868EA">
        <w:rPr>
          <w:rFonts w:ascii="Times New Roman" w:eastAsia="Times New Roman" w:hAnsi="Times New Roman" w:cs="Times New Roman"/>
          <w:iCs/>
          <w:noProof w:val="0"/>
          <w:lang w:eastAsia="hr-HR"/>
        </w:rPr>
        <w:t xml:space="preserve">Javna vatrogasna postrojba Garešnica proračunski korisnik je Grada Garešnice, a osnovana je 21.07.2011. godine  „Sporazumom o osnivanju javne vatrogasne postrojbe Garešnica“ od Grada Garešnice, Općine Velike </w:t>
      </w:r>
      <w:proofErr w:type="spellStart"/>
      <w:r w:rsidRPr="004868EA">
        <w:rPr>
          <w:rFonts w:ascii="Times New Roman" w:eastAsia="Times New Roman" w:hAnsi="Times New Roman" w:cs="Times New Roman"/>
          <w:iCs/>
          <w:noProof w:val="0"/>
          <w:lang w:eastAsia="hr-HR"/>
        </w:rPr>
        <w:t>Trnovitice</w:t>
      </w:r>
      <w:proofErr w:type="spellEnd"/>
      <w:r w:rsidRPr="004868EA">
        <w:rPr>
          <w:rFonts w:ascii="Times New Roman" w:eastAsia="Times New Roman" w:hAnsi="Times New Roman" w:cs="Times New Roman"/>
          <w:iCs/>
          <w:noProof w:val="0"/>
          <w:lang w:eastAsia="hr-HR"/>
        </w:rPr>
        <w:t xml:space="preserve"> i Općine Hercegovac temeljem Zakona o vatrogastvu.</w:t>
      </w:r>
    </w:p>
    <w:p w14:paraId="4EE96999" w14:textId="77777777" w:rsidR="004868EA" w:rsidRPr="004868EA" w:rsidRDefault="004868EA" w:rsidP="004868EA">
      <w:pPr>
        <w:jc w:val="both"/>
        <w:rPr>
          <w:rFonts w:ascii="Times New Roman" w:eastAsia="Times New Roman" w:hAnsi="Times New Roman" w:cs="Times New Roman"/>
          <w:iCs/>
          <w:noProof w:val="0"/>
          <w:lang w:eastAsia="hr-HR"/>
        </w:rPr>
      </w:pPr>
      <w:r w:rsidRPr="004868EA">
        <w:rPr>
          <w:rFonts w:ascii="Times New Roman" w:eastAsia="Times New Roman" w:hAnsi="Times New Roman" w:cs="Times New Roman"/>
          <w:iCs/>
          <w:noProof w:val="0"/>
          <w:lang w:eastAsia="hr-HR"/>
        </w:rPr>
        <w:t>Redovna djelatnost JVP Garešnica po Strategiji usmjerena je unaprjeđenju sigurnosti za građane, sa svrhom smanjenja rizika opasnosti po život i imovinu stanovnika i okolinu kroz razvoj odgovarajuće infrastrukture, planiranje i ojačavanje kapaciteta za zaštitu građana na svim razinama, sa ciljem povećanja sigurnosti i kvalitete života na području grada.</w:t>
      </w:r>
    </w:p>
    <w:p w14:paraId="6B84E6A6" w14:textId="77777777" w:rsidR="004868EA" w:rsidRPr="004868EA" w:rsidRDefault="004868EA" w:rsidP="004868EA">
      <w:pPr>
        <w:jc w:val="both"/>
        <w:rPr>
          <w:rFonts w:ascii="Times New Roman" w:eastAsia="Times New Roman" w:hAnsi="Times New Roman" w:cs="Times New Roman"/>
          <w:noProof w:val="0"/>
          <w:sz w:val="24"/>
          <w:szCs w:val="24"/>
        </w:rPr>
      </w:pPr>
      <w:r w:rsidRPr="004868EA">
        <w:rPr>
          <w:rFonts w:ascii="Times New Roman" w:eastAsia="Times New Roman" w:hAnsi="Times New Roman" w:cs="Times New Roman"/>
          <w:iCs/>
          <w:noProof w:val="0"/>
          <w:lang w:eastAsia="hr-HR"/>
        </w:rPr>
        <w:t>JVP Garešnica je glavna operativna snaga Grada Garešnica u sustavu civilne zaštite za intervencije na gašenju požara, ali i kod tehničko tehnoloških nesreća, prirodnih ugroza (poplava, potres, orkansko nevrijeme i drugo), te drugih tehničkih intervencija</w:t>
      </w:r>
      <w:r w:rsidRPr="004868EA">
        <w:rPr>
          <w:rFonts w:ascii="Times New Roman" w:eastAsia="Times New Roman" w:hAnsi="Times New Roman" w:cs="Times New Roman"/>
          <w:noProof w:val="0"/>
          <w:sz w:val="24"/>
          <w:szCs w:val="24"/>
        </w:rPr>
        <w:t>.</w:t>
      </w:r>
    </w:p>
    <w:p w14:paraId="649166DD" w14:textId="77777777" w:rsidR="004868EA" w:rsidRPr="004868EA" w:rsidRDefault="004868EA" w:rsidP="004868EA">
      <w:pPr>
        <w:jc w:val="both"/>
        <w:rPr>
          <w:rFonts w:ascii="Times New Roman" w:eastAsia="Times New Roman" w:hAnsi="Times New Roman" w:cs="Times New Roman"/>
          <w:iCs/>
          <w:noProof w:val="0"/>
          <w:lang w:eastAsia="hr-HR"/>
        </w:rPr>
      </w:pPr>
      <w:r w:rsidRPr="004868EA">
        <w:rPr>
          <w:rFonts w:ascii="Times New Roman" w:eastAsia="Times New Roman" w:hAnsi="Times New Roman" w:cs="Times New Roman"/>
          <w:iCs/>
          <w:noProof w:val="0"/>
          <w:lang w:eastAsia="hr-HR"/>
        </w:rPr>
        <w:t xml:space="preserve">Financira se iz: vlastitih prihoda (prihodi od pruženih usluga), državnog proračuna, Općine Hercegovac i Općine Velika </w:t>
      </w:r>
      <w:proofErr w:type="spellStart"/>
      <w:r w:rsidRPr="004868EA">
        <w:rPr>
          <w:rFonts w:ascii="Times New Roman" w:eastAsia="Times New Roman" w:hAnsi="Times New Roman" w:cs="Times New Roman"/>
          <w:iCs/>
          <w:noProof w:val="0"/>
          <w:lang w:eastAsia="hr-HR"/>
        </w:rPr>
        <w:t>Trnovitica</w:t>
      </w:r>
      <w:proofErr w:type="spellEnd"/>
      <w:r w:rsidRPr="004868EA">
        <w:rPr>
          <w:rFonts w:ascii="Times New Roman" w:eastAsia="Times New Roman" w:hAnsi="Times New Roman" w:cs="Times New Roman"/>
          <w:iCs/>
          <w:noProof w:val="0"/>
          <w:lang w:eastAsia="hr-HR"/>
        </w:rPr>
        <w:t>), decentraliziranih sredstava iz državnog proračuna, te proračuna Grada Garešnice.</w:t>
      </w:r>
    </w:p>
    <w:p w14:paraId="3924102A" w14:textId="77777777" w:rsidR="004868EA" w:rsidRPr="004868EA" w:rsidRDefault="004868EA" w:rsidP="004868EA">
      <w:pPr>
        <w:jc w:val="both"/>
        <w:rPr>
          <w:rFonts w:ascii="Times New Roman" w:eastAsia="Times New Roman" w:hAnsi="Times New Roman" w:cs="Times New Roman"/>
          <w:iCs/>
          <w:noProof w:val="0"/>
          <w:lang w:eastAsia="hr-HR"/>
        </w:rPr>
      </w:pPr>
    </w:p>
    <w:p w14:paraId="378CF9F8"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 xml:space="preserve">Program 1005 </w:t>
      </w:r>
      <w:r w:rsidRPr="004868EA">
        <w:rPr>
          <w:rFonts w:ascii="Times New Roman" w:eastAsia="Times New Roman" w:hAnsi="Times New Roman" w:cs="Times New Roman"/>
          <w:bCs/>
          <w:noProof w:val="0"/>
          <w:lang w:eastAsia="hr-HR"/>
        </w:rPr>
        <w:t>– Zaštita od požara i civilna zaštita – Ukupno je planirano 662.177,24 eura, a izvršeno je 311.556,81 eura.</w:t>
      </w:r>
    </w:p>
    <w:p w14:paraId="365E6959" w14:textId="77777777" w:rsidR="004868EA" w:rsidRPr="004868EA" w:rsidRDefault="004868EA" w:rsidP="004868EA">
      <w:pPr>
        <w:tabs>
          <w:tab w:val="left" w:pos="284"/>
        </w:tabs>
        <w:ind w:firstLine="567"/>
        <w:jc w:val="both"/>
        <w:rPr>
          <w:rFonts w:ascii="Times New Roman" w:eastAsia="Times New Roman" w:hAnsi="Times New Roman" w:cs="Times New Roman"/>
          <w:bCs/>
          <w:i/>
          <w:noProof w:val="0"/>
          <w:sz w:val="16"/>
          <w:szCs w:val="16"/>
          <w:lang w:eastAsia="hr-HR"/>
        </w:rPr>
      </w:pPr>
    </w:p>
    <w:p w14:paraId="5EFC5565"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lastRenderedPageBreak/>
        <w:t xml:space="preserve">Aktivnost A100501 - </w:t>
      </w:r>
      <w:r w:rsidRPr="004868EA">
        <w:rPr>
          <w:rFonts w:ascii="Times New Roman" w:eastAsia="Times New Roman" w:hAnsi="Times New Roman" w:cs="Times New Roman"/>
          <w:bCs/>
          <w:noProof w:val="0"/>
          <w:lang w:eastAsia="hr-HR"/>
        </w:rPr>
        <w:t>Redovan rad Javne vatrogasne postrojbe, ukupno planirano 636.277,24 eura, a utrošeno je:</w:t>
      </w:r>
    </w:p>
    <w:p w14:paraId="1164EA45"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31 – rashodi za zaposlene planirano je 259.800,00 eura, a izvršeno 67.240,70 eura</w:t>
      </w:r>
    </w:p>
    <w:p w14:paraId="677C2617"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69.977,24 eura, a izvršeno 14.896,40 eura</w:t>
      </w:r>
    </w:p>
    <w:p w14:paraId="20CE3612" w14:textId="77777777" w:rsidR="004868EA" w:rsidRPr="004868EA" w:rsidRDefault="004868EA" w:rsidP="004868EA">
      <w:pPr>
        <w:tabs>
          <w:tab w:val="left" w:pos="284"/>
        </w:tabs>
        <w:jc w:val="both"/>
        <w:rPr>
          <w:rFonts w:ascii="Times New Roman" w:eastAsia="Times New Roman" w:hAnsi="Times New Roman" w:cs="Times New Roman"/>
          <w:bCs/>
          <w:noProof w:val="0"/>
          <w:sz w:val="16"/>
          <w:szCs w:val="16"/>
          <w:lang w:eastAsia="hr-HR"/>
        </w:rPr>
      </w:pPr>
    </w:p>
    <w:p w14:paraId="21FD11BB"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A100504 - </w:t>
      </w:r>
      <w:r w:rsidRPr="004868EA">
        <w:rPr>
          <w:rFonts w:ascii="Times New Roman" w:eastAsia="Times New Roman" w:hAnsi="Times New Roman" w:cs="Times New Roman"/>
          <w:bCs/>
          <w:noProof w:val="0"/>
          <w:lang w:eastAsia="hr-HR"/>
        </w:rPr>
        <w:t>Redovan rad Javne vatrogasne postrojbe – decentralizirana sredstva, ukupno planirano 306.500,00 eura</w:t>
      </w:r>
    </w:p>
    <w:p w14:paraId="049DE776"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31 – rashodi za zaposlene planirano je 255.800,00 eura, a izvršeno 189.976,08 eura</w:t>
      </w:r>
    </w:p>
    <w:p w14:paraId="38C55A02"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50.700,00 eura, a izvršeno je 34.544,67 eura</w:t>
      </w:r>
    </w:p>
    <w:p w14:paraId="061AC4CA" w14:textId="77777777" w:rsidR="004868EA" w:rsidRPr="004868EA" w:rsidRDefault="004868EA" w:rsidP="004868EA">
      <w:pPr>
        <w:tabs>
          <w:tab w:val="left" w:pos="284"/>
        </w:tabs>
        <w:ind w:firstLine="567"/>
        <w:jc w:val="both"/>
        <w:rPr>
          <w:rFonts w:ascii="Times New Roman" w:eastAsia="Times New Roman" w:hAnsi="Times New Roman" w:cs="Times New Roman"/>
          <w:bCs/>
          <w:i/>
          <w:noProof w:val="0"/>
          <w:sz w:val="16"/>
          <w:szCs w:val="16"/>
          <w:lang w:eastAsia="hr-HR"/>
        </w:rPr>
      </w:pPr>
    </w:p>
    <w:p w14:paraId="4BFC267D"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K100501 – </w:t>
      </w:r>
      <w:r w:rsidRPr="004868EA">
        <w:rPr>
          <w:rFonts w:ascii="Times New Roman" w:eastAsia="Times New Roman" w:hAnsi="Times New Roman" w:cs="Times New Roman"/>
          <w:bCs/>
          <w:noProof w:val="0"/>
          <w:lang w:eastAsia="hr-HR"/>
        </w:rPr>
        <w:t>Nabava dugotrajne imovine – oprema</w:t>
      </w:r>
    </w:p>
    <w:p w14:paraId="235D7097"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42 – rashodi za nabavu proizvedene dugotrajne imovine planirano je 25.900,00 eura, a izvršeno je 4.898,96 eura.</w:t>
      </w:r>
    </w:p>
    <w:p w14:paraId="52B508E7"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p>
    <w:p w14:paraId="06235AAA"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Obrazloženje izvršenja ciljeva i pokazatelji uspješnosti:</w:t>
      </w:r>
    </w:p>
    <w:p w14:paraId="1559EFF2"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Cilj: Izgraditi kvalitetnu i efikasnu Javnu vatrogasnu postrojbu</w:t>
      </w:r>
    </w:p>
    <w:tbl>
      <w:tblPr>
        <w:tblStyle w:val="TableGrid3"/>
        <w:tblW w:w="9770" w:type="dxa"/>
        <w:jc w:val="center"/>
        <w:tblLook w:val="04A0" w:firstRow="1" w:lastRow="0" w:firstColumn="1" w:lastColumn="0" w:noHBand="0" w:noVBand="1"/>
      </w:tblPr>
      <w:tblGrid>
        <w:gridCol w:w="1775"/>
        <w:gridCol w:w="2563"/>
        <w:gridCol w:w="937"/>
        <w:gridCol w:w="1123"/>
        <w:gridCol w:w="1133"/>
        <w:gridCol w:w="1123"/>
        <w:gridCol w:w="1116"/>
      </w:tblGrid>
      <w:tr w:rsidR="004868EA" w:rsidRPr="004868EA" w14:paraId="48B2F613" w14:textId="77777777" w:rsidTr="004868EA">
        <w:trPr>
          <w:jc w:val="center"/>
        </w:trPr>
        <w:tc>
          <w:tcPr>
            <w:tcW w:w="1794" w:type="dxa"/>
            <w:shd w:val="clear" w:color="auto" w:fill="D9D9D9"/>
          </w:tcPr>
          <w:p w14:paraId="3656D5A1" w14:textId="77777777" w:rsidR="004868EA" w:rsidRPr="004868EA" w:rsidRDefault="004868EA" w:rsidP="004868EA">
            <w:pPr>
              <w:jc w:val="center"/>
              <w:rPr>
                <w:rFonts w:ascii="Times New Roman" w:hAnsi="Times New Roman"/>
                <w:iCs/>
                <w:noProof w:val="0"/>
                <w:lang w:eastAsia="hr-HR"/>
              </w:rPr>
            </w:pPr>
            <w:r w:rsidRPr="004868EA">
              <w:rPr>
                <w:rFonts w:ascii="Times New Roman" w:hAnsi="Times New Roman"/>
                <w:iCs/>
                <w:noProof w:val="0"/>
                <w:lang w:eastAsia="hr-HR"/>
              </w:rPr>
              <w:t>Pokazatelj učinka</w:t>
            </w:r>
          </w:p>
        </w:tc>
        <w:tc>
          <w:tcPr>
            <w:tcW w:w="2610" w:type="dxa"/>
            <w:shd w:val="clear" w:color="auto" w:fill="D9D9D9"/>
          </w:tcPr>
          <w:p w14:paraId="3C4E5C9A" w14:textId="77777777" w:rsidR="004868EA" w:rsidRPr="004868EA" w:rsidRDefault="004868EA" w:rsidP="004868EA">
            <w:pPr>
              <w:jc w:val="center"/>
              <w:rPr>
                <w:rFonts w:ascii="Times New Roman" w:hAnsi="Times New Roman"/>
                <w:iCs/>
                <w:noProof w:val="0"/>
                <w:lang w:eastAsia="hr-HR"/>
              </w:rPr>
            </w:pPr>
            <w:r w:rsidRPr="004868EA">
              <w:rPr>
                <w:rFonts w:ascii="Times New Roman" w:hAnsi="Times New Roman"/>
                <w:iCs/>
                <w:noProof w:val="0"/>
                <w:lang w:eastAsia="hr-HR"/>
              </w:rPr>
              <w:t>Definicija</w:t>
            </w:r>
          </w:p>
        </w:tc>
        <w:tc>
          <w:tcPr>
            <w:tcW w:w="872" w:type="dxa"/>
            <w:shd w:val="clear" w:color="auto" w:fill="D9D9D9"/>
          </w:tcPr>
          <w:p w14:paraId="254354FE" w14:textId="77777777" w:rsidR="004868EA" w:rsidRPr="004868EA" w:rsidRDefault="004868EA" w:rsidP="004868EA">
            <w:pPr>
              <w:jc w:val="center"/>
              <w:rPr>
                <w:rFonts w:ascii="Times New Roman" w:hAnsi="Times New Roman"/>
                <w:iCs/>
                <w:noProof w:val="0"/>
                <w:lang w:eastAsia="hr-HR"/>
              </w:rPr>
            </w:pPr>
            <w:r w:rsidRPr="004868EA">
              <w:rPr>
                <w:rFonts w:ascii="Times New Roman" w:hAnsi="Times New Roman"/>
                <w:iCs/>
                <w:noProof w:val="0"/>
                <w:lang w:eastAsia="hr-HR"/>
              </w:rPr>
              <w:t>Jedinica</w:t>
            </w:r>
          </w:p>
        </w:tc>
        <w:tc>
          <w:tcPr>
            <w:tcW w:w="1124" w:type="dxa"/>
            <w:shd w:val="clear" w:color="auto" w:fill="D9D9D9"/>
          </w:tcPr>
          <w:p w14:paraId="23204DF8" w14:textId="77777777" w:rsidR="004868EA" w:rsidRPr="004868EA" w:rsidRDefault="004868EA" w:rsidP="004868EA">
            <w:pPr>
              <w:jc w:val="center"/>
              <w:rPr>
                <w:rFonts w:ascii="Times New Roman" w:hAnsi="Times New Roman"/>
                <w:iCs/>
                <w:noProof w:val="0"/>
                <w:lang w:eastAsia="hr-HR"/>
              </w:rPr>
            </w:pPr>
            <w:r w:rsidRPr="004868EA">
              <w:rPr>
                <w:rFonts w:ascii="Times New Roman" w:hAnsi="Times New Roman"/>
                <w:iCs/>
                <w:noProof w:val="0"/>
                <w:lang w:eastAsia="hr-HR"/>
              </w:rPr>
              <w:t>Polazna vrijednost</w:t>
            </w:r>
          </w:p>
        </w:tc>
        <w:tc>
          <w:tcPr>
            <w:tcW w:w="1126" w:type="dxa"/>
            <w:shd w:val="clear" w:color="auto" w:fill="D9D9D9"/>
          </w:tcPr>
          <w:p w14:paraId="295BF7B1" w14:textId="77777777" w:rsidR="004868EA" w:rsidRPr="004868EA" w:rsidRDefault="004868EA" w:rsidP="004868EA">
            <w:pPr>
              <w:jc w:val="center"/>
              <w:rPr>
                <w:rFonts w:ascii="Times New Roman" w:hAnsi="Times New Roman"/>
                <w:iCs/>
                <w:noProof w:val="0"/>
                <w:lang w:eastAsia="hr-HR"/>
              </w:rPr>
            </w:pPr>
            <w:r w:rsidRPr="004868EA">
              <w:rPr>
                <w:rFonts w:ascii="Times New Roman" w:hAnsi="Times New Roman"/>
                <w:iCs/>
                <w:noProof w:val="0"/>
                <w:lang w:eastAsia="hr-HR"/>
              </w:rPr>
              <w:t>Izvor podataka</w:t>
            </w:r>
          </w:p>
        </w:tc>
        <w:tc>
          <w:tcPr>
            <w:tcW w:w="1124" w:type="dxa"/>
            <w:shd w:val="clear" w:color="auto" w:fill="D9D9D9"/>
          </w:tcPr>
          <w:p w14:paraId="4839F78C" w14:textId="77777777" w:rsidR="004868EA" w:rsidRPr="004868EA" w:rsidRDefault="004868EA" w:rsidP="004868EA">
            <w:pPr>
              <w:jc w:val="center"/>
              <w:rPr>
                <w:rFonts w:ascii="Times New Roman" w:hAnsi="Times New Roman"/>
                <w:iCs/>
                <w:noProof w:val="0"/>
                <w:lang w:eastAsia="hr-HR"/>
              </w:rPr>
            </w:pPr>
            <w:r w:rsidRPr="004868EA">
              <w:rPr>
                <w:rFonts w:ascii="Times New Roman" w:hAnsi="Times New Roman"/>
                <w:iCs/>
                <w:noProof w:val="0"/>
                <w:lang w:eastAsia="hr-HR"/>
              </w:rPr>
              <w:t>Ciljana vrijednost za 2023</w:t>
            </w:r>
          </w:p>
        </w:tc>
        <w:tc>
          <w:tcPr>
            <w:tcW w:w="1120" w:type="dxa"/>
            <w:shd w:val="clear" w:color="auto" w:fill="D9D9D9"/>
          </w:tcPr>
          <w:p w14:paraId="72DAA32D" w14:textId="77777777" w:rsidR="004868EA" w:rsidRPr="004868EA" w:rsidRDefault="004868EA" w:rsidP="004868EA">
            <w:pPr>
              <w:jc w:val="center"/>
              <w:rPr>
                <w:rFonts w:ascii="Times New Roman" w:hAnsi="Times New Roman"/>
                <w:iCs/>
                <w:noProof w:val="0"/>
                <w:lang w:eastAsia="hr-HR"/>
              </w:rPr>
            </w:pPr>
            <w:r w:rsidRPr="004868EA">
              <w:rPr>
                <w:rFonts w:ascii="Times New Roman" w:hAnsi="Times New Roman"/>
                <w:iCs/>
                <w:noProof w:val="0"/>
                <w:lang w:eastAsia="hr-HR"/>
              </w:rPr>
              <w:t>Izvršenje</w:t>
            </w:r>
          </w:p>
        </w:tc>
      </w:tr>
      <w:tr w:rsidR="004868EA" w:rsidRPr="004868EA" w14:paraId="5235090C" w14:textId="77777777" w:rsidTr="00CB4563">
        <w:trPr>
          <w:jc w:val="center"/>
        </w:trPr>
        <w:tc>
          <w:tcPr>
            <w:tcW w:w="1794" w:type="dxa"/>
          </w:tcPr>
          <w:p w14:paraId="14971324" w14:textId="77777777" w:rsidR="004868EA" w:rsidRPr="004868EA" w:rsidRDefault="004868EA" w:rsidP="004868EA">
            <w:pPr>
              <w:rPr>
                <w:rFonts w:ascii="Times New Roman" w:hAnsi="Times New Roman"/>
                <w:iCs/>
                <w:noProof w:val="0"/>
                <w:lang w:eastAsia="hr-HR"/>
              </w:rPr>
            </w:pPr>
            <w:r w:rsidRPr="004868EA">
              <w:rPr>
                <w:rFonts w:ascii="Times New Roman" w:hAnsi="Times New Roman"/>
                <w:iCs/>
                <w:noProof w:val="0"/>
                <w:lang w:eastAsia="hr-HR"/>
              </w:rPr>
              <w:t>Skraćenje vremena izlaska na intervencije – dolaska do mjesta izvršenja intervencije</w:t>
            </w:r>
          </w:p>
        </w:tc>
        <w:tc>
          <w:tcPr>
            <w:tcW w:w="2610" w:type="dxa"/>
          </w:tcPr>
          <w:p w14:paraId="02C61690" w14:textId="77777777" w:rsidR="004868EA" w:rsidRPr="004868EA" w:rsidRDefault="004868EA" w:rsidP="004868EA">
            <w:pPr>
              <w:rPr>
                <w:rFonts w:ascii="Times New Roman" w:hAnsi="Times New Roman"/>
                <w:iCs/>
                <w:noProof w:val="0"/>
                <w:lang w:eastAsia="hr-HR"/>
              </w:rPr>
            </w:pPr>
            <w:r w:rsidRPr="004868EA">
              <w:rPr>
                <w:rFonts w:ascii="Times New Roman" w:hAnsi="Times New Roman"/>
                <w:iCs/>
                <w:noProof w:val="0"/>
                <w:lang w:eastAsia="hr-HR"/>
              </w:rPr>
              <w:t xml:space="preserve">Rad JVP usmjeren je ka sprječavanju ugroza (požari i </w:t>
            </w:r>
            <w:proofErr w:type="spellStart"/>
            <w:r w:rsidRPr="004868EA">
              <w:rPr>
                <w:rFonts w:ascii="Times New Roman" w:hAnsi="Times New Roman"/>
                <w:iCs/>
                <w:noProof w:val="0"/>
                <w:lang w:eastAsia="hr-HR"/>
              </w:rPr>
              <w:t>sl</w:t>
            </w:r>
            <w:proofErr w:type="spellEnd"/>
            <w:r w:rsidRPr="004868EA">
              <w:rPr>
                <w:rFonts w:ascii="Times New Roman" w:hAnsi="Times New Roman"/>
                <w:iCs/>
                <w:noProof w:val="0"/>
                <w:lang w:eastAsia="hr-HR"/>
              </w:rPr>
              <w:t>) te asistencija hitnoj pomoći i policiji u saniranju posljedica prometnih nezgoda</w:t>
            </w:r>
          </w:p>
        </w:tc>
        <w:tc>
          <w:tcPr>
            <w:tcW w:w="872" w:type="dxa"/>
          </w:tcPr>
          <w:p w14:paraId="045C348F" w14:textId="77777777" w:rsidR="004868EA" w:rsidRPr="004868EA" w:rsidRDefault="004868EA" w:rsidP="004868EA">
            <w:pPr>
              <w:rPr>
                <w:rFonts w:ascii="Times New Roman" w:hAnsi="Times New Roman"/>
                <w:iCs/>
                <w:noProof w:val="0"/>
                <w:lang w:eastAsia="hr-HR"/>
              </w:rPr>
            </w:pPr>
            <w:r w:rsidRPr="004868EA">
              <w:rPr>
                <w:rFonts w:ascii="Times New Roman" w:hAnsi="Times New Roman"/>
                <w:iCs/>
                <w:noProof w:val="0"/>
                <w:lang w:eastAsia="hr-HR"/>
              </w:rPr>
              <w:t>min</w:t>
            </w:r>
          </w:p>
        </w:tc>
        <w:tc>
          <w:tcPr>
            <w:tcW w:w="1124" w:type="dxa"/>
          </w:tcPr>
          <w:p w14:paraId="605905CD" w14:textId="77777777" w:rsidR="004868EA" w:rsidRPr="004868EA" w:rsidRDefault="004868EA" w:rsidP="004868EA">
            <w:pPr>
              <w:rPr>
                <w:rFonts w:ascii="Times New Roman" w:hAnsi="Times New Roman"/>
                <w:iCs/>
                <w:noProof w:val="0"/>
                <w:lang w:eastAsia="hr-HR"/>
              </w:rPr>
            </w:pPr>
            <w:r w:rsidRPr="004868EA">
              <w:rPr>
                <w:rFonts w:ascii="Times New Roman" w:hAnsi="Times New Roman"/>
                <w:iCs/>
                <w:noProof w:val="0"/>
                <w:lang w:eastAsia="hr-HR"/>
              </w:rPr>
              <w:t>Prosjek 12 min</w:t>
            </w:r>
          </w:p>
        </w:tc>
        <w:tc>
          <w:tcPr>
            <w:tcW w:w="1126" w:type="dxa"/>
          </w:tcPr>
          <w:p w14:paraId="52406E9E" w14:textId="77777777" w:rsidR="004868EA" w:rsidRPr="004868EA" w:rsidRDefault="004868EA" w:rsidP="004868EA">
            <w:pPr>
              <w:rPr>
                <w:rFonts w:ascii="Times New Roman" w:hAnsi="Times New Roman"/>
                <w:iCs/>
                <w:noProof w:val="0"/>
                <w:lang w:eastAsia="hr-HR"/>
              </w:rPr>
            </w:pPr>
            <w:r w:rsidRPr="004868EA">
              <w:rPr>
                <w:rFonts w:ascii="Times New Roman" w:hAnsi="Times New Roman"/>
                <w:iCs/>
                <w:noProof w:val="0"/>
                <w:lang w:eastAsia="hr-HR"/>
              </w:rPr>
              <w:t xml:space="preserve">Statistička izvješća JVP Garešnica u proteklih 10 godina </w:t>
            </w:r>
          </w:p>
        </w:tc>
        <w:tc>
          <w:tcPr>
            <w:tcW w:w="1124" w:type="dxa"/>
          </w:tcPr>
          <w:p w14:paraId="0CE07633" w14:textId="77777777" w:rsidR="004868EA" w:rsidRPr="004868EA" w:rsidRDefault="004868EA" w:rsidP="004868EA">
            <w:pPr>
              <w:rPr>
                <w:rFonts w:ascii="Times New Roman" w:hAnsi="Times New Roman"/>
                <w:iCs/>
                <w:noProof w:val="0"/>
                <w:lang w:eastAsia="hr-HR"/>
              </w:rPr>
            </w:pPr>
            <w:r w:rsidRPr="004868EA">
              <w:rPr>
                <w:rFonts w:ascii="Times New Roman" w:hAnsi="Times New Roman"/>
                <w:iCs/>
                <w:noProof w:val="0"/>
                <w:lang w:eastAsia="hr-HR"/>
              </w:rPr>
              <w:t>11 min</w:t>
            </w:r>
          </w:p>
        </w:tc>
        <w:tc>
          <w:tcPr>
            <w:tcW w:w="1120" w:type="dxa"/>
          </w:tcPr>
          <w:p w14:paraId="1A232AFE" w14:textId="77777777" w:rsidR="004868EA" w:rsidRPr="004868EA" w:rsidRDefault="004868EA" w:rsidP="004868EA">
            <w:pPr>
              <w:rPr>
                <w:rFonts w:ascii="Times New Roman" w:hAnsi="Times New Roman"/>
                <w:iCs/>
                <w:noProof w:val="0"/>
                <w:lang w:eastAsia="hr-HR"/>
              </w:rPr>
            </w:pPr>
            <w:r w:rsidRPr="004868EA">
              <w:rPr>
                <w:rFonts w:ascii="Times New Roman" w:hAnsi="Times New Roman"/>
                <w:iCs/>
                <w:noProof w:val="0"/>
                <w:lang w:eastAsia="hr-HR"/>
              </w:rPr>
              <w:t>10 min</w:t>
            </w:r>
          </w:p>
        </w:tc>
      </w:tr>
    </w:tbl>
    <w:p w14:paraId="57A8E2BB"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p>
    <w:p w14:paraId="050F03D1" w14:textId="77777777" w:rsidR="004868EA" w:rsidRPr="004868EA" w:rsidRDefault="004868EA" w:rsidP="004868EA">
      <w:pPr>
        <w:numPr>
          <w:ilvl w:val="0"/>
          <w:numId w:val="14"/>
        </w:numPr>
        <w:tabs>
          <w:tab w:val="left" w:pos="284"/>
        </w:tabs>
        <w:contextualSpacing/>
        <w:jc w:val="both"/>
        <w:rPr>
          <w:rFonts w:ascii="Times New Roman" w:eastAsia="Times New Roman" w:hAnsi="Times New Roman" w:cs="Times New Roman"/>
          <w:bCs/>
          <w:noProof w:val="0"/>
          <w:sz w:val="24"/>
          <w:szCs w:val="24"/>
          <w:lang w:eastAsia="hr-HR"/>
        </w:rPr>
      </w:pPr>
      <w:r w:rsidRPr="004868EA">
        <w:rPr>
          <w:rFonts w:ascii="Times New Roman" w:eastAsia="Times New Roman" w:hAnsi="Times New Roman" w:cs="Times New Roman"/>
          <w:bCs/>
          <w:noProof w:val="0"/>
          <w:sz w:val="24"/>
          <w:szCs w:val="24"/>
          <w:lang w:eastAsia="hr-HR"/>
        </w:rPr>
        <w:t>dobra praksa</w:t>
      </w:r>
    </w:p>
    <w:tbl>
      <w:tblPr>
        <w:tblStyle w:val="TableGrid3"/>
        <w:tblW w:w="9770" w:type="dxa"/>
        <w:jc w:val="center"/>
        <w:tblLayout w:type="fixed"/>
        <w:tblLook w:val="04A0" w:firstRow="1" w:lastRow="0" w:firstColumn="1" w:lastColumn="0" w:noHBand="0" w:noVBand="1"/>
      </w:tblPr>
      <w:tblGrid>
        <w:gridCol w:w="1738"/>
        <w:gridCol w:w="2190"/>
        <w:gridCol w:w="1029"/>
        <w:gridCol w:w="1134"/>
        <w:gridCol w:w="1548"/>
        <w:gridCol w:w="1080"/>
        <w:gridCol w:w="1051"/>
      </w:tblGrid>
      <w:tr w:rsidR="004868EA" w:rsidRPr="004868EA" w14:paraId="7C65790C" w14:textId="77777777" w:rsidTr="004868EA">
        <w:trPr>
          <w:jc w:val="center"/>
        </w:trPr>
        <w:tc>
          <w:tcPr>
            <w:tcW w:w="1738" w:type="dxa"/>
            <w:shd w:val="clear" w:color="auto" w:fill="D9D9D9"/>
          </w:tcPr>
          <w:p w14:paraId="2C122146" w14:textId="77777777" w:rsidR="004868EA" w:rsidRPr="004868EA" w:rsidRDefault="004868EA" w:rsidP="004868EA">
            <w:pPr>
              <w:jc w:val="cente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Pokazatelj učinka</w:t>
            </w:r>
          </w:p>
        </w:tc>
        <w:tc>
          <w:tcPr>
            <w:tcW w:w="2190" w:type="dxa"/>
            <w:shd w:val="clear" w:color="auto" w:fill="D9D9D9"/>
          </w:tcPr>
          <w:p w14:paraId="4E9344AF" w14:textId="77777777" w:rsidR="004868EA" w:rsidRPr="004868EA" w:rsidRDefault="004868EA" w:rsidP="004868EA">
            <w:pPr>
              <w:jc w:val="cente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Definicija</w:t>
            </w:r>
          </w:p>
        </w:tc>
        <w:tc>
          <w:tcPr>
            <w:tcW w:w="1029" w:type="dxa"/>
            <w:shd w:val="clear" w:color="auto" w:fill="D9D9D9"/>
          </w:tcPr>
          <w:p w14:paraId="02BEC7A4" w14:textId="77777777" w:rsidR="004868EA" w:rsidRPr="004868EA" w:rsidRDefault="004868EA" w:rsidP="004868EA">
            <w:pPr>
              <w:jc w:val="cente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Jedinica</w:t>
            </w:r>
          </w:p>
        </w:tc>
        <w:tc>
          <w:tcPr>
            <w:tcW w:w="1134" w:type="dxa"/>
            <w:shd w:val="clear" w:color="auto" w:fill="D9D9D9"/>
          </w:tcPr>
          <w:p w14:paraId="6BFD9ECA" w14:textId="77777777" w:rsidR="004868EA" w:rsidRPr="004868EA" w:rsidRDefault="004868EA" w:rsidP="004868EA">
            <w:pPr>
              <w:jc w:val="cente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Polazna vrijednost</w:t>
            </w:r>
          </w:p>
        </w:tc>
        <w:tc>
          <w:tcPr>
            <w:tcW w:w="1548" w:type="dxa"/>
            <w:shd w:val="clear" w:color="auto" w:fill="D9D9D9"/>
          </w:tcPr>
          <w:p w14:paraId="7BC19EC5" w14:textId="77777777" w:rsidR="004868EA" w:rsidRPr="004868EA" w:rsidRDefault="004868EA" w:rsidP="004868EA">
            <w:pPr>
              <w:jc w:val="cente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Izvor podataka</w:t>
            </w:r>
          </w:p>
        </w:tc>
        <w:tc>
          <w:tcPr>
            <w:tcW w:w="1080" w:type="dxa"/>
            <w:shd w:val="clear" w:color="auto" w:fill="D9D9D9"/>
          </w:tcPr>
          <w:p w14:paraId="4DF4F85B" w14:textId="77777777" w:rsidR="004868EA" w:rsidRPr="004868EA" w:rsidRDefault="004868EA" w:rsidP="004868EA">
            <w:pPr>
              <w:jc w:val="cente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Ciljana vrijednost za 2023</w:t>
            </w:r>
          </w:p>
        </w:tc>
        <w:tc>
          <w:tcPr>
            <w:tcW w:w="1051" w:type="dxa"/>
            <w:shd w:val="clear" w:color="auto" w:fill="D9D9D9"/>
          </w:tcPr>
          <w:p w14:paraId="49E8A096" w14:textId="77777777" w:rsidR="004868EA" w:rsidRPr="004868EA" w:rsidRDefault="004868EA" w:rsidP="004868EA">
            <w:pPr>
              <w:jc w:val="cente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Izvršenje</w:t>
            </w:r>
          </w:p>
        </w:tc>
      </w:tr>
      <w:tr w:rsidR="004868EA" w:rsidRPr="004868EA" w14:paraId="73BB1A3A" w14:textId="77777777" w:rsidTr="00CB4563">
        <w:trPr>
          <w:jc w:val="center"/>
        </w:trPr>
        <w:tc>
          <w:tcPr>
            <w:tcW w:w="1738" w:type="dxa"/>
          </w:tcPr>
          <w:p w14:paraId="5BE1CA67" w14:textId="77777777" w:rsidR="004868EA" w:rsidRPr="004868EA" w:rsidRDefault="004868EA" w:rsidP="004868EA">
            <w:pP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Povećanje sigurnosti i kvalitete života na području Grada</w:t>
            </w:r>
          </w:p>
        </w:tc>
        <w:tc>
          <w:tcPr>
            <w:tcW w:w="2190" w:type="dxa"/>
          </w:tcPr>
          <w:p w14:paraId="001EB3CE" w14:textId="77777777" w:rsidR="004868EA" w:rsidRPr="004868EA" w:rsidRDefault="004868EA" w:rsidP="004868EA">
            <w:pP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 xml:space="preserve">Intervencije na gašenju požara, kod tehničko tehnoloških nesreća, prirodnih ugroza te drugih tehničkih intervencija </w:t>
            </w:r>
          </w:p>
        </w:tc>
        <w:tc>
          <w:tcPr>
            <w:tcW w:w="1029" w:type="dxa"/>
          </w:tcPr>
          <w:p w14:paraId="34E485E8" w14:textId="77777777" w:rsidR="004868EA" w:rsidRPr="004868EA" w:rsidRDefault="004868EA" w:rsidP="004868EA">
            <w:pP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Postotak uspješno izvršenih intervencija sukladno Planu zaštite od požara Grada Garešnice</w:t>
            </w:r>
          </w:p>
        </w:tc>
        <w:tc>
          <w:tcPr>
            <w:tcW w:w="1134" w:type="dxa"/>
          </w:tcPr>
          <w:p w14:paraId="3DF1E53B" w14:textId="77777777" w:rsidR="004868EA" w:rsidRPr="004868EA" w:rsidRDefault="004868EA" w:rsidP="004868EA">
            <w:pP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100%</w:t>
            </w:r>
          </w:p>
        </w:tc>
        <w:tc>
          <w:tcPr>
            <w:tcW w:w="1548" w:type="dxa"/>
          </w:tcPr>
          <w:p w14:paraId="03F3E965" w14:textId="77777777" w:rsidR="004868EA" w:rsidRPr="004868EA" w:rsidRDefault="004868EA" w:rsidP="004868EA">
            <w:pP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 xml:space="preserve">Aplikacije UVI (upravljanje vatrogasnim intervencijama) i </w:t>
            </w:r>
            <w:proofErr w:type="spellStart"/>
            <w:r w:rsidRPr="004868EA">
              <w:rPr>
                <w:rFonts w:ascii="Times New Roman" w:hAnsi="Times New Roman"/>
                <w:iCs/>
                <w:noProof w:val="0"/>
                <w:sz w:val="18"/>
                <w:szCs w:val="18"/>
                <w:lang w:eastAsia="hr-HR"/>
              </w:rPr>
              <w:t>VATROnet</w:t>
            </w:r>
            <w:proofErr w:type="spellEnd"/>
          </w:p>
        </w:tc>
        <w:tc>
          <w:tcPr>
            <w:tcW w:w="1080" w:type="dxa"/>
          </w:tcPr>
          <w:p w14:paraId="3F4D7CD1" w14:textId="77777777" w:rsidR="004868EA" w:rsidRPr="004868EA" w:rsidRDefault="004868EA" w:rsidP="004868EA">
            <w:pP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100%</w:t>
            </w:r>
          </w:p>
        </w:tc>
        <w:tc>
          <w:tcPr>
            <w:tcW w:w="1051" w:type="dxa"/>
          </w:tcPr>
          <w:p w14:paraId="1ABA2F73" w14:textId="77777777" w:rsidR="004868EA" w:rsidRPr="004868EA" w:rsidRDefault="004868EA" w:rsidP="004868EA">
            <w:pPr>
              <w:rPr>
                <w:rFonts w:ascii="Times New Roman" w:hAnsi="Times New Roman"/>
                <w:iCs/>
                <w:noProof w:val="0"/>
                <w:sz w:val="18"/>
                <w:szCs w:val="18"/>
                <w:lang w:eastAsia="hr-HR"/>
              </w:rPr>
            </w:pPr>
            <w:r w:rsidRPr="004868EA">
              <w:rPr>
                <w:rFonts w:ascii="Times New Roman" w:hAnsi="Times New Roman"/>
                <w:iCs/>
                <w:noProof w:val="0"/>
                <w:sz w:val="18"/>
                <w:szCs w:val="18"/>
                <w:lang w:eastAsia="hr-HR"/>
              </w:rPr>
              <w:t>100%</w:t>
            </w:r>
          </w:p>
        </w:tc>
      </w:tr>
    </w:tbl>
    <w:p w14:paraId="6BEA1FE6" w14:textId="77777777" w:rsidR="004868EA" w:rsidRPr="004868EA" w:rsidRDefault="004868EA" w:rsidP="004868EA">
      <w:pPr>
        <w:jc w:val="both"/>
        <w:rPr>
          <w:rFonts w:ascii="Times New Roman" w:eastAsia="Times New Roman" w:hAnsi="Times New Roman" w:cs="Times New Roman"/>
          <w:b/>
          <w:bCs/>
          <w:i/>
          <w:noProof w:val="0"/>
          <w:lang w:eastAsia="hr-HR"/>
        </w:rPr>
      </w:pPr>
    </w:p>
    <w:p w14:paraId="0FD6AC13" w14:textId="77777777" w:rsidR="004868EA" w:rsidRPr="004868EA" w:rsidRDefault="004868EA" w:rsidP="004868EA">
      <w:pPr>
        <w:jc w:val="both"/>
        <w:rPr>
          <w:rFonts w:ascii="Times New Roman" w:eastAsia="Times New Roman" w:hAnsi="Times New Roman" w:cs="Times New Roman"/>
          <w:b/>
          <w:bCs/>
          <w:i/>
          <w:noProof w:val="0"/>
          <w:lang w:eastAsia="hr-HR"/>
        </w:rPr>
      </w:pPr>
    </w:p>
    <w:p w14:paraId="39940F92"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GLAVA 00203  Predškolski odgoj</w:t>
      </w:r>
    </w:p>
    <w:p w14:paraId="00263680"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Proračunski korisnik 0020334686 Dječji vrtić „Maslačak“ Garešnica</w:t>
      </w:r>
    </w:p>
    <w:p w14:paraId="55057389" w14:textId="77777777" w:rsidR="004868EA" w:rsidRPr="004868EA" w:rsidRDefault="004868EA" w:rsidP="004868EA">
      <w:pPr>
        <w:jc w:val="both"/>
        <w:rPr>
          <w:rFonts w:ascii="Times New Roman" w:eastAsia="Times New Roman" w:hAnsi="Times New Roman" w:cs="Times New Roman"/>
          <w:noProof w:val="0"/>
          <w:color w:val="000000"/>
          <w:szCs w:val="24"/>
        </w:rPr>
      </w:pPr>
      <w:r w:rsidRPr="004868EA">
        <w:rPr>
          <w:rFonts w:ascii="Times New Roman" w:eastAsia="Times New Roman" w:hAnsi="Times New Roman" w:cs="Times New Roman"/>
          <w:noProof w:val="0"/>
          <w:color w:val="000000"/>
          <w:szCs w:val="24"/>
        </w:rPr>
        <w:t xml:space="preserve">Dječji vrtić Maslačak Garešnica  javna je ustanova koja ostvaruje program njege, odgoja, obrazovanja, zdravstvene zaštite, prehrane i socijalne skrbi o djeci rane i predškolske dobi prilagođene razvojnim potrebama djece te njihovim mogućnostima i sposobnostima. </w:t>
      </w:r>
    </w:p>
    <w:p w14:paraId="4D2E40F6" w14:textId="77777777" w:rsidR="004868EA" w:rsidRPr="004868EA" w:rsidRDefault="004868EA" w:rsidP="004868EA">
      <w:pPr>
        <w:jc w:val="both"/>
        <w:rPr>
          <w:rFonts w:ascii="Times New Roman" w:eastAsia="Times New Roman" w:hAnsi="Times New Roman" w:cs="Times New Roman"/>
          <w:noProof w:val="0"/>
          <w:color w:val="000000"/>
          <w:szCs w:val="24"/>
        </w:rPr>
      </w:pPr>
      <w:r w:rsidRPr="004868EA">
        <w:rPr>
          <w:rFonts w:ascii="Times New Roman" w:eastAsia="Times New Roman" w:hAnsi="Times New Roman" w:cs="Times New Roman"/>
          <w:noProof w:val="0"/>
          <w:color w:val="000000"/>
          <w:szCs w:val="24"/>
        </w:rPr>
        <w:t>Dječji vrtić Maslačak djelatnost predškolskog odgoja obavlja kao javnu službu.</w:t>
      </w:r>
    </w:p>
    <w:p w14:paraId="027EFEB4" w14:textId="77777777" w:rsidR="004868EA" w:rsidRPr="004868EA" w:rsidRDefault="004868EA" w:rsidP="004868EA">
      <w:pPr>
        <w:jc w:val="both"/>
        <w:rPr>
          <w:rFonts w:ascii="Times New Roman" w:eastAsia="Times New Roman" w:hAnsi="Times New Roman" w:cs="Times New Roman"/>
          <w:noProof w:val="0"/>
          <w:color w:val="000000"/>
          <w:szCs w:val="24"/>
        </w:rPr>
      </w:pPr>
      <w:r w:rsidRPr="004868EA">
        <w:rPr>
          <w:rFonts w:ascii="Times New Roman" w:eastAsia="Times New Roman" w:hAnsi="Times New Roman" w:cs="Times New Roman"/>
          <w:noProof w:val="0"/>
          <w:color w:val="000000"/>
          <w:szCs w:val="24"/>
        </w:rPr>
        <w:t xml:space="preserve">Osnivač  Dječjeg vrtića Maslačak  je Grad Garešnica.  Svoju redovnu djelatnost vrtić organizira kroz rad sveukupno 19 odgojnih skupina i program </w:t>
      </w:r>
      <w:proofErr w:type="spellStart"/>
      <w:r w:rsidRPr="004868EA">
        <w:rPr>
          <w:rFonts w:ascii="Times New Roman" w:eastAsia="Times New Roman" w:hAnsi="Times New Roman" w:cs="Times New Roman"/>
          <w:noProof w:val="0"/>
          <w:color w:val="000000"/>
          <w:szCs w:val="24"/>
        </w:rPr>
        <w:t>predškole</w:t>
      </w:r>
      <w:proofErr w:type="spellEnd"/>
      <w:r w:rsidRPr="004868EA">
        <w:rPr>
          <w:rFonts w:ascii="Times New Roman" w:eastAsia="Times New Roman" w:hAnsi="Times New Roman" w:cs="Times New Roman"/>
          <w:noProof w:val="0"/>
          <w:color w:val="000000"/>
          <w:szCs w:val="24"/>
        </w:rPr>
        <w:t xml:space="preserve"> u kojima se nalazi 326 djece. Prostorni kapaciteti u kojima se odvija odgojno obrazovni rad smješteni su na četiri lokacije: Matični vrtić u ulici Kralja Tomislava 18, područna odjeljenja u Garešnici u ulici Petra Svačića 11d, Garešničkom Brestovcu, Hercegovcu i Velikoj </w:t>
      </w:r>
      <w:proofErr w:type="spellStart"/>
      <w:r w:rsidRPr="004868EA">
        <w:rPr>
          <w:rFonts w:ascii="Times New Roman" w:eastAsia="Times New Roman" w:hAnsi="Times New Roman" w:cs="Times New Roman"/>
          <w:noProof w:val="0"/>
          <w:color w:val="000000"/>
          <w:szCs w:val="24"/>
        </w:rPr>
        <w:t>Trnovitici</w:t>
      </w:r>
      <w:proofErr w:type="spellEnd"/>
      <w:r w:rsidRPr="004868EA">
        <w:rPr>
          <w:rFonts w:ascii="Times New Roman" w:eastAsia="Times New Roman" w:hAnsi="Times New Roman" w:cs="Times New Roman"/>
          <w:noProof w:val="0"/>
          <w:color w:val="000000"/>
          <w:szCs w:val="24"/>
        </w:rPr>
        <w:t xml:space="preserve">. Otvaranjem novog Područnog vrtića u Velikoj </w:t>
      </w:r>
      <w:proofErr w:type="spellStart"/>
      <w:r w:rsidRPr="004868EA">
        <w:rPr>
          <w:rFonts w:ascii="Times New Roman" w:eastAsia="Times New Roman" w:hAnsi="Times New Roman" w:cs="Times New Roman"/>
          <w:noProof w:val="0"/>
          <w:color w:val="000000"/>
          <w:szCs w:val="24"/>
        </w:rPr>
        <w:t>Trnovitici</w:t>
      </w:r>
      <w:proofErr w:type="spellEnd"/>
      <w:r w:rsidRPr="004868EA">
        <w:rPr>
          <w:rFonts w:ascii="Times New Roman" w:eastAsia="Times New Roman" w:hAnsi="Times New Roman" w:cs="Times New Roman"/>
          <w:noProof w:val="0"/>
          <w:color w:val="000000"/>
          <w:szCs w:val="24"/>
        </w:rPr>
        <w:t xml:space="preserve"> i otvaranjem dvije nove jasličke skupine krajem 2022. godine ostvaren je cilj većeg upisa djece u odnosu na isto razdoblje prošle godine.  Grad Garešnica vlasnik je matičnog objekta na adresi Kralja Tomislava18, dok su područni objekti u Garešnici na adresi Petra Svačića 11D i objekt u Gar. Brestovcu u vlasništvu Dječjeg vrtića Maslačak. Općina Hercegovac i Velika </w:t>
      </w:r>
      <w:proofErr w:type="spellStart"/>
      <w:r w:rsidRPr="004868EA">
        <w:rPr>
          <w:rFonts w:ascii="Times New Roman" w:eastAsia="Times New Roman" w:hAnsi="Times New Roman" w:cs="Times New Roman"/>
          <w:noProof w:val="0"/>
          <w:color w:val="000000"/>
          <w:szCs w:val="24"/>
        </w:rPr>
        <w:t>Trnovitica</w:t>
      </w:r>
      <w:proofErr w:type="spellEnd"/>
      <w:r w:rsidRPr="004868EA">
        <w:rPr>
          <w:rFonts w:ascii="Times New Roman" w:eastAsia="Times New Roman" w:hAnsi="Times New Roman" w:cs="Times New Roman"/>
          <w:noProof w:val="0"/>
          <w:color w:val="000000"/>
          <w:szCs w:val="24"/>
        </w:rPr>
        <w:t xml:space="preserve">  vlasnici su objekata u svojim općinama i sufinanciraju redovan rad vrtića. </w:t>
      </w:r>
    </w:p>
    <w:p w14:paraId="5CFDF0FE" w14:textId="77777777" w:rsidR="004868EA" w:rsidRPr="004868EA" w:rsidRDefault="004868EA" w:rsidP="004868EA">
      <w:pPr>
        <w:jc w:val="both"/>
        <w:rPr>
          <w:rFonts w:ascii="Times New Roman" w:eastAsia="Times New Roman" w:hAnsi="Times New Roman" w:cs="Times New Roman"/>
          <w:iCs/>
          <w:noProof w:val="0"/>
          <w:lang w:eastAsia="hr-HR"/>
        </w:rPr>
      </w:pPr>
      <w:r w:rsidRPr="004868EA">
        <w:rPr>
          <w:rFonts w:ascii="Times New Roman" w:eastAsia="Times New Roman" w:hAnsi="Times New Roman" w:cs="Times New Roman"/>
          <w:iCs/>
          <w:noProof w:val="0"/>
          <w:lang w:eastAsia="hr-HR"/>
        </w:rPr>
        <w:t xml:space="preserve">Financira se vlastitim prihodima (uplate roditelja), prihodima iz državnog proračuna, proračun Općine Hercegovac i Velike </w:t>
      </w:r>
      <w:proofErr w:type="spellStart"/>
      <w:r w:rsidRPr="004868EA">
        <w:rPr>
          <w:rFonts w:ascii="Times New Roman" w:eastAsia="Times New Roman" w:hAnsi="Times New Roman" w:cs="Times New Roman"/>
          <w:iCs/>
          <w:noProof w:val="0"/>
          <w:lang w:eastAsia="hr-HR"/>
        </w:rPr>
        <w:t>Trnovitice</w:t>
      </w:r>
      <w:proofErr w:type="spellEnd"/>
      <w:r w:rsidRPr="004868EA">
        <w:rPr>
          <w:rFonts w:ascii="Times New Roman" w:eastAsia="Times New Roman" w:hAnsi="Times New Roman" w:cs="Times New Roman"/>
          <w:iCs/>
          <w:noProof w:val="0"/>
          <w:lang w:eastAsia="hr-HR"/>
        </w:rPr>
        <w:t>, te proračuna Grada Garešnice.</w:t>
      </w:r>
    </w:p>
    <w:p w14:paraId="1513238F"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p>
    <w:p w14:paraId="1A47E2EB"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 xml:space="preserve">Program 1016 – </w:t>
      </w:r>
      <w:r w:rsidRPr="004868EA">
        <w:rPr>
          <w:rFonts w:ascii="Times New Roman" w:eastAsia="Times New Roman" w:hAnsi="Times New Roman" w:cs="Times New Roman"/>
          <w:bCs/>
          <w:noProof w:val="0"/>
          <w:lang w:eastAsia="hr-HR"/>
        </w:rPr>
        <w:t xml:space="preserve">Predškolsko obrazovanje. </w:t>
      </w:r>
    </w:p>
    <w:p w14:paraId="52D90D2A"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Ukupno je planirano 1.412.221,16 eura, a izvršeno 669.421,97 eura.</w:t>
      </w:r>
    </w:p>
    <w:p w14:paraId="6BDADC25"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Zakonski okvir je Zakon o predškolskom odgoju i obrazovanju temeljem kojega je donesen Program javnih potreba u predškolskom odgoju i obrazovanju u Gradu Garešnici. </w:t>
      </w:r>
    </w:p>
    <w:p w14:paraId="463C7A1E"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Svrha Programa predškolskog odgoja i obrazovanja je omogućiti svakom djetetu pravo na razvoj usklađen s njegovim individualnim mogućnostima i sposobnostima, osigurati i pripremiti preduvjete za razvijanje potencijala djece za budući život te pružiti sigurno i sretno djetinjstvo u okvirima vremena i prostora boravka djeteta u vrtiću. Osnovni ciljevi su osiguranje uvjeta za optimalan razvoj djeteta, pomoć roditeljima u odgoju djeteta i brizi za sigurnost, te dopunjavanje obiteljskog odgoja. Posebni ciljevi su očuvanje zdravlja djece, razvoj emocionalne stabilnosti i socijalizacije, poticanje i razvoj samostalnosti te pozitivne slike o sebi i okolini.</w:t>
      </w:r>
    </w:p>
    <w:p w14:paraId="1925A259"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53D1F4D1"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Cs/>
          <w:i/>
          <w:noProof w:val="0"/>
          <w:lang w:eastAsia="hr-HR"/>
        </w:rPr>
        <w:t xml:space="preserve">Aktivnost A101601 </w:t>
      </w:r>
      <w:r w:rsidRPr="004868EA">
        <w:rPr>
          <w:rFonts w:ascii="Times New Roman" w:eastAsia="Times New Roman" w:hAnsi="Times New Roman" w:cs="Times New Roman"/>
          <w:bCs/>
          <w:noProof w:val="0"/>
          <w:lang w:eastAsia="hr-HR"/>
        </w:rPr>
        <w:t>– Redovan rad Dječjeg vrtića „Maslačak“ – ukupno je planiran iznos od 1.379.621,16 eura, a izvršeno je 651.770,76 eura.</w:t>
      </w:r>
    </w:p>
    <w:p w14:paraId="38A9D084"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31 – rashodi za zaposlene planirano je 1.166.721,16 eura, a izvršeno 555.059,88 eura.</w:t>
      </w:r>
    </w:p>
    <w:p w14:paraId="65B12294"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 je iznos od 212.800,00 eura, a izvršeno</w:t>
      </w:r>
      <w:r w:rsidRPr="004868EA">
        <w:rPr>
          <w:rFonts w:ascii="Calibri" w:eastAsia="Times New Roman" w:hAnsi="Calibri" w:cs="Calibri"/>
          <w:noProof w:val="0"/>
        </w:rPr>
        <w:t xml:space="preserve"> </w:t>
      </w:r>
      <w:r w:rsidRPr="004868EA">
        <w:rPr>
          <w:rFonts w:ascii="Times New Roman" w:eastAsia="Times New Roman" w:hAnsi="Times New Roman" w:cs="Times New Roman"/>
          <w:bCs/>
          <w:noProof w:val="0"/>
          <w:lang w:eastAsia="hr-HR"/>
        </w:rPr>
        <w:t>96.710,88 eura</w:t>
      </w:r>
    </w:p>
    <w:p w14:paraId="578884AC"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34 – financijski rashodi planiran je iznos od 100,00 eura, a izvršeno 0,00 eura</w:t>
      </w:r>
    </w:p>
    <w:p w14:paraId="2B568C75" w14:textId="77777777" w:rsidR="004868EA" w:rsidRPr="004868EA" w:rsidRDefault="004868EA" w:rsidP="004868EA">
      <w:pPr>
        <w:jc w:val="both"/>
        <w:rPr>
          <w:rFonts w:ascii="Times New Roman" w:eastAsia="Times New Roman" w:hAnsi="Times New Roman" w:cs="Times New Roman"/>
          <w:bCs/>
          <w:i/>
          <w:noProof w:val="0"/>
          <w:lang w:eastAsia="hr-HR"/>
        </w:rPr>
      </w:pPr>
    </w:p>
    <w:p w14:paraId="32573368"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A101602 </w:t>
      </w:r>
      <w:r w:rsidRPr="004868EA">
        <w:rPr>
          <w:rFonts w:ascii="Times New Roman" w:eastAsia="Times New Roman" w:hAnsi="Times New Roman" w:cs="Times New Roman"/>
          <w:bCs/>
          <w:noProof w:val="0"/>
          <w:lang w:eastAsia="hr-HR"/>
        </w:rPr>
        <w:t>– Redovno održavanje opreme i prijevoznih sredstava</w:t>
      </w:r>
    </w:p>
    <w:p w14:paraId="565BDA85"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usluge tekućeg održavanja planirano je 10.800,00 eura, a izvršeno 4.292,02 eura</w:t>
      </w:r>
    </w:p>
    <w:p w14:paraId="1CDB13EF" w14:textId="77777777" w:rsidR="004868EA" w:rsidRPr="004868EA" w:rsidRDefault="004868EA" w:rsidP="004868EA">
      <w:pPr>
        <w:jc w:val="both"/>
        <w:rPr>
          <w:rFonts w:ascii="Times New Roman" w:eastAsia="Times New Roman" w:hAnsi="Times New Roman" w:cs="Times New Roman"/>
          <w:bCs/>
          <w:noProof w:val="0"/>
          <w:lang w:eastAsia="hr-HR"/>
        </w:rPr>
      </w:pPr>
    </w:p>
    <w:p w14:paraId="1B9875B8"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Kapitalni projekt K101603</w:t>
      </w:r>
      <w:r w:rsidRPr="004868EA">
        <w:rPr>
          <w:rFonts w:ascii="Times New Roman" w:eastAsia="Times New Roman" w:hAnsi="Times New Roman" w:cs="Times New Roman"/>
          <w:bCs/>
          <w:noProof w:val="0"/>
          <w:lang w:eastAsia="hr-HR"/>
        </w:rPr>
        <w:t xml:space="preserve"> – Redovno održavanje objekata vrtića</w:t>
      </w:r>
    </w:p>
    <w:p w14:paraId="42E8C8AB"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usluge tekućeg održavanja planirano je 4.400,00 eura, a izvršeno 722,85 eura</w:t>
      </w:r>
    </w:p>
    <w:p w14:paraId="77672421"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4AE2084A"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Kapitalni projekt K101601</w:t>
      </w:r>
      <w:r w:rsidRPr="004868EA">
        <w:rPr>
          <w:rFonts w:ascii="Times New Roman" w:eastAsia="Times New Roman" w:hAnsi="Times New Roman" w:cs="Times New Roman"/>
          <w:bCs/>
          <w:noProof w:val="0"/>
          <w:lang w:eastAsia="hr-HR"/>
        </w:rPr>
        <w:t xml:space="preserve"> – Opremanje javne ustanove – Dječji vrtić Maslačak</w:t>
      </w:r>
    </w:p>
    <w:p w14:paraId="5C64D3ED"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42 – rashodi za nabavu proizvedene dugotrajne imovine planiran je iznos od 17.400,00 eura, a izvršeno je 12.491,34 eura</w:t>
      </w:r>
    </w:p>
    <w:p w14:paraId="23230B28" w14:textId="77777777" w:rsidR="004868EA" w:rsidRPr="004868EA" w:rsidRDefault="004868EA" w:rsidP="004868EA">
      <w:pPr>
        <w:jc w:val="both"/>
        <w:rPr>
          <w:rFonts w:ascii="Times New Roman" w:eastAsia="Times New Roman" w:hAnsi="Times New Roman" w:cs="Times New Roman"/>
          <w:bCs/>
          <w:noProof w:val="0"/>
          <w:lang w:eastAsia="hr-HR"/>
        </w:rPr>
      </w:pPr>
    </w:p>
    <w:p w14:paraId="126FD221"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66DCF23C"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GLAVA 00204  Ustanove kulture</w:t>
      </w:r>
    </w:p>
    <w:p w14:paraId="4545D51E"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Proračunski korisnik 0020434686 Hrvatska knjižnica i čitaonica „Đuro Sudeta“ Garešnica</w:t>
      </w:r>
    </w:p>
    <w:p w14:paraId="230DBA44"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Hrvatska knjižnica i čitaonica „Đuro Sudeta“ ima sjedište u Garešnici, Vladimira Nazora 3, a obavlja djelatnost na lokaciji u Garešnici i Hercegovcu.  Ista zapošljava 4 (četiri) djelatnika, a financira se iz vlastitih izvora (članarine, pomoći državnog proračuna i  Općine Hercegovac) i proračuna Grada Garešnice.</w:t>
      </w:r>
    </w:p>
    <w:p w14:paraId="60AF786D" w14:textId="77777777" w:rsidR="004868EA" w:rsidRPr="004868EA" w:rsidRDefault="004868EA" w:rsidP="004868EA">
      <w:pPr>
        <w:ind w:firstLine="567"/>
        <w:jc w:val="both"/>
        <w:rPr>
          <w:rFonts w:ascii="Times New Roman" w:eastAsia="Times New Roman" w:hAnsi="Times New Roman" w:cs="Times New Roman"/>
          <w:b/>
          <w:bCs/>
          <w:noProof w:val="0"/>
          <w:sz w:val="16"/>
          <w:szCs w:val="16"/>
          <w:lang w:eastAsia="hr-HR"/>
        </w:rPr>
      </w:pPr>
    </w:p>
    <w:p w14:paraId="46ABD081" w14:textId="77777777" w:rsidR="004868EA" w:rsidRPr="004868EA" w:rsidRDefault="004868EA" w:rsidP="004868EA">
      <w:pPr>
        <w:ind w:firstLine="567"/>
        <w:jc w:val="both"/>
        <w:rPr>
          <w:rFonts w:ascii="Times New Roman" w:eastAsia="Times New Roman" w:hAnsi="Times New Roman" w:cs="Times New Roman"/>
          <w:b/>
          <w:bCs/>
          <w:noProof w:val="0"/>
          <w:lang w:eastAsia="hr-HR"/>
        </w:rPr>
      </w:pPr>
      <w:r w:rsidRPr="004868EA">
        <w:rPr>
          <w:rFonts w:ascii="Times New Roman" w:eastAsia="Times New Roman" w:hAnsi="Times New Roman" w:cs="Times New Roman"/>
          <w:b/>
          <w:bCs/>
          <w:noProof w:val="0"/>
          <w:lang w:eastAsia="hr-HR"/>
        </w:rPr>
        <w:t>Program 1006  Javne potrebe u kulturi</w:t>
      </w:r>
    </w:p>
    <w:p w14:paraId="486AB5B6" w14:textId="77777777" w:rsidR="004868EA" w:rsidRPr="004868EA" w:rsidRDefault="004868EA" w:rsidP="004868EA">
      <w:pPr>
        <w:ind w:firstLine="567"/>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lang w:eastAsia="hr-HR"/>
        </w:rPr>
        <w:t>Ukupno je planirano 122.499,47 eura, a izvršeno je 47.270,94 eura.</w:t>
      </w:r>
    </w:p>
    <w:p w14:paraId="40C9E095"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Programom javnih potreba u kulturi obuhvaćaju se svi oblici djelovanja, poticanja i promicanja kulture i kulturnih djelatnosti koji doprinose razvitku kulturnog života i zadovoljavanju javnih potreba u kulturi Grada Garešnice, te oblici i dinamika njihova sufinanciranja.</w:t>
      </w:r>
    </w:p>
    <w:p w14:paraId="1BB98953" w14:textId="77777777" w:rsidR="004868EA" w:rsidRPr="004868EA" w:rsidRDefault="004868EA" w:rsidP="004868EA">
      <w:pPr>
        <w:ind w:firstLine="567"/>
        <w:jc w:val="both"/>
        <w:rPr>
          <w:rFonts w:ascii="Times New Roman" w:eastAsia="Times New Roman" w:hAnsi="Times New Roman" w:cs="Times New Roman"/>
          <w:b/>
          <w:bCs/>
          <w:noProof w:val="0"/>
          <w:lang w:eastAsia="hr-HR"/>
        </w:rPr>
      </w:pPr>
    </w:p>
    <w:p w14:paraId="37D5FCC9" w14:textId="77777777" w:rsidR="004868EA" w:rsidRPr="004868EA" w:rsidRDefault="004868EA" w:rsidP="004868EA">
      <w:pPr>
        <w:ind w:firstLine="567"/>
        <w:jc w:val="both"/>
        <w:rPr>
          <w:rFonts w:ascii="Times New Roman" w:eastAsia="Times New Roman" w:hAnsi="Times New Roman" w:cs="Times New Roman"/>
          <w:bCs/>
          <w:i/>
          <w:noProof w:val="0"/>
          <w:lang w:eastAsia="hr-HR"/>
        </w:rPr>
      </w:pPr>
      <w:r w:rsidRPr="004868EA">
        <w:rPr>
          <w:rFonts w:ascii="Times New Roman" w:eastAsia="Times New Roman" w:hAnsi="Times New Roman" w:cs="Times New Roman"/>
          <w:bCs/>
          <w:i/>
          <w:noProof w:val="0"/>
          <w:lang w:eastAsia="hr-HR"/>
        </w:rPr>
        <w:t xml:space="preserve">Aktivnost A100601 </w:t>
      </w:r>
      <w:r w:rsidRPr="004868EA">
        <w:rPr>
          <w:rFonts w:ascii="Times New Roman" w:eastAsia="Times New Roman" w:hAnsi="Times New Roman" w:cs="Times New Roman"/>
          <w:bCs/>
          <w:noProof w:val="0"/>
          <w:lang w:eastAsia="hr-HR"/>
        </w:rPr>
        <w:t>Redovna djelatnost knjižnice ukupno je planirano 81.899,47 eura, a izvršeno je 34.810,36 eura.</w:t>
      </w:r>
    </w:p>
    <w:p w14:paraId="274F7760"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 </w:t>
      </w:r>
      <w:r w:rsidRPr="004868EA">
        <w:rPr>
          <w:rFonts w:ascii="Times New Roman" w:eastAsia="Times New Roman" w:hAnsi="Times New Roman" w:cs="Times New Roman"/>
          <w:bCs/>
          <w:noProof w:val="0"/>
          <w:lang w:eastAsia="hr-HR"/>
        </w:rPr>
        <w:t>na skupini 31 – rashodi za zaposlene planiran je iznos od 60.700,00 eura, a izvršeno je 26.006,05 eura</w:t>
      </w:r>
    </w:p>
    <w:p w14:paraId="2EA354E0"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 je iznos od 21.099,47 eura, a izvršeno je 8.804,31  eura</w:t>
      </w:r>
    </w:p>
    <w:p w14:paraId="4AFBD54A"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w:t>
      </w:r>
      <w:r w:rsidRPr="004868EA">
        <w:rPr>
          <w:rFonts w:ascii="Times New Roman" w:eastAsia="Times New Roman" w:hAnsi="Times New Roman" w:cs="Times New Roman"/>
          <w:bCs/>
          <w:i/>
          <w:noProof w:val="0"/>
          <w:lang w:eastAsia="hr-HR"/>
        </w:rPr>
        <w:t>skupini</w:t>
      </w:r>
      <w:r w:rsidRPr="004868EA">
        <w:rPr>
          <w:rFonts w:ascii="Times New Roman" w:eastAsia="Times New Roman" w:hAnsi="Times New Roman" w:cs="Times New Roman"/>
          <w:bCs/>
          <w:noProof w:val="0"/>
          <w:lang w:eastAsia="hr-HR"/>
        </w:rPr>
        <w:t xml:space="preserve"> 34 – financijski rashodi planiran je iznos od 100,00 eura, a izvršeno je 0,00 eura</w:t>
      </w:r>
    </w:p>
    <w:p w14:paraId="3A324F66" w14:textId="77777777" w:rsidR="004868EA" w:rsidRPr="004868EA" w:rsidRDefault="004868EA" w:rsidP="004868EA">
      <w:pPr>
        <w:ind w:firstLine="567"/>
        <w:jc w:val="both"/>
        <w:rPr>
          <w:rFonts w:ascii="Times New Roman" w:eastAsia="Times New Roman" w:hAnsi="Times New Roman" w:cs="Times New Roman"/>
          <w:bCs/>
          <w:i/>
          <w:noProof w:val="0"/>
          <w:sz w:val="16"/>
          <w:szCs w:val="16"/>
          <w:lang w:eastAsia="hr-HR"/>
        </w:rPr>
      </w:pPr>
    </w:p>
    <w:p w14:paraId="371CDBE4"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A106002 – </w:t>
      </w:r>
      <w:r w:rsidRPr="004868EA">
        <w:rPr>
          <w:rFonts w:ascii="Times New Roman" w:eastAsia="Times New Roman" w:hAnsi="Times New Roman" w:cs="Times New Roman"/>
          <w:bCs/>
          <w:noProof w:val="0"/>
          <w:lang w:eastAsia="hr-HR"/>
        </w:rPr>
        <w:t>Održavanje opreme za redovno korištenje</w:t>
      </w:r>
    </w:p>
    <w:p w14:paraId="692C7984"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 je iznos od 200,00 eura, a utrošeno je 0,00 eura</w:t>
      </w:r>
    </w:p>
    <w:p w14:paraId="6A3EA5ED" w14:textId="77777777" w:rsidR="004868EA" w:rsidRPr="004868EA" w:rsidRDefault="004868EA" w:rsidP="004868EA">
      <w:pPr>
        <w:jc w:val="both"/>
        <w:rPr>
          <w:rFonts w:ascii="Times New Roman" w:eastAsia="Times New Roman" w:hAnsi="Times New Roman" w:cs="Times New Roman"/>
          <w:bCs/>
          <w:noProof w:val="0"/>
          <w:sz w:val="16"/>
          <w:szCs w:val="16"/>
          <w:lang w:eastAsia="hr-HR"/>
        </w:rPr>
      </w:pPr>
    </w:p>
    <w:p w14:paraId="0070614C" w14:textId="77777777" w:rsidR="004868EA" w:rsidRPr="004868EA" w:rsidRDefault="004868EA" w:rsidP="004868EA">
      <w:pPr>
        <w:jc w:val="both"/>
        <w:rPr>
          <w:rFonts w:ascii="Times New Roman" w:eastAsia="Times New Roman" w:hAnsi="Times New Roman" w:cs="Times New Roman"/>
          <w:bCs/>
          <w:i/>
          <w:noProof w:val="0"/>
          <w:sz w:val="16"/>
          <w:szCs w:val="16"/>
          <w:lang w:eastAsia="hr-HR"/>
        </w:rPr>
      </w:pPr>
    </w:p>
    <w:p w14:paraId="72515F2C"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K100601 – </w:t>
      </w:r>
      <w:r w:rsidRPr="004868EA">
        <w:rPr>
          <w:rFonts w:ascii="Times New Roman" w:eastAsia="Times New Roman" w:hAnsi="Times New Roman" w:cs="Times New Roman"/>
          <w:bCs/>
          <w:noProof w:val="0"/>
          <w:lang w:eastAsia="hr-HR"/>
        </w:rPr>
        <w:t>Opremanje knjižnice</w:t>
      </w:r>
    </w:p>
    <w:p w14:paraId="36BD0E87"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42 – rashodi za nabavu proizvedene dugotrajne imovine  planirano je 40.400,00 eura, a utrošeno je za nabavu knjiga i oprema 12.460,58 eura.</w:t>
      </w:r>
    </w:p>
    <w:p w14:paraId="0DE31382"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5B701A1F"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76A7046E"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GLAVA 00205  JAVNA USTANOVA</w:t>
      </w:r>
    </w:p>
    <w:p w14:paraId="0061E2C1"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Proračunski korisnik 0020552581 Javna ustanova za upravljanje Centrom za posjetitelje Garešnica</w:t>
      </w:r>
    </w:p>
    <w:p w14:paraId="4644C414"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Gradsko vijeće Grada Garešnice na svojoj 12. sjednici dana 22. kolovoza 2022. godine donijelo je Odluku o osnivanju Javne ustanove za upravljanje Centrom za posjetitelje Garešnica (Službeni glasnik Grada Garešnice broj 9/22). Djelatnosti Ustanove su: održavanje i promocija područja </w:t>
      </w:r>
      <w:proofErr w:type="spellStart"/>
      <w:r w:rsidRPr="004868EA">
        <w:rPr>
          <w:rFonts w:ascii="Times New Roman" w:eastAsia="Times New Roman" w:hAnsi="Times New Roman" w:cs="Times New Roman"/>
          <w:noProof w:val="0"/>
        </w:rPr>
        <w:t>Poilovlja</w:t>
      </w:r>
      <w:proofErr w:type="spellEnd"/>
      <w:r w:rsidRPr="004868EA">
        <w:rPr>
          <w:rFonts w:ascii="Times New Roman" w:eastAsia="Times New Roman" w:hAnsi="Times New Roman" w:cs="Times New Roman"/>
          <w:noProof w:val="0"/>
        </w:rPr>
        <w:t xml:space="preserve"> kao turističke destinacije te edukacija lokalnog stanovništva i posjetitelja o raznolikosti i vrijednosti prirodne baštine i važnosti očuvanja bioraznolikosti na području </w:t>
      </w:r>
      <w:proofErr w:type="spellStart"/>
      <w:r w:rsidRPr="004868EA">
        <w:rPr>
          <w:rFonts w:ascii="Times New Roman" w:eastAsia="Times New Roman" w:hAnsi="Times New Roman" w:cs="Times New Roman"/>
          <w:noProof w:val="0"/>
        </w:rPr>
        <w:t>Poilovlja</w:t>
      </w:r>
      <w:proofErr w:type="spellEnd"/>
      <w:r w:rsidRPr="004868EA">
        <w:rPr>
          <w:rFonts w:ascii="Times New Roman" w:eastAsia="Times New Roman" w:hAnsi="Times New Roman" w:cs="Times New Roman"/>
          <w:noProof w:val="0"/>
        </w:rPr>
        <w:t xml:space="preserve">. Ustanova je smještena u novoadaptiranoj zgradi Centar za posjetitelje „Natura 2000“ čija je obnova provedena u sklopu projekta „Zeleni vrtovi </w:t>
      </w:r>
      <w:proofErr w:type="spellStart"/>
      <w:r w:rsidRPr="004868EA">
        <w:rPr>
          <w:rFonts w:ascii="Times New Roman" w:eastAsia="Times New Roman" w:hAnsi="Times New Roman" w:cs="Times New Roman"/>
          <w:noProof w:val="0"/>
        </w:rPr>
        <w:t>Poilovlja</w:t>
      </w:r>
      <w:proofErr w:type="spellEnd"/>
      <w:r w:rsidRPr="004868EA">
        <w:rPr>
          <w:rFonts w:ascii="Times New Roman" w:eastAsia="Times New Roman" w:hAnsi="Times New Roman" w:cs="Times New Roman"/>
          <w:noProof w:val="0"/>
        </w:rPr>
        <w:t>“ sufinanciranog od Europskog fondu za regionalni razvoj iz Operativnog programa konkurentnost i kohezija 2014. - 2020. Javnoj ustanovi Garešnica dano je na upravljanje Centar za posjetitelje „Natura 2000“ Odlukom o povjeravanju na upravljanje, korištenje i održavanje Centra za posjetitelje „NATURA 2000“ (Službeni glasnik Grada Garešnice broj 10/22). Funkcijska klasifikacija 0620 Razvoj zajednice.</w:t>
      </w:r>
    </w:p>
    <w:p w14:paraId="5723156C" w14:textId="77777777" w:rsidR="004868EA" w:rsidRPr="004868EA" w:rsidRDefault="004868EA" w:rsidP="004868EA">
      <w:pPr>
        <w:jc w:val="both"/>
        <w:rPr>
          <w:rFonts w:ascii="Times New Roman" w:eastAsia="Times New Roman" w:hAnsi="Times New Roman" w:cs="Times New Roman"/>
          <w:noProof w:val="0"/>
        </w:rPr>
      </w:pPr>
    </w:p>
    <w:p w14:paraId="77F9B682"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Program 1014</w:t>
      </w:r>
      <w:r w:rsidRPr="004868EA">
        <w:rPr>
          <w:rFonts w:ascii="Times New Roman" w:eastAsia="Times New Roman" w:hAnsi="Times New Roman" w:cs="Times New Roman"/>
          <w:bCs/>
          <w:i/>
          <w:noProof w:val="0"/>
          <w:lang w:eastAsia="hr-HR"/>
        </w:rPr>
        <w:t xml:space="preserve"> – </w:t>
      </w:r>
      <w:r w:rsidRPr="004868EA">
        <w:rPr>
          <w:rFonts w:ascii="Times New Roman" w:eastAsia="Times New Roman" w:hAnsi="Times New Roman" w:cs="Times New Roman"/>
          <w:bCs/>
          <w:noProof w:val="0"/>
          <w:lang w:eastAsia="hr-HR"/>
        </w:rPr>
        <w:t>Poticanje razvoja turizma i zajednice. U okviru navedenog programa za korisnika Javnu ustanovu ukupno planirano je 94.800,00 eura, a izvršene iznosi 40.145,00 eura</w:t>
      </w:r>
    </w:p>
    <w:p w14:paraId="41DB971B"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Pokazatelji uspješnosti  prikazani su na temelju broja posjetitelja i korištenja ponude i turističkih aktivnosti. U izvještajnom razdoblju provedeno je 46 turističkih aktivnosti i Centar broji 1840 posjetitelja.</w:t>
      </w:r>
    </w:p>
    <w:p w14:paraId="2040C6A5"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701167A1" w14:textId="77777777" w:rsidR="004868EA" w:rsidRPr="004868EA" w:rsidRDefault="004868EA" w:rsidP="004868EA">
      <w:pPr>
        <w:ind w:firstLine="567"/>
        <w:jc w:val="both"/>
        <w:rPr>
          <w:rFonts w:ascii="Times New Roman" w:eastAsia="Times New Roman" w:hAnsi="Times New Roman" w:cs="Times New Roman"/>
          <w:bCs/>
          <w:i/>
          <w:noProof w:val="0"/>
          <w:lang w:eastAsia="hr-HR"/>
        </w:rPr>
      </w:pPr>
      <w:r w:rsidRPr="004868EA">
        <w:rPr>
          <w:rFonts w:ascii="Times New Roman" w:eastAsia="Times New Roman" w:hAnsi="Times New Roman" w:cs="Times New Roman"/>
          <w:bCs/>
          <w:i/>
          <w:noProof w:val="0"/>
          <w:lang w:eastAsia="hr-HR"/>
        </w:rPr>
        <w:t xml:space="preserve">Aktivnost A101402  </w:t>
      </w:r>
      <w:r w:rsidRPr="004868EA">
        <w:rPr>
          <w:rFonts w:ascii="Times New Roman" w:eastAsia="Times New Roman" w:hAnsi="Times New Roman" w:cs="Times New Roman"/>
          <w:bCs/>
          <w:noProof w:val="0"/>
          <w:lang w:eastAsia="hr-HR"/>
        </w:rPr>
        <w:t>Redovna djelatnost Javne ustanove Garešnica -  ukupno je planirano 90.100,00 eura, a izvršeno 38.854,31 eura</w:t>
      </w:r>
    </w:p>
    <w:p w14:paraId="66C17476"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 </w:t>
      </w:r>
      <w:r w:rsidRPr="004868EA">
        <w:rPr>
          <w:rFonts w:ascii="Times New Roman" w:eastAsia="Times New Roman" w:hAnsi="Times New Roman" w:cs="Times New Roman"/>
          <w:bCs/>
          <w:noProof w:val="0"/>
          <w:lang w:eastAsia="hr-HR"/>
        </w:rPr>
        <w:t>na skupini 31 – rashodi za zaposlene planiran je iznos od 63.600,00 eura, a izvršeno je 30.672,47 eura</w:t>
      </w:r>
    </w:p>
    <w:p w14:paraId="269DBF24"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 je iznos od 26.400,00 eura, a izvršeno je 8.181,84 eura</w:t>
      </w:r>
    </w:p>
    <w:p w14:paraId="0CBA8D9D"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w:t>
      </w:r>
      <w:r w:rsidRPr="004868EA">
        <w:rPr>
          <w:rFonts w:ascii="Times New Roman" w:eastAsia="Times New Roman" w:hAnsi="Times New Roman" w:cs="Times New Roman"/>
          <w:bCs/>
          <w:i/>
          <w:noProof w:val="0"/>
          <w:lang w:eastAsia="hr-HR"/>
        </w:rPr>
        <w:t>skupini</w:t>
      </w:r>
      <w:r w:rsidRPr="004868EA">
        <w:rPr>
          <w:rFonts w:ascii="Times New Roman" w:eastAsia="Times New Roman" w:hAnsi="Times New Roman" w:cs="Times New Roman"/>
          <w:bCs/>
          <w:noProof w:val="0"/>
          <w:lang w:eastAsia="hr-HR"/>
        </w:rPr>
        <w:t xml:space="preserve"> 34 – financijski rashodi planiran je iznos od 100,00 eura, a izvršeno je 0,00 eura</w:t>
      </w:r>
    </w:p>
    <w:p w14:paraId="6BD78917" w14:textId="77777777" w:rsidR="004868EA" w:rsidRPr="004868EA" w:rsidRDefault="004868EA" w:rsidP="004868EA">
      <w:pPr>
        <w:jc w:val="both"/>
        <w:rPr>
          <w:rFonts w:ascii="Times New Roman" w:eastAsia="Times New Roman" w:hAnsi="Times New Roman" w:cs="Times New Roman"/>
          <w:bCs/>
          <w:i/>
          <w:noProof w:val="0"/>
          <w:sz w:val="16"/>
          <w:szCs w:val="16"/>
          <w:lang w:eastAsia="hr-HR"/>
        </w:rPr>
      </w:pPr>
    </w:p>
    <w:p w14:paraId="46B31504"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K101404 – </w:t>
      </w:r>
      <w:r w:rsidRPr="004868EA">
        <w:rPr>
          <w:rFonts w:ascii="Times New Roman" w:eastAsia="Times New Roman" w:hAnsi="Times New Roman" w:cs="Times New Roman"/>
          <w:bCs/>
          <w:noProof w:val="0"/>
          <w:lang w:eastAsia="hr-HR"/>
        </w:rPr>
        <w:t>Opremanje Javne ustanove Garešnica</w:t>
      </w:r>
    </w:p>
    <w:p w14:paraId="5F3A1663"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42 – rashodi za nabavu proizvedene dugotrajne imovine  planirano je 4.700,00 eura a izvršeno je 1.290,69 eura</w:t>
      </w:r>
    </w:p>
    <w:p w14:paraId="5279CF4C"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26126FB3"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GLAVA 00206  OSNOVNO ŠKOLSTVU</w:t>
      </w:r>
    </w:p>
    <w:p w14:paraId="2C53FEBE"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p>
    <w:p w14:paraId="2D609B43" w14:textId="77777777" w:rsidR="004868EA" w:rsidRPr="004868EA" w:rsidRDefault="004868EA" w:rsidP="004868EA">
      <w:pPr>
        <w:jc w:val="both"/>
        <w:rPr>
          <w:rFonts w:ascii="Times New Roman" w:eastAsia="Times New Roman" w:hAnsi="Times New Roman" w:cs="Times New Roman"/>
          <w:bCs/>
          <w:noProof w:val="0"/>
        </w:rPr>
      </w:pPr>
      <w:r w:rsidRPr="004868EA">
        <w:rPr>
          <w:rFonts w:ascii="Times New Roman" w:eastAsia="Times New Roman" w:hAnsi="Times New Roman" w:cs="Times New Roman"/>
          <w:bCs/>
          <w:noProof w:val="0"/>
        </w:rPr>
        <w:t xml:space="preserve">Sukladno Odluci Bjelovarsko- bilogorske županije i Ugovoru o prijenosu osnivačkih prava nad Osnovnom školom Garešnica i Osnovnom školom </w:t>
      </w:r>
      <w:proofErr w:type="spellStart"/>
      <w:r w:rsidRPr="004868EA">
        <w:rPr>
          <w:rFonts w:ascii="Times New Roman" w:eastAsia="Times New Roman" w:hAnsi="Times New Roman" w:cs="Times New Roman"/>
          <w:bCs/>
          <w:noProof w:val="0"/>
        </w:rPr>
        <w:t>Trnovitički</w:t>
      </w:r>
      <w:proofErr w:type="spellEnd"/>
      <w:r w:rsidRPr="004868EA">
        <w:rPr>
          <w:rFonts w:ascii="Times New Roman" w:eastAsia="Times New Roman" w:hAnsi="Times New Roman" w:cs="Times New Roman"/>
          <w:bCs/>
          <w:noProof w:val="0"/>
        </w:rPr>
        <w:t xml:space="preserve"> Popovac sa 1. siječnjem 2023. godine iste škole postaju proračunski korisnici Grada Garešnice i njihovi financijski planovi postaju sastavni dio proračuna Grada Garešnice.</w:t>
      </w:r>
    </w:p>
    <w:p w14:paraId="6E3123D1"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p>
    <w:p w14:paraId="6E37F7E4"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p>
    <w:p w14:paraId="742DE67A"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Proračunski korisnik 0020608424 Osnovna škola Garešnica</w:t>
      </w:r>
    </w:p>
    <w:p w14:paraId="1FEFD1E1" w14:textId="77777777" w:rsidR="004868EA" w:rsidRPr="004868EA" w:rsidRDefault="004868EA" w:rsidP="004868EA">
      <w:pPr>
        <w:jc w:val="both"/>
        <w:rPr>
          <w:rFonts w:ascii="Times New Roman" w:eastAsia="Times New Roman" w:hAnsi="Times New Roman" w:cs="Times New Roman"/>
          <w:noProof w:val="0"/>
        </w:rPr>
      </w:pPr>
    </w:p>
    <w:p w14:paraId="4E536C72" w14:textId="77777777" w:rsidR="004868EA" w:rsidRPr="004868EA" w:rsidRDefault="004868EA" w:rsidP="004868EA">
      <w:pPr>
        <w:jc w:val="both"/>
        <w:rPr>
          <w:rFonts w:ascii="Times New Roman" w:eastAsia="Times New Roman" w:hAnsi="Times New Roman" w:cs="Times New Roman"/>
          <w:noProof w:val="0"/>
        </w:rPr>
      </w:pPr>
    </w:p>
    <w:p w14:paraId="717424BB"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Osnovna škola Garešnica je osnovnoškolska ustanova čija je djelatnost odgoj i osnovno obrazovanje djece i mladih i osnovno umjetničko (glazbeno) školovanje. Odgoj i obrazovanje škola ostvaruje na temelju Nacionalnog okvirnog kurikuluma, Nastavnog plana i programa za osnovnu školu, Nastavnog plana i programa za osnovnu glazbenu školu, Godišnjeg plana i programa rada i Školskog kurikuluma za tekuću školsku godinu.</w:t>
      </w:r>
    </w:p>
    <w:p w14:paraId="0FB2198A" w14:textId="77777777" w:rsidR="004868EA" w:rsidRPr="004868EA" w:rsidRDefault="004868EA" w:rsidP="004868EA">
      <w:pPr>
        <w:jc w:val="both"/>
        <w:rPr>
          <w:rFonts w:ascii="Times New Roman" w:eastAsia="Times New Roman" w:hAnsi="Times New Roman" w:cs="Times New Roman"/>
          <w:noProof w:val="0"/>
        </w:rPr>
      </w:pPr>
      <w:r w:rsidRPr="004868EA">
        <w:rPr>
          <w:rFonts w:ascii="Times New Roman" w:eastAsia="Times New Roman" w:hAnsi="Times New Roman" w:cs="Times New Roman"/>
          <w:noProof w:val="0"/>
        </w:rPr>
        <w:t>Nastava se organizira kao redovita, izborna, dodatna i dopunska u Matičnoj školi u Garešnici i sedam područnih škola, u Glazbenom odjelu te u školskoj športskoj dvorani u sastavu škole. Osim različitih oblika nastave u školi se provode i izvannastavne i izvanškolske aktivnosti za učenike. Škola radi u petodnevnom radnom tjednu u jednoj  smjeni osim Područne škole Garešnički Brestovac koja radi u dvije smjene. Nastava od 1.- 4. razreda organizirana je kao razredna u kombinaciji s predmetnom (strani jezik, vjeronauk i gl. kultura u četvrtom razredu) te kao predmetna od  5.-8. razreda. Školu polazi sveukupno 545 učenika u 38 razrednih  odjela, 22 odjela 1.-4. razreda i 16 odjela 5.-8. razreda.</w:t>
      </w:r>
    </w:p>
    <w:p w14:paraId="3E8A837F" w14:textId="610B5274" w:rsidR="004868EA" w:rsidRDefault="004868EA" w:rsidP="004868EA">
      <w:pPr>
        <w:jc w:val="both"/>
        <w:rPr>
          <w:rFonts w:ascii="Times New Roman" w:eastAsia="Times New Roman" w:hAnsi="Times New Roman" w:cs="Times New Roman"/>
          <w:b/>
          <w:bCs/>
          <w:i/>
          <w:noProof w:val="0"/>
          <w:lang w:eastAsia="hr-HR"/>
        </w:rPr>
      </w:pPr>
    </w:p>
    <w:p w14:paraId="0A6718A4" w14:textId="77777777" w:rsidR="004868EA" w:rsidRPr="004868EA" w:rsidRDefault="004868EA" w:rsidP="004868EA">
      <w:pPr>
        <w:jc w:val="both"/>
        <w:rPr>
          <w:rFonts w:ascii="Times New Roman" w:eastAsia="Times New Roman" w:hAnsi="Times New Roman" w:cs="Times New Roman"/>
          <w:b/>
          <w:bCs/>
          <w:i/>
          <w:noProof w:val="0"/>
          <w:lang w:eastAsia="hr-HR"/>
        </w:rPr>
      </w:pPr>
    </w:p>
    <w:p w14:paraId="62E37A19"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lastRenderedPageBreak/>
        <w:t>Program 1020 Obrazovanje</w:t>
      </w:r>
    </w:p>
    <w:p w14:paraId="4BCFFE8D" w14:textId="77777777" w:rsidR="004868EA" w:rsidRPr="004868EA" w:rsidRDefault="004868EA" w:rsidP="004868EA">
      <w:pPr>
        <w:contextualSpacing/>
        <w:jc w:val="both"/>
        <w:rPr>
          <w:rFonts w:ascii="Times New Roman" w:eastAsia="Times New Roman" w:hAnsi="Times New Roman" w:cs="Times New Roman"/>
          <w:iCs/>
          <w:noProof w:val="0"/>
          <w:lang w:eastAsia="hr-HR"/>
        </w:rPr>
      </w:pPr>
      <w:r w:rsidRPr="004868EA">
        <w:rPr>
          <w:rFonts w:ascii="Times New Roman" w:eastAsia="Times New Roman" w:hAnsi="Times New Roman" w:cs="Times New Roman"/>
          <w:iCs/>
          <w:noProof w:val="0"/>
          <w:lang w:eastAsia="hr-HR"/>
        </w:rPr>
        <w:t>Zakonski okvir je Zakon o odgoju i obrazovanju o osnovnoj i srednjoj školi, Statut Osnovne škole Garešnica, Školski kurikulum Osnovne škole Garešnica i Godišnji plan i program rada za školsku  godinu.</w:t>
      </w:r>
    </w:p>
    <w:p w14:paraId="05654F87" w14:textId="77777777" w:rsidR="004868EA" w:rsidRPr="004868EA" w:rsidRDefault="004868EA" w:rsidP="004868EA">
      <w:pPr>
        <w:contextualSpacing/>
        <w:jc w:val="both"/>
        <w:rPr>
          <w:rFonts w:ascii="Times New Roman" w:eastAsia="Times New Roman" w:hAnsi="Times New Roman" w:cs="Times New Roman"/>
          <w:iCs/>
          <w:noProof w:val="0"/>
          <w:lang w:eastAsia="hr-HR"/>
        </w:rPr>
      </w:pPr>
      <w:r w:rsidRPr="004868EA">
        <w:rPr>
          <w:rFonts w:ascii="Times New Roman" w:eastAsia="Times New Roman" w:hAnsi="Times New Roman" w:cs="Times New Roman"/>
          <w:iCs/>
          <w:noProof w:val="0"/>
          <w:lang w:eastAsia="hr-HR"/>
        </w:rPr>
        <w:t>Ukupno je planirano 2.346.609,00 eura, a izvršeno je 1.147.795,17 eura.</w:t>
      </w:r>
    </w:p>
    <w:p w14:paraId="1AA89B87" w14:textId="77777777" w:rsidR="004868EA" w:rsidRPr="004868EA" w:rsidRDefault="004868EA" w:rsidP="004868EA">
      <w:pPr>
        <w:contextualSpacing/>
        <w:jc w:val="both"/>
        <w:rPr>
          <w:rFonts w:ascii="Times New Roman" w:eastAsia="Times New Roman" w:hAnsi="Times New Roman" w:cs="Times New Roman"/>
          <w:b/>
          <w:bCs/>
          <w:noProof w:val="0"/>
          <w:lang w:eastAsia="hr-HR"/>
        </w:rPr>
      </w:pPr>
    </w:p>
    <w:p w14:paraId="51634755"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A102007 – </w:t>
      </w:r>
      <w:r w:rsidRPr="004868EA">
        <w:rPr>
          <w:rFonts w:ascii="Times New Roman" w:eastAsia="Times New Roman" w:hAnsi="Times New Roman" w:cs="Times New Roman"/>
          <w:bCs/>
          <w:noProof w:val="0"/>
          <w:lang w:eastAsia="hr-HR"/>
        </w:rPr>
        <w:t>Redovna djelatnost OŠ – decentralizirane funkcije, ukupno planirano 226.248,00 eura, a izvršeno 156.280,02 eura</w:t>
      </w:r>
    </w:p>
    <w:p w14:paraId="68B4780B"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225.719,00 eura, a izvršeno 155.968,72 eura</w:t>
      </w:r>
    </w:p>
    <w:p w14:paraId="6E6E3AF9"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34 – financijski rashodi planirano je 529,00 eura, a izvršeno 311,30 eura</w:t>
      </w:r>
    </w:p>
    <w:p w14:paraId="15D961C3" w14:textId="77777777" w:rsidR="004868EA" w:rsidRPr="004868EA" w:rsidRDefault="004868EA" w:rsidP="004868EA">
      <w:pPr>
        <w:tabs>
          <w:tab w:val="left" w:pos="284"/>
        </w:tabs>
        <w:jc w:val="both"/>
        <w:rPr>
          <w:rFonts w:ascii="Times New Roman" w:eastAsia="Times New Roman" w:hAnsi="Times New Roman" w:cs="Times New Roman"/>
          <w:bCs/>
          <w:noProof w:val="0"/>
          <w:sz w:val="16"/>
          <w:szCs w:val="16"/>
          <w:lang w:eastAsia="hr-HR"/>
        </w:rPr>
      </w:pPr>
    </w:p>
    <w:p w14:paraId="4F8840B1"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A102008 – </w:t>
      </w:r>
      <w:r w:rsidRPr="004868EA">
        <w:rPr>
          <w:rFonts w:ascii="Times New Roman" w:eastAsia="Times New Roman" w:hAnsi="Times New Roman" w:cs="Times New Roman"/>
          <w:bCs/>
          <w:noProof w:val="0"/>
          <w:lang w:eastAsia="hr-HR"/>
        </w:rPr>
        <w:t xml:space="preserve">Redovna djelatnost OŠ – izvan </w:t>
      </w:r>
      <w:proofErr w:type="spellStart"/>
      <w:r w:rsidRPr="004868EA">
        <w:rPr>
          <w:rFonts w:ascii="Times New Roman" w:eastAsia="Times New Roman" w:hAnsi="Times New Roman" w:cs="Times New Roman"/>
          <w:bCs/>
          <w:noProof w:val="0"/>
          <w:lang w:eastAsia="hr-HR"/>
        </w:rPr>
        <w:t>dec</w:t>
      </w:r>
      <w:proofErr w:type="spellEnd"/>
      <w:r w:rsidRPr="004868EA">
        <w:rPr>
          <w:rFonts w:ascii="Times New Roman" w:eastAsia="Times New Roman" w:hAnsi="Times New Roman" w:cs="Times New Roman"/>
          <w:bCs/>
          <w:noProof w:val="0"/>
          <w:lang w:eastAsia="hr-HR"/>
        </w:rPr>
        <w:t>. sredstva, ukupno planirano 1.948.749,00 eura, a izvršeno 929.948,18 eura</w:t>
      </w:r>
    </w:p>
    <w:p w14:paraId="3926B1C0"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31 – rashodi za zaposlene planirano je 1.729.560,00 eura, a izvršeno 861.628,40 eura</w:t>
      </w:r>
    </w:p>
    <w:p w14:paraId="1C7DD85C"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192.905,00 eura, a izvršeno 67.252,86 eura</w:t>
      </w:r>
    </w:p>
    <w:p w14:paraId="22E21173"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i kućanstvima planirano je 25.217,00 eura, a izvršeno 0,00 eura</w:t>
      </w:r>
    </w:p>
    <w:p w14:paraId="55C41BF4"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A102009 – </w:t>
      </w:r>
      <w:r w:rsidRPr="004868EA">
        <w:rPr>
          <w:rFonts w:ascii="Times New Roman" w:eastAsia="Times New Roman" w:hAnsi="Times New Roman" w:cs="Times New Roman"/>
          <w:bCs/>
          <w:noProof w:val="0"/>
          <w:lang w:eastAsia="hr-HR"/>
        </w:rPr>
        <w:t>Prehrana za učenike osnovnih škola osigurana iz sredstava Državnog proračuna</w:t>
      </w:r>
    </w:p>
    <w:p w14:paraId="5F713BCD"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100.000,00 eura, a izvršeno 40.133,36 eura</w:t>
      </w:r>
    </w:p>
    <w:p w14:paraId="16101159" w14:textId="77777777" w:rsidR="004868EA" w:rsidRPr="004868EA" w:rsidRDefault="004868EA" w:rsidP="004868EA">
      <w:pPr>
        <w:tabs>
          <w:tab w:val="left" w:pos="284"/>
        </w:tabs>
        <w:ind w:firstLine="567"/>
        <w:jc w:val="both"/>
        <w:rPr>
          <w:rFonts w:ascii="Times New Roman" w:eastAsia="Times New Roman" w:hAnsi="Times New Roman" w:cs="Times New Roman"/>
          <w:bCs/>
          <w:i/>
          <w:noProof w:val="0"/>
          <w:sz w:val="16"/>
          <w:szCs w:val="16"/>
          <w:lang w:eastAsia="hr-HR"/>
        </w:rPr>
      </w:pPr>
    </w:p>
    <w:p w14:paraId="01765010"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K102004 – </w:t>
      </w:r>
      <w:r w:rsidRPr="004868EA">
        <w:rPr>
          <w:rFonts w:ascii="Times New Roman" w:eastAsia="Times New Roman" w:hAnsi="Times New Roman" w:cs="Times New Roman"/>
          <w:bCs/>
          <w:noProof w:val="0"/>
          <w:lang w:eastAsia="hr-HR"/>
        </w:rPr>
        <w:t>Opremanje OŠ (nabava knjiga i opreme) – decentralizirana sredstva</w:t>
      </w:r>
    </w:p>
    <w:p w14:paraId="32EA294A"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42 – rashodi za nabavu proizvedene dugotrajne imovine planirano je 3.800,00 eura, a izvršeno 0,00 eura</w:t>
      </w:r>
    </w:p>
    <w:p w14:paraId="5C3ECD8E"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7060A579"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K102005 – </w:t>
      </w:r>
      <w:r w:rsidRPr="004868EA">
        <w:rPr>
          <w:rFonts w:ascii="Times New Roman" w:eastAsia="Times New Roman" w:hAnsi="Times New Roman" w:cs="Times New Roman"/>
          <w:bCs/>
          <w:noProof w:val="0"/>
          <w:lang w:eastAsia="hr-HR"/>
        </w:rPr>
        <w:t>Opremanje OŠ (nabava knjiga i opreme) – izvan. decentralizirana sredstva</w:t>
      </w:r>
    </w:p>
    <w:p w14:paraId="46B9163B"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42 – rashodi za nabavu proizvedene dugotrajne imovine planirano je 11.405,00 eura, a izvršeno je 3.1058,81 eura</w:t>
      </w:r>
    </w:p>
    <w:p w14:paraId="4596B844" w14:textId="77777777" w:rsidR="004868EA" w:rsidRPr="004868EA" w:rsidRDefault="004868EA" w:rsidP="004868EA">
      <w:pPr>
        <w:jc w:val="both"/>
        <w:rPr>
          <w:rFonts w:ascii="Times New Roman" w:eastAsia="Times New Roman" w:hAnsi="Times New Roman" w:cs="Times New Roman"/>
          <w:bCs/>
          <w:noProof w:val="0"/>
          <w:lang w:eastAsia="hr-HR"/>
        </w:rPr>
      </w:pPr>
    </w:p>
    <w:p w14:paraId="4227D295"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K102006 – </w:t>
      </w:r>
      <w:r w:rsidRPr="004868EA">
        <w:rPr>
          <w:rFonts w:ascii="Times New Roman" w:eastAsia="Times New Roman" w:hAnsi="Times New Roman" w:cs="Times New Roman"/>
          <w:bCs/>
          <w:noProof w:val="0"/>
          <w:lang w:eastAsia="hr-HR"/>
        </w:rPr>
        <w:t>Dodatna ulaganja na školskim objektima – decentralizirana sredstva</w:t>
      </w:r>
    </w:p>
    <w:p w14:paraId="0CC67BB8"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skupini 45 – rashodi za dodatna ulaganja na </w:t>
      </w:r>
      <w:proofErr w:type="spellStart"/>
      <w:r w:rsidRPr="004868EA">
        <w:rPr>
          <w:rFonts w:ascii="Times New Roman" w:eastAsia="Times New Roman" w:hAnsi="Times New Roman" w:cs="Times New Roman"/>
          <w:bCs/>
          <w:noProof w:val="0"/>
          <w:lang w:eastAsia="hr-HR"/>
        </w:rPr>
        <w:t>nefinanc</w:t>
      </w:r>
      <w:proofErr w:type="spellEnd"/>
      <w:r w:rsidRPr="004868EA">
        <w:rPr>
          <w:rFonts w:ascii="Times New Roman" w:eastAsia="Times New Roman" w:hAnsi="Times New Roman" w:cs="Times New Roman"/>
          <w:bCs/>
          <w:noProof w:val="0"/>
          <w:lang w:eastAsia="hr-HR"/>
        </w:rPr>
        <w:t>. imovini planirano je 2.655,00 eura, a izvršeno 0,00 eura</w:t>
      </w:r>
    </w:p>
    <w:p w14:paraId="3584F04D"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48038520" w14:textId="77777777" w:rsidR="004868EA" w:rsidRPr="004868EA" w:rsidRDefault="004868EA" w:rsidP="004868EA">
      <w:pPr>
        <w:tabs>
          <w:tab w:val="left" w:pos="284"/>
        </w:tabs>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Tekući projekt T102001 – </w:t>
      </w:r>
      <w:r w:rsidRPr="004868EA">
        <w:rPr>
          <w:rFonts w:ascii="Times New Roman" w:eastAsia="Times New Roman" w:hAnsi="Times New Roman" w:cs="Times New Roman"/>
          <w:bCs/>
          <w:iCs/>
          <w:noProof w:val="0"/>
          <w:lang w:eastAsia="hr-HR"/>
        </w:rPr>
        <w:t>„Školski obrok za sve“</w:t>
      </w:r>
    </w:p>
    <w:p w14:paraId="4A16FD95"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7.500,00 eura, a izvršeno je 3.783,88 eura</w:t>
      </w:r>
    </w:p>
    <w:p w14:paraId="6F0B189D"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17BC36EC"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Tekući projekt T102002 – „</w:t>
      </w:r>
      <w:r w:rsidRPr="004868EA">
        <w:rPr>
          <w:rFonts w:ascii="Times New Roman" w:eastAsia="Times New Roman" w:hAnsi="Times New Roman" w:cs="Times New Roman"/>
          <w:bCs/>
          <w:noProof w:val="0"/>
          <w:lang w:eastAsia="hr-HR"/>
        </w:rPr>
        <w:t>Pomoćnici u nastavi – faza V“</w:t>
      </w:r>
    </w:p>
    <w:p w14:paraId="2A93C730"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skupini 31 – rashodi za zaposlene planirano je 17.560,00 eura, a izvršeno je 14.163,23 eura </w:t>
      </w:r>
    </w:p>
    <w:p w14:paraId="024D52E9"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440,00 eura, a izvršeno je 377,69 eura</w:t>
      </w:r>
    </w:p>
    <w:p w14:paraId="6B725948"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1CD8188B" w14:textId="77777777" w:rsidR="004868EA" w:rsidRPr="004868EA" w:rsidRDefault="004868EA" w:rsidP="004868EA">
      <w:pPr>
        <w:tabs>
          <w:tab w:val="left" w:pos="284"/>
        </w:tabs>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Tekući projekt T102004 – </w:t>
      </w:r>
      <w:r w:rsidRPr="004868EA">
        <w:rPr>
          <w:rFonts w:ascii="Times New Roman" w:eastAsia="Times New Roman" w:hAnsi="Times New Roman" w:cs="Times New Roman"/>
          <w:bCs/>
          <w:iCs/>
          <w:noProof w:val="0"/>
          <w:lang w:eastAsia="hr-HR"/>
        </w:rPr>
        <w:t>„Medni dan“</w:t>
      </w:r>
    </w:p>
    <w:p w14:paraId="293260F1"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252,00 eura, izvršeno 0,00 eura</w:t>
      </w:r>
    </w:p>
    <w:p w14:paraId="0CBDCC3B"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68509C44"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Tekući projekt T102005 – „</w:t>
      </w:r>
      <w:r w:rsidRPr="004868EA">
        <w:rPr>
          <w:rFonts w:ascii="Times New Roman" w:eastAsia="Times New Roman" w:hAnsi="Times New Roman" w:cs="Times New Roman"/>
          <w:bCs/>
          <w:noProof w:val="0"/>
          <w:lang w:eastAsia="hr-HR"/>
        </w:rPr>
        <w:t>Pomoćnici u nastavi – faza VI“</w:t>
      </w:r>
    </w:p>
    <w:p w14:paraId="7787DCAD"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skupini 31 – rashodi za zaposlene planirano je 9.693,00 eura, a izvršeno je 0,00 eura </w:t>
      </w:r>
    </w:p>
    <w:p w14:paraId="3229E258" w14:textId="77777777" w:rsidR="004868EA" w:rsidRPr="004868EA" w:rsidRDefault="004868EA" w:rsidP="004868EA">
      <w:pPr>
        <w:tabs>
          <w:tab w:val="left" w:pos="284"/>
        </w:tabs>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307,00 eura, a izvršeno je 0,00 eura</w:t>
      </w:r>
    </w:p>
    <w:p w14:paraId="0BDD0970" w14:textId="77777777" w:rsidR="004868EA" w:rsidRPr="004868EA" w:rsidRDefault="004868EA" w:rsidP="004868EA">
      <w:pPr>
        <w:tabs>
          <w:tab w:val="left" w:pos="284"/>
          <w:tab w:val="left" w:pos="5833"/>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Tekući projekt T102006 – </w:t>
      </w:r>
      <w:r w:rsidRPr="004868EA">
        <w:rPr>
          <w:rFonts w:ascii="Times New Roman" w:eastAsia="Times New Roman" w:hAnsi="Times New Roman" w:cs="Times New Roman"/>
          <w:bCs/>
          <w:iCs/>
          <w:noProof w:val="0"/>
          <w:lang w:eastAsia="hr-HR"/>
        </w:rPr>
        <w:t>Produženi boravak u osnovnoj školi</w:t>
      </w:r>
      <w:r w:rsidRPr="004868EA">
        <w:rPr>
          <w:rFonts w:ascii="Times New Roman" w:eastAsia="Times New Roman" w:hAnsi="Times New Roman" w:cs="Times New Roman"/>
          <w:bCs/>
          <w:i/>
          <w:noProof w:val="0"/>
          <w:lang w:eastAsia="hr-HR"/>
        </w:rPr>
        <w:tab/>
      </w:r>
    </w:p>
    <w:p w14:paraId="39BFBB65"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na skupini 31 – rashodi za zaposlene planirano je 12.800,00 eura, a izvršeno je 0,00 eura </w:t>
      </w:r>
    </w:p>
    <w:p w14:paraId="0B84E3E4"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5.200,00 eura, a izvršeno je 0,00 eura</w:t>
      </w:r>
    </w:p>
    <w:p w14:paraId="04275F46"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757EB1CE"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18782094"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 xml:space="preserve">Proračunski korisnik 0020608457 Osnovna škola </w:t>
      </w:r>
      <w:proofErr w:type="spellStart"/>
      <w:r w:rsidRPr="004868EA">
        <w:rPr>
          <w:rFonts w:ascii="Times New Roman" w:eastAsia="Times New Roman" w:hAnsi="Times New Roman" w:cs="Times New Roman"/>
          <w:b/>
          <w:bCs/>
          <w:i/>
          <w:noProof w:val="0"/>
          <w:lang w:eastAsia="hr-HR"/>
        </w:rPr>
        <w:t>Trnovitički</w:t>
      </w:r>
      <w:proofErr w:type="spellEnd"/>
      <w:r w:rsidRPr="004868EA">
        <w:rPr>
          <w:rFonts w:ascii="Times New Roman" w:eastAsia="Times New Roman" w:hAnsi="Times New Roman" w:cs="Times New Roman"/>
          <w:b/>
          <w:bCs/>
          <w:i/>
          <w:noProof w:val="0"/>
          <w:lang w:eastAsia="hr-HR"/>
        </w:rPr>
        <w:t xml:space="preserve"> Popovac</w:t>
      </w:r>
    </w:p>
    <w:p w14:paraId="5386813E" w14:textId="77777777" w:rsidR="004868EA" w:rsidRPr="004868EA" w:rsidRDefault="004868EA" w:rsidP="004868EA">
      <w:pPr>
        <w:jc w:val="both"/>
        <w:rPr>
          <w:rFonts w:ascii="Times New Roman" w:eastAsia="Times New Roman" w:hAnsi="Times New Roman" w:cs="Times New Roman"/>
          <w:noProof w:val="0"/>
        </w:rPr>
      </w:pPr>
    </w:p>
    <w:p w14:paraId="6A18F931" w14:textId="77777777" w:rsidR="004868EA" w:rsidRPr="004868EA" w:rsidRDefault="004868EA" w:rsidP="004868EA">
      <w:pPr>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color w:val="000000"/>
          <w:lang w:eastAsia="hr-HR"/>
        </w:rPr>
        <w:t xml:space="preserve">Osnovna škola </w:t>
      </w:r>
      <w:proofErr w:type="spellStart"/>
      <w:r w:rsidRPr="004868EA">
        <w:rPr>
          <w:rFonts w:ascii="Times New Roman" w:eastAsia="Times New Roman" w:hAnsi="Times New Roman" w:cs="Times New Roman"/>
          <w:noProof w:val="0"/>
          <w:color w:val="000000"/>
          <w:lang w:eastAsia="hr-HR"/>
        </w:rPr>
        <w:t>Trnovitički</w:t>
      </w:r>
      <w:proofErr w:type="spellEnd"/>
      <w:r w:rsidRPr="004868EA">
        <w:rPr>
          <w:rFonts w:ascii="Times New Roman" w:eastAsia="Times New Roman" w:hAnsi="Times New Roman" w:cs="Times New Roman"/>
          <w:noProof w:val="0"/>
          <w:color w:val="000000"/>
          <w:lang w:eastAsia="hr-HR"/>
        </w:rPr>
        <w:t xml:space="preserve"> Popovac je škola koja pruža osnovno obrazovanje učenicima od 1. do 8. razreda. Nastava je organizirana u dvije smjene  u petodnevnom radnom tjednu sa slobodnim subotama. Među smjenu koristi za održavanje izborne i dopunske nastave, izvannastavnih aktivnosti, održavanje sjednica stručnih, razrednih i učiteljskih vijeća.</w:t>
      </w:r>
      <w:r w:rsidRPr="004868EA">
        <w:rPr>
          <w:rFonts w:ascii="Times New Roman" w:eastAsia="Times New Roman" w:hAnsi="Times New Roman" w:cs="Times New Roman"/>
          <w:noProof w:val="0"/>
          <w:lang w:eastAsia="hr-HR"/>
        </w:rPr>
        <w:t xml:space="preserve"> </w:t>
      </w:r>
      <w:r w:rsidRPr="004868EA">
        <w:rPr>
          <w:rFonts w:ascii="Times New Roman" w:eastAsia="Times New Roman" w:hAnsi="Times New Roman" w:cs="Times New Roman"/>
          <w:noProof w:val="0"/>
          <w:color w:val="000000"/>
          <w:lang w:eastAsia="hr-HR"/>
        </w:rPr>
        <w:t xml:space="preserve">Nastava se, redovna, izborna, dodatna i dopunska, izvodi </w:t>
      </w:r>
      <w:r w:rsidRPr="004868EA">
        <w:rPr>
          <w:rFonts w:ascii="Times New Roman" w:eastAsia="Times New Roman" w:hAnsi="Times New Roman" w:cs="Times New Roman"/>
          <w:noProof w:val="0"/>
          <w:color w:val="000000"/>
          <w:lang w:eastAsia="hr-HR"/>
        </w:rPr>
        <w:lastRenderedPageBreak/>
        <w:t>prema nastavnim planovima i programima koje je donijelo Ministarstvo znanosti, obrazovanja i športa, prema Godišnjem planu i programu i Školskom kurikulumu za školsku godinu.</w:t>
      </w:r>
    </w:p>
    <w:p w14:paraId="5B1CCC8D" w14:textId="77777777" w:rsidR="004868EA" w:rsidRPr="004868EA" w:rsidRDefault="004868EA" w:rsidP="004868EA">
      <w:pPr>
        <w:jc w:val="both"/>
        <w:rPr>
          <w:rFonts w:ascii="Times New Roman" w:eastAsia="Times New Roman" w:hAnsi="Times New Roman" w:cs="Times New Roman"/>
          <w:noProof w:val="0"/>
          <w:lang w:eastAsia="hr-HR"/>
        </w:rPr>
      </w:pPr>
      <w:r w:rsidRPr="004868EA">
        <w:rPr>
          <w:rFonts w:ascii="Times New Roman" w:eastAsia="Times New Roman" w:hAnsi="Times New Roman" w:cs="Times New Roman"/>
          <w:noProof w:val="0"/>
          <w:color w:val="000000"/>
          <w:lang w:eastAsia="hr-HR"/>
        </w:rPr>
        <w:t xml:space="preserve">Školu polazi 64 učenika u 8 razrednih odjeljenja. Osnovna škola Trn. Popovac radi u 1 zgradi, matičnoj školi </w:t>
      </w:r>
      <w:proofErr w:type="spellStart"/>
      <w:r w:rsidRPr="004868EA">
        <w:rPr>
          <w:rFonts w:ascii="Times New Roman" w:eastAsia="Times New Roman" w:hAnsi="Times New Roman" w:cs="Times New Roman"/>
          <w:noProof w:val="0"/>
          <w:color w:val="000000"/>
          <w:lang w:eastAsia="hr-HR"/>
        </w:rPr>
        <w:t>Trnovitički</w:t>
      </w:r>
      <w:proofErr w:type="spellEnd"/>
      <w:r w:rsidRPr="004868EA">
        <w:rPr>
          <w:rFonts w:ascii="Times New Roman" w:eastAsia="Times New Roman" w:hAnsi="Times New Roman" w:cs="Times New Roman"/>
          <w:noProof w:val="0"/>
          <w:color w:val="000000"/>
          <w:lang w:eastAsia="hr-HR"/>
        </w:rPr>
        <w:t xml:space="preserve"> Popovac, u </w:t>
      </w:r>
      <w:proofErr w:type="spellStart"/>
      <w:r w:rsidRPr="004868EA">
        <w:rPr>
          <w:rFonts w:ascii="Times New Roman" w:eastAsia="Times New Roman" w:hAnsi="Times New Roman" w:cs="Times New Roman"/>
          <w:noProof w:val="0"/>
          <w:color w:val="000000"/>
          <w:lang w:eastAsia="hr-HR"/>
        </w:rPr>
        <w:t>Trnovitičkom</w:t>
      </w:r>
      <w:proofErr w:type="spellEnd"/>
      <w:r w:rsidRPr="004868EA">
        <w:rPr>
          <w:rFonts w:ascii="Times New Roman" w:eastAsia="Times New Roman" w:hAnsi="Times New Roman" w:cs="Times New Roman"/>
          <w:noProof w:val="0"/>
          <w:color w:val="000000"/>
          <w:lang w:eastAsia="hr-HR"/>
        </w:rPr>
        <w:t xml:space="preserve"> Popovcu. </w:t>
      </w:r>
    </w:p>
    <w:p w14:paraId="7AE031CF"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05E3C452"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Program 1020 Obrazovanje</w:t>
      </w:r>
    </w:p>
    <w:p w14:paraId="0DEF237B" w14:textId="77777777" w:rsidR="004868EA" w:rsidRPr="004868EA" w:rsidRDefault="004868EA" w:rsidP="004868EA">
      <w:pPr>
        <w:contextualSpacing/>
        <w:jc w:val="both"/>
        <w:rPr>
          <w:rFonts w:ascii="Times New Roman" w:eastAsia="Times New Roman" w:hAnsi="Times New Roman" w:cs="Times New Roman"/>
          <w:iCs/>
          <w:noProof w:val="0"/>
          <w:lang w:eastAsia="hr-HR"/>
        </w:rPr>
      </w:pPr>
      <w:r w:rsidRPr="004868EA">
        <w:rPr>
          <w:rFonts w:ascii="Times New Roman" w:eastAsia="Times New Roman" w:hAnsi="Times New Roman" w:cs="Times New Roman"/>
          <w:iCs/>
          <w:noProof w:val="0"/>
          <w:lang w:eastAsia="hr-HR"/>
        </w:rPr>
        <w:t xml:space="preserve">Zakonski okvir je Zakon o odgoju i obrazovanju o osnovnoj i srednjoj školi, Statut Osnovne škole </w:t>
      </w:r>
      <w:proofErr w:type="spellStart"/>
      <w:r w:rsidRPr="004868EA">
        <w:rPr>
          <w:rFonts w:ascii="Times New Roman" w:eastAsia="Times New Roman" w:hAnsi="Times New Roman" w:cs="Times New Roman"/>
          <w:iCs/>
          <w:noProof w:val="0"/>
          <w:lang w:eastAsia="hr-HR"/>
        </w:rPr>
        <w:t>Trnovitički</w:t>
      </w:r>
      <w:proofErr w:type="spellEnd"/>
      <w:r w:rsidRPr="004868EA">
        <w:rPr>
          <w:rFonts w:ascii="Times New Roman" w:eastAsia="Times New Roman" w:hAnsi="Times New Roman" w:cs="Times New Roman"/>
          <w:iCs/>
          <w:noProof w:val="0"/>
          <w:lang w:eastAsia="hr-HR"/>
        </w:rPr>
        <w:t xml:space="preserve"> Popovac, Školski kurikulum za školsku godinu 2022./2023. godinu i Godišnji plan i program rada za školsku 2022./2023. godinu.</w:t>
      </w:r>
    </w:p>
    <w:p w14:paraId="2A30E72C" w14:textId="77777777" w:rsidR="004868EA" w:rsidRPr="004868EA" w:rsidRDefault="004868EA" w:rsidP="004868EA">
      <w:pPr>
        <w:spacing w:after="120"/>
        <w:contextualSpacing/>
        <w:jc w:val="both"/>
        <w:rPr>
          <w:rFonts w:ascii="Times New Roman" w:eastAsia="Times New Roman" w:hAnsi="Times New Roman" w:cs="Times New Roman"/>
          <w:b/>
          <w:bCs/>
          <w:noProof w:val="0"/>
          <w:lang w:eastAsia="hr-HR"/>
        </w:rPr>
      </w:pPr>
      <w:r w:rsidRPr="004868EA">
        <w:rPr>
          <w:rFonts w:ascii="Times New Roman" w:eastAsia="Times New Roman" w:hAnsi="Times New Roman" w:cs="Times New Roman"/>
          <w:iCs/>
          <w:noProof w:val="0"/>
          <w:lang w:eastAsia="hr-HR"/>
        </w:rPr>
        <w:t>Ukupno je planirano 600.949,00 eura, a izvršeno 276.293,26 eura</w:t>
      </w:r>
    </w:p>
    <w:p w14:paraId="31215362"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A102007 – </w:t>
      </w:r>
      <w:r w:rsidRPr="004868EA">
        <w:rPr>
          <w:rFonts w:ascii="Times New Roman" w:eastAsia="Times New Roman" w:hAnsi="Times New Roman" w:cs="Times New Roman"/>
          <w:bCs/>
          <w:noProof w:val="0"/>
          <w:lang w:eastAsia="hr-HR"/>
        </w:rPr>
        <w:t>Redovna djelatnost OŠ – decentralizirane funkcije, ukupno planirano 83.240,00 eura, a izvršeno 276.293,26 eura</w:t>
      </w:r>
    </w:p>
    <w:p w14:paraId="6688AC9E"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82.940,00 eura, a izvršeno 56.367,31eura</w:t>
      </w:r>
    </w:p>
    <w:p w14:paraId="24531752"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34 – financijski rashodi planirano je 200,00 eura, a izvršeno 64,62 eura</w:t>
      </w:r>
    </w:p>
    <w:p w14:paraId="22B26A2D"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i kućanstvima planirano je 100,00 eura, a izvršeno 0,00 eura</w:t>
      </w:r>
    </w:p>
    <w:p w14:paraId="319FFB78" w14:textId="77777777" w:rsidR="004868EA" w:rsidRPr="004868EA" w:rsidRDefault="004868EA" w:rsidP="004868EA">
      <w:pPr>
        <w:tabs>
          <w:tab w:val="left" w:pos="284"/>
        </w:tabs>
        <w:jc w:val="both"/>
        <w:rPr>
          <w:rFonts w:ascii="Times New Roman" w:eastAsia="Times New Roman" w:hAnsi="Times New Roman" w:cs="Times New Roman"/>
          <w:bCs/>
          <w:noProof w:val="0"/>
          <w:sz w:val="16"/>
          <w:szCs w:val="16"/>
          <w:lang w:eastAsia="hr-HR"/>
        </w:rPr>
      </w:pPr>
    </w:p>
    <w:p w14:paraId="617EEA22"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A102008 – </w:t>
      </w:r>
      <w:r w:rsidRPr="004868EA">
        <w:rPr>
          <w:rFonts w:ascii="Times New Roman" w:eastAsia="Times New Roman" w:hAnsi="Times New Roman" w:cs="Times New Roman"/>
          <w:bCs/>
          <w:noProof w:val="0"/>
          <w:lang w:eastAsia="hr-HR"/>
        </w:rPr>
        <w:t xml:space="preserve">Redovna djelatnost OŠ – izvan </w:t>
      </w:r>
      <w:proofErr w:type="spellStart"/>
      <w:r w:rsidRPr="004868EA">
        <w:rPr>
          <w:rFonts w:ascii="Times New Roman" w:eastAsia="Times New Roman" w:hAnsi="Times New Roman" w:cs="Times New Roman"/>
          <w:bCs/>
          <w:noProof w:val="0"/>
          <w:lang w:eastAsia="hr-HR"/>
        </w:rPr>
        <w:t>dec</w:t>
      </w:r>
      <w:proofErr w:type="spellEnd"/>
      <w:r w:rsidRPr="004868EA">
        <w:rPr>
          <w:rFonts w:ascii="Times New Roman" w:eastAsia="Times New Roman" w:hAnsi="Times New Roman" w:cs="Times New Roman"/>
          <w:bCs/>
          <w:noProof w:val="0"/>
          <w:lang w:eastAsia="hr-HR"/>
        </w:rPr>
        <w:t>. sredstva, ukupno planirano 489.216,00 eura, a izvršeno 211.360,10 eura</w:t>
      </w:r>
    </w:p>
    <w:p w14:paraId="5CE8F563"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31 – rashodi za zaposlene planirano je 433.180,00 eura, a izvršeno  eura</w:t>
      </w:r>
    </w:p>
    <w:p w14:paraId="701ACB67"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51.760,00 eura, a izvršeno 17.226,91 eura</w:t>
      </w:r>
    </w:p>
    <w:p w14:paraId="4EFA1299"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34 – financijski rashodi planirano je 110,00 eura, a izvršeno 9,96 eura</w:t>
      </w:r>
    </w:p>
    <w:p w14:paraId="6AA84BE0"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37 – naknade građanima i kućanstvima planirano je 4.000,00 eura, a izvršeno 0,00 eura</w:t>
      </w:r>
    </w:p>
    <w:p w14:paraId="5573B77A"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38 – tekuće donacije u naravi planirano je 166,00 eura, a izvršeno 165,17 eura</w:t>
      </w:r>
    </w:p>
    <w:p w14:paraId="53529AC3" w14:textId="77777777" w:rsidR="004868EA" w:rsidRPr="004868EA" w:rsidRDefault="004868EA" w:rsidP="004868EA">
      <w:pPr>
        <w:tabs>
          <w:tab w:val="left" w:pos="284"/>
        </w:tabs>
        <w:ind w:firstLine="567"/>
        <w:jc w:val="both"/>
        <w:rPr>
          <w:rFonts w:ascii="Times New Roman" w:eastAsia="Times New Roman" w:hAnsi="Times New Roman" w:cs="Times New Roman"/>
          <w:bCs/>
          <w:i/>
          <w:noProof w:val="0"/>
          <w:sz w:val="16"/>
          <w:szCs w:val="16"/>
          <w:lang w:eastAsia="hr-HR"/>
        </w:rPr>
      </w:pPr>
    </w:p>
    <w:p w14:paraId="230803B5"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A102009 – </w:t>
      </w:r>
      <w:r w:rsidRPr="004868EA">
        <w:rPr>
          <w:rFonts w:ascii="Times New Roman" w:eastAsia="Times New Roman" w:hAnsi="Times New Roman" w:cs="Times New Roman"/>
          <w:bCs/>
          <w:noProof w:val="0"/>
          <w:lang w:eastAsia="hr-HR"/>
        </w:rPr>
        <w:t>Prehrana za učenike osnovnih škola osigurana iz sredstava Državnog proračuna</w:t>
      </w:r>
    </w:p>
    <w:p w14:paraId="0582FA91"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16.000,00 eura, a izvršeno 7.403,39 eura</w:t>
      </w:r>
    </w:p>
    <w:p w14:paraId="0CD34EEA" w14:textId="77777777" w:rsidR="004868EA" w:rsidRPr="004868EA" w:rsidRDefault="004868EA" w:rsidP="004868EA">
      <w:pPr>
        <w:tabs>
          <w:tab w:val="left" w:pos="284"/>
        </w:tabs>
        <w:ind w:firstLine="567"/>
        <w:jc w:val="both"/>
        <w:rPr>
          <w:rFonts w:ascii="Times New Roman" w:eastAsia="Times New Roman" w:hAnsi="Times New Roman" w:cs="Times New Roman"/>
          <w:bCs/>
          <w:i/>
          <w:noProof w:val="0"/>
          <w:sz w:val="16"/>
          <w:szCs w:val="16"/>
          <w:lang w:eastAsia="hr-HR"/>
        </w:rPr>
      </w:pPr>
    </w:p>
    <w:p w14:paraId="2187305D"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K102004 – </w:t>
      </w:r>
      <w:r w:rsidRPr="004868EA">
        <w:rPr>
          <w:rFonts w:ascii="Times New Roman" w:eastAsia="Times New Roman" w:hAnsi="Times New Roman" w:cs="Times New Roman"/>
          <w:bCs/>
          <w:noProof w:val="0"/>
          <w:lang w:eastAsia="hr-HR"/>
        </w:rPr>
        <w:t>Opremanje OŠ (nabava knjiga i opreme) – decentralizirana sredstva</w:t>
      </w:r>
    </w:p>
    <w:p w14:paraId="5A5732F4"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42 – rashodi za nabavu proizvedene dugotrajne imovine planirano je 900,00 eura, a izvršeno 530,76 eura</w:t>
      </w:r>
    </w:p>
    <w:p w14:paraId="5E4AAC4E"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71C11B3A"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K102005 – </w:t>
      </w:r>
      <w:r w:rsidRPr="004868EA">
        <w:rPr>
          <w:rFonts w:ascii="Times New Roman" w:eastAsia="Times New Roman" w:hAnsi="Times New Roman" w:cs="Times New Roman"/>
          <w:bCs/>
          <w:noProof w:val="0"/>
          <w:lang w:eastAsia="hr-HR"/>
        </w:rPr>
        <w:t>Opremanje OŠ (nabava knjiga i opreme) – izvan. decentralizirana sredstva</w:t>
      </w:r>
    </w:p>
    <w:p w14:paraId="183E79AF"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42 – rashodi za nabavu proizvedene dugotrajne imovine planirano je 8.493,00 eura, a izvršeno 0,00 eura</w:t>
      </w:r>
    </w:p>
    <w:p w14:paraId="2FCEDA8F" w14:textId="77777777" w:rsidR="004868EA" w:rsidRPr="004868EA" w:rsidRDefault="004868EA" w:rsidP="004868EA">
      <w:pPr>
        <w:tabs>
          <w:tab w:val="left" w:pos="284"/>
        </w:tabs>
        <w:ind w:firstLine="567"/>
        <w:jc w:val="both"/>
        <w:rPr>
          <w:rFonts w:ascii="Times New Roman" w:eastAsia="Times New Roman" w:hAnsi="Times New Roman" w:cs="Times New Roman"/>
          <w:bCs/>
          <w:i/>
          <w:noProof w:val="0"/>
          <w:lang w:eastAsia="hr-HR"/>
        </w:rPr>
      </w:pPr>
    </w:p>
    <w:p w14:paraId="2DA36B54" w14:textId="77777777" w:rsidR="004868EA" w:rsidRPr="004868EA" w:rsidRDefault="004868EA" w:rsidP="004868EA">
      <w:pPr>
        <w:tabs>
          <w:tab w:val="left" w:pos="284"/>
        </w:tabs>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Tekući projekt T102001 – </w:t>
      </w:r>
      <w:r w:rsidRPr="004868EA">
        <w:rPr>
          <w:rFonts w:ascii="Times New Roman" w:eastAsia="Times New Roman" w:hAnsi="Times New Roman" w:cs="Times New Roman"/>
          <w:bCs/>
          <w:iCs/>
          <w:noProof w:val="0"/>
          <w:lang w:eastAsia="hr-HR"/>
        </w:rPr>
        <w:t>„Školski obrok za sve“</w:t>
      </w:r>
    </w:p>
    <w:p w14:paraId="71594503"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3.000,00 eura, a izvršeno 567,08 eura</w:t>
      </w:r>
    </w:p>
    <w:p w14:paraId="08B97995"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4E79F569" w14:textId="77777777" w:rsidR="004868EA" w:rsidRPr="004868EA" w:rsidRDefault="004868EA" w:rsidP="004868EA">
      <w:pPr>
        <w:tabs>
          <w:tab w:val="left" w:pos="284"/>
        </w:tabs>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Tekući projekt T102004 – </w:t>
      </w:r>
      <w:r w:rsidRPr="004868EA">
        <w:rPr>
          <w:rFonts w:ascii="Times New Roman" w:eastAsia="Times New Roman" w:hAnsi="Times New Roman" w:cs="Times New Roman"/>
          <w:bCs/>
          <w:iCs/>
          <w:noProof w:val="0"/>
          <w:lang w:eastAsia="hr-HR"/>
        </w:rPr>
        <w:t>„Medni dan“</w:t>
      </w:r>
    </w:p>
    <w:p w14:paraId="37C8A466"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100,00 eura, izvršeno 0,00 eura</w:t>
      </w:r>
    </w:p>
    <w:p w14:paraId="7FCD8D7B"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0BB9948F" w14:textId="77777777" w:rsidR="004868EA" w:rsidRPr="004868EA" w:rsidRDefault="004868EA" w:rsidP="004868EA">
      <w:pPr>
        <w:ind w:firstLine="567"/>
        <w:jc w:val="both"/>
        <w:rPr>
          <w:rFonts w:ascii="Times New Roman" w:eastAsia="Times New Roman" w:hAnsi="Times New Roman" w:cs="Times New Roman"/>
          <w:bCs/>
          <w:noProof w:val="0"/>
          <w:lang w:eastAsia="hr-HR"/>
        </w:rPr>
      </w:pPr>
    </w:p>
    <w:p w14:paraId="6984E293"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RAZDJEL 003 UPRAVNI ODJEL ZA FINANCIJE</w:t>
      </w:r>
    </w:p>
    <w:p w14:paraId="29F51D30" w14:textId="77777777" w:rsidR="004868EA" w:rsidRPr="004868EA" w:rsidRDefault="004868EA" w:rsidP="004868EA">
      <w:pPr>
        <w:ind w:firstLine="567"/>
        <w:jc w:val="both"/>
        <w:rPr>
          <w:rFonts w:ascii="Times New Roman" w:eastAsia="Times New Roman" w:hAnsi="Times New Roman" w:cs="Times New Roman"/>
          <w:b/>
          <w:bCs/>
          <w:i/>
          <w:noProof w:val="0"/>
          <w:lang w:eastAsia="hr-HR"/>
        </w:rPr>
      </w:pPr>
      <w:r w:rsidRPr="004868EA">
        <w:rPr>
          <w:rFonts w:ascii="Times New Roman" w:eastAsia="Times New Roman" w:hAnsi="Times New Roman" w:cs="Times New Roman"/>
          <w:b/>
          <w:bCs/>
          <w:i/>
          <w:noProof w:val="0"/>
          <w:lang w:eastAsia="hr-HR"/>
        </w:rPr>
        <w:t>GLAVA 00301 Upravni odjel za financije</w:t>
      </w:r>
    </w:p>
    <w:p w14:paraId="3B6D709C"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noProof w:val="0"/>
          <w:lang w:eastAsia="ar-SA"/>
        </w:rPr>
      </w:pPr>
    </w:p>
    <w:p w14:paraId="7085F705"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Upravni odjel za financije obavlja poslove sukladno članku 11. Odluke o ustrojstvu i djelokrugu upravnih tijela Grada Grešnice (Službeni glasnik Grada Garešnice broj 10/22) i</w:t>
      </w:r>
      <w:r w:rsidRPr="004868EA">
        <w:rPr>
          <w:rFonts w:ascii="Times New Roman" w:eastAsia="Times New Roman" w:hAnsi="Times New Roman" w:cs="Times New Roman"/>
          <w:b/>
          <w:noProof w:val="0"/>
          <w:sz w:val="48"/>
          <w:lang w:eastAsia="ar-SA"/>
        </w:rPr>
        <w:t xml:space="preserve"> </w:t>
      </w:r>
      <w:r w:rsidRPr="004868EA">
        <w:rPr>
          <w:rFonts w:ascii="Times New Roman" w:eastAsia="Times New Roman" w:hAnsi="Times New Roman" w:cs="Times New Roman"/>
          <w:noProof w:val="0"/>
          <w:lang w:eastAsia="ar-SA"/>
        </w:rPr>
        <w:t>Pravilnika o unutarnjem redu upravnih tijela Grada Garešnice. Unutar upravnog odjela zaposleno je osam djelatnika.</w:t>
      </w:r>
    </w:p>
    <w:p w14:paraId="5E627FAA" w14:textId="77777777" w:rsidR="004868EA" w:rsidRPr="004868EA" w:rsidRDefault="004868EA" w:rsidP="004868EA">
      <w:pPr>
        <w:ind w:firstLine="567"/>
        <w:jc w:val="both"/>
        <w:rPr>
          <w:rFonts w:ascii="Times New Roman" w:eastAsia="Times New Roman" w:hAnsi="Times New Roman" w:cs="Times New Roman"/>
          <w:b/>
          <w:bCs/>
          <w:noProof w:val="0"/>
          <w:lang w:eastAsia="hr-HR"/>
        </w:rPr>
      </w:pPr>
    </w:p>
    <w:p w14:paraId="03C8788D"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 xml:space="preserve">Program 1021 – </w:t>
      </w:r>
      <w:r w:rsidRPr="004868EA">
        <w:rPr>
          <w:rFonts w:ascii="Times New Roman" w:eastAsia="Times New Roman" w:hAnsi="Times New Roman" w:cs="Times New Roman"/>
          <w:bCs/>
          <w:noProof w:val="0"/>
          <w:lang w:eastAsia="hr-HR"/>
        </w:rPr>
        <w:t>Priprema i donošenje akata iz djelokruga tijela</w:t>
      </w:r>
    </w:p>
    <w:p w14:paraId="3CC559E4" w14:textId="77777777" w:rsidR="004868EA" w:rsidRPr="004868EA" w:rsidRDefault="004868EA" w:rsidP="004868EA">
      <w:pPr>
        <w:ind w:firstLine="567"/>
        <w:jc w:val="both"/>
        <w:rPr>
          <w:rFonts w:ascii="Times New Roman" w:eastAsia="Times New Roman" w:hAnsi="Times New Roman" w:cs="Times New Roman"/>
          <w:b/>
          <w:bCs/>
          <w:noProof w:val="0"/>
          <w:lang w:eastAsia="hr-HR"/>
        </w:rPr>
      </w:pPr>
      <w:r w:rsidRPr="004868EA">
        <w:rPr>
          <w:rFonts w:ascii="Times New Roman" w:eastAsia="Times New Roman" w:hAnsi="Times New Roman" w:cs="Times New Roman"/>
          <w:bCs/>
          <w:noProof w:val="0"/>
          <w:lang w:eastAsia="hr-HR"/>
        </w:rPr>
        <w:t>Ukupno je planirano 298.930,00 eura, a izvršeno 95.713,70 eura</w:t>
      </w:r>
    </w:p>
    <w:p w14:paraId="7A166128" w14:textId="77777777" w:rsidR="004868EA" w:rsidRPr="004868EA" w:rsidRDefault="004868EA" w:rsidP="004868EA">
      <w:pPr>
        <w:jc w:val="both"/>
        <w:rPr>
          <w:rFonts w:ascii="Times New Roman" w:eastAsia="Times New Roman" w:hAnsi="Times New Roman" w:cs="Times New Roman"/>
          <w:bCs/>
          <w:i/>
          <w:noProof w:val="0"/>
          <w:sz w:val="16"/>
          <w:szCs w:val="16"/>
          <w:lang w:eastAsia="hr-HR"/>
        </w:rPr>
      </w:pPr>
    </w:p>
    <w:p w14:paraId="479A39DC"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A102101 – </w:t>
      </w:r>
      <w:r w:rsidRPr="004868EA">
        <w:rPr>
          <w:rFonts w:ascii="Times New Roman" w:eastAsia="Times New Roman" w:hAnsi="Times New Roman" w:cs="Times New Roman"/>
          <w:bCs/>
          <w:noProof w:val="0"/>
          <w:lang w:eastAsia="hr-HR"/>
        </w:rPr>
        <w:t>Redovan rad upravnog odjela</w:t>
      </w:r>
    </w:p>
    <w:p w14:paraId="02AA905B"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31 – rashodi za zaposlene planiran je iznos od 151.500,00 eura, a izvršeno 60.070,84 eura</w:t>
      </w:r>
    </w:p>
    <w:p w14:paraId="6470A7F5"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32 – materijalni rashodi planirano je 54.500,00 eura, a izvršeno 23.026,68 eura</w:t>
      </w:r>
    </w:p>
    <w:p w14:paraId="50E844FC"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34 – financijski rashodi planirano je 7.230,00 eura, a izvršeno 3.561,25 eura</w:t>
      </w:r>
    </w:p>
    <w:p w14:paraId="79AB665D"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3F82F06D"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Aktivnost A102102 – </w:t>
      </w:r>
      <w:r w:rsidRPr="004868EA">
        <w:rPr>
          <w:rFonts w:ascii="Times New Roman" w:eastAsia="Times New Roman" w:hAnsi="Times New Roman" w:cs="Times New Roman"/>
          <w:bCs/>
          <w:noProof w:val="0"/>
          <w:lang w:eastAsia="hr-HR"/>
        </w:rPr>
        <w:t>Zaduživanje</w:t>
      </w:r>
    </w:p>
    <w:p w14:paraId="1D4E5C24"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34 – financijski rashodi planirano je 2.700,00 eura, a izvršeno 0,00 eura</w:t>
      </w:r>
    </w:p>
    <w:p w14:paraId="6231A30C" w14:textId="77777777" w:rsidR="004868EA" w:rsidRPr="004868EA" w:rsidRDefault="004868EA" w:rsidP="004868EA">
      <w:pPr>
        <w:tabs>
          <w:tab w:val="left" w:pos="284"/>
        </w:tabs>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na skupini 54 – izdaci za otplatu glavnice primljenih kredita i zajmova planirano je 76.000,00 eura, a izvršeno 9.054,93 eura</w:t>
      </w:r>
    </w:p>
    <w:p w14:paraId="2548F8A0" w14:textId="77777777" w:rsidR="004868EA" w:rsidRPr="004868EA" w:rsidRDefault="004868EA" w:rsidP="004868EA">
      <w:pPr>
        <w:jc w:val="both"/>
        <w:rPr>
          <w:rFonts w:ascii="Times New Roman" w:eastAsia="Times New Roman" w:hAnsi="Times New Roman" w:cs="Times New Roman"/>
          <w:bCs/>
          <w:noProof w:val="0"/>
          <w:lang w:eastAsia="hr-HR"/>
        </w:rPr>
      </w:pPr>
    </w:p>
    <w:p w14:paraId="7B76CFDD"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iCs/>
          <w:noProof w:val="0"/>
          <w:lang w:eastAsia="hr-HR"/>
        </w:rPr>
        <w:t>Kapitalni projekt</w:t>
      </w:r>
      <w:r w:rsidRPr="004868EA">
        <w:rPr>
          <w:rFonts w:ascii="Times New Roman" w:eastAsia="Times New Roman" w:hAnsi="Times New Roman" w:cs="Times New Roman"/>
          <w:bCs/>
          <w:noProof w:val="0"/>
          <w:lang w:eastAsia="hr-HR"/>
        </w:rPr>
        <w:t>102101 – Razvoj sustava lokalne riznice</w:t>
      </w:r>
    </w:p>
    <w:p w14:paraId="181144E7" w14:textId="77777777" w:rsidR="004868EA" w:rsidRPr="004868EA" w:rsidRDefault="004868EA" w:rsidP="004868EA">
      <w:pPr>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          - na skupini 42 – ulaganja u računalne programe planirano je 7.000,00 eura, a izvršeno je 0,00 eura. Planirana sredstva namjeravaju se utrošiti u razvoj i objedinjavanje informacijskog sustava koji omogućuje bolje i transparentnije financijsko planiranje, planiranje nabave, praćenje izvršenja te odgovarajući nadzor i izvještavanje za potrebe Grada i proračunskih korisnika.     </w:t>
      </w:r>
    </w:p>
    <w:p w14:paraId="698D0FE2" w14:textId="77777777" w:rsidR="004868EA" w:rsidRPr="004868EA" w:rsidRDefault="004868EA" w:rsidP="004868EA">
      <w:pPr>
        <w:tabs>
          <w:tab w:val="left" w:pos="284"/>
        </w:tabs>
        <w:jc w:val="both"/>
        <w:rPr>
          <w:rFonts w:ascii="Times New Roman" w:eastAsia="Times New Roman" w:hAnsi="Times New Roman" w:cs="Times New Roman"/>
          <w:bCs/>
          <w:noProof w:val="0"/>
          <w:lang w:eastAsia="hr-HR"/>
        </w:rPr>
      </w:pPr>
    </w:p>
    <w:p w14:paraId="63A73341" w14:textId="77777777" w:rsidR="004868EA" w:rsidRPr="004868EA" w:rsidRDefault="004868EA" w:rsidP="004868EA">
      <w:pPr>
        <w:rPr>
          <w:rFonts w:ascii="Times New Roman" w:eastAsia="Times New Roman" w:hAnsi="Times New Roman" w:cs="Times New Roman"/>
          <w:bCs/>
          <w:noProof w:val="0"/>
          <w:lang w:eastAsia="hr-HR"/>
        </w:rPr>
      </w:pPr>
    </w:p>
    <w:p w14:paraId="206642DF"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b/>
          <w:i/>
          <w:noProof w:val="0"/>
          <w:lang w:eastAsia="ar-SA"/>
        </w:rPr>
      </w:pPr>
      <w:r w:rsidRPr="004868EA">
        <w:rPr>
          <w:rFonts w:ascii="Times New Roman" w:eastAsia="Times New Roman" w:hAnsi="Times New Roman" w:cs="Times New Roman"/>
          <w:b/>
          <w:i/>
          <w:noProof w:val="0"/>
          <w:lang w:eastAsia="ar-SA"/>
        </w:rPr>
        <w:t>RAZDJEL 004 – Upravni odjel za gospodarstvo i komunalni sustav</w:t>
      </w:r>
    </w:p>
    <w:p w14:paraId="0E201AF7"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b/>
          <w:i/>
          <w:noProof w:val="0"/>
          <w:lang w:eastAsia="ar-SA"/>
        </w:rPr>
      </w:pPr>
      <w:r w:rsidRPr="004868EA">
        <w:rPr>
          <w:rFonts w:ascii="Times New Roman" w:eastAsia="Times New Roman" w:hAnsi="Times New Roman" w:cs="Times New Roman"/>
          <w:b/>
          <w:i/>
          <w:noProof w:val="0"/>
          <w:lang w:eastAsia="ar-SA"/>
        </w:rPr>
        <w:t>GLAVA 00201 – Upravni odjel za gospodarstvo i komunalni sustav</w:t>
      </w:r>
    </w:p>
    <w:p w14:paraId="00B720D2" w14:textId="77777777" w:rsidR="004868EA" w:rsidRPr="004868EA" w:rsidRDefault="004868EA" w:rsidP="004868EA">
      <w:pPr>
        <w:widowControl w:val="0"/>
        <w:tabs>
          <w:tab w:val="left" w:pos="-720"/>
        </w:tabs>
        <w:suppressAutoHyphens/>
        <w:spacing w:after="120"/>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Upravni odjel za gospodarstvo i komunalni sustav poslove obavlja poslove sukladno članku 10. Odluke o ustrojstvu i djelokrugu upravnih tijela Grada Grešnice (Službeni glasnik Grada Garešnice broj 10/22) i</w:t>
      </w:r>
      <w:r w:rsidRPr="004868EA">
        <w:rPr>
          <w:rFonts w:ascii="Times New Roman" w:eastAsia="Times New Roman" w:hAnsi="Times New Roman" w:cs="Times New Roman"/>
          <w:b/>
          <w:noProof w:val="0"/>
          <w:sz w:val="48"/>
          <w:lang w:eastAsia="ar-SA"/>
        </w:rPr>
        <w:t xml:space="preserve"> </w:t>
      </w:r>
      <w:r w:rsidRPr="004868EA">
        <w:rPr>
          <w:rFonts w:ascii="Times New Roman" w:eastAsia="Times New Roman" w:hAnsi="Times New Roman" w:cs="Times New Roman"/>
          <w:noProof w:val="0"/>
          <w:lang w:eastAsia="ar-SA"/>
        </w:rPr>
        <w:t>Pravilnika o unutarnjem redu upravnih tijela Grada Garešnice. Upravni odjel zapošljava  sedam djelatnika.</w:t>
      </w:r>
    </w:p>
    <w:p w14:paraId="0C72B66A"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1003</w:t>
      </w:r>
      <w:r w:rsidRPr="004868EA">
        <w:rPr>
          <w:rFonts w:ascii="Times New Roman" w:eastAsia="Times New Roman" w:hAnsi="Times New Roman" w:cs="Times New Roman"/>
          <w:noProof w:val="0"/>
          <w:lang w:eastAsia="ar-SA"/>
        </w:rPr>
        <w:t xml:space="preserve"> – Priprema i donošenje akata iz djelokruga tijela. </w:t>
      </w:r>
    </w:p>
    <w:p w14:paraId="27CCB4BC" w14:textId="77777777" w:rsidR="004868EA" w:rsidRPr="004868EA" w:rsidRDefault="004868EA" w:rsidP="004868EA">
      <w:pPr>
        <w:widowControl w:val="0"/>
        <w:tabs>
          <w:tab w:val="left" w:pos="-720"/>
        </w:tabs>
        <w:suppressAutoHyphens/>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Ukupno planirano 3.385.452,88 eura, izvršeno 900.330,10 eura.</w:t>
      </w:r>
    </w:p>
    <w:p w14:paraId="733E666D"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A100301</w:t>
      </w:r>
      <w:r w:rsidRPr="004868EA">
        <w:rPr>
          <w:rFonts w:ascii="Times New Roman" w:eastAsia="Times New Roman" w:hAnsi="Times New Roman" w:cs="Times New Roman"/>
          <w:noProof w:val="0"/>
          <w:lang w:eastAsia="ar-SA"/>
        </w:rPr>
        <w:t xml:space="preserve"> – Redovan rad upravnog tijela</w:t>
      </w:r>
    </w:p>
    <w:p w14:paraId="3BEC48CA" w14:textId="77777777" w:rsidR="004868EA" w:rsidRPr="004868EA" w:rsidRDefault="004868EA" w:rsidP="004868EA">
      <w:pPr>
        <w:numPr>
          <w:ilvl w:val="0"/>
          <w:numId w:val="14"/>
        </w:numPr>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31 planirani su rashodi za zaposlene u iznosu od 141.000,00 eura, izvršeno 67.205,53 eura</w:t>
      </w:r>
    </w:p>
    <w:p w14:paraId="72B13FE0" w14:textId="77777777" w:rsidR="004868EA" w:rsidRPr="004868EA" w:rsidRDefault="004868EA" w:rsidP="004868EA">
      <w:pPr>
        <w:numPr>
          <w:ilvl w:val="0"/>
          <w:numId w:val="14"/>
        </w:numPr>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32 planirani su materijalni rashodi u iznosu od 294.110,00 eura, izvršeno 178.340,71 eura</w:t>
      </w:r>
    </w:p>
    <w:p w14:paraId="14EC740E" w14:textId="77777777" w:rsidR="004868EA" w:rsidRPr="004868EA" w:rsidRDefault="004868EA" w:rsidP="004868EA">
      <w:pPr>
        <w:numPr>
          <w:ilvl w:val="0"/>
          <w:numId w:val="14"/>
        </w:numPr>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ostali rashodi (38) iznose 13.000,00 eura, izvršeno 0,00 eura  (naknade šteta pravnim i fizičkim osobama).</w:t>
      </w:r>
    </w:p>
    <w:p w14:paraId="4E2D0458"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iCs/>
          <w:noProof w:val="0"/>
          <w:lang w:eastAsia="ar-SA"/>
        </w:rPr>
      </w:pPr>
    </w:p>
    <w:p w14:paraId="300C73D8"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A100302 – </w:t>
      </w:r>
      <w:r w:rsidRPr="004868EA">
        <w:rPr>
          <w:rFonts w:ascii="Times New Roman" w:eastAsia="Times New Roman" w:hAnsi="Times New Roman" w:cs="Times New Roman"/>
          <w:noProof w:val="0"/>
          <w:lang w:eastAsia="ar-SA"/>
        </w:rPr>
        <w:t>Održavanje građevinskih objekata za redovno korištenje</w:t>
      </w:r>
    </w:p>
    <w:p w14:paraId="68C4F112"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Ukupno je planirano 91.660,00 eura za </w:t>
      </w:r>
      <w:r w:rsidRPr="004868EA">
        <w:rPr>
          <w:rFonts w:ascii="Times New Roman" w:eastAsia="Times New Roman" w:hAnsi="Times New Roman" w:cs="Times New Roman"/>
          <w:noProof w:val="0"/>
          <w:color w:val="FF0000"/>
          <w:lang w:eastAsia="ar-SA"/>
        </w:rPr>
        <w:t xml:space="preserve"> </w:t>
      </w:r>
      <w:r w:rsidRPr="004868EA">
        <w:rPr>
          <w:rFonts w:ascii="Times New Roman" w:eastAsia="Times New Roman" w:hAnsi="Times New Roman" w:cs="Times New Roman"/>
          <w:noProof w:val="0"/>
          <w:lang w:eastAsia="ar-SA"/>
        </w:rPr>
        <w:t>održavanje Mjesnih domovima i objekata u vlasništvu Grada. Cilj je osigurati kvalitetnije uvjete života lokalnog stanovništva po mjesnim odborima te povećati društvene aktivnosti na području Grada.</w:t>
      </w:r>
    </w:p>
    <w:p w14:paraId="666123F1"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32 – materijalni rashodi – materijal i usluge za tekuće i investicijsko održavanje utrošeno je 40.762,16 eura</w:t>
      </w:r>
    </w:p>
    <w:p w14:paraId="37ACBDAD"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A100303 – </w:t>
      </w:r>
      <w:r w:rsidRPr="004868EA">
        <w:rPr>
          <w:rFonts w:ascii="Times New Roman" w:eastAsia="Times New Roman" w:hAnsi="Times New Roman" w:cs="Times New Roman"/>
          <w:noProof w:val="0"/>
          <w:lang w:eastAsia="ar-SA"/>
        </w:rPr>
        <w:t>Održavanje opreme za redovno korištenje -  tekuće i investicijsko održavanje opreme čime bi se ostvarili boljih uvjeta rada te produženje vijeka trajanja opreme i vozila.</w:t>
      </w:r>
    </w:p>
    <w:p w14:paraId="78F5699D"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na skupini 32 –materijalni rashodi planirano je 9.950,00 eura, a utrošeno je 2.357,17 eura</w:t>
      </w:r>
    </w:p>
    <w:p w14:paraId="79E1AF15"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A100305 </w:t>
      </w:r>
      <w:r w:rsidRPr="004868EA">
        <w:rPr>
          <w:rFonts w:ascii="Times New Roman" w:eastAsia="Times New Roman" w:hAnsi="Times New Roman" w:cs="Times New Roman"/>
          <w:noProof w:val="0"/>
          <w:lang w:eastAsia="ar-SA"/>
        </w:rPr>
        <w:t>– Higijeničarska služba - zbog zakonske obveze Grada da osigura zbrinjavanje i hvatanje, te sterilizaciju pasa i mačaka,</w:t>
      </w:r>
    </w:p>
    <w:p w14:paraId="6206ACFE" w14:textId="77777777" w:rsidR="004868EA" w:rsidRPr="004868EA" w:rsidRDefault="004868EA" w:rsidP="004868EA">
      <w:pPr>
        <w:numPr>
          <w:ilvl w:val="0"/>
          <w:numId w:val="14"/>
        </w:numPr>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na skupini 32 – materijalni rashodi (veterinarske usluge) planirano je 26.540,00 eura, a izvršeno je 11.157,54 eura</w:t>
      </w:r>
    </w:p>
    <w:p w14:paraId="3527698F" w14:textId="77777777" w:rsidR="004868EA" w:rsidRPr="004868EA" w:rsidRDefault="004868EA" w:rsidP="004868EA">
      <w:pPr>
        <w:numPr>
          <w:ilvl w:val="0"/>
          <w:numId w:val="14"/>
        </w:numPr>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na skupini 37 – naknade građanima i kućanstvima planirano je 1.000,00 eura, a izvršeno 663,52 eura</w:t>
      </w:r>
    </w:p>
    <w:p w14:paraId="44097242"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A100306 </w:t>
      </w:r>
      <w:r w:rsidRPr="004868EA">
        <w:rPr>
          <w:rFonts w:ascii="Times New Roman" w:eastAsia="Times New Roman" w:hAnsi="Times New Roman" w:cs="Times New Roman"/>
          <w:noProof w:val="0"/>
          <w:lang w:eastAsia="ar-SA"/>
        </w:rPr>
        <w:t>– Izmjera poljoprivrednog zemljišta i sređivanje zemljišnih knjiga</w:t>
      </w:r>
    </w:p>
    <w:p w14:paraId="3971299D"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Za modernizaciju sustava zemljišnih knjiga osigurano je ukupno 15.000,00 eura</w:t>
      </w:r>
    </w:p>
    <w:p w14:paraId="45564B7E"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na skupini 32 –materijalni rashodi (intelektualne usluge i troškovi sudskih postupaka) planirano je 15.000,00 eura, a izvršeno je 1.484,04 eura</w:t>
      </w:r>
    </w:p>
    <w:p w14:paraId="1A9B0A5A"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A100308 </w:t>
      </w:r>
      <w:r w:rsidRPr="004868EA">
        <w:rPr>
          <w:rFonts w:ascii="Times New Roman" w:eastAsia="Times New Roman" w:hAnsi="Times New Roman" w:cs="Times New Roman"/>
          <w:noProof w:val="0"/>
          <w:lang w:eastAsia="ar-SA"/>
        </w:rPr>
        <w:t>– Zimska služba obuhvaća troškove čišćenja od snijega i posipavanja nerazvrstanih cesta na području grada radi sigurnosti prometa i građana.</w:t>
      </w:r>
    </w:p>
    <w:p w14:paraId="48E8CF8C"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na skupini 32 –materijalni rashodi planirano je 13.270,00 eura, a utrošeno je 1.588,69 eura</w:t>
      </w:r>
    </w:p>
    <w:p w14:paraId="266F182F"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A100309 </w:t>
      </w:r>
      <w:r w:rsidRPr="004868EA">
        <w:rPr>
          <w:rFonts w:ascii="Times New Roman" w:eastAsia="Times New Roman" w:hAnsi="Times New Roman" w:cs="Times New Roman"/>
          <w:noProof w:val="0"/>
          <w:lang w:eastAsia="ar-SA"/>
        </w:rPr>
        <w:t>– Legalizacija komunalne infrastrukture obuhvaća</w:t>
      </w:r>
      <w:r w:rsidRPr="004868EA">
        <w:rPr>
          <w:rFonts w:ascii="Times New Roman" w:eastAsia="Times New Roman" w:hAnsi="Times New Roman" w:cs="Times New Roman"/>
          <w:noProof w:val="0"/>
          <w:color w:val="FF0000"/>
          <w:lang w:eastAsia="ar-SA"/>
        </w:rPr>
        <w:t xml:space="preserve"> </w:t>
      </w:r>
      <w:r w:rsidRPr="004868EA">
        <w:rPr>
          <w:rFonts w:ascii="Times New Roman" w:eastAsia="Times New Roman" w:hAnsi="Times New Roman" w:cs="Times New Roman"/>
          <w:noProof w:val="0"/>
          <w:lang w:eastAsia="ar-SA"/>
        </w:rPr>
        <w:t>evidentiranje komunalne infrastrukture cilj stvaranje registra komunalne infrastrukture na području grada.</w:t>
      </w:r>
    </w:p>
    <w:p w14:paraId="0EFF9340"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na skupini 32 –materijalni rashodi planirano je 1.000,00 eura, a utrošeno je 0,00 eura</w:t>
      </w:r>
    </w:p>
    <w:p w14:paraId="7DC0BF5C"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color w:val="FF0000"/>
          <w:lang w:eastAsia="ar-SA"/>
        </w:rPr>
      </w:pPr>
      <w:r w:rsidRPr="004868EA">
        <w:rPr>
          <w:rFonts w:ascii="Times New Roman" w:eastAsia="Times New Roman" w:hAnsi="Times New Roman" w:cs="Times New Roman"/>
          <w:i/>
          <w:noProof w:val="0"/>
          <w:lang w:eastAsia="ar-SA"/>
        </w:rPr>
        <w:t xml:space="preserve">Kapitalni projekt K100301 - </w:t>
      </w:r>
      <w:r w:rsidRPr="004868EA">
        <w:rPr>
          <w:rFonts w:ascii="Times New Roman" w:eastAsia="Times New Roman" w:hAnsi="Times New Roman" w:cs="Times New Roman"/>
          <w:noProof w:val="0"/>
          <w:lang w:eastAsia="ar-SA"/>
        </w:rPr>
        <w:t>Nabava opreme i vozila obuhvaća kupnju uredske opreme sa ciljem stvaranja neophodnih uvjeta rada. Ukupno je planirano 65.230,00 eura, a izvršeno je 6.889,30 eura</w:t>
      </w:r>
    </w:p>
    <w:p w14:paraId="667A26B4" w14:textId="77777777" w:rsidR="004868EA" w:rsidRPr="004868EA" w:rsidRDefault="004868EA" w:rsidP="004868EA">
      <w:pPr>
        <w:numPr>
          <w:ilvl w:val="0"/>
          <w:numId w:val="14"/>
        </w:numPr>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lastRenderedPageBreak/>
        <w:t>na skupini 32 – sitan inventar planirano je 8.000,00 eura, a utrošeno je 5.620,20 eura</w:t>
      </w:r>
    </w:p>
    <w:p w14:paraId="772BB203"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42 – rashodi za nabavu proizvedene dugotrajne imovine planirano je 57.230,00 eura, a izvršeno je 1.269,10 eura</w:t>
      </w:r>
    </w:p>
    <w:p w14:paraId="62590922"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K100302 – </w:t>
      </w:r>
      <w:r w:rsidRPr="004868EA">
        <w:rPr>
          <w:rFonts w:ascii="Times New Roman" w:eastAsia="Times New Roman" w:hAnsi="Times New Roman" w:cs="Times New Roman"/>
          <w:bCs/>
          <w:noProof w:val="0"/>
          <w:lang w:eastAsia="hr-HR"/>
        </w:rPr>
        <w:t xml:space="preserve">Izgradnja i dodatna ulaganja na građevinskim objektima u vlasništvu Grada planirano je 31.540,00 eura, a izvršeno je 19.514,90 eura i obuhvaća uređivanje društvenih i vatrogasnih domova i ostalih objekata na području grada sa ciljem modernizacije i stvaranje boljih uvjeta života lokalnog stanovništva. </w:t>
      </w:r>
    </w:p>
    <w:p w14:paraId="0CC05ADC"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na skupini 45 -dodatna ulaganja na građevinskim objektima iznose 31.540,00 eura, a utrošeno je 19.514,90 eura na objektu Centar za posjetitelje u Garešnici</w:t>
      </w:r>
    </w:p>
    <w:p w14:paraId="4A6A66EA"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K100305 </w:t>
      </w:r>
      <w:r w:rsidRPr="004868EA">
        <w:rPr>
          <w:rFonts w:ascii="Times New Roman" w:eastAsia="Times New Roman" w:hAnsi="Times New Roman" w:cs="Times New Roman"/>
          <w:bCs/>
          <w:noProof w:val="0"/>
          <w:lang w:eastAsia="hr-HR"/>
        </w:rPr>
        <w:t>– Izrada ostale projektne dokumentacije iznosi 50.322,88 eura. Istim projektom planirana je izrada projektne dokumentacije za klizište, prostorne planove i strateške studije.</w:t>
      </w:r>
    </w:p>
    <w:p w14:paraId="6EFAF34D"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Na skupini 42 – rashodi za nabavu proizvedene dugotrajne imovine planirano je 50.322,88 eura, a za izradu prostornog plana i Strateške studije razvoja Grada Garešnice utrošeno je 10.385,56 eura</w:t>
      </w:r>
    </w:p>
    <w:p w14:paraId="2C54B813"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i/>
          <w:noProof w:val="0"/>
          <w:lang w:eastAsia="hr-HR"/>
        </w:rPr>
        <w:t xml:space="preserve">Kapitalni projekt K100307 </w:t>
      </w:r>
      <w:r w:rsidRPr="004868EA">
        <w:rPr>
          <w:rFonts w:ascii="Times New Roman" w:eastAsia="Times New Roman" w:hAnsi="Times New Roman" w:cs="Times New Roman"/>
          <w:bCs/>
          <w:noProof w:val="0"/>
          <w:lang w:eastAsia="hr-HR"/>
        </w:rPr>
        <w:t xml:space="preserve">– Izgradnja </w:t>
      </w:r>
      <w:proofErr w:type="spellStart"/>
      <w:r w:rsidRPr="004868EA">
        <w:rPr>
          <w:rFonts w:ascii="Times New Roman" w:eastAsia="Times New Roman" w:hAnsi="Times New Roman" w:cs="Times New Roman"/>
          <w:bCs/>
          <w:noProof w:val="0"/>
          <w:lang w:eastAsia="hr-HR"/>
        </w:rPr>
        <w:t>Agro</w:t>
      </w:r>
      <w:proofErr w:type="spellEnd"/>
      <w:r w:rsidRPr="004868EA">
        <w:rPr>
          <w:rFonts w:ascii="Times New Roman" w:eastAsia="Times New Roman" w:hAnsi="Times New Roman" w:cs="Times New Roman"/>
          <w:bCs/>
          <w:noProof w:val="0"/>
          <w:lang w:eastAsia="hr-HR"/>
        </w:rPr>
        <w:t xml:space="preserve"> parka u 2023. godini planira se u iznosu od 120.000,00 eura, a u narednim godinama planirano je 2.500.000,00 eura. Navedenim projektom</w:t>
      </w:r>
      <w:r w:rsidRPr="004868EA">
        <w:rPr>
          <w:rFonts w:ascii="Times New Roman" w:eastAsia="Times New Roman" w:hAnsi="Times New Roman" w:cs="Times New Roman"/>
          <w:bCs/>
          <w:noProof w:val="0"/>
          <w:color w:val="FF0000"/>
          <w:lang w:eastAsia="hr-HR"/>
        </w:rPr>
        <w:t xml:space="preserve"> </w:t>
      </w:r>
      <w:r w:rsidRPr="004868EA">
        <w:rPr>
          <w:rFonts w:ascii="Times New Roman" w:eastAsia="Times New Roman" w:hAnsi="Times New Roman" w:cs="Times New Roman"/>
          <w:bCs/>
          <w:noProof w:val="0"/>
          <w:lang w:eastAsia="hr-HR"/>
        </w:rPr>
        <w:t>stvoriti će se  potporna poslovno-poljoprivredna infrastruktura čije će usluge koristit prvenstveno poljoprivrednici sa područja grada. Provedba projekta planira se kroz naredne tri proračunske godine.</w:t>
      </w:r>
    </w:p>
    <w:p w14:paraId="49268858"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Cs/>
          <w:noProof w:val="0"/>
          <w:lang w:eastAsia="hr-HR"/>
        </w:rPr>
        <w:t xml:space="preserve">na skupini 42 – rashodi za nabavu </w:t>
      </w:r>
      <w:proofErr w:type="spellStart"/>
      <w:r w:rsidRPr="004868EA">
        <w:rPr>
          <w:rFonts w:ascii="Times New Roman" w:eastAsia="Times New Roman" w:hAnsi="Times New Roman" w:cs="Times New Roman"/>
          <w:bCs/>
          <w:noProof w:val="0"/>
          <w:lang w:eastAsia="hr-HR"/>
        </w:rPr>
        <w:t>proizv</w:t>
      </w:r>
      <w:proofErr w:type="spellEnd"/>
      <w:r w:rsidRPr="004868EA">
        <w:rPr>
          <w:rFonts w:ascii="Times New Roman" w:eastAsia="Times New Roman" w:hAnsi="Times New Roman" w:cs="Times New Roman"/>
          <w:bCs/>
          <w:noProof w:val="0"/>
          <w:lang w:eastAsia="hr-HR"/>
        </w:rPr>
        <w:t>. dugotrajne imovine planirano je 120.000,00 eura, izvršeno 0,00 eura.</w:t>
      </w:r>
    </w:p>
    <w:p w14:paraId="664970D5"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1004</w:t>
      </w:r>
      <w:r w:rsidRPr="004868EA">
        <w:rPr>
          <w:rFonts w:ascii="Times New Roman" w:eastAsia="Times New Roman" w:hAnsi="Times New Roman" w:cs="Times New Roman"/>
          <w:noProof w:val="0"/>
          <w:lang w:eastAsia="ar-SA"/>
        </w:rPr>
        <w:t xml:space="preserve"> – Zaštita okoliša – Ukupno je planirano 520.420,00 eura, a utrošeno je 24.042,60 eura</w:t>
      </w:r>
    </w:p>
    <w:p w14:paraId="2A7A858E"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A100402</w:t>
      </w:r>
      <w:r w:rsidRPr="004868EA">
        <w:rPr>
          <w:rFonts w:ascii="Times New Roman" w:eastAsia="Times New Roman" w:hAnsi="Times New Roman" w:cs="Times New Roman"/>
          <w:noProof w:val="0"/>
          <w:lang w:eastAsia="ar-SA"/>
        </w:rPr>
        <w:t xml:space="preserve"> – Energetski certifikati gradskih objekata</w:t>
      </w:r>
    </w:p>
    <w:p w14:paraId="39625AD3"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Cs/>
          <w:noProof w:val="0"/>
          <w:lang w:eastAsia="ar-SA"/>
        </w:rPr>
        <w:t>na skupini 32 –materijalni rashodi planirano je</w:t>
      </w:r>
      <w:r w:rsidRPr="004868EA">
        <w:rPr>
          <w:rFonts w:ascii="Times New Roman" w:eastAsia="Times New Roman" w:hAnsi="Times New Roman" w:cs="Times New Roman"/>
          <w:noProof w:val="0"/>
          <w:lang w:eastAsia="ar-SA"/>
        </w:rPr>
        <w:t xml:space="preserve"> 3.500,00 eura a utrošeno je 1.000,00 eura. Isto je povezano sa zakonskom obvezom posjedovanja </w:t>
      </w:r>
      <w:r w:rsidRPr="004868EA">
        <w:rPr>
          <w:rFonts w:ascii="Times New Roman" w:eastAsia="Times New Roman" w:hAnsi="Times New Roman" w:cs="Times New Roman"/>
          <w:i/>
          <w:noProof w:val="0"/>
          <w:lang w:eastAsia="ar-SA"/>
        </w:rPr>
        <w:t>energetskih</w:t>
      </w:r>
      <w:r w:rsidRPr="004868EA">
        <w:rPr>
          <w:rFonts w:ascii="Times New Roman" w:eastAsia="Times New Roman" w:hAnsi="Times New Roman" w:cs="Times New Roman"/>
          <w:noProof w:val="0"/>
          <w:lang w:eastAsia="ar-SA"/>
        </w:rPr>
        <w:t xml:space="preserve"> certifikata prilikom prodaje i iznajmljivanja objekata.</w:t>
      </w:r>
    </w:p>
    <w:p w14:paraId="0D431A03" w14:textId="77777777" w:rsidR="004868EA" w:rsidRPr="004868EA" w:rsidRDefault="004868EA" w:rsidP="004868EA">
      <w:pPr>
        <w:widowControl w:val="0"/>
        <w:tabs>
          <w:tab w:val="left" w:pos="-720"/>
          <w:tab w:val="left" w:pos="0"/>
        </w:tabs>
        <w:suppressAutoHyphen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          Aktivnost A100405 – </w:t>
      </w:r>
      <w:r w:rsidRPr="004868EA">
        <w:rPr>
          <w:rFonts w:ascii="Times New Roman" w:eastAsia="Times New Roman" w:hAnsi="Times New Roman" w:cs="Times New Roman"/>
          <w:noProof w:val="0"/>
          <w:lang w:eastAsia="ar-SA"/>
        </w:rPr>
        <w:t>Sanacija divljih odlagališta i zapuštenih okućnica.</w:t>
      </w:r>
    </w:p>
    <w:p w14:paraId="624991E5"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na skupini 32 –materijalni rashodi planirano je 1.990,00 eura, a izvršeno je 0,00 eura.</w:t>
      </w:r>
    </w:p>
    <w:p w14:paraId="3B6EEFDC" w14:textId="77777777" w:rsidR="004868EA" w:rsidRPr="004868EA" w:rsidRDefault="004868EA" w:rsidP="004868EA">
      <w:pPr>
        <w:widowControl w:val="0"/>
        <w:tabs>
          <w:tab w:val="left" w:pos="-720"/>
          <w:tab w:val="left" w:pos="0"/>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A100406 – </w:t>
      </w:r>
      <w:r w:rsidRPr="004868EA">
        <w:rPr>
          <w:rFonts w:ascii="Times New Roman" w:eastAsia="Times New Roman" w:hAnsi="Times New Roman" w:cs="Times New Roman"/>
          <w:noProof w:val="0"/>
          <w:lang w:eastAsia="ar-SA"/>
        </w:rPr>
        <w:t>Deratizacija i dezinsekcija javnih površina i napuštenih okućnica</w:t>
      </w:r>
    </w:p>
    <w:p w14:paraId="29F49374" w14:textId="77777777" w:rsidR="004868EA" w:rsidRPr="004868EA" w:rsidRDefault="004868EA" w:rsidP="004868EA">
      <w:pPr>
        <w:numPr>
          <w:ilvl w:val="0"/>
          <w:numId w:val="14"/>
        </w:numPr>
        <w:tabs>
          <w:tab w:val="left" w:pos="0"/>
        </w:tabs>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32</w:t>
      </w:r>
      <w:r w:rsidRPr="004868EA">
        <w:rPr>
          <w:rFonts w:ascii="Times New Roman" w:eastAsia="Times New Roman" w:hAnsi="Times New Roman" w:cs="Times New Roman"/>
          <w:i/>
          <w:noProof w:val="0"/>
          <w:lang w:eastAsia="ar-SA"/>
        </w:rPr>
        <w:t xml:space="preserve"> –</w:t>
      </w:r>
      <w:r w:rsidRPr="004868EA">
        <w:rPr>
          <w:rFonts w:ascii="Times New Roman" w:eastAsia="Times New Roman" w:hAnsi="Times New Roman" w:cs="Times New Roman"/>
          <w:noProof w:val="0"/>
          <w:lang w:eastAsia="ar-SA"/>
        </w:rPr>
        <w:t xml:space="preserve"> materijalni rashodi planirano je 30.000,00 eura, a izvršeno 14.427,80 eura za</w:t>
      </w:r>
      <w:r w:rsidRPr="004868EA">
        <w:rPr>
          <w:rFonts w:ascii="Times New Roman" w:eastAsia="Times New Roman" w:hAnsi="Times New Roman" w:cs="Times New Roman"/>
          <w:noProof w:val="0"/>
          <w:color w:val="FF0000"/>
          <w:lang w:eastAsia="ar-SA"/>
        </w:rPr>
        <w:t xml:space="preserve"> </w:t>
      </w:r>
      <w:r w:rsidRPr="004868EA">
        <w:rPr>
          <w:rFonts w:ascii="Times New Roman" w:eastAsia="Times New Roman" w:hAnsi="Times New Roman" w:cs="Times New Roman"/>
          <w:noProof w:val="0"/>
          <w:lang w:eastAsia="ar-SA"/>
        </w:rPr>
        <w:t xml:space="preserve">deratizaciju, dezinsekciju gradskih površina radi higijenskih uvjeta. </w:t>
      </w:r>
    </w:p>
    <w:p w14:paraId="26C99C63" w14:textId="77777777" w:rsidR="004868EA" w:rsidRPr="004868EA" w:rsidRDefault="004868EA" w:rsidP="004868EA">
      <w:pPr>
        <w:widowControl w:val="0"/>
        <w:tabs>
          <w:tab w:val="left" w:pos="-720"/>
          <w:tab w:val="left" w:pos="0"/>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A100407 – </w:t>
      </w:r>
      <w:r w:rsidRPr="004868EA">
        <w:rPr>
          <w:rFonts w:ascii="Times New Roman" w:eastAsia="Times New Roman" w:hAnsi="Times New Roman" w:cs="Times New Roman"/>
          <w:noProof w:val="0"/>
          <w:lang w:eastAsia="ar-SA"/>
        </w:rPr>
        <w:t xml:space="preserve">Ekološka renta Općini Velika </w:t>
      </w:r>
      <w:proofErr w:type="spellStart"/>
      <w:r w:rsidRPr="004868EA">
        <w:rPr>
          <w:rFonts w:ascii="Times New Roman" w:eastAsia="Times New Roman" w:hAnsi="Times New Roman" w:cs="Times New Roman"/>
          <w:noProof w:val="0"/>
          <w:lang w:eastAsia="ar-SA"/>
        </w:rPr>
        <w:t>Trnovitica</w:t>
      </w:r>
      <w:proofErr w:type="spellEnd"/>
    </w:p>
    <w:p w14:paraId="1F81543D" w14:textId="77777777" w:rsidR="004868EA" w:rsidRPr="004868EA" w:rsidRDefault="004868EA" w:rsidP="004868EA">
      <w:pPr>
        <w:numPr>
          <w:ilvl w:val="0"/>
          <w:numId w:val="14"/>
        </w:numPr>
        <w:tabs>
          <w:tab w:val="left" w:pos="0"/>
        </w:tabs>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Cs/>
          <w:noProof w:val="0"/>
          <w:lang w:eastAsia="ar-SA"/>
        </w:rPr>
        <w:t>na skupini 38</w:t>
      </w:r>
      <w:r w:rsidRPr="004868EA">
        <w:rPr>
          <w:rFonts w:ascii="Times New Roman" w:eastAsia="Times New Roman" w:hAnsi="Times New Roman" w:cs="Times New Roman"/>
          <w:i/>
          <w:noProof w:val="0"/>
          <w:lang w:eastAsia="ar-SA"/>
        </w:rPr>
        <w:t xml:space="preserve"> –</w:t>
      </w:r>
      <w:r w:rsidRPr="004868EA">
        <w:rPr>
          <w:rFonts w:ascii="Times New Roman" w:eastAsia="Times New Roman" w:hAnsi="Times New Roman" w:cs="Times New Roman"/>
          <w:noProof w:val="0"/>
          <w:lang w:eastAsia="ar-SA"/>
        </w:rPr>
        <w:t xml:space="preserve"> naknada šteta osigurano je 15.930,00 temeljem Ugovora sa Općinom Velika </w:t>
      </w:r>
      <w:proofErr w:type="spellStart"/>
      <w:r w:rsidRPr="004868EA">
        <w:rPr>
          <w:rFonts w:ascii="Times New Roman" w:eastAsia="Times New Roman" w:hAnsi="Times New Roman" w:cs="Times New Roman"/>
          <w:noProof w:val="0"/>
          <w:lang w:eastAsia="ar-SA"/>
        </w:rPr>
        <w:t>Trnovitica</w:t>
      </w:r>
      <w:proofErr w:type="spellEnd"/>
      <w:r w:rsidRPr="004868EA">
        <w:rPr>
          <w:rFonts w:ascii="Times New Roman" w:eastAsia="Times New Roman" w:hAnsi="Times New Roman" w:cs="Times New Roman"/>
          <w:noProof w:val="0"/>
          <w:lang w:eastAsia="ar-SA"/>
        </w:rPr>
        <w:t xml:space="preserve"> iz razloga što se na njihovom području nalazi odlagalište otpada </w:t>
      </w:r>
      <w:proofErr w:type="spellStart"/>
      <w:r w:rsidRPr="004868EA">
        <w:rPr>
          <w:rFonts w:ascii="Times New Roman" w:eastAsia="Times New Roman" w:hAnsi="Times New Roman" w:cs="Times New Roman"/>
          <w:noProof w:val="0"/>
          <w:lang w:eastAsia="ar-SA"/>
        </w:rPr>
        <w:t>Johovača</w:t>
      </w:r>
      <w:proofErr w:type="spellEnd"/>
      <w:r w:rsidRPr="004868EA">
        <w:rPr>
          <w:rFonts w:ascii="Times New Roman" w:eastAsia="Times New Roman" w:hAnsi="Times New Roman" w:cs="Times New Roman"/>
          <w:noProof w:val="0"/>
          <w:lang w:eastAsia="ar-SA"/>
        </w:rPr>
        <w:t>, a utrošeno je 4.053,06 eura</w:t>
      </w:r>
    </w:p>
    <w:p w14:paraId="3F896C92" w14:textId="77777777" w:rsidR="004868EA" w:rsidRPr="004868EA" w:rsidRDefault="004868EA" w:rsidP="004868EA">
      <w:pPr>
        <w:widowControl w:val="0"/>
        <w:tabs>
          <w:tab w:val="left" w:pos="-720"/>
          <w:tab w:val="left" w:pos="0"/>
        </w:tabs>
        <w:suppressAutoHyphens/>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
          <w:noProof w:val="0"/>
          <w:lang w:eastAsia="ar-SA"/>
        </w:rPr>
        <w:t xml:space="preserve">Kapitalni projekt K100404 </w:t>
      </w:r>
      <w:r w:rsidRPr="004868EA">
        <w:rPr>
          <w:rFonts w:ascii="Times New Roman" w:eastAsia="Times New Roman" w:hAnsi="Times New Roman" w:cs="Times New Roman"/>
          <w:iCs/>
          <w:noProof w:val="0"/>
          <w:lang w:eastAsia="ar-SA"/>
        </w:rPr>
        <w:t xml:space="preserve">- Sanacija odlagališta </w:t>
      </w:r>
      <w:proofErr w:type="spellStart"/>
      <w:r w:rsidRPr="004868EA">
        <w:rPr>
          <w:rFonts w:ascii="Times New Roman" w:eastAsia="Times New Roman" w:hAnsi="Times New Roman" w:cs="Times New Roman"/>
          <w:iCs/>
          <w:noProof w:val="0"/>
          <w:lang w:eastAsia="ar-SA"/>
        </w:rPr>
        <w:t>Johovača</w:t>
      </w:r>
      <w:proofErr w:type="spellEnd"/>
      <w:r w:rsidRPr="004868EA">
        <w:rPr>
          <w:rFonts w:ascii="Times New Roman" w:eastAsia="Times New Roman" w:hAnsi="Times New Roman" w:cs="Times New Roman"/>
          <w:iCs/>
          <w:noProof w:val="0"/>
          <w:lang w:eastAsia="ar-SA"/>
        </w:rPr>
        <w:t xml:space="preserve"> planira se u iznosu od 469.000,00 eura. Isto se provodi u skladu sa Ugovorom sa Fondom za zaštitu okoliša i energetsku učinkovitost u svrhu rekonstrukcije. Cilj je poboljšavanje ekoloških standarda na obuhvaćenom području.</w:t>
      </w:r>
    </w:p>
    <w:p w14:paraId="1616F0A9" w14:textId="77777777" w:rsidR="004868EA" w:rsidRPr="004868EA" w:rsidRDefault="004868EA" w:rsidP="004868EA">
      <w:pPr>
        <w:widowControl w:val="0"/>
        <w:numPr>
          <w:ilvl w:val="0"/>
          <w:numId w:val="14"/>
        </w:numPr>
        <w:tabs>
          <w:tab w:val="left" w:pos="-720"/>
        </w:tabs>
        <w:suppressAutoHyphens/>
        <w:spacing w:after="240"/>
        <w:ind w:firstLine="567"/>
        <w:jc w:val="both"/>
        <w:rPr>
          <w:rFonts w:ascii="Times New Roman" w:eastAsia="Times New Roman" w:hAnsi="Times New Roman" w:cs="Times New Roman"/>
          <w:iCs/>
          <w:noProof w:val="0"/>
          <w:lang w:eastAsia="ar-SA"/>
        </w:rPr>
      </w:pPr>
      <w:r w:rsidRPr="004868EA">
        <w:rPr>
          <w:rFonts w:ascii="Times New Roman" w:eastAsia="Times New Roman" w:hAnsi="Times New Roman" w:cs="Times New Roman"/>
          <w:iCs/>
          <w:noProof w:val="0"/>
          <w:lang w:eastAsia="ar-SA"/>
        </w:rPr>
        <w:t xml:space="preserve">na skupini 41 – ostala prava (ulaganje na tuđoj imovini) planirano je 469.000,00 eura, a utrošeno 1.190,34 eura za izradu projektne dokumentacije za odlagalište otpada </w:t>
      </w:r>
      <w:proofErr w:type="spellStart"/>
      <w:r w:rsidRPr="004868EA">
        <w:rPr>
          <w:rFonts w:ascii="Times New Roman" w:eastAsia="Times New Roman" w:hAnsi="Times New Roman" w:cs="Times New Roman"/>
          <w:iCs/>
          <w:noProof w:val="0"/>
          <w:lang w:eastAsia="ar-SA"/>
        </w:rPr>
        <w:t>Johovača</w:t>
      </w:r>
      <w:proofErr w:type="spellEnd"/>
    </w:p>
    <w:p w14:paraId="091B5226" w14:textId="77777777" w:rsidR="004868EA" w:rsidRPr="004868EA" w:rsidRDefault="004868EA" w:rsidP="004868EA">
      <w:pPr>
        <w:widowControl w:val="0"/>
        <w:tabs>
          <w:tab w:val="left" w:pos="-720"/>
          <w:tab w:val="left" w:pos="7903"/>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1009</w:t>
      </w:r>
      <w:r w:rsidRPr="004868EA">
        <w:rPr>
          <w:rFonts w:ascii="Times New Roman" w:eastAsia="Times New Roman" w:hAnsi="Times New Roman" w:cs="Times New Roman"/>
          <w:noProof w:val="0"/>
          <w:lang w:eastAsia="ar-SA"/>
        </w:rPr>
        <w:t xml:space="preserve"> – Poticanje razvoja gospodarstva – ukupno je planirano 159.090,00 eura, a izvršeno 74.854,65 eura. </w:t>
      </w:r>
    </w:p>
    <w:p w14:paraId="782B2B9B" w14:textId="77777777" w:rsidR="004868EA" w:rsidRPr="004868EA" w:rsidRDefault="004868EA" w:rsidP="004868EA">
      <w:pPr>
        <w:widowControl w:val="0"/>
        <w:tabs>
          <w:tab w:val="left" w:pos="-720"/>
          <w:tab w:val="left" w:pos="7903"/>
        </w:tabs>
        <w:suppressAutoHyphens/>
        <w:spacing w:after="120"/>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Grad Garešnica u cilju razvoja poduzetništva i poduzetničke infrastrukture te razvoja lokalnog poljoprivrednog sektora izradio je  Program mjera za poticanje razvoja poduzetništva i obrtništva na području Grada Garešnice i Program mjera razvoja poljoprivrede na području Grada Garešnice:</w:t>
      </w:r>
      <w:r w:rsidRPr="004868EA">
        <w:rPr>
          <w:rFonts w:ascii="Times New Roman" w:eastAsia="Times New Roman" w:hAnsi="Times New Roman" w:cs="Times New Roman"/>
          <w:noProof w:val="0"/>
          <w:lang w:eastAsia="ar-SA"/>
        </w:rPr>
        <w:tab/>
      </w:r>
    </w:p>
    <w:p w14:paraId="2B34D52B" w14:textId="77777777" w:rsidR="004868EA" w:rsidRPr="004868EA" w:rsidRDefault="004868EA" w:rsidP="004868EA">
      <w:pPr>
        <w:ind w:left="567"/>
        <w:rPr>
          <w:rFonts w:ascii="Times New Roman" w:eastAsia="Times New Roman" w:hAnsi="Times New Roman" w:cs="Times New Roman"/>
          <w:noProof w:val="0"/>
        </w:rPr>
      </w:pPr>
      <w:r w:rsidRPr="004868EA">
        <w:rPr>
          <w:rFonts w:ascii="Times New Roman" w:eastAsia="Times New Roman" w:hAnsi="Times New Roman" w:cs="Times New Roman"/>
          <w:i/>
          <w:noProof w:val="0"/>
        </w:rPr>
        <w:t xml:space="preserve">Aktivnost A100902- </w:t>
      </w:r>
      <w:r w:rsidRPr="004868EA">
        <w:rPr>
          <w:rFonts w:ascii="Times New Roman" w:eastAsia="Times New Roman" w:hAnsi="Times New Roman" w:cs="Times New Roman"/>
          <w:noProof w:val="0"/>
        </w:rPr>
        <w:t>Subvencioniranje uzgoj goveda i održavanje poljskih puteva – ukupno je planirano 68.500,00 eura, a izvršeno 53.716,30 eura</w:t>
      </w:r>
    </w:p>
    <w:p w14:paraId="24E28FD7" w14:textId="77777777" w:rsidR="004868EA" w:rsidRPr="004868EA" w:rsidRDefault="004868EA" w:rsidP="004868EA">
      <w:pPr>
        <w:numPr>
          <w:ilvl w:val="0"/>
          <w:numId w:val="14"/>
        </w:numPr>
        <w:ind w:firstLine="567"/>
        <w:rPr>
          <w:rFonts w:ascii="Times New Roman" w:eastAsia="Times New Roman" w:hAnsi="Times New Roman" w:cs="Times New Roman"/>
          <w:iCs/>
          <w:noProof w:val="0"/>
        </w:rPr>
      </w:pPr>
      <w:r w:rsidRPr="004868EA">
        <w:rPr>
          <w:rFonts w:ascii="Times New Roman" w:eastAsia="Times New Roman" w:hAnsi="Times New Roman" w:cs="Times New Roman"/>
          <w:iCs/>
          <w:noProof w:val="0"/>
        </w:rPr>
        <w:t>na skupini 32 – materijalni rashodi planirano je 65.000,00 eura, a izvršeno je 52.406,58 eura za održavanje poljskih puteva</w:t>
      </w:r>
    </w:p>
    <w:p w14:paraId="22B4EDF2"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 xml:space="preserve">na skupini 35 – subvencije poljoprivrednicima i obrtnicima planirano je 3.500,00 eura, a izvršeno 1.309,72 eura za subvencioniranje poljoprivrednika za </w:t>
      </w:r>
      <w:proofErr w:type="spellStart"/>
      <w:r w:rsidRPr="004868EA">
        <w:rPr>
          <w:rFonts w:ascii="Times New Roman" w:eastAsia="Times New Roman" w:hAnsi="Times New Roman" w:cs="Times New Roman"/>
          <w:noProof w:val="0"/>
        </w:rPr>
        <w:t>osjemenjivanja</w:t>
      </w:r>
      <w:proofErr w:type="spellEnd"/>
      <w:r w:rsidRPr="004868EA">
        <w:rPr>
          <w:rFonts w:ascii="Times New Roman" w:eastAsia="Times New Roman" w:hAnsi="Times New Roman" w:cs="Times New Roman"/>
          <w:noProof w:val="0"/>
        </w:rPr>
        <w:t xml:space="preserve"> goveda.</w:t>
      </w:r>
    </w:p>
    <w:p w14:paraId="1219114B" w14:textId="77777777" w:rsidR="004868EA" w:rsidRPr="004868EA" w:rsidRDefault="004868EA" w:rsidP="004868EA">
      <w:pPr>
        <w:ind w:firstLine="567"/>
        <w:jc w:val="both"/>
        <w:rPr>
          <w:rFonts w:ascii="Times New Roman" w:eastAsia="Times New Roman" w:hAnsi="Times New Roman" w:cs="Times New Roman"/>
          <w:noProof w:val="0"/>
        </w:rPr>
      </w:pPr>
      <w:r w:rsidRPr="004868EA">
        <w:rPr>
          <w:rFonts w:ascii="Times New Roman" w:eastAsia="Times New Roman" w:hAnsi="Times New Roman" w:cs="Times New Roman"/>
          <w:i/>
          <w:noProof w:val="0"/>
        </w:rPr>
        <w:t>Aktivnost A100904</w:t>
      </w:r>
      <w:r w:rsidRPr="004868EA">
        <w:rPr>
          <w:rFonts w:ascii="Times New Roman" w:eastAsia="Times New Roman" w:hAnsi="Times New Roman" w:cs="Times New Roman"/>
          <w:noProof w:val="0"/>
        </w:rPr>
        <w:t xml:space="preserve"> – Subvencija nabave i ugradnje strojeva i opreme </w:t>
      </w:r>
    </w:p>
    <w:p w14:paraId="66B91C72"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na skupini 35 – subvencije trgovačkim društvima i obrtnicima za provođenje navedene aktivnosti planirano je 26.000,00 eura, a izvršeno je 0,00 eura</w:t>
      </w:r>
    </w:p>
    <w:p w14:paraId="66853613" w14:textId="77777777" w:rsidR="004868EA" w:rsidRPr="004868EA" w:rsidRDefault="004868EA" w:rsidP="004868EA">
      <w:pPr>
        <w:ind w:firstLine="567"/>
        <w:jc w:val="both"/>
        <w:rPr>
          <w:rFonts w:ascii="Times New Roman" w:eastAsia="Times New Roman" w:hAnsi="Times New Roman" w:cs="Times New Roman"/>
          <w:noProof w:val="0"/>
        </w:rPr>
      </w:pPr>
      <w:r w:rsidRPr="004868EA">
        <w:rPr>
          <w:rFonts w:ascii="Times New Roman" w:eastAsia="Times New Roman" w:hAnsi="Times New Roman" w:cs="Times New Roman"/>
          <w:i/>
          <w:noProof w:val="0"/>
        </w:rPr>
        <w:lastRenderedPageBreak/>
        <w:t>Aktivnost A100905</w:t>
      </w:r>
      <w:r w:rsidRPr="004868EA">
        <w:rPr>
          <w:rFonts w:ascii="Times New Roman" w:eastAsia="Times New Roman" w:hAnsi="Times New Roman" w:cs="Times New Roman"/>
          <w:noProof w:val="0"/>
        </w:rPr>
        <w:t xml:space="preserve"> – Subvencija korištenja poslovnog prostora u Poduzetničkom inkubatoru</w:t>
      </w:r>
    </w:p>
    <w:p w14:paraId="1F786FFD"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na podskupini 35 – subvencije trgovačkim društvima i obrtnicima za provođenje navedene aktivnosti planirano je 3.980,00 eura, izvršeno je 0,00 eura</w:t>
      </w:r>
    </w:p>
    <w:p w14:paraId="6A6D04C4" w14:textId="77777777" w:rsidR="004868EA" w:rsidRPr="004868EA" w:rsidRDefault="004868EA" w:rsidP="004868EA">
      <w:pPr>
        <w:ind w:firstLine="567"/>
        <w:jc w:val="both"/>
        <w:rPr>
          <w:rFonts w:ascii="Times New Roman" w:eastAsia="Times New Roman" w:hAnsi="Times New Roman" w:cs="Times New Roman"/>
          <w:noProof w:val="0"/>
        </w:rPr>
      </w:pPr>
      <w:r w:rsidRPr="004868EA">
        <w:rPr>
          <w:rFonts w:ascii="Times New Roman" w:eastAsia="Times New Roman" w:hAnsi="Times New Roman" w:cs="Times New Roman"/>
          <w:i/>
          <w:noProof w:val="0"/>
        </w:rPr>
        <w:t>Aktivnost A100912</w:t>
      </w:r>
      <w:r w:rsidRPr="004868EA">
        <w:rPr>
          <w:rFonts w:ascii="Times New Roman" w:eastAsia="Times New Roman" w:hAnsi="Times New Roman" w:cs="Times New Roman"/>
          <w:noProof w:val="0"/>
        </w:rPr>
        <w:t>– Poticanje osnivanja novih poduzeća / obrta</w:t>
      </w:r>
    </w:p>
    <w:p w14:paraId="735CB475"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na skupini 35 – subvencije trgovačkim društvima i obrtnicima za provođenje navedene aktivnosti planirano je 3.980,00 eura, a utrošeno 0,00 eura</w:t>
      </w:r>
    </w:p>
    <w:p w14:paraId="4683E3DD" w14:textId="77777777" w:rsidR="004868EA" w:rsidRPr="004868EA" w:rsidRDefault="004868EA" w:rsidP="004868EA">
      <w:pPr>
        <w:jc w:val="both"/>
        <w:rPr>
          <w:rFonts w:ascii="Times New Roman" w:eastAsia="Times New Roman" w:hAnsi="Times New Roman" w:cs="Times New Roman"/>
          <w:bCs/>
          <w:noProof w:val="0"/>
          <w:lang w:eastAsia="hr-HR"/>
        </w:rPr>
      </w:pPr>
    </w:p>
    <w:p w14:paraId="4CC97CC3" w14:textId="77777777" w:rsidR="004868EA" w:rsidRPr="004868EA" w:rsidRDefault="004868EA" w:rsidP="004868EA">
      <w:pPr>
        <w:ind w:firstLine="567"/>
        <w:jc w:val="both"/>
        <w:rPr>
          <w:rFonts w:ascii="Times New Roman" w:eastAsia="Times New Roman" w:hAnsi="Times New Roman" w:cs="Times New Roman"/>
          <w:noProof w:val="0"/>
        </w:rPr>
      </w:pPr>
      <w:r w:rsidRPr="004868EA">
        <w:rPr>
          <w:rFonts w:ascii="Times New Roman" w:eastAsia="Times New Roman" w:hAnsi="Times New Roman" w:cs="Times New Roman"/>
          <w:i/>
          <w:noProof w:val="0"/>
        </w:rPr>
        <w:t>Aktivnost A100913</w:t>
      </w:r>
      <w:r w:rsidRPr="004868EA">
        <w:rPr>
          <w:rFonts w:ascii="Times New Roman" w:eastAsia="Times New Roman" w:hAnsi="Times New Roman" w:cs="Times New Roman"/>
          <w:noProof w:val="0"/>
        </w:rPr>
        <w:t xml:space="preserve"> – Edukacija i stručno osposobljavanje za stjecanje poljoprivrednih zvanja</w:t>
      </w:r>
    </w:p>
    <w:p w14:paraId="68C418C2"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na skupini 35 – subvencije poljoprivrednicima za provođenje navedene aktivnosti planirano je 1.330,00 eura, izvršeno 0,00 eura</w:t>
      </w:r>
    </w:p>
    <w:p w14:paraId="45F6B519" w14:textId="77777777" w:rsidR="004868EA" w:rsidRPr="004868EA" w:rsidRDefault="004868EA" w:rsidP="004868EA">
      <w:pPr>
        <w:ind w:firstLine="567"/>
        <w:jc w:val="both"/>
        <w:rPr>
          <w:rFonts w:ascii="Times New Roman" w:eastAsia="Times New Roman" w:hAnsi="Times New Roman" w:cs="Times New Roman"/>
          <w:noProof w:val="0"/>
        </w:rPr>
      </w:pPr>
      <w:r w:rsidRPr="004868EA">
        <w:rPr>
          <w:rFonts w:ascii="Times New Roman" w:eastAsia="Times New Roman" w:hAnsi="Times New Roman" w:cs="Times New Roman"/>
          <w:i/>
          <w:noProof w:val="0"/>
        </w:rPr>
        <w:t>Aktivnost A100915</w:t>
      </w:r>
      <w:r w:rsidRPr="004868EA">
        <w:rPr>
          <w:rFonts w:ascii="Times New Roman" w:eastAsia="Times New Roman" w:hAnsi="Times New Roman" w:cs="Times New Roman"/>
          <w:noProof w:val="0"/>
        </w:rPr>
        <w:t xml:space="preserve"> – Potpora za razvoj voćarstva, vinogradarstva i povrtlarstva</w:t>
      </w:r>
    </w:p>
    <w:p w14:paraId="248E6C21"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na skupini 35 – subvencije poljoprivrednicima za provođenje navedene aktivnosti planirano je 4.000,00 eura, izvršeno 0,00 eura</w:t>
      </w:r>
    </w:p>
    <w:p w14:paraId="06D704FC" w14:textId="77777777" w:rsidR="004868EA" w:rsidRPr="004868EA" w:rsidRDefault="004868EA" w:rsidP="004868EA">
      <w:pPr>
        <w:ind w:firstLine="567"/>
        <w:jc w:val="both"/>
        <w:rPr>
          <w:rFonts w:ascii="Times New Roman" w:eastAsia="Times New Roman" w:hAnsi="Times New Roman" w:cs="Times New Roman"/>
          <w:noProof w:val="0"/>
        </w:rPr>
      </w:pPr>
      <w:r w:rsidRPr="004868EA">
        <w:rPr>
          <w:rFonts w:ascii="Times New Roman" w:eastAsia="Times New Roman" w:hAnsi="Times New Roman" w:cs="Times New Roman"/>
          <w:i/>
          <w:noProof w:val="0"/>
        </w:rPr>
        <w:t>Aktivnost A100916</w:t>
      </w:r>
      <w:r w:rsidRPr="004868EA">
        <w:rPr>
          <w:rFonts w:ascii="Times New Roman" w:eastAsia="Times New Roman" w:hAnsi="Times New Roman" w:cs="Times New Roman"/>
          <w:noProof w:val="0"/>
        </w:rPr>
        <w:t xml:space="preserve"> – Potpora za sudjelovanje na sajmovima</w:t>
      </w:r>
    </w:p>
    <w:p w14:paraId="01E6E69B"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na skupini 35 – subvencije poljoprivrednicima za provođenje navedene aktivnosti planirano je 660,00 eura, izvršeno 0,00 eura</w:t>
      </w:r>
    </w:p>
    <w:p w14:paraId="12297E7C" w14:textId="77777777" w:rsidR="004868EA" w:rsidRPr="004868EA" w:rsidRDefault="004868EA" w:rsidP="004868EA">
      <w:pPr>
        <w:ind w:firstLine="567"/>
        <w:jc w:val="both"/>
        <w:rPr>
          <w:rFonts w:ascii="Times New Roman" w:eastAsia="Times New Roman" w:hAnsi="Times New Roman" w:cs="Times New Roman"/>
          <w:noProof w:val="0"/>
        </w:rPr>
      </w:pPr>
      <w:r w:rsidRPr="004868EA">
        <w:rPr>
          <w:rFonts w:ascii="Times New Roman" w:eastAsia="Times New Roman" w:hAnsi="Times New Roman" w:cs="Times New Roman"/>
          <w:i/>
          <w:noProof w:val="0"/>
        </w:rPr>
        <w:t xml:space="preserve">Aktivnost A100917 </w:t>
      </w:r>
      <w:r w:rsidRPr="004868EA">
        <w:rPr>
          <w:rFonts w:ascii="Times New Roman" w:eastAsia="Times New Roman" w:hAnsi="Times New Roman" w:cs="Times New Roman"/>
          <w:noProof w:val="0"/>
        </w:rPr>
        <w:t>– Subvencioniranje korištenja uredskih prostora u Tehno parku Garešnica</w:t>
      </w:r>
    </w:p>
    <w:p w14:paraId="5CE61B09"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na skupini 35 – subvencije trgovačkim društvima i obrtnicima za provođenje navedene aktivnosti planirano je 24.000,00 eura, izvršeno 21.138,35 eura</w:t>
      </w:r>
    </w:p>
    <w:p w14:paraId="02A81DC3" w14:textId="77777777" w:rsidR="004868EA" w:rsidRPr="004868EA" w:rsidRDefault="004868EA" w:rsidP="004868EA">
      <w:pPr>
        <w:ind w:firstLine="567"/>
        <w:jc w:val="both"/>
        <w:rPr>
          <w:rFonts w:ascii="Times New Roman" w:eastAsia="Times New Roman" w:hAnsi="Times New Roman" w:cs="Times New Roman"/>
          <w:noProof w:val="0"/>
        </w:rPr>
      </w:pPr>
      <w:r w:rsidRPr="004868EA">
        <w:rPr>
          <w:rFonts w:ascii="Times New Roman" w:eastAsia="Times New Roman" w:hAnsi="Times New Roman" w:cs="Times New Roman"/>
          <w:i/>
          <w:noProof w:val="0"/>
        </w:rPr>
        <w:t xml:space="preserve">Aktivnost A100918 </w:t>
      </w:r>
      <w:r w:rsidRPr="004868EA">
        <w:rPr>
          <w:rFonts w:ascii="Times New Roman" w:eastAsia="Times New Roman" w:hAnsi="Times New Roman" w:cs="Times New Roman"/>
          <w:noProof w:val="0"/>
        </w:rPr>
        <w:t>– Subvencije gradnje poslovnih prostora oslobađanjem plaćanja komunalnog doprinosa</w:t>
      </w:r>
    </w:p>
    <w:p w14:paraId="068A6E20"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na skupini 35 – subvencije trgovačkim društvima i obrtnicima za provođenje navedene aktivnosti planirano je 6.640,00 eura, izvršeno 0,00 eura</w:t>
      </w:r>
    </w:p>
    <w:p w14:paraId="07AF8285" w14:textId="77777777" w:rsidR="004868EA" w:rsidRPr="004868EA" w:rsidRDefault="004868EA" w:rsidP="004868EA">
      <w:pPr>
        <w:ind w:firstLine="567"/>
        <w:jc w:val="both"/>
        <w:rPr>
          <w:rFonts w:ascii="Times New Roman" w:eastAsia="Times New Roman" w:hAnsi="Times New Roman" w:cs="Times New Roman"/>
          <w:noProof w:val="0"/>
        </w:rPr>
      </w:pPr>
      <w:r w:rsidRPr="004868EA">
        <w:rPr>
          <w:rFonts w:ascii="Times New Roman" w:eastAsia="Times New Roman" w:hAnsi="Times New Roman" w:cs="Times New Roman"/>
          <w:i/>
          <w:noProof w:val="0"/>
        </w:rPr>
        <w:t xml:space="preserve">Aktivnost A100919 </w:t>
      </w:r>
      <w:r w:rsidRPr="004868EA">
        <w:rPr>
          <w:rFonts w:ascii="Times New Roman" w:eastAsia="Times New Roman" w:hAnsi="Times New Roman" w:cs="Times New Roman"/>
          <w:noProof w:val="0"/>
        </w:rPr>
        <w:t>– Subvencija kupovne cijene zemljišta u Poduzetničkoj zoni Kapelica</w:t>
      </w:r>
    </w:p>
    <w:p w14:paraId="732ED7F5" w14:textId="77777777" w:rsidR="004868EA" w:rsidRPr="004868EA" w:rsidRDefault="004868EA" w:rsidP="004868EA">
      <w:pPr>
        <w:numPr>
          <w:ilvl w:val="0"/>
          <w:numId w:val="14"/>
        </w:num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noProof w:val="0"/>
        </w:rPr>
        <w:t>na skupini 52 – subvencije trgovačkim društvima i obrtnicima za provođenje navedene aktivnosti planirano je 20.000,00 eura, izvršeno 0,00 eura</w:t>
      </w:r>
    </w:p>
    <w:p w14:paraId="671FD707" w14:textId="77777777" w:rsidR="004868EA" w:rsidRPr="004868EA" w:rsidRDefault="004868EA" w:rsidP="004868EA">
      <w:pPr>
        <w:jc w:val="both"/>
        <w:rPr>
          <w:rFonts w:ascii="Times New Roman" w:eastAsia="Times New Roman" w:hAnsi="Times New Roman" w:cs="Times New Roman"/>
          <w:noProof w:val="0"/>
        </w:rPr>
      </w:pPr>
    </w:p>
    <w:p w14:paraId="4B89189C" w14:textId="77777777" w:rsidR="004868EA" w:rsidRPr="004868EA" w:rsidRDefault="004868EA" w:rsidP="004868EA">
      <w:pPr>
        <w:jc w:val="both"/>
        <w:rPr>
          <w:rFonts w:ascii="Times New Roman" w:eastAsia="Times New Roman" w:hAnsi="Times New Roman" w:cs="Times New Roman"/>
          <w:bCs/>
          <w:noProof w:val="0"/>
          <w:lang w:eastAsia="hr-HR"/>
        </w:rPr>
      </w:pPr>
    </w:p>
    <w:p w14:paraId="6581F62E"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1010</w:t>
      </w:r>
      <w:r w:rsidRPr="004868EA">
        <w:rPr>
          <w:rFonts w:ascii="Times New Roman" w:eastAsia="Times New Roman" w:hAnsi="Times New Roman" w:cs="Times New Roman"/>
          <w:noProof w:val="0"/>
          <w:lang w:eastAsia="ar-SA"/>
        </w:rPr>
        <w:t xml:space="preserve"> – Održavanje komunalne infrastrukture </w:t>
      </w:r>
    </w:p>
    <w:p w14:paraId="45CE36ED" w14:textId="77777777" w:rsidR="004868EA" w:rsidRPr="004868EA" w:rsidRDefault="004868EA" w:rsidP="004868EA">
      <w:pPr>
        <w:widowControl w:val="0"/>
        <w:tabs>
          <w:tab w:val="left" w:pos="-720"/>
        </w:tabs>
        <w:suppressAutoHyphens/>
        <w:spacing w:after="120"/>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Temeljem Zakona o komunalnom gospodarstvu i  Programu održavanja komunalne infrastrukture Grada Garešnice  ukupno je planirano 658.000,00 eura, a izvršeno je 362.341,88 eura.  Sredstva su planirana i utrošena za slijedeće aktivnosti:</w:t>
      </w:r>
    </w:p>
    <w:p w14:paraId="131DF160"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Aktivnost A101001 </w:t>
      </w:r>
      <w:r w:rsidRPr="004868EA">
        <w:rPr>
          <w:rFonts w:ascii="Times New Roman" w:eastAsia="Times New Roman" w:hAnsi="Times New Roman" w:cs="Times New Roman"/>
          <w:noProof w:val="0"/>
          <w:lang w:eastAsia="ar-SA"/>
        </w:rPr>
        <w:t>– Javna rasvjeta u ukupnom iznosu od 194.000,00 eura, izvršeno 74.426,95 eura</w:t>
      </w:r>
    </w:p>
    <w:p w14:paraId="7EC1AA17"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i/>
          <w:noProof w:val="0"/>
          <w:lang w:eastAsia="ar-SA"/>
        </w:rPr>
      </w:pPr>
      <w:r w:rsidRPr="004868EA">
        <w:rPr>
          <w:rFonts w:ascii="Times New Roman" w:eastAsia="Times New Roman" w:hAnsi="Times New Roman" w:cs="Times New Roman"/>
          <w:noProof w:val="0"/>
          <w:lang w:eastAsia="ar-SA"/>
        </w:rPr>
        <w:t xml:space="preserve">skupina 32 – materijalni rashodi obuhvaćaju: troškove javne rasvjete, naknade za energetsku uslugu temeljem Ugovora o energetskom učinku sklopljenom sa Zajednicom ponuditelja RASVJETA GRAD </w:t>
      </w:r>
      <w:proofErr w:type="spellStart"/>
      <w:r w:rsidRPr="004868EA">
        <w:rPr>
          <w:rFonts w:ascii="Times New Roman" w:eastAsia="Times New Roman" w:hAnsi="Times New Roman" w:cs="Times New Roman"/>
          <w:noProof w:val="0"/>
          <w:lang w:eastAsia="ar-SA"/>
        </w:rPr>
        <w:t>j.d.o.o</w:t>
      </w:r>
      <w:proofErr w:type="spellEnd"/>
      <w:r w:rsidRPr="004868EA">
        <w:rPr>
          <w:rFonts w:ascii="Times New Roman" w:eastAsia="Times New Roman" w:hAnsi="Times New Roman" w:cs="Times New Roman"/>
          <w:noProof w:val="0"/>
          <w:lang w:eastAsia="ar-SA"/>
        </w:rPr>
        <w:t>. i ENERGY PLUS d.o.o. , te usluge održavanja javne rasvjete</w:t>
      </w:r>
    </w:p>
    <w:p w14:paraId="66A739BA" w14:textId="77777777" w:rsidR="004868EA" w:rsidRPr="004868EA" w:rsidRDefault="004868EA" w:rsidP="004868EA">
      <w:pPr>
        <w:widowControl w:val="0"/>
        <w:tabs>
          <w:tab w:val="left" w:pos="-72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A101005</w:t>
      </w:r>
      <w:r w:rsidRPr="004868EA">
        <w:rPr>
          <w:rFonts w:ascii="Times New Roman" w:eastAsia="Times New Roman" w:hAnsi="Times New Roman" w:cs="Times New Roman"/>
          <w:noProof w:val="0"/>
          <w:lang w:eastAsia="ar-SA"/>
        </w:rPr>
        <w:t xml:space="preserve"> – Održavanje i upravljanje nerazvrstanim cestama.</w:t>
      </w:r>
      <w:r w:rsidRPr="004868EA">
        <w:rPr>
          <w:rFonts w:ascii="Times New Roman" w:eastAsia="Times New Roman" w:hAnsi="Times New Roman" w:cs="Times New Roman"/>
          <w:noProof w:val="0"/>
          <w:color w:val="FF0000"/>
          <w:lang w:eastAsia="ar-SA"/>
        </w:rPr>
        <w:t xml:space="preserve"> </w:t>
      </w:r>
      <w:r w:rsidRPr="004868EA">
        <w:rPr>
          <w:rFonts w:ascii="Times New Roman" w:eastAsia="Times New Roman" w:hAnsi="Times New Roman" w:cs="Times New Roman"/>
          <w:noProof w:val="0"/>
          <w:lang w:eastAsia="ar-SA"/>
        </w:rPr>
        <w:t>Aktivnost obuhvaća održavanje i rekonstrukciju nerazvrstanih cesta na području grada u svrhu poboljšanja prometnih uvjeta  i sigurnosti sudionika u prometu i planirano je 177.000,00 eura</w:t>
      </w:r>
    </w:p>
    <w:p w14:paraId="385E7AB3" w14:textId="77777777" w:rsidR="004868EA" w:rsidRPr="004868EA" w:rsidRDefault="004868EA" w:rsidP="004868EA">
      <w:pPr>
        <w:numPr>
          <w:ilvl w:val="0"/>
          <w:numId w:val="14"/>
        </w:numPr>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32- materijalni rashodi koji sadrže usluge tekućeg održavanja planirano je 177.000,00 eura, a utrošeno je 130.943,10 eura</w:t>
      </w:r>
    </w:p>
    <w:p w14:paraId="1B95EE9C" w14:textId="77777777" w:rsidR="004868EA" w:rsidRPr="004868EA" w:rsidRDefault="004868EA" w:rsidP="004868EA">
      <w:pPr>
        <w:widowControl w:val="0"/>
        <w:tabs>
          <w:tab w:val="left" w:pos="-720"/>
          <w:tab w:val="left" w:pos="142"/>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A101007</w:t>
      </w:r>
      <w:r w:rsidRPr="004868EA">
        <w:rPr>
          <w:rFonts w:ascii="Times New Roman" w:eastAsia="Times New Roman" w:hAnsi="Times New Roman" w:cs="Times New Roman"/>
          <w:noProof w:val="0"/>
          <w:lang w:eastAsia="ar-SA"/>
        </w:rPr>
        <w:t xml:space="preserve"> – Održavanje javnih površina</w:t>
      </w:r>
    </w:p>
    <w:p w14:paraId="61EF9862" w14:textId="77777777" w:rsidR="004868EA" w:rsidRPr="004868EA" w:rsidRDefault="004868EA" w:rsidP="004868EA">
      <w:pPr>
        <w:numPr>
          <w:ilvl w:val="0"/>
          <w:numId w:val="14"/>
        </w:numPr>
        <w:tabs>
          <w:tab w:val="left" w:pos="142"/>
        </w:tabs>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32 – materijalni rashodi planirano je 240.000,00 eura, a izvršeno je 150.500,37 eura za održavanje javnih površina na kojima nije dopušten promet motornim vozilima, održavanje javnih zelenih površina i za održavanje čistoće javnih površina.</w:t>
      </w:r>
    </w:p>
    <w:p w14:paraId="3FB5CCE8" w14:textId="77777777" w:rsidR="004868EA" w:rsidRPr="004868EA" w:rsidRDefault="004868EA" w:rsidP="004868EA">
      <w:pPr>
        <w:widowControl w:val="0"/>
        <w:tabs>
          <w:tab w:val="left" w:pos="-720"/>
          <w:tab w:val="left" w:pos="142"/>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A101010 –</w:t>
      </w:r>
      <w:r w:rsidRPr="004868EA">
        <w:rPr>
          <w:rFonts w:ascii="Times New Roman" w:eastAsia="Times New Roman" w:hAnsi="Times New Roman" w:cs="Times New Roman"/>
          <w:noProof w:val="0"/>
          <w:lang w:eastAsia="ar-SA"/>
        </w:rPr>
        <w:t xml:space="preserve"> Održavanje građevina, uređaja i predmeta javne namjene  </w:t>
      </w:r>
    </w:p>
    <w:p w14:paraId="3C82A9F0" w14:textId="77777777" w:rsidR="004868EA" w:rsidRPr="004868EA" w:rsidRDefault="004868EA" w:rsidP="004868EA">
      <w:pPr>
        <w:numPr>
          <w:ilvl w:val="0"/>
          <w:numId w:val="14"/>
        </w:numPr>
        <w:tabs>
          <w:tab w:val="left" w:pos="142"/>
        </w:tabs>
        <w:spacing w:after="120"/>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32 – rashodi za usluge planirano je 8.000,00 eura, za održavanje fontane, gradskog sata i autobusnih stanica radi radi poboljšanja kvalitete života lokalnog stanovništva, a utrošeno je 2.988,57 eura</w:t>
      </w:r>
    </w:p>
    <w:p w14:paraId="7BBE24DD" w14:textId="77777777" w:rsidR="004868EA" w:rsidRPr="004868EA" w:rsidRDefault="004868EA" w:rsidP="004868EA">
      <w:pPr>
        <w:widowControl w:val="0"/>
        <w:tabs>
          <w:tab w:val="left" w:pos="-720"/>
          <w:tab w:val="left" w:pos="142"/>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A101011</w:t>
      </w:r>
      <w:r w:rsidRPr="004868EA">
        <w:rPr>
          <w:rFonts w:ascii="Times New Roman" w:eastAsia="Times New Roman" w:hAnsi="Times New Roman" w:cs="Times New Roman"/>
          <w:noProof w:val="0"/>
          <w:lang w:eastAsia="ar-SA"/>
        </w:rPr>
        <w:t xml:space="preserve"> – Održavanje građevina javne odvodnje oborinskih voda</w:t>
      </w:r>
    </w:p>
    <w:p w14:paraId="489939D5" w14:textId="77777777" w:rsidR="004868EA" w:rsidRPr="004868EA" w:rsidRDefault="004868EA" w:rsidP="004868EA">
      <w:pPr>
        <w:numPr>
          <w:ilvl w:val="0"/>
          <w:numId w:val="14"/>
        </w:numPr>
        <w:tabs>
          <w:tab w:val="left" w:pos="142"/>
        </w:tab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32 – materijalni rashodi planirano je 3.000,00 eura, a utrošeno je 498,05 eura za čišćenje slivnika na nerazvrstanim cestama u svrhu sigurnosti prometa.</w:t>
      </w:r>
    </w:p>
    <w:p w14:paraId="394C6A7C" w14:textId="77777777" w:rsidR="004868EA" w:rsidRPr="004868EA" w:rsidRDefault="004868EA" w:rsidP="004868EA">
      <w:pPr>
        <w:widowControl w:val="0"/>
        <w:tabs>
          <w:tab w:val="left" w:pos="-720"/>
          <w:tab w:val="left" w:pos="142"/>
        </w:tabs>
        <w:suppressAutoHyphens/>
        <w:ind w:left="567"/>
        <w:jc w:val="both"/>
        <w:rPr>
          <w:rFonts w:ascii="Times New Roman" w:eastAsia="Times New Roman" w:hAnsi="Times New Roman" w:cs="Times New Roman"/>
          <w:i/>
          <w:noProof w:val="0"/>
          <w:lang w:eastAsia="ar-SA"/>
        </w:rPr>
      </w:pPr>
    </w:p>
    <w:p w14:paraId="439DE32D" w14:textId="77777777" w:rsidR="004868EA" w:rsidRPr="004868EA" w:rsidRDefault="004868EA" w:rsidP="004868EA">
      <w:pPr>
        <w:widowControl w:val="0"/>
        <w:tabs>
          <w:tab w:val="left" w:pos="-720"/>
          <w:tab w:val="left" w:pos="142"/>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Aktivnost A101012</w:t>
      </w:r>
      <w:r w:rsidRPr="004868EA">
        <w:rPr>
          <w:rFonts w:ascii="Times New Roman" w:eastAsia="Times New Roman" w:hAnsi="Times New Roman" w:cs="Times New Roman"/>
          <w:noProof w:val="0"/>
          <w:lang w:eastAsia="ar-SA"/>
        </w:rPr>
        <w:t xml:space="preserve"> – Održavanje groblja</w:t>
      </w:r>
    </w:p>
    <w:p w14:paraId="1B20FDCE" w14:textId="77777777" w:rsidR="004868EA" w:rsidRPr="004868EA" w:rsidRDefault="004868EA" w:rsidP="004868EA">
      <w:pPr>
        <w:numPr>
          <w:ilvl w:val="0"/>
          <w:numId w:val="14"/>
        </w:numPr>
        <w:tabs>
          <w:tab w:val="left" w:pos="142"/>
        </w:tab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32 – materijalni rashodi planirano je 36.000,00 eura, a utrošeno je 2.984,84 eura za uređenje ograda i staza na grobljima, uređivanje hortikulture te održavanje kuća za ispraćaj na groblju u Garešnici.</w:t>
      </w:r>
    </w:p>
    <w:p w14:paraId="5FFFF2ED" w14:textId="77777777" w:rsidR="004868EA" w:rsidRPr="004868EA" w:rsidRDefault="004868EA" w:rsidP="004868EA">
      <w:pPr>
        <w:widowControl w:val="0"/>
        <w:tabs>
          <w:tab w:val="left" w:pos="-720"/>
          <w:tab w:val="left" w:pos="142"/>
        </w:tabs>
        <w:suppressAutoHyphens/>
        <w:jc w:val="both"/>
        <w:rPr>
          <w:rFonts w:ascii="Times New Roman" w:eastAsia="Times New Roman" w:hAnsi="Times New Roman" w:cs="Times New Roman"/>
          <w:noProof w:val="0"/>
          <w:lang w:eastAsia="ar-SA"/>
        </w:rPr>
      </w:pPr>
    </w:p>
    <w:p w14:paraId="7917587E" w14:textId="77777777" w:rsidR="004868EA" w:rsidRPr="004868EA" w:rsidRDefault="004868EA" w:rsidP="004868EA">
      <w:pPr>
        <w:widowControl w:val="0"/>
        <w:tabs>
          <w:tab w:val="left" w:pos="-720"/>
          <w:tab w:val="left" w:pos="142"/>
        </w:tabs>
        <w:suppressAutoHyphens/>
        <w:ind w:left="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 xml:space="preserve">Program 1011 </w:t>
      </w:r>
      <w:r w:rsidRPr="004868EA">
        <w:rPr>
          <w:rFonts w:ascii="Times New Roman" w:eastAsia="Times New Roman" w:hAnsi="Times New Roman" w:cs="Times New Roman"/>
          <w:noProof w:val="0"/>
          <w:lang w:eastAsia="ar-SA"/>
        </w:rPr>
        <w:t xml:space="preserve">– Izgradnja komunalne infrastrukture </w:t>
      </w:r>
    </w:p>
    <w:p w14:paraId="0FAAD748" w14:textId="77777777" w:rsidR="004868EA" w:rsidRPr="004868EA" w:rsidRDefault="004868EA" w:rsidP="004868EA">
      <w:pPr>
        <w:widowControl w:val="0"/>
        <w:tabs>
          <w:tab w:val="left" w:pos="-720"/>
        </w:tabs>
        <w:suppressAutoHyphens/>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Temeljem Zakona o komunalnom gospodarstvu i Programu izgradnje komunalne infrastrukture Grada Garešnice  ukupno je planirano 964.920,00 eura, a utrošeno je 47.529,00 eura.  Sredstva su planirana i utrošena za slijedeće kapitalne projekte:</w:t>
      </w:r>
    </w:p>
    <w:p w14:paraId="2811A239" w14:textId="77777777" w:rsidR="004868EA" w:rsidRPr="004868EA" w:rsidRDefault="004868EA" w:rsidP="004868EA">
      <w:pPr>
        <w:widowControl w:val="0"/>
        <w:tabs>
          <w:tab w:val="left" w:pos="-720"/>
          <w:tab w:val="left" w:pos="0"/>
        </w:tabs>
        <w:suppressAutoHyphens/>
        <w:jc w:val="both"/>
        <w:rPr>
          <w:rFonts w:ascii="Times New Roman" w:eastAsia="Times New Roman" w:hAnsi="Times New Roman" w:cs="Times New Roman"/>
          <w:i/>
          <w:noProof w:val="0"/>
          <w:lang w:eastAsia="ar-SA"/>
        </w:rPr>
      </w:pPr>
    </w:p>
    <w:p w14:paraId="47893FF8" w14:textId="77777777" w:rsidR="004868EA" w:rsidRPr="004868EA" w:rsidRDefault="004868EA" w:rsidP="004868EA">
      <w:pPr>
        <w:widowControl w:val="0"/>
        <w:tabs>
          <w:tab w:val="left" w:pos="-720"/>
          <w:tab w:val="left" w:pos="0"/>
        </w:tabs>
        <w:suppressAutoHyphens/>
        <w:ind w:firstLine="567"/>
        <w:jc w:val="both"/>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K101107</w:t>
      </w:r>
      <w:r w:rsidRPr="004868EA">
        <w:rPr>
          <w:rFonts w:ascii="Times New Roman" w:eastAsia="Times New Roman" w:hAnsi="Times New Roman" w:cs="Times New Roman"/>
          <w:noProof w:val="0"/>
          <w:lang w:eastAsia="ar-SA"/>
        </w:rPr>
        <w:t xml:space="preserve"> – Građevine i uređaji javne namjene</w:t>
      </w:r>
    </w:p>
    <w:p w14:paraId="7767F012" w14:textId="77777777" w:rsidR="004868EA" w:rsidRPr="004868EA" w:rsidRDefault="004868EA" w:rsidP="004868EA">
      <w:pPr>
        <w:numPr>
          <w:ilvl w:val="0"/>
          <w:numId w:val="14"/>
        </w:numPr>
        <w:tabs>
          <w:tab w:val="left" w:pos="0"/>
        </w:tab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na skupini 42 – rashodi za nabavu </w:t>
      </w:r>
      <w:proofErr w:type="spellStart"/>
      <w:r w:rsidRPr="004868EA">
        <w:rPr>
          <w:rFonts w:ascii="Times New Roman" w:eastAsia="Times New Roman" w:hAnsi="Times New Roman" w:cs="Times New Roman"/>
          <w:noProof w:val="0"/>
          <w:lang w:eastAsia="ar-SA"/>
        </w:rPr>
        <w:t>proizv</w:t>
      </w:r>
      <w:proofErr w:type="spellEnd"/>
      <w:r w:rsidRPr="004868EA">
        <w:rPr>
          <w:rFonts w:ascii="Times New Roman" w:eastAsia="Times New Roman" w:hAnsi="Times New Roman" w:cs="Times New Roman"/>
          <w:noProof w:val="0"/>
          <w:lang w:eastAsia="ar-SA"/>
        </w:rPr>
        <w:t xml:space="preserve">. dugotrajne imovine planirano je 120.000,00 eura za izgradnju gradskog parka, izgradnju dječjih igrališta u Velikoj </w:t>
      </w:r>
      <w:proofErr w:type="spellStart"/>
      <w:r w:rsidRPr="004868EA">
        <w:rPr>
          <w:rFonts w:ascii="Times New Roman" w:eastAsia="Times New Roman" w:hAnsi="Times New Roman" w:cs="Times New Roman"/>
          <w:noProof w:val="0"/>
          <w:lang w:eastAsia="ar-SA"/>
        </w:rPr>
        <w:t>Bršljanici</w:t>
      </w:r>
      <w:proofErr w:type="spellEnd"/>
      <w:r w:rsidRPr="004868EA">
        <w:rPr>
          <w:rFonts w:ascii="Times New Roman" w:eastAsia="Times New Roman" w:hAnsi="Times New Roman" w:cs="Times New Roman"/>
          <w:noProof w:val="0"/>
          <w:lang w:eastAsia="ar-SA"/>
        </w:rPr>
        <w:t xml:space="preserve">, Kapelici, Malom i Velikom </w:t>
      </w:r>
      <w:proofErr w:type="spellStart"/>
      <w:r w:rsidRPr="004868EA">
        <w:rPr>
          <w:rFonts w:ascii="Times New Roman" w:eastAsia="Times New Roman" w:hAnsi="Times New Roman" w:cs="Times New Roman"/>
          <w:noProof w:val="0"/>
          <w:lang w:eastAsia="ar-SA"/>
        </w:rPr>
        <w:t>Pašijanu</w:t>
      </w:r>
      <w:proofErr w:type="spellEnd"/>
      <w:r w:rsidRPr="004868EA">
        <w:rPr>
          <w:rFonts w:ascii="Times New Roman" w:eastAsia="Times New Roman" w:hAnsi="Times New Roman" w:cs="Times New Roman"/>
          <w:noProof w:val="0"/>
          <w:lang w:eastAsia="ar-SA"/>
        </w:rPr>
        <w:t xml:space="preserve"> i </w:t>
      </w:r>
      <w:proofErr w:type="spellStart"/>
      <w:r w:rsidRPr="004868EA">
        <w:rPr>
          <w:rFonts w:ascii="Times New Roman" w:eastAsia="Times New Roman" w:hAnsi="Times New Roman" w:cs="Times New Roman"/>
          <w:noProof w:val="0"/>
          <w:lang w:eastAsia="ar-SA"/>
        </w:rPr>
        <w:t>Zdenčacu</w:t>
      </w:r>
      <w:proofErr w:type="spellEnd"/>
      <w:r w:rsidRPr="004868EA">
        <w:rPr>
          <w:rFonts w:ascii="Times New Roman" w:eastAsia="Times New Roman" w:hAnsi="Times New Roman" w:cs="Times New Roman"/>
          <w:noProof w:val="0"/>
          <w:lang w:eastAsia="ar-SA"/>
        </w:rPr>
        <w:t xml:space="preserve"> i izgradnje autobusnih stanica u </w:t>
      </w:r>
      <w:proofErr w:type="spellStart"/>
      <w:r w:rsidRPr="004868EA">
        <w:rPr>
          <w:rFonts w:ascii="Times New Roman" w:eastAsia="Times New Roman" w:hAnsi="Times New Roman" w:cs="Times New Roman"/>
          <w:noProof w:val="0"/>
          <w:lang w:eastAsia="ar-SA"/>
        </w:rPr>
        <w:t>Kaniškoj</w:t>
      </w:r>
      <w:proofErr w:type="spellEnd"/>
      <w:r w:rsidRPr="004868EA">
        <w:rPr>
          <w:rFonts w:ascii="Times New Roman" w:eastAsia="Times New Roman" w:hAnsi="Times New Roman" w:cs="Times New Roman"/>
          <w:noProof w:val="0"/>
          <w:lang w:eastAsia="ar-SA"/>
        </w:rPr>
        <w:t xml:space="preserve"> Ivi, </w:t>
      </w:r>
      <w:proofErr w:type="spellStart"/>
      <w:r w:rsidRPr="004868EA">
        <w:rPr>
          <w:rFonts w:ascii="Times New Roman" w:eastAsia="Times New Roman" w:hAnsi="Times New Roman" w:cs="Times New Roman"/>
          <w:noProof w:val="0"/>
          <w:lang w:eastAsia="ar-SA"/>
        </w:rPr>
        <w:t>Trnovitičkom</w:t>
      </w:r>
      <w:proofErr w:type="spellEnd"/>
      <w:r w:rsidRPr="004868EA">
        <w:rPr>
          <w:rFonts w:ascii="Times New Roman" w:eastAsia="Times New Roman" w:hAnsi="Times New Roman" w:cs="Times New Roman"/>
          <w:noProof w:val="0"/>
          <w:lang w:eastAsia="ar-SA"/>
        </w:rPr>
        <w:t xml:space="preserve"> Popovcu i Velikom </w:t>
      </w:r>
      <w:proofErr w:type="spellStart"/>
      <w:r w:rsidRPr="004868EA">
        <w:rPr>
          <w:rFonts w:ascii="Times New Roman" w:eastAsia="Times New Roman" w:hAnsi="Times New Roman" w:cs="Times New Roman"/>
          <w:noProof w:val="0"/>
          <w:lang w:eastAsia="ar-SA"/>
        </w:rPr>
        <w:t>Pašijanu</w:t>
      </w:r>
      <w:proofErr w:type="spellEnd"/>
      <w:r w:rsidRPr="004868EA">
        <w:rPr>
          <w:rFonts w:ascii="Times New Roman" w:eastAsia="Times New Roman" w:hAnsi="Times New Roman" w:cs="Times New Roman"/>
          <w:noProof w:val="0"/>
          <w:lang w:eastAsia="ar-SA"/>
        </w:rPr>
        <w:t>, izvršeno je 0,00 eura</w:t>
      </w:r>
    </w:p>
    <w:p w14:paraId="6971E0B7" w14:textId="77777777" w:rsidR="004868EA" w:rsidRPr="004868EA" w:rsidRDefault="004868EA" w:rsidP="004868EA">
      <w:pPr>
        <w:widowControl w:val="0"/>
        <w:tabs>
          <w:tab w:val="left" w:pos="-720"/>
          <w:tab w:val="left" w:pos="0"/>
        </w:tabs>
        <w:suppressAutoHyphens/>
        <w:ind w:left="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K101109</w:t>
      </w:r>
      <w:r w:rsidRPr="004868EA">
        <w:rPr>
          <w:rFonts w:ascii="Times New Roman" w:eastAsia="Times New Roman" w:hAnsi="Times New Roman" w:cs="Times New Roman"/>
          <w:noProof w:val="0"/>
          <w:lang w:eastAsia="ar-SA"/>
        </w:rPr>
        <w:t xml:space="preserve"> – Modernizacija javne rasvjete</w:t>
      </w:r>
    </w:p>
    <w:p w14:paraId="50C6C830" w14:textId="77777777" w:rsidR="004868EA" w:rsidRPr="004868EA" w:rsidRDefault="004868EA" w:rsidP="004868EA">
      <w:pPr>
        <w:numPr>
          <w:ilvl w:val="0"/>
          <w:numId w:val="14"/>
        </w:numPr>
        <w:tabs>
          <w:tab w:val="left" w:pos="0"/>
        </w:tab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42 – javna rasvjeta planirano je 20.000,00 eura, a izvršeno je 0,00 eura za proširenje javne rasvjete na području grada na kojima ne postoje rasvjetna tijela. Planira se radi poboljšanja komunalne i društvene infrastrukture i sigurnosti prometa građana.</w:t>
      </w:r>
    </w:p>
    <w:p w14:paraId="74FAAF01" w14:textId="77777777" w:rsidR="004868EA" w:rsidRPr="004868EA" w:rsidRDefault="004868EA" w:rsidP="004868EA">
      <w:pPr>
        <w:widowControl w:val="0"/>
        <w:tabs>
          <w:tab w:val="left" w:pos="-720"/>
          <w:tab w:val="left" w:pos="0"/>
        </w:tabs>
        <w:suppressAutoHyphens/>
        <w:ind w:left="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K101112</w:t>
      </w:r>
      <w:r w:rsidRPr="004868EA">
        <w:rPr>
          <w:rFonts w:ascii="Times New Roman" w:eastAsia="Times New Roman" w:hAnsi="Times New Roman" w:cs="Times New Roman"/>
          <w:noProof w:val="0"/>
          <w:lang w:eastAsia="ar-SA"/>
        </w:rPr>
        <w:t xml:space="preserve"> – Izgradnja objekata na grobljima</w:t>
      </w:r>
    </w:p>
    <w:p w14:paraId="5018A3D6" w14:textId="77777777" w:rsidR="004868EA" w:rsidRPr="004868EA" w:rsidRDefault="004868EA" w:rsidP="004868EA">
      <w:pPr>
        <w:numPr>
          <w:ilvl w:val="0"/>
          <w:numId w:val="14"/>
        </w:numPr>
        <w:tabs>
          <w:tab w:val="left" w:pos="0"/>
        </w:tab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na skupini 42 – rashodi na nabavu proizvedene dugotrajne imovne planirano je  173.000,00 eura, a utrošeno 0,00 eura za izgradnju kuće oproštaja u Kapelici, Uljaniku, Malom i Velikom </w:t>
      </w:r>
      <w:proofErr w:type="spellStart"/>
      <w:r w:rsidRPr="004868EA">
        <w:rPr>
          <w:rFonts w:ascii="Times New Roman" w:eastAsia="Times New Roman" w:hAnsi="Times New Roman" w:cs="Times New Roman"/>
          <w:noProof w:val="0"/>
          <w:lang w:eastAsia="ar-SA"/>
        </w:rPr>
        <w:t>Pašijanu</w:t>
      </w:r>
      <w:proofErr w:type="spellEnd"/>
      <w:r w:rsidRPr="004868EA">
        <w:rPr>
          <w:rFonts w:ascii="Times New Roman" w:eastAsia="Times New Roman" w:hAnsi="Times New Roman" w:cs="Times New Roman"/>
          <w:noProof w:val="0"/>
          <w:color w:val="FF0000"/>
          <w:lang w:eastAsia="ar-SA"/>
        </w:rPr>
        <w:t xml:space="preserve"> </w:t>
      </w:r>
      <w:r w:rsidRPr="004868EA">
        <w:rPr>
          <w:rFonts w:ascii="Times New Roman" w:eastAsia="Times New Roman" w:hAnsi="Times New Roman" w:cs="Times New Roman"/>
          <w:noProof w:val="0"/>
          <w:lang w:eastAsia="ar-SA"/>
        </w:rPr>
        <w:t xml:space="preserve">radi poboljšavanje komunalne infrastrukture. </w:t>
      </w:r>
    </w:p>
    <w:p w14:paraId="5C5226ED" w14:textId="77777777" w:rsidR="004868EA" w:rsidRPr="004868EA" w:rsidRDefault="004868EA" w:rsidP="004868EA">
      <w:pPr>
        <w:numPr>
          <w:ilvl w:val="0"/>
          <w:numId w:val="14"/>
        </w:numPr>
        <w:tabs>
          <w:tab w:val="left" w:pos="0"/>
        </w:tab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na skupini 45 – dodatna ulaganja na građevinskim objektima planirano je 37.000,00 eura, a utrošeno 0,00 za dodatne radove na mrtvačnici u Garešnici kojim bi se stvorili bolji uvjeti za organizaciju ispraćaja pokojnika.</w:t>
      </w:r>
    </w:p>
    <w:p w14:paraId="56AC384C" w14:textId="77777777" w:rsidR="004868EA" w:rsidRPr="004868EA" w:rsidRDefault="004868EA" w:rsidP="004868EA">
      <w:pPr>
        <w:widowControl w:val="0"/>
        <w:tabs>
          <w:tab w:val="left" w:pos="-720"/>
          <w:tab w:val="left" w:pos="0"/>
        </w:tabs>
        <w:suppressAutoHyphens/>
        <w:ind w:left="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K101114</w:t>
      </w:r>
      <w:r w:rsidRPr="004868EA">
        <w:rPr>
          <w:rFonts w:ascii="Times New Roman" w:eastAsia="Times New Roman" w:hAnsi="Times New Roman" w:cs="Times New Roman"/>
          <w:noProof w:val="0"/>
          <w:lang w:eastAsia="ar-SA"/>
        </w:rPr>
        <w:t xml:space="preserve"> – Javna parkirališta</w:t>
      </w:r>
    </w:p>
    <w:p w14:paraId="27F8B286"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bCs/>
          <w:noProof w:val="0"/>
          <w:lang w:eastAsia="ar-SA"/>
        </w:rPr>
        <w:t>-</w:t>
      </w:r>
      <w:r w:rsidRPr="004868EA">
        <w:rPr>
          <w:rFonts w:ascii="Times New Roman" w:eastAsia="Times New Roman" w:hAnsi="Times New Roman" w:cs="Times New Roman"/>
          <w:noProof w:val="0"/>
          <w:lang w:eastAsia="ar-SA"/>
        </w:rPr>
        <w:t xml:space="preserve"> na skupini 42 – rashodi za nabavu proizvedene dugotrajne imovine planirano je 135.000,00 eura za izgradnju parkirališta kod Policijske postaje i  ribnjaka </w:t>
      </w:r>
      <w:proofErr w:type="spellStart"/>
      <w:r w:rsidRPr="004868EA">
        <w:rPr>
          <w:rFonts w:ascii="Times New Roman" w:eastAsia="Times New Roman" w:hAnsi="Times New Roman" w:cs="Times New Roman"/>
          <w:noProof w:val="0"/>
          <w:lang w:eastAsia="ar-SA"/>
        </w:rPr>
        <w:t>Skresovi</w:t>
      </w:r>
      <w:proofErr w:type="spellEnd"/>
      <w:r w:rsidRPr="004868EA">
        <w:rPr>
          <w:rFonts w:ascii="Times New Roman" w:eastAsia="Times New Roman" w:hAnsi="Times New Roman" w:cs="Times New Roman"/>
          <w:noProof w:val="0"/>
          <w:lang w:eastAsia="ar-SA"/>
        </w:rPr>
        <w:t xml:space="preserve">, a utrošeno je 47.529,00 eura za izgradnju parkirališta kod ribnjaka </w:t>
      </w:r>
      <w:proofErr w:type="spellStart"/>
      <w:r w:rsidRPr="004868EA">
        <w:rPr>
          <w:rFonts w:ascii="Times New Roman" w:eastAsia="Times New Roman" w:hAnsi="Times New Roman" w:cs="Times New Roman"/>
          <w:noProof w:val="0"/>
          <w:lang w:eastAsia="ar-SA"/>
        </w:rPr>
        <w:t>Skresovi</w:t>
      </w:r>
      <w:proofErr w:type="spellEnd"/>
      <w:r w:rsidRPr="004868EA">
        <w:rPr>
          <w:rFonts w:ascii="Times New Roman" w:eastAsia="Times New Roman" w:hAnsi="Times New Roman" w:cs="Times New Roman"/>
          <w:noProof w:val="0"/>
          <w:lang w:eastAsia="ar-SA"/>
        </w:rPr>
        <w:t xml:space="preserve">. Isto se planira radi poboljšanja društvenog standarda i odvijanja sigurnosti prometa i povećanja broja parkirnih mjesta.  </w:t>
      </w:r>
    </w:p>
    <w:p w14:paraId="0AE57C46"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 xml:space="preserve">Kapitalni projekt K101115 </w:t>
      </w:r>
      <w:r w:rsidRPr="004868EA">
        <w:rPr>
          <w:rFonts w:ascii="Times New Roman" w:eastAsia="Times New Roman" w:hAnsi="Times New Roman" w:cs="Times New Roman"/>
          <w:noProof w:val="0"/>
          <w:lang w:eastAsia="ar-SA"/>
        </w:rPr>
        <w:t>– Nerazvrstane ceste – za izgradnju i rekonstrukciju nerazvrstanih cesta ukupno je planirano 476.920,00 eura, a izvršeno je 0,00 eura.</w:t>
      </w:r>
    </w:p>
    <w:p w14:paraId="20DD48BF"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 na skupini 42 – rashodi za nabavu proizvedene dugotrajne imovine planirano je 28.920,00 eura za izradu projektne dokumentacije za cestu na </w:t>
      </w:r>
      <w:proofErr w:type="spellStart"/>
      <w:r w:rsidRPr="004868EA">
        <w:rPr>
          <w:rFonts w:ascii="Times New Roman" w:eastAsia="Times New Roman" w:hAnsi="Times New Roman" w:cs="Times New Roman"/>
          <w:noProof w:val="0"/>
          <w:lang w:eastAsia="ar-SA"/>
        </w:rPr>
        <w:t>Gainama</w:t>
      </w:r>
      <w:proofErr w:type="spellEnd"/>
      <w:r w:rsidRPr="004868EA">
        <w:rPr>
          <w:rFonts w:ascii="Times New Roman" w:eastAsia="Times New Roman" w:hAnsi="Times New Roman" w:cs="Times New Roman"/>
          <w:noProof w:val="0"/>
          <w:lang w:eastAsia="ar-SA"/>
        </w:rPr>
        <w:t>, izvršeno je 0,00 eura</w:t>
      </w:r>
    </w:p>
    <w:p w14:paraId="643C8D85"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bCs/>
          <w:noProof w:val="0"/>
          <w:lang w:eastAsia="ar-SA"/>
        </w:rPr>
        <w:t>-</w:t>
      </w:r>
      <w:r w:rsidRPr="004868EA">
        <w:rPr>
          <w:rFonts w:ascii="Times New Roman" w:eastAsia="Times New Roman" w:hAnsi="Times New Roman" w:cs="Times New Roman"/>
          <w:noProof w:val="0"/>
          <w:lang w:eastAsia="ar-SA"/>
        </w:rPr>
        <w:t xml:space="preserve"> na podskupini 45 – dodatna ulaganja na građevinskim objektima -  planirano je 448.000,00 eura  za rekonstrukciju i izgradnju ulice Vladimira Nazora i Trga hrvatskih branitelja, Vukovarske ulice u Garešnici, ceste kroz Mali </w:t>
      </w:r>
      <w:proofErr w:type="spellStart"/>
      <w:r w:rsidRPr="004868EA">
        <w:rPr>
          <w:rFonts w:ascii="Times New Roman" w:eastAsia="Times New Roman" w:hAnsi="Times New Roman" w:cs="Times New Roman"/>
          <w:noProof w:val="0"/>
          <w:lang w:eastAsia="ar-SA"/>
        </w:rPr>
        <w:t>Pašijan</w:t>
      </w:r>
      <w:proofErr w:type="spellEnd"/>
      <w:r w:rsidRPr="004868EA">
        <w:rPr>
          <w:rFonts w:ascii="Times New Roman" w:eastAsia="Times New Roman" w:hAnsi="Times New Roman" w:cs="Times New Roman"/>
          <w:noProof w:val="0"/>
          <w:lang w:eastAsia="ar-SA"/>
        </w:rPr>
        <w:t>, te ulicu Selište, a izvršeno je 0,00 eura.</w:t>
      </w:r>
    </w:p>
    <w:p w14:paraId="020E01C2"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p>
    <w:p w14:paraId="6E662C2A"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b/>
          <w:noProof w:val="0"/>
          <w:lang w:eastAsia="ar-SA"/>
        </w:rPr>
        <w:t>Program 1012</w:t>
      </w:r>
      <w:r w:rsidRPr="004868EA">
        <w:rPr>
          <w:rFonts w:ascii="Times New Roman" w:eastAsia="Times New Roman" w:hAnsi="Times New Roman" w:cs="Times New Roman"/>
          <w:noProof w:val="0"/>
          <w:lang w:eastAsia="ar-SA"/>
        </w:rPr>
        <w:t xml:space="preserve">– Sufinanciranje izrade projektne dokumentacije i izgradnje vodnih građevina na području Grada Garešnice ukupno je planirano 198.300,00 eura, a sredstva su namijenjena za sufinanciranje projekata koje provodi trgovačko društvo Voda Garešnica d.o.o. </w:t>
      </w:r>
    </w:p>
    <w:p w14:paraId="60B94C68"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p>
    <w:p w14:paraId="3FB51A02"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iCs/>
          <w:noProof w:val="0"/>
          <w:lang w:eastAsia="ar-SA"/>
        </w:rPr>
      </w:pPr>
      <w:r w:rsidRPr="004868EA">
        <w:rPr>
          <w:rFonts w:ascii="Times New Roman" w:eastAsia="Times New Roman" w:hAnsi="Times New Roman" w:cs="Times New Roman"/>
          <w:i/>
          <w:noProof w:val="0"/>
          <w:lang w:eastAsia="ar-SA"/>
        </w:rPr>
        <w:t xml:space="preserve">Kapitalni projekt K101201 – </w:t>
      </w:r>
      <w:r w:rsidRPr="004868EA">
        <w:rPr>
          <w:rFonts w:ascii="Times New Roman" w:eastAsia="Times New Roman" w:hAnsi="Times New Roman" w:cs="Times New Roman"/>
          <w:iCs/>
          <w:noProof w:val="0"/>
          <w:lang w:eastAsia="ar-SA"/>
        </w:rPr>
        <w:t xml:space="preserve">Sufinanciranje projektne dokumentacije i izmjene starog azbest-cementnog cjevovoda. </w:t>
      </w:r>
      <w:r w:rsidRPr="004868EA">
        <w:rPr>
          <w:rFonts w:ascii="Times New Roman" w:eastAsia="Times New Roman" w:hAnsi="Times New Roman" w:cs="Times New Roman"/>
          <w:noProof w:val="0"/>
          <w:lang w:eastAsia="ar-SA"/>
        </w:rPr>
        <w:t xml:space="preserve">Izmjena starog azbest-cementnog i PVC cjevovoda od učeničkog doma do </w:t>
      </w:r>
      <w:proofErr w:type="spellStart"/>
      <w:r w:rsidRPr="004868EA">
        <w:rPr>
          <w:rFonts w:ascii="Times New Roman" w:eastAsia="Times New Roman" w:hAnsi="Times New Roman" w:cs="Times New Roman"/>
          <w:noProof w:val="0"/>
          <w:lang w:eastAsia="ar-SA"/>
        </w:rPr>
        <w:t>Zdenčaca</w:t>
      </w:r>
      <w:proofErr w:type="spellEnd"/>
      <w:r w:rsidRPr="004868EA">
        <w:rPr>
          <w:rFonts w:ascii="Times New Roman" w:eastAsia="Times New Roman" w:hAnsi="Times New Roman" w:cs="Times New Roman"/>
          <w:noProof w:val="0"/>
          <w:lang w:eastAsia="ar-SA"/>
        </w:rPr>
        <w:t xml:space="preserve">, uključujući Moslavačku ulicu, je jedan od glavnih prioriteta vodoopskrbe grada Garešnice. Predmetni cjevovod je star pedesetak godina te zbog svoje dotrajalosti predstavlja područje najvećeg gubitka vode i najčešćih kvarova. Također, taj cjevovod zbog svoje starosti sadrži dugogodišnje </w:t>
      </w:r>
      <w:proofErr w:type="spellStart"/>
      <w:r w:rsidRPr="004868EA">
        <w:rPr>
          <w:rFonts w:ascii="Times New Roman" w:eastAsia="Times New Roman" w:hAnsi="Times New Roman" w:cs="Times New Roman"/>
          <w:noProof w:val="0"/>
          <w:lang w:eastAsia="ar-SA"/>
        </w:rPr>
        <w:t>taloge</w:t>
      </w:r>
      <w:proofErr w:type="spellEnd"/>
      <w:r w:rsidRPr="004868EA">
        <w:rPr>
          <w:rFonts w:ascii="Times New Roman" w:eastAsia="Times New Roman" w:hAnsi="Times New Roman" w:cs="Times New Roman"/>
          <w:noProof w:val="0"/>
          <w:lang w:eastAsia="ar-SA"/>
        </w:rPr>
        <w:t xml:space="preserve"> koji su nastali i prije uvođenja </w:t>
      </w:r>
      <w:proofErr w:type="spellStart"/>
      <w:r w:rsidRPr="004868EA">
        <w:rPr>
          <w:rFonts w:ascii="Times New Roman" w:eastAsia="Times New Roman" w:hAnsi="Times New Roman" w:cs="Times New Roman"/>
          <w:noProof w:val="0"/>
          <w:lang w:eastAsia="ar-SA"/>
        </w:rPr>
        <w:t>dvostupanjske</w:t>
      </w:r>
      <w:proofErr w:type="spellEnd"/>
      <w:r w:rsidRPr="004868EA">
        <w:rPr>
          <w:rFonts w:ascii="Times New Roman" w:eastAsia="Times New Roman" w:hAnsi="Times New Roman" w:cs="Times New Roman"/>
          <w:noProof w:val="0"/>
          <w:lang w:eastAsia="ar-SA"/>
        </w:rPr>
        <w:t xml:space="preserve"> filtracije te koji pogoduju pogoršanju</w:t>
      </w:r>
      <w:r w:rsidRPr="004868EA">
        <w:rPr>
          <w:rFonts w:ascii="Times New Roman" w:eastAsia="Times New Roman" w:hAnsi="Times New Roman" w:cs="Times New Roman"/>
          <w:iCs/>
          <w:noProof w:val="0"/>
          <w:lang w:eastAsia="ar-SA"/>
        </w:rPr>
        <w:t xml:space="preserve"> bakteriološke slike i uzrokuju povišeno trošenje klora a samim time i nastanak produkta kloriranja, </w:t>
      </w:r>
      <w:proofErr w:type="spellStart"/>
      <w:r w:rsidRPr="004868EA">
        <w:rPr>
          <w:rFonts w:ascii="Times New Roman" w:eastAsia="Times New Roman" w:hAnsi="Times New Roman" w:cs="Times New Roman"/>
          <w:iCs/>
          <w:noProof w:val="0"/>
          <w:lang w:eastAsia="ar-SA"/>
        </w:rPr>
        <w:t>klorita</w:t>
      </w:r>
      <w:proofErr w:type="spellEnd"/>
      <w:r w:rsidRPr="004868EA">
        <w:rPr>
          <w:rFonts w:ascii="Times New Roman" w:eastAsia="Times New Roman" w:hAnsi="Times New Roman" w:cs="Times New Roman"/>
          <w:iCs/>
          <w:noProof w:val="0"/>
          <w:lang w:eastAsia="ar-SA"/>
        </w:rPr>
        <w:t>. Projekt je planiran kroz 2 godine i ukupno sufinanciranje iznosi 94.000,00 eura</w:t>
      </w:r>
    </w:p>
    <w:p w14:paraId="21B38B9B"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38 – kapitalne pomoći trgovačkim društvima u javnom sektoru planirano je 40.000,00 eura, a utrošeno je 0,00 eura</w:t>
      </w:r>
    </w:p>
    <w:p w14:paraId="7FFF7AB8"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K101202</w:t>
      </w:r>
      <w:r w:rsidRPr="004868EA">
        <w:rPr>
          <w:rFonts w:ascii="Times New Roman" w:eastAsia="Times New Roman" w:hAnsi="Times New Roman" w:cs="Times New Roman"/>
          <w:noProof w:val="0"/>
          <w:lang w:eastAsia="ar-SA"/>
        </w:rPr>
        <w:t xml:space="preserve"> – Sufinanciranje odvodnje i vodovoda u Hrastovcu</w:t>
      </w:r>
    </w:p>
    <w:p w14:paraId="0713D4A4"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38 – kapitalne pomoći trgovačkim društvima u javnom sektoru u 2024. i 2025. godini planirano je 290.000,00  eura</w:t>
      </w:r>
    </w:p>
    <w:p w14:paraId="1ED14B5B"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lastRenderedPageBreak/>
        <w:t>Kapitalni projekt K101203</w:t>
      </w:r>
      <w:r w:rsidRPr="004868EA">
        <w:rPr>
          <w:rFonts w:ascii="Times New Roman" w:eastAsia="Times New Roman" w:hAnsi="Times New Roman" w:cs="Times New Roman"/>
          <w:noProof w:val="0"/>
          <w:lang w:eastAsia="ar-SA"/>
        </w:rPr>
        <w:t xml:space="preserve"> – Sufinanciranje aglomeracije</w:t>
      </w:r>
    </w:p>
    <w:p w14:paraId="5E44A93D" w14:textId="77777777" w:rsidR="004868EA" w:rsidRPr="004868EA" w:rsidRDefault="004868EA" w:rsidP="004868EA">
      <w:pPr>
        <w:autoSpaceDE w:val="0"/>
        <w:autoSpaceDN w:val="0"/>
        <w:adjustRightInd w:val="0"/>
        <w:jc w:val="both"/>
        <w:rPr>
          <w:rFonts w:ascii="Times New Roman" w:eastAsia="Times New Roman" w:hAnsi="Times New Roman" w:cs="Times New Roman"/>
          <w:noProof w:val="0"/>
          <w:color w:val="000000"/>
        </w:rPr>
      </w:pPr>
      <w:r w:rsidRPr="004868EA">
        <w:rPr>
          <w:rFonts w:ascii="Times New Roman" w:eastAsia="Times New Roman" w:hAnsi="Times New Roman" w:cs="Times New Roman"/>
          <w:noProof w:val="0"/>
          <w:color w:val="000000"/>
        </w:rPr>
        <w:t xml:space="preserve">Projekt aglomeracije je započeo 2015. godine s pripremom dokumentacije potrebne za apliciranje projekta iz Operativnog programa „Konkurentnost i kohezija“ 2014-2020. </w:t>
      </w:r>
    </w:p>
    <w:p w14:paraId="0B1D786F" w14:textId="77777777" w:rsidR="004868EA" w:rsidRPr="004868EA" w:rsidRDefault="004868EA" w:rsidP="004868EA">
      <w:pPr>
        <w:autoSpaceDE w:val="0"/>
        <w:autoSpaceDN w:val="0"/>
        <w:adjustRightInd w:val="0"/>
        <w:jc w:val="both"/>
        <w:rPr>
          <w:rFonts w:ascii="Times New Roman" w:eastAsia="Times New Roman" w:hAnsi="Times New Roman" w:cs="Times New Roman"/>
          <w:noProof w:val="0"/>
          <w:color w:val="000000"/>
        </w:rPr>
      </w:pPr>
      <w:r w:rsidRPr="004868EA">
        <w:rPr>
          <w:rFonts w:ascii="Times New Roman" w:eastAsia="Times New Roman" w:hAnsi="Times New Roman" w:cs="Times New Roman"/>
          <w:noProof w:val="0"/>
          <w:color w:val="000000"/>
        </w:rPr>
        <w:t xml:space="preserve">U prosincu 2020. godine kompletirani Aplikacijski paket bio je poslan, putem Sektora za podršku pripremi i provedbi EU projekta, JASPERS stručnjacima na dobivanje </w:t>
      </w:r>
      <w:proofErr w:type="spellStart"/>
      <w:r w:rsidRPr="004868EA">
        <w:rPr>
          <w:rFonts w:ascii="Times New Roman" w:eastAsia="Times New Roman" w:hAnsi="Times New Roman" w:cs="Times New Roman"/>
          <w:noProof w:val="0"/>
          <w:color w:val="000000"/>
        </w:rPr>
        <w:t>Completion</w:t>
      </w:r>
      <w:proofErr w:type="spellEnd"/>
      <w:r w:rsidRPr="004868EA">
        <w:rPr>
          <w:rFonts w:ascii="Times New Roman" w:eastAsia="Times New Roman" w:hAnsi="Times New Roman" w:cs="Times New Roman"/>
          <w:noProof w:val="0"/>
          <w:color w:val="000000"/>
        </w:rPr>
        <w:t xml:space="preserve"> Note-a (uvjet za dobivanje Ugovora o dodjeli bespovratnih sredstava za izgradnju aglomeracije). Povratni odgovor nikad nije dobiven. </w:t>
      </w:r>
    </w:p>
    <w:p w14:paraId="04A1E3B0" w14:textId="77777777" w:rsidR="004868EA" w:rsidRPr="004868EA" w:rsidRDefault="004868EA" w:rsidP="004868EA">
      <w:pPr>
        <w:autoSpaceDE w:val="0"/>
        <w:autoSpaceDN w:val="0"/>
        <w:adjustRightInd w:val="0"/>
        <w:jc w:val="both"/>
        <w:rPr>
          <w:rFonts w:ascii="Times New Roman" w:eastAsia="Times New Roman" w:hAnsi="Times New Roman" w:cs="Times New Roman"/>
          <w:noProof w:val="0"/>
          <w:color w:val="000000"/>
        </w:rPr>
      </w:pPr>
      <w:r w:rsidRPr="004868EA">
        <w:rPr>
          <w:rFonts w:ascii="Times New Roman" w:eastAsia="Times New Roman" w:hAnsi="Times New Roman" w:cs="Times New Roman"/>
          <w:noProof w:val="0"/>
          <w:color w:val="000000"/>
        </w:rPr>
        <w:t xml:space="preserve">Operativni program „Konkurentnost i kohezija“ 2014-2020. je završen. </w:t>
      </w:r>
    </w:p>
    <w:p w14:paraId="51A8949A" w14:textId="77777777" w:rsidR="004868EA" w:rsidRPr="004868EA" w:rsidRDefault="004868EA" w:rsidP="004868EA">
      <w:pPr>
        <w:autoSpaceDE w:val="0"/>
        <w:autoSpaceDN w:val="0"/>
        <w:adjustRightInd w:val="0"/>
        <w:jc w:val="both"/>
        <w:rPr>
          <w:rFonts w:ascii="Times New Roman" w:eastAsia="Times New Roman" w:hAnsi="Times New Roman" w:cs="Times New Roman"/>
          <w:noProof w:val="0"/>
          <w:color w:val="000000"/>
        </w:rPr>
      </w:pPr>
      <w:r w:rsidRPr="004868EA">
        <w:rPr>
          <w:rFonts w:ascii="Times New Roman" w:eastAsia="Times New Roman" w:hAnsi="Times New Roman" w:cs="Times New Roman"/>
          <w:noProof w:val="0"/>
          <w:color w:val="000000"/>
        </w:rPr>
        <w:t xml:space="preserve">Projekt se vodi i dalje kao visoko spreman projekt za apliciranje ali trenutno nema Programa na koji bi se mogao prijaviti. </w:t>
      </w:r>
    </w:p>
    <w:p w14:paraId="4B59C497" w14:textId="77777777" w:rsidR="004868EA" w:rsidRPr="004868EA" w:rsidRDefault="004868EA" w:rsidP="004868EA">
      <w:pPr>
        <w:autoSpaceDE w:val="0"/>
        <w:autoSpaceDN w:val="0"/>
        <w:adjustRightInd w:val="0"/>
        <w:jc w:val="both"/>
        <w:rPr>
          <w:rFonts w:ascii="Times New Roman" w:eastAsia="Times New Roman" w:hAnsi="Times New Roman" w:cs="Times New Roman"/>
          <w:noProof w:val="0"/>
          <w:color w:val="000000"/>
        </w:rPr>
      </w:pPr>
      <w:r w:rsidRPr="004868EA">
        <w:rPr>
          <w:rFonts w:ascii="Times New Roman" w:eastAsia="Times New Roman" w:hAnsi="Times New Roman" w:cs="Times New Roman"/>
          <w:noProof w:val="0"/>
          <w:color w:val="000000"/>
        </w:rPr>
        <w:t xml:space="preserve">Zbog promjene zakonske regulative potrebno je izraditi novi idejni projekt te ishoditi nove posebne uvjete i lokacijsku dozvolu. Također, potrebno je osigurati sufinanciranje završetka ugovora na osnovu kojeg se Projekt spremao za apliciranje (izrada studije i aplikacijskog paketa). </w:t>
      </w:r>
    </w:p>
    <w:p w14:paraId="4DD7BD3B"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38 – kapitalne pomoći trgovačkim društvima u javnom sektoru  planirano je 6.100,00  eura, izvršeno 0,00 eura</w:t>
      </w:r>
    </w:p>
    <w:p w14:paraId="68835B3F"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K101204</w:t>
      </w:r>
      <w:r w:rsidRPr="004868EA">
        <w:rPr>
          <w:rFonts w:ascii="Times New Roman" w:eastAsia="Times New Roman" w:hAnsi="Times New Roman" w:cs="Times New Roman"/>
          <w:noProof w:val="0"/>
          <w:lang w:eastAsia="ar-SA"/>
        </w:rPr>
        <w:t xml:space="preserve"> – Sufinanciranje izgradnje vodovoda </w:t>
      </w:r>
      <w:proofErr w:type="spellStart"/>
      <w:r w:rsidRPr="004868EA">
        <w:rPr>
          <w:rFonts w:ascii="Times New Roman" w:eastAsia="Times New Roman" w:hAnsi="Times New Roman" w:cs="Times New Roman"/>
          <w:noProof w:val="0"/>
          <w:lang w:eastAsia="ar-SA"/>
        </w:rPr>
        <w:t>Dišnik</w:t>
      </w:r>
      <w:proofErr w:type="spellEnd"/>
      <w:r w:rsidRPr="004868EA">
        <w:rPr>
          <w:rFonts w:ascii="Times New Roman" w:eastAsia="Times New Roman" w:hAnsi="Times New Roman" w:cs="Times New Roman"/>
          <w:noProof w:val="0"/>
          <w:lang w:eastAsia="ar-SA"/>
        </w:rPr>
        <w:t xml:space="preserve"> </w:t>
      </w:r>
    </w:p>
    <w:p w14:paraId="12505F6C"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xml:space="preserve">- na podskupini 38 – kapitalne pomoći trgovačkim društvima u javnom sektoru planirano je 19.000,00 eura za nastavak izgradnje cjevovoda </w:t>
      </w:r>
      <w:proofErr w:type="spellStart"/>
      <w:r w:rsidRPr="004868EA">
        <w:rPr>
          <w:rFonts w:ascii="Times New Roman" w:eastAsia="Times New Roman" w:hAnsi="Times New Roman" w:cs="Times New Roman"/>
          <w:noProof w:val="0"/>
          <w:lang w:eastAsia="ar-SA"/>
        </w:rPr>
        <w:t>Dišnik</w:t>
      </w:r>
      <w:proofErr w:type="spellEnd"/>
      <w:r w:rsidRPr="004868EA">
        <w:rPr>
          <w:rFonts w:ascii="Times New Roman" w:eastAsia="Times New Roman" w:hAnsi="Times New Roman" w:cs="Times New Roman"/>
          <w:noProof w:val="0"/>
          <w:lang w:eastAsia="ar-SA"/>
        </w:rPr>
        <w:t xml:space="preserve"> i radi vodoopskrbe lokalnog stanovništva, a izvršeno 0,00 eura</w:t>
      </w:r>
    </w:p>
    <w:p w14:paraId="30697C6A"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K101205</w:t>
      </w:r>
      <w:r w:rsidRPr="004868EA">
        <w:rPr>
          <w:rFonts w:ascii="Times New Roman" w:eastAsia="Times New Roman" w:hAnsi="Times New Roman" w:cs="Times New Roman"/>
          <w:noProof w:val="0"/>
          <w:lang w:eastAsia="ar-SA"/>
        </w:rPr>
        <w:t xml:space="preserve"> – Sufinanciranje opremanja novog zdenca </w:t>
      </w:r>
    </w:p>
    <w:p w14:paraId="59D6C19A" w14:textId="77777777" w:rsidR="004868EA" w:rsidRPr="004868EA" w:rsidRDefault="004868EA" w:rsidP="004868EA">
      <w:pPr>
        <w:autoSpaceDE w:val="0"/>
        <w:autoSpaceDN w:val="0"/>
        <w:adjustRightInd w:val="0"/>
        <w:ind w:firstLine="567"/>
        <w:rPr>
          <w:rFonts w:ascii="Times New Roman" w:eastAsia="Times New Roman" w:hAnsi="Times New Roman" w:cs="Times New Roman"/>
          <w:bCs/>
          <w:noProof w:val="0"/>
        </w:rPr>
      </w:pPr>
      <w:r w:rsidRPr="004868EA">
        <w:rPr>
          <w:rFonts w:ascii="Times New Roman" w:eastAsia="Times New Roman" w:hAnsi="Times New Roman" w:cs="Times New Roman"/>
          <w:bCs/>
          <w:noProof w:val="0"/>
        </w:rPr>
        <w:t>- na podskupini 38 – kapitalne pomoći trgovačkim društvima u javnom sektoru planirano je 8.800,00 eura, a izvršeno 8.744,18 eura</w:t>
      </w:r>
    </w:p>
    <w:p w14:paraId="1ECE1BA5" w14:textId="77777777" w:rsidR="004868EA" w:rsidRPr="004868EA" w:rsidRDefault="004868EA" w:rsidP="004868EA">
      <w:pPr>
        <w:autoSpaceDE w:val="0"/>
        <w:autoSpaceDN w:val="0"/>
        <w:adjustRightInd w:val="0"/>
        <w:spacing w:after="120"/>
        <w:jc w:val="both"/>
        <w:rPr>
          <w:rFonts w:ascii="Times New Roman" w:eastAsia="Times New Roman" w:hAnsi="Times New Roman" w:cs="Times New Roman"/>
          <w:noProof w:val="0"/>
          <w:color w:val="000000"/>
          <w:sz w:val="23"/>
          <w:szCs w:val="23"/>
        </w:rPr>
      </w:pPr>
      <w:r w:rsidRPr="004868EA">
        <w:rPr>
          <w:rFonts w:ascii="Times New Roman" w:eastAsia="Times New Roman" w:hAnsi="Times New Roman" w:cs="Times New Roman"/>
          <w:noProof w:val="0"/>
          <w:color w:val="000000"/>
          <w:sz w:val="23"/>
          <w:szCs w:val="23"/>
        </w:rPr>
        <w:t xml:space="preserve">Izbušen je dodatno zdenac Z-1/22 koji će osigurati dodatne količine vode te je opremljen svom opremom do potpune funkcionalnosti. </w:t>
      </w:r>
    </w:p>
    <w:p w14:paraId="64075597"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iCs/>
          <w:noProof w:val="0"/>
          <w:lang w:eastAsia="ar-SA"/>
        </w:rPr>
      </w:pPr>
      <w:r w:rsidRPr="004868EA">
        <w:rPr>
          <w:rFonts w:ascii="Times New Roman" w:eastAsia="Times New Roman" w:hAnsi="Times New Roman" w:cs="Times New Roman"/>
          <w:i/>
          <w:noProof w:val="0"/>
          <w:lang w:eastAsia="ar-SA"/>
        </w:rPr>
        <w:t xml:space="preserve">Kapitalni projekt K101209 – </w:t>
      </w:r>
      <w:r w:rsidRPr="004868EA">
        <w:rPr>
          <w:rFonts w:ascii="Times New Roman" w:eastAsia="Times New Roman" w:hAnsi="Times New Roman" w:cs="Times New Roman"/>
          <w:iCs/>
          <w:noProof w:val="0"/>
          <w:lang w:eastAsia="ar-SA"/>
        </w:rPr>
        <w:t>Sufinanciranje sanacije gubitaka vodovodne mreže. Sufinanciranje bi se provodilo kroz dvije proračunske godine i ukupno bi iznosilo 20.000,00 eura. U 2023. godini planirano je:</w:t>
      </w:r>
    </w:p>
    <w:p w14:paraId="086B7B18"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38 – kapitalne pomoći trgovačkim društvima u javnom sektoru planirano je 11.000,00 eura, a izvršeno je 1.035,24 eura</w:t>
      </w:r>
    </w:p>
    <w:p w14:paraId="1E5DF727"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K101212</w:t>
      </w:r>
      <w:r w:rsidRPr="004868EA">
        <w:rPr>
          <w:rFonts w:ascii="Times New Roman" w:eastAsia="Times New Roman" w:hAnsi="Times New Roman" w:cs="Times New Roman"/>
          <w:noProof w:val="0"/>
          <w:lang w:eastAsia="ar-SA"/>
        </w:rPr>
        <w:t xml:space="preserve"> – Sufinanciranje sanacije vodotornjeva. Sufinanciranje sanacije vodotornja u Brestovcu planirana je u 2025. godini u iznosu od 51.200,00 eura. U 2023. godini planira se završiti sanacija vodotornja </w:t>
      </w:r>
      <w:proofErr w:type="spellStart"/>
      <w:r w:rsidRPr="004868EA">
        <w:rPr>
          <w:rFonts w:ascii="Times New Roman" w:eastAsia="Times New Roman" w:hAnsi="Times New Roman" w:cs="Times New Roman"/>
          <w:noProof w:val="0"/>
          <w:lang w:eastAsia="ar-SA"/>
        </w:rPr>
        <w:t>Gajne</w:t>
      </w:r>
      <w:proofErr w:type="spellEnd"/>
      <w:r w:rsidRPr="004868EA">
        <w:rPr>
          <w:rFonts w:ascii="Times New Roman" w:eastAsia="Times New Roman" w:hAnsi="Times New Roman" w:cs="Times New Roman"/>
          <w:noProof w:val="0"/>
          <w:lang w:eastAsia="ar-SA"/>
        </w:rPr>
        <w:t xml:space="preserve"> za što je planirano:</w:t>
      </w:r>
    </w:p>
    <w:p w14:paraId="15DF45D3"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38 – kapitalne pomoći planirano je 33.000,00 eura, a izvršeno 16.347,94 eura</w:t>
      </w:r>
    </w:p>
    <w:p w14:paraId="31865B09"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K101213</w:t>
      </w:r>
      <w:r w:rsidRPr="004868EA">
        <w:rPr>
          <w:rFonts w:ascii="Times New Roman" w:eastAsia="Times New Roman" w:hAnsi="Times New Roman" w:cs="Times New Roman"/>
          <w:noProof w:val="0"/>
          <w:lang w:eastAsia="ar-SA"/>
        </w:rPr>
        <w:t xml:space="preserve"> – Sufinanciranje izgradnje </w:t>
      </w:r>
      <w:proofErr w:type="spellStart"/>
      <w:r w:rsidRPr="004868EA">
        <w:rPr>
          <w:rFonts w:ascii="Times New Roman" w:eastAsia="Times New Roman" w:hAnsi="Times New Roman" w:cs="Times New Roman"/>
          <w:noProof w:val="0"/>
          <w:lang w:eastAsia="ar-SA"/>
        </w:rPr>
        <w:t>predcrpnih</w:t>
      </w:r>
      <w:proofErr w:type="spellEnd"/>
      <w:r w:rsidRPr="004868EA">
        <w:rPr>
          <w:rFonts w:ascii="Times New Roman" w:eastAsia="Times New Roman" w:hAnsi="Times New Roman" w:cs="Times New Roman"/>
          <w:noProof w:val="0"/>
          <w:lang w:eastAsia="ar-SA"/>
        </w:rPr>
        <w:t xml:space="preserve"> stanica </w:t>
      </w:r>
      <w:proofErr w:type="spellStart"/>
      <w:r w:rsidRPr="004868EA">
        <w:rPr>
          <w:rFonts w:ascii="Times New Roman" w:eastAsia="Times New Roman" w:hAnsi="Times New Roman" w:cs="Times New Roman"/>
          <w:noProof w:val="0"/>
          <w:lang w:eastAsia="ar-SA"/>
        </w:rPr>
        <w:t>Dišnik</w:t>
      </w:r>
      <w:proofErr w:type="spellEnd"/>
      <w:r w:rsidRPr="004868EA">
        <w:rPr>
          <w:rFonts w:ascii="Times New Roman" w:eastAsia="Times New Roman" w:hAnsi="Times New Roman" w:cs="Times New Roman"/>
          <w:noProof w:val="0"/>
          <w:lang w:eastAsia="ar-SA"/>
        </w:rPr>
        <w:t xml:space="preserve"> i </w:t>
      </w:r>
      <w:proofErr w:type="spellStart"/>
      <w:r w:rsidRPr="004868EA">
        <w:rPr>
          <w:rFonts w:ascii="Times New Roman" w:eastAsia="Times New Roman" w:hAnsi="Times New Roman" w:cs="Times New Roman"/>
          <w:noProof w:val="0"/>
          <w:lang w:eastAsia="ar-SA"/>
        </w:rPr>
        <w:t>Pašijan</w:t>
      </w:r>
      <w:proofErr w:type="spellEnd"/>
      <w:r w:rsidRPr="004868EA">
        <w:rPr>
          <w:rFonts w:ascii="Times New Roman" w:eastAsia="Times New Roman" w:hAnsi="Times New Roman" w:cs="Times New Roman"/>
          <w:noProof w:val="0"/>
          <w:lang w:eastAsia="ar-SA"/>
        </w:rPr>
        <w:t xml:space="preserve"> – Garešnica.</w:t>
      </w:r>
    </w:p>
    <w:p w14:paraId="0A5F48A2" w14:textId="77777777" w:rsidR="004868EA" w:rsidRPr="004868EA" w:rsidRDefault="004868EA" w:rsidP="004868EA">
      <w:pPr>
        <w:autoSpaceDE w:val="0"/>
        <w:autoSpaceDN w:val="0"/>
        <w:adjustRightInd w:val="0"/>
        <w:jc w:val="both"/>
        <w:rPr>
          <w:rFonts w:ascii="Times New Roman" w:eastAsia="Times New Roman" w:hAnsi="Times New Roman" w:cs="Times New Roman"/>
          <w:noProof w:val="0"/>
          <w:color w:val="000000"/>
          <w:sz w:val="24"/>
          <w:szCs w:val="24"/>
        </w:rPr>
      </w:pPr>
      <w:proofErr w:type="spellStart"/>
      <w:r w:rsidRPr="004868EA">
        <w:rPr>
          <w:rFonts w:ascii="Times New Roman" w:eastAsia="Times New Roman" w:hAnsi="Times New Roman" w:cs="Times New Roman"/>
          <w:noProof w:val="0"/>
          <w:color w:val="000000"/>
          <w:sz w:val="23"/>
          <w:szCs w:val="23"/>
        </w:rPr>
        <w:t>Precrpna</w:t>
      </w:r>
      <w:proofErr w:type="spellEnd"/>
      <w:r w:rsidRPr="004868EA">
        <w:rPr>
          <w:rFonts w:ascii="Times New Roman" w:eastAsia="Times New Roman" w:hAnsi="Times New Roman" w:cs="Times New Roman"/>
          <w:noProof w:val="0"/>
          <w:color w:val="000000"/>
          <w:sz w:val="23"/>
          <w:szCs w:val="23"/>
        </w:rPr>
        <w:t xml:space="preserve"> stanica </w:t>
      </w:r>
      <w:proofErr w:type="spellStart"/>
      <w:r w:rsidRPr="004868EA">
        <w:rPr>
          <w:rFonts w:ascii="Times New Roman" w:eastAsia="Times New Roman" w:hAnsi="Times New Roman" w:cs="Times New Roman"/>
          <w:noProof w:val="0"/>
          <w:color w:val="000000"/>
          <w:sz w:val="23"/>
          <w:szCs w:val="23"/>
        </w:rPr>
        <w:t>Pašijan</w:t>
      </w:r>
      <w:proofErr w:type="spellEnd"/>
      <w:r w:rsidRPr="004868EA">
        <w:rPr>
          <w:rFonts w:ascii="Times New Roman" w:eastAsia="Times New Roman" w:hAnsi="Times New Roman" w:cs="Times New Roman"/>
          <w:noProof w:val="0"/>
          <w:color w:val="000000"/>
          <w:sz w:val="23"/>
          <w:szCs w:val="23"/>
        </w:rPr>
        <w:t xml:space="preserve"> - Garešnica je prioritet i potrebna je kako bi se osigurale dodatne količine vode za vodoopskrbu tj. konkretno ostvario dostatan tlak za punjenje vodotornja Brestovac. Izgradnja </w:t>
      </w:r>
      <w:proofErr w:type="spellStart"/>
      <w:r w:rsidRPr="004868EA">
        <w:rPr>
          <w:rFonts w:ascii="Times New Roman" w:eastAsia="Times New Roman" w:hAnsi="Times New Roman" w:cs="Times New Roman"/>
          <w:noProof w:val="0"/>
          <w:color w:val="000000"/>
          <w:sz w:val="23"/>
          <w:szCs w:val="23"/>
        </w:rPr>
        <w:t>precrpne</w:t>
      </w:r>
      <w:proofErr w:type="spellEnd"/>
      <w:r w:rsidRPr="004868EA">
        <w:rPr>
          <w:rFonts w:ascii="Times New Roman" w:eastAsia="Times New Roman" w:hAnsi="Times New Roman" w:cs="Times New Roman"/>
          <w:noProof w:val="0"/>
          <w:color w:val="000000"/>
          <w:sz w:val="23"/>
          <w:szCs w:val="23"/>
        </w:rPr>
        <w:t xml:space="preserve"> stanice </w:t>
      </w:r>
      <w:proofErr w:type="spellStart"/>
      <w:r w:rsidRPr="004868EA">
        <w:rPr>
          <w:rFonts w:ascii="Times New Roman" w:eastAsia="Times New Roman" w:hAnsi="Times New Roman" w:cs="Times New Roman"/>
          <w:noProof w:val="0"/>
          <w:color w:val="000000"/>
          <w:sz w:val="23"/>
          <w:szCs w:val="23"/>
        </w:rPr>
        <w:t>Dišnik</w:t>
      </w:r>
      <w:proofErr w:type="spellEnd"/>
      <w:r w:rsidRPr="004868EA">
        <w:rPr>
          <w:rFonts w:ascii="Times New Roman" w:eastAsia="Times New Roman" w:hAnsi="Times New Roman" w:cs="Times New Roman"/>
          <w:noProof w:val="0"/>
          <w:color w:val="000000"/>
          <w:sz w:val="23"/>
          <w:szCs w:val="23"/>
        </w:rPr>
        <w:t xml:space="preserve"> je neophodna za funkcioniranje vodoopskrbe naselja </w:t>
      </w:r>
      <w:proofErr w:type="spellStart"/>
      <w:r w:rsidRPr="004868EA">
        <w:rPr>
          <w:rFonts w:ascii="Times New Roman" w:eastAsia="Times New Roman" w:hAnsi="Times New Roman" w:cs="Times New Roman"/>
          <w:noProof w:val="0"/>
          <w:color w:val="000000"/>
          <w:sz w:val="23"/>
          <w:szCs w:val="23"/>
        </w:rPr>
        <w:t>Dišnik</w:t>
      </w:r>
      <w:proofErr w:type="spellEnd"/>
      <w:r w:rsidRPr="004868EA">
        <w:rPr>
          <w:rFonts w:ascii="Times New Roman" w:eastAsia="Times New Roman" w:hAnsi="Times New Roman" w:cs="Times New Roman"/>
          <w:noProof w:val="0"/>
          <w:color w:val="000000"/>
          <w:sz w:val="23"/>
          <w:szCs w:val="23"/>
        </w:rPr>
        <w:t xml:space="preserve">. </w:t>
      </w:r>
    </w:p>
    <w:p w14:paraId="04721299"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38 – kapitalne pomoći planirano je 20.000,00 eura, izvršeno 0,00 eura</w:t>
      </w:r>
    </w:p>
    <w:p w14:paraId="27401D59"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K101214</w:t>
      </w:r>
      <w:r w:rsidRPr="004868EA">
        <w:rPr>
          <w:rFonts w:ascii="Times New Roman" w:eastAsia="Times New Roman" w:hAnsi="Times New Roman" w:cs="Times New Roman"/>
          <w:noProof w:val="0"/>
          <w:lang w:eastAsia="ar-SA"/>
        </w:rPr>
        <w:t xml:space="preserve"> – Sufinanciranje izvedbe mjerno – regulacijskih mjesta</w:t>
      </w:r>
    </w:p>
    <w:p w14:paraId="61B2A7C9" w14:textId="77777777" w:rsidR="004868EA" w:rsidRPr="004868EA" w:rsidRDefault="004868EA" w:rsidP="004868EA">
      <w:pPr>
        <w:autoSpaceDE w:val="0"/>
        <w:autoSpaceDN w:val="0"/>
        <w:adjustRightInd w:val="0"/>
        <w:jc w:val="both"/>
        <w:rPr>
          <w:rFonts w:ascii="Times New Roman" w:eastAsia="Times New Roman" w:hAnsi="Times New Roman" w:cs="Times New Roman"/>
          <w:noProof w:val="0"/>
          <w:color w:val="000000"/>
        </w:rPr>
      </w:pPr>
      <w:r w:rsidRPr="004868EA">
        <w:rPr>
          <w:rFonts w:ascii="Times New Roman" w:eastAsia="Times New Roman" w:hAnsi="Times New Roman" w:cs="Times New Roman"/>
          <w:noProof w:val="0"/>
          <w:color w:val="000000"/>
        </w:rPr>
        <w:t xml:space="preserve">Analizom količina kupljene i prodane vode uvidjelo se da se više vode kupi nego što se proda, što je rezultat ponajviše učestalih krađa vode a i gubitaka na mreži. Uvođenjem mjerno-regulacijskih mjesta vršio bi se monitoring mreže 0-24 h i uvelike bi se smanjile krađe vode te bi se također lakše detektirala i </w:t>
      </w:r>
      <w:proofErr w:type="spellStart"/>
      <w:r w:rsidRPr="004868EA">
        <w:rPr>
          <w:rFonts w:ascii="Times New Roman" w:eastAsia="Times New Roman" w:hAnsi="Times New Roman" w:cs="Times New Roman"/>
          <w:noProof w:val="0"/>
          <w:color w:val="000000"/>
        </w:rPr>
        <w:t>mikrozonirala</w:t>
      </w:r>
      <w:proofErr w:type="spellEnd"/>
      <w:r w:rsidRPr="004868EA">
        <w:rPr>
          <w:rFonts w:ascii="Times New Roman" w:eastAsia="Times New Roman" w:hAnsi="Times New Roman" w:cs="Times New Roman"/>
          <w:noProof w:val="0"/>
          <w:color w:val="000000"/>
        </w:rPr>
        <w:t xml:space="preserve"> sva puknuća.</w:t>
      </w:r>
    </w:p>
    <w:p w14:paraId="1DDBBCAA"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38 – kapitalne pomoći planirano je 7.000,00 eura, a izvršeno 0,00 eura</w:t>
      </w:r>
    </w:p>
    <w:p w14:paraId="11E175CA"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K101217</w:t>
      </w:r>
      <w:r w:rsidRPr="004868EA">
        <w:rPr>
          <w:rFonts w:ascii="Times New Roman" w:eastAsia="Times New Roman" w:hAnsi="Times New Roman" w:cs="Times New Roman"/>
          <w:noProof w:val="0"/>
          <w:lang w:eastAsia="ar-SA"/>
        </w:rPr>
        <w:t xml:space="preserve"> – Sufinanciranje magistralnog cjevovoda Velika </w:t>
      </w:r>
      <w:proofErr w:type="spellStart"/>
      <w:r w:rsidRPr="004868EA">
        <w:rPr>
          <w:rFonts w:ascii="Times New Roman" w:eastAsia="Times New Roman" w:hAnsi="Times New Roman" w:cs="Times New Roman"/>
          <w:noProof w:val="0"/>
          <w:lang w:eastAsia="ar-SA"/>
        </w:rPr>
        <w:t>Trnovitica</w:t>
      </w:r>
      <w:proofErr w:type="spellEnd"/>
      <w:r w:rsidRPr="004868EA">
        <w:rPr>
          <w:rFonts w:ascii="Times New Roman" w:eastAsia="Times New Roman" w:hAnsi="Times New Roman" w:cs="Times New Roman"/>
          <w:noProof w:val="0"/>
          <w:lang w:eastAsia="ar-SA"/>
        </w:rPr>
        <w:t xml:space="preserve"> – Garešnica</w:t>
      </w:r>
    </w:p>
    <w:p w14:paraId="11708A6C" w14:textId="77777777" w:rsidR="004868EA" w:rsidRPr="004868EA" w:rsidRDefault="004868EA" w:rsidP="004868EA">
      <w:pPr>
        <w:autoSpaceDE w:val="0"/>
        <w:autoSpaceDN w:val="0"/>
        <w:adjustRightInd w:val="0"/>
        <w:jc w:val="both"/>
        <w:rPr>
          <w:rFonts w:ascii="Times New Roman" w:eastAsia="Times New Roman" w:hAnsi="Times New Roman" w:cs="Times New Roman"/>
          <w:noProof w:val="0"/>
          <w:color w:val="000000"/>
          <w:sz w:val="23"/>
          <w:szCs w:val="23"/>
        </w:rPr>
      </w:pPr>
      <w:r w:rsidRPr="004868EA">
        <w:rPr>
          <w:rFonts w:ascii="Times New Roman" w:eastAsia="Times New Roman" w:hAnsi="Times New Roman" w:cs="Times New Roman"/>
          <w:noProof w:val="0"/>
          <w:color w:val="000000"/>
          <w:sz w:val="23"/>
          <w:szCs w:val="23"/>
        </w:rPr>
        <w:t xml:space="preserve">Nastavak izgradnje magistralnog cjevovoda Velika </w:t>
      </w:r>
      <w:proofErr w:type="spellStart"/>
      <w:r w:rsidRPr="004868EA">
        <w:rPr>
          <w:rFonts w:ascii="Times New Roman" w:eastAsia="Times New Roman" w:hAnsi="Times New Roman" w:cs="Times New Roman"/>
          <w:noProof w:val="0"/>
          <w:color w:val="000000"/>
          <w:sz w:val="23"/>
          <w:szCs w:val="23"/>
        </w:rPr>
        <w:t>Trnovitica</w:t>
      </w:r>
      <w:proofErr w:type="spellEnd"/>
      <w:r w:rsidRPr="004868EA">
        <w:rPr>
          <w:rFonts w:ascii="Times New Roman" w:eastAsia="Times New Roman" w:hAnsi="Times New Roman" w:cs="Times New Roman"/>
          <w:noProof w:val="0"/>
          <w:color w:val="000000"/>
          <w:sz w:val="23"/>
          <w:szCs w:val="23"/>
        </w:rPr>
        <w:t xml:space="preserve"> – Garešnica je prioritet jer bi se time osigurale potrebne dodatne količine vode prvotno od Čazme, a potom, nakon dogradnje djela cjevovoda kod Bjelovara, od Banovog stola gdje su puno veće količine i kvalitetnija voda. </w:t>
      </w:r>
    </w:p>
    <w:p w14:paraId="257B0204"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38 – ostali rashodi - kapitalne pomoći planirano je 48.000,00 eura, a izvršeno 19.803,39 eura</w:t>
      </w:r>
    </w:p>
    <w:p w14:paraId="7B091071"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K101219</w:t>
      </w:r>
      <w:r w:rsidRPr="004868EA">
        <w:rPr>
          <w:rFonts w:ascii="Times New Roman" w:eastAsia="Times New Roman" w:hAnsi="Times New Roman" w:cs="Times New Roman"/>
          <w:noProof w:val="0"/>
          <w:lang w:eastAsia="ar-SA"/>
        </w:rPr>
        <w:t xml:space="preserve"> – Sufinanciranje </w:t>
      </w:r>
      <w:proofErr w:type="spellStart"/>
      <w:r w:rsidRPr="004868EA">
        <w:rPr>
          <w:rFonts w:ascii="Times New Roman" w:eastAsia="Times New Roman" w:hAnsi="Times New Roman" w:cs="Times New Roman"/>
          <w:noProof w:val="0"/>
          <w:lang w:eastAsia="ar-SA"/>
        </w:rPr>
        <w:t>vodoistražnih</w:t>
      </w:r>
      <w:proofErr w:type="spellEnd"/>
      <w:r w:rsidRPr="004868EA">
        <w:rPr>
          <w:rFonts w:ascii="Times New Roman" w:eastAsia="Times New Roman" w:hAnsi="Times New Roman" w:cs="Times New Roman"/>
          <w:noProof w:val="0"/>
          <w:lang w:eastAsia="ar-SA"/>
        </w:rPr>
        <w:t xml:space="preserve"> radova</w:t>
      </w:r>
    </w:p>
    <w:p w14:paraId="25C8B9B6"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38 – ostali rashodi -  kapitalne pomoći planirano je 3.400,00 eura za izgradnju zdenca za potrebe vodoopskrbe Grada, a izvršeno je 0,00 eura</w:t>
      </w:r>
    </w:p>
    <w:p w14:paraId="20893BEF"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lastRenderedPageBreak/>
        <w:t>Kapitalni projekt K101220</w:t>
      </w:r>
      <w:r w:rsidRPr="004868EA">
        <w:rPr>
          <w:rFonts w:ascii="Times New Roman" w:eastAsia="Times New Roman" w:hAnsi="Times New Roman" w:cs="Times New Roman"/>
          <w:noProof w:val="0"/>
          <w:lang w:eastAsia="ar-SA"/>
        </w:rPr>
        <w:t xml:space="preserve"> – Sufinanciranje izgradnje Akumulacije</w:t>
      </w:r>
    </w:p>
    <w:p w14:paraId="4BCCF7DF" w14:textId="77777777" w:rsidR="004868EA" w:rsidRPr="004868EA" w:rsidRDefault="004868EA" w:rsidP="004868EA">
      <w:pPr>
        <w:widowControl w:val="0"/>
        <w:tabs>
          <w:tab w:val="left" w:pos="-720"/>
          <w:tab w:val="left" w:pos="0"/>
        </w:tabs>
        <w:suppressAutoHyphens/>
        <w:spacing w:after="120"/>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skupini 36 – pomoći unutar opće države planirano je 2.000,00 eura za rješavanje imovinsko – pravnih problema kod otkupa zemljišta. Projekt provodi Bjelovarsko – bilogorska županija, a sufinanciraju ga Hrvatske vode. Izvršeno je 0,00 eura</w:t>
      </w:r>
    </w:p>
    <w:p w14:paraId="114DFAC2"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i/>
          <w:noProof w:val="0"/>
          <w:lang w:eastAsia="ar-SA"/>
        </w:rPr>
        <w:t>Kapitalni projekt K101220</w:t>
      </w:r>
      <w:r w:rsidRPr="004868EA">
        <w:rPr>
          <w:rFonts w:ascii="Times New Roman" w:eastAsia="Times New Roman" w:hAnsi="Times New Roman" w:cs="Times New Roman"/>
          <w:noProof w:val="0"/>
          <w:lang w:eastAsia="ar-SA"/>
        </w:rPr>
        <w:t xml:space="preserve"> – Sufinanciranje izgradnje vodoopskrbnog cjevovoda u Brestovcu, Ul. braće Radića se u 2024. i 2025. godini u ukupnom iznosu od 6.600,00 eura</w:t>
      </w:r>
    </w:p>
    <w:p w14:paraId="7799A8A9" w14:textId="77777777" w:rsidR="004868EA" w:rsidRPr="004868EA" w:rsidRDefault="004868EA" w:rsidP="004868EA">
      <w:pPr>
        <w:widowControl w:val="0"/>
        <w:tabs>
          <w:tab w:val="left" w:pos="-720"/>
          <w:tab w:val="left" w:pos="0"/>
        </w:tabs>
        <w:suppressAutoHyphens/>
        <w:ind w:firstLine="567"/>
        <w:jc w:val="both"/>
        <w:outlineLvl w:val="0"/>
        <w:rPr>
          <w:rFonts w:ascii="Times New Roman" w:eastAsia="Times New Roman" w:hAnsi="Times New Roman" w:cs="Times New Roman"/>
          <w:noProof w:val="0"/>
          <w:lang w:eastAsia="ar-SA"/>
        </w:rPr>
      </w:pPr>
      <w:r w:rsidRPr="004868EA">
        <w:rPr>
          <w:rFonts w:ascii="Times New Roman" w:eastAsia="Times New Roman" w:hAnsi="Times New Roman" w:cs="Times New Roman"/>
          <w:noProof w:val="0"/>
          <w:lang w:eastAsia="ar-SA"/>
        </w:rPr>
        <w:t>- na podskupini 38 – kapitalne pomoći planirano je 6.600,00 eura u narednim godinama</w:t>
      </w:r>
    </w:p>
    <w:p w14:paraId="5CE84079" w14:textId="77777777" w:rsidR="004868EA" w:rsidRPr="004868EA" w:rsidRDefault="004868EA" w:rsidP="004868EA">
      <w:pPr>
        <w:widowControl w:val="0"/>
        <w:tabs>
          <w:tab w:val="left" w:pos="-720"/>
          <w:tab w:val="left" w:pos="0"/>
        </w:tabs>
        <w:suppressAutoHyphens/>
        <w:jc w:val="both"/>
        <w:outlineLvl w:val="0"/>
        <w:rPr>
          <w:rFonts w:ascii="Times New Roman" w:eastAsia="Times New Roman" w:hAnsi="Times New Roman" w:cs="Times New Roman"/>
          <w:noProof w:val="0"/>
          <w:color w:val="FF0000"/>
          <w:lang w:eastAsia="ar-SA"/>
        </w:rPr>
      </w:pPr>
    </w:p>
    <w:p w14:paraId="54FE3D25" w14:textId="77777777" w:rsidR="004868EA" w:rsidRPr="004868EA" w:rsidRDefault="004868EA" w:rsidP="004868EA">
      <w:pPr>
        <w:ind w:firstLine="567"/>
        <w:jc w:val="both"/>
        <w:rPr>
          <w:rFonts w:ascii="Times New Roman" w:eastAsia="Times New Roman" w:hAnsi="Times New Roman" w:cs="Times New Roman"/>
          <w:bCs/>
          <w:noProof w:val="0"/>
          <w:lang w:eastAsia="hr-HR"/>
        </w:rPr>
      </w:pPr>
      <w:r w:rsidRPr="004868EA">
        <w:rPr>
          <w:rFonts w:ascii="Times New Roman" w:eastAsia="Times New Roman" w:hAnsi="Times New Roman" w:cs="Times New Roman"/>
          <w:b/>
          <w:bCs/>
          <w:noProof w:val="0"/>
          <w:lang w:eastAsia="hr-HR"/>
        </w:rPr>
        <w:t xml:space="preserve">Program 1027 – </w:t>
      </w:r>
      <w:r w:rsidRPr="004868EA">
        <w:rPr>
          <w:rFonts w:ascii="Times New Roman" w:eastAsia="Times New Roman" w:hAnsi="Times New Roman" w:cs="Times New Roman"/>
          <w:bCs/>
          <w:noProof w:val="0"/>
          <w:lang w:eastAsia="hr-HR"/>
        </w:rPr>
        <w:t>Javna sigurnost</w:t>
      </w:r>
    </w:p>
    <w:p w14:paraId="387C9074" w14:textId="77777777" w:rsidR="004868EA" w:rsidRPr="004868EA" w:rsidRDefault="004868EA" w:rsidP="004868EA">
      <w:pPr>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
          <w:noProof w:val="0"/>
          <w:lang w:eastAsia="hr-HR"/>
        </w:rPr>
        <w:t xml:space="preserve">Kapitalni projekt K102702 – </w:t>
      </w:r>
      <w:r w:rsidRPr="004868EA">
        <w:rPr>
          <w:rFonts w:ascii="Times New Roman" w:eastAsia="Times New Roman" w:hAnsi="Times New Roman" w:cs="Times New Roman"/>
          <w:bCs/>
          <w:iCs/>
          <w:noProof w:val="0"/>
          <w:lang w:eastAsia="hr-HR"/>
        </w:rPr>
        <w:t>Sanacija opasnih mjesta na području Grada Garešnice kojim se planira postavljanje prometne signalizacije  radi povećanja sigurnosti pješaka. Ukupno je planirano 11.100,00 eura, a izvršeno je 5.945,62 eura</w:t>
      </w:r>
    </w:p>
    <w:p w14:paraId="1DBE8E14" w14:textId="77777777" w:rsidR="004868EA" w:rsidRPr="004868EA" w:rsidRDefault="004868EA" w:rsidP="004868EA">
      <w:pPr>
        <w:numPr>
          <w:ilvl w:val="0"/>
          <w:numId w:val="14"/>
        </w:numPr>
        <w:ind w:firstLine="567"/>
        <w:contextualSpacing/>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Cs/>
          <w:noProof w:val="0"/>
          <w:lang w:eastAsia="hr-HR"/>
        </w:rPr>
        <w:t>na skupini 42 – instrumenti i uređaji za prometnu signalizaciju planirano je 4.500,00 eura, a utrošeno je 4.452,50 eura za izmjenu oštećene signalizacije u Hrastovcu</w:t>
      </w:r>
    </w:p>
    <w:p w14:paraId="325D6A3C" w14:textId="77777777" w:rsidR="004868EA" w:rsidRPr="004868EA" w:rsidRDefault="004868EA" w:rsidP="004868EA">
      <w:pPr>
        <w:numPr>
          <w:ilvl w:val="0"/>
          <w:numId w:val="14"/>
        </w:numPr>
        <w:ind w:firstLine="567"/>
        <w:jc w:val="both"/>
        <w:rPr>
          <w:rFonts w:ascii="Times New Roman" w:eastAsia="Times New Roman" w:hAnsi="Times New Roman" w:cs="Times New Roman"/>
          <w:bCs/>
          <w:iCs/>
          <w:noProof w:val="0"/>
          <w:lang w:eastAsia="hr-HR"/>
        </w:rPr>
      </w:pPr>
      <w:r w:rsidRPr="004868EA">
        <w:rPr>
          <w:rFonts w:ascii="Times New Roman" w:eastAsia="Times New Roman" w:hAnsi="Times New Roman" w:cs="Times New Roman"/>
          <w:bCs/>
          <w:iCs/>
          <w:noProof w:val="0"/>
          <w:lang w:eastAsia="hr-HR"/>
        </w:rPr>
        <w:t xml:space="preserve">na podskupini 45 – dodatna ulaganja na nefinancijskoj imovini – izrada uspornika – planirano je 6.600,00 eura, a utrošeno je 1.493,12 eura za izradu elaborata za uspornike u ulici V. Nazora u Garešnici i </w:t>
      </w:r>
      <w:proofErr w:type="spellStart"/>
      <w:r w:rsidRPr="004868EA">
        <w:rPr>
          <w:rFonts w:ascii="Times New Roman" w:eastAsia="Times New Roman" w:hAnsi="Times New Roman" w:cs="Times New Roman"/>
          <w:bCs/>
          <w:iCs/>
          <w:noProof w:val="0"/>
          <w:lang w:eastAsia="hr-HR"/>
        </w:rPr>
        <w:t>Hrastovčiću</w:t>
      </w:r>
      <w:proofErr w:type="spellEnd"/>
    </w:p>
    <w:p w14:paraId="44C158E3" w14:textId="77777777" w:rsidR="004868EA" w:rsidRPr="004868EA" w:rsidRDefault="004868EA" w:rsidP="004868EA">
      <w:pPr>
        <w:spacing w:after="120"/>
        <w:rPr>
          <w:rFonts w:ascii="Times New Roman" w:eastAsia="Times New Roman" w:hAnsi="Times New Roman" w:cs="Times New Roman"/>
          <w:b/>
          <w:noProof w:val="0"/>
        </w:rPr>
      </w:pPr>
    </w:p>
    <w:p w14:paraId="487BD52E" w14:textId="77777777" w:rsidR="004868EA" w:rsidRPr="004868EA" w:rsidRDefault="004868EA" w:rsidP="004868EA">
      <w:pPr>
        <w:spacing w:after="120"/>
        <w:rPr>
          <w:rFonts w:ascii="Times New Roman" w:eastAsia="Times New Roman" w:hAnsi="Times New Roman" w:cs="Times New Roman"/>
          <w:b/>
          <w:noProof w:val="0"/>
        </w:rPr>
      </w:pPr>
    </w:p>
    <w:p w14:paraId="51AE21F2" w14:textId="77777777" w:rsidR="004868EA" w:rsidRPr="004868EA" w:rsidRDefault="004868EA" w:rsidP="004868EA">
      <w:pPr>
        <w:spacing w:after="120"/>
        <w:jc w:val="center"/>
        <w:rPr>
          <w:rFonts w:ascii="Times New Roman" w:eastAsia="Times New Roman" w:hAnsi="Times New Roman" w:cs="Times New Roman"/>
          <w:b/>
          <w:noProof w:val="0"/>
        </w:rPr>
      </w:pPr>
      <w:r w:rsidRPr="004868EA">
        <w:rPr>
          <w:rFonts w:ascii="Times New Roman" w:eastAsia="Times New Roman" w:hAnsi="Times New Roman" w:cs="Times New Roman"/>
          <w:b/>
          <w:noProof w:val="0"/>
        </w:rPr>
        <w:t>Članak 3.</w:t>
      </w:r>
    </w:p>
    <w:p w14:paraId="205931C2" w14:textId="2B162BD4" w:rsidR="004868EA" w:rsidRPr="004868EA" w:rsidRDefault="004868EA" w:rsidP="004868EA">
      <w:pPr>
        <w:jc w:val="both"/>
        <w:rPr>
          <w:rFonts w:ascii="Times New Roman" w:hAnsi="Times New Roman" w:cs="Times New Roman"/>
        </w:rPr>
      </w:pPr>
      <w:r w:rsidRPr="004868EA">
        <w:rPr>
          <w:rFonts w:ascii="Times New Roman" w:hAnsi="Times New Roman" w:cs="Times New Roman"/>
        </w:rPr>
        <w:t xml:space="preserve">Polugodišnji izvještaj o izvršenju </w:t>
      </w:r>
      <w:r>
        <w:rPr>
          <w:rFonts w:ascii="Times New Roman" w:hAnsi="Times New Roman" w:cs="Times New Roman"/>
        </w:rPr>
        <w:t>P</w:t>
      </w:r>
      <w:r w:rsidRPr="004868EA">
        <w:rPr>
          <w:rFonts w:ascii="Times New Roman" w:hAnsi="Times New Roman" w:cs="Times New Roman"/>
        </w:rPr>
        <w:t>roračuna Grada Garešnica za 2023. godinu objavit će se u Službenom</w:t>
      </w:r>
      <w:r>
        <w:rPr>
          <w:rFonts w:ascii="Times New Roman" w:hAnsi="Times New Roman" w:cs="Times New Roman"/>
        </w:rPr>
        <w:t xml:space="preserve"> </w:t>
      </w:r>
      <w:r w:rsidRPr="004868EA">
        <w:rPr>
          <w:rFonts w:ascii="Times New Roman" w:hAnsi="Times New Roman" w:cs="Times New Roman"/>
        </w:rPr>
        <w:t>glasniku Grada Garešnica i na službenoj internetskoj stranici Grada Garešnica.</w:t>
      </w:r>
    </w:p>
    <w:p w14:paraId="18D6A816" w14:textId="77777777" w:rsidR="004868EA" w:rsidRPr="004868EA" w:rsidRDefault="004868EA" w:rsidP="004868EA">
      <w:pPr>
        <w:jc w:val="both"/>
        <w:rPr>
          <w:rFonts w:ascii="Times New Roman" w:hAnsi="Times New Roman" w:cs="Times New Roman"/>
        </w:rPr>
      </w:pPr>
    </w:p>
    <w:p w14:paraId="7DFB07D7" w14:textId="77777777" w:rsidR="004868EA" w:rsidRPr="004868EA" w:rsidRDefault="004868EA" w:rsidP="004868EA">
      <w:pPr>
        <w:spacing w:after="120"/>
        <w:jc w:val="both"/>
        <w:rPr>
          <w:rFonts w:ascii="Times New Roman" w:eastAsia="Times New Roman" w:hAnsi="Times New Roman" w:cs="Times New Roman"/>
          <w:noProof w:val="0"/>
        </w:rPr>
      </w:pPr>
    </w:p>
    <w:p w14:paraId="2268B79F" w14:textId="77777777" w:rsidR="004868EA" w:rsidRPr="004868EA" w:rsidRDefault="004868EA" w:rsidP="004868EA">
      <w:pPr>
        <w:spacing w:after="120"/>
        <w:rPr>
          <w:rFonts w:ascii="Times New Roman" w:eastAsia="Times New Roman" w:hAnsi="Times New Roman" w:cs="Times New Roman"/>
          <w:b/>
          <w:noProof w:val="0"/>
        </w:rPr>
      </w:pPr>
    </w:p>
    <w:p w14:paraId="2659139F" w14:textId="77777777" w:rsidR="004868EA" w:rsidRPr="004868EA" w:rsidRDefault="004868EA" w:rsidP="004868EA">
      <w:pPr>
        <w:spacing w:after="120"/>
        <w:ind w:left="1411"/>
        <w:rPr>
          <w:rFonts w:ascii="Times New Roman" w:eastAsia="Times New Roman" w:hAnsi="Times New Roman" w:cs="Times New Roman"/>
          <w:noProof w:val="0"/>
        </w:rPr>
      </w:pPr>
      <w:r w:rsidRPr="004868EA">
        <w:rPr>
          <w:rFonts w:ascii="Times New Roman" w:eastAsia="Times New Roman" w:hAnsi="Times New Roman" w:cs="Times New Roman"/>
          <w:noProof w:val="0"/>
        </w:rPr>
        <w:t xml:space="preserve">                                                                          PREDSJEDNIK GRADSKOG VIJEĆA</w:t>
      </w:r>
    </w:p>
    <w:p w14:paraId="425291D4" w14:textId="77777777" w:rsidR="004868EA" w:rsidRPr="004868EA" w:rsidRDefault="004868EA" w:rsidP="004868EA">
      <w:pPr>
        <w:spacing w:after="120"/>
        <w:ind w:left="1411" w:firstLine="4253"/>
        <w:jc w:val="center"/>
        <w:rPr>
          <w:rFonts w:ascii="Times New Roman" w:eastAsia="Times New Roman" w:hAnsi="Times New Roman" w:cs="Times New Roman"/>
          <w:noProof w:val="0"/>
        </w:rPr>
      </w:pPr>
      <w:r w:rsidRPr="004868EA">
        <w:rPr>
          <w:rFonts w:ascii="Times New Roman" w:eastAsia="Times New Roman" w:hAnsi="Times New Roman" w:cs="Times New Roman"/>
          <w:noProof w:val="0"/>
        </w:rPr>
        <w:t>Željko Starčević</w:t>
      </w:r>
    </w:p>
    <w:p w14:paraId="74B14E66" w14:textId="77777777" w:rsidR="004868EA" w:rsidRPr="004868EA" w:rsidRDefault="004868EA" w:rsidP="004868EA">
      <w:pPr>
        <w:spacing w:after="120"/>
        <w:rPr>
          <w:rFonts w:ascii="Times New Roman" w:eastAsia="Times New Roman" w:hAnsi="Times New Roman" w:cs="Times New Roman"/>
          <w:b/>
          <w:noProof w:val="0"/>
        </w:rPr>
      </w:pPr>
    </w:p>
    <w:p w14:paraId="51199DD5" w14:textId="77777777" w:rsidR="004868EA" w:rsidRPr="004868EA" w:rsidRDefault="004868EA" w:rsidP="004868EA">
      <w:pPr>
        <w:spacing w:after="200" w:line="276" w:lineRule="auto"/>
        <w:rPr>
          <w:rFonts w:ascii="Times New Roman" w:eastAsia="Times New Roman" w:hAnsi="Times New Roman" w:cs="Times New Roman"/>
          <w:b/>
          <w:noProof w:val="0"/>
        </w:rPr>
      </w:pPr>
    </w:p>
    <w:p w14:paraId="230A8E2A" w14:textId="77777777" w:rsidR="004868EA" w:rsidRPr="004868EA" w:rsidRDefault="004868EA" w:rsidP="004868EA">
      <w:pPr>
        <w:spacing w:after="200" w:line="276" w:lineRule="auto"/>
        <w:jc w:val="center"/>
        <w:rPr>
          <w:rFonts w:ascii="Calibri" w:eastAsia="Times New Roman" w:hAnsi="Calibri" w:cs="Calibri"/>
          <w:b/>
          <w:noProof w:val="0"/>
          <w:color w:val="000000"/>
        </w:rPr>
      </w:pPr>
    </w:p>
    <w:p w14:paraId="66FCA511" w14:textId="77777777" w:rsidR="004868EA" w:rsidRPr="004868EA" w:rsidRDefault="004868EA" w:rsidP="004868EA">
      <w:pPr>
        <w:spacing w:after="200" w:line="276" w:lineRule="auto"/>
        <w:jc w:val="center"/>
        <w:rPr>
          <w:rFonts w:ascii="Calibri" w:eastAsia="Times New Roman" w:hAnsi="Calibri" w:cs="Calibri"/>
          <w:b/>
          <w:noProof w:val="0"/>
          <w:color w:val="000000"/>
        </w:rPr>
      </w:pPr>
    </w:p>
    <w:p w14:paraId="055565C8" w14:textId="77777777" w:rsidR="004868EA" w:rsidRPr="004868EA" w:rsidRDefault="004868EA" w:rsidP="004868EA">
      <w:pPr>
        <w:rPr>
          <w:rFonts w:ascii="Calibri" w:eastAsia="Times New Roman" w:hAnsi="Calibri" w:cs="Calibri"/>
          <w:noProof w:val="0"/>
          <w:color w:val="000000"/>
          <w:lang w:eastAsia="hr-HR"/>
        </w:rPr>
      </w:pPr>
    </w:p>
    <w:p w14:paraId="382E4CA6" w14:textId="77777777" w:rsidR="004868EA" w:rsidRPr="004868EA" w:rsidRDefault="004868EA" w:rsidP="004868EA">
      <w:pPr>
        <w:ind w:left="720"/>
        <w:contextualSpacing/>
        <w:rPr>
          <w:rFonts w:ascii="Calibri" w:eastAsia="Times New Roman" w:hAnsi="Calibri" w:cs="Calibri"/>
          <w:noProof w:val="0"/>
          <w:color w:val="000000"/>
          <w:sz w:val="24"/>
          <w:szCs w:val="24"/>
          <w:lang w:eastAsia="hr-HR"/>
        </w:rPr>
      </w:pPr>
    </w:p>
    <w:p w14:paraId="2D48B0A8" w14:textId="77777777" w:rsidR="004868EA" w:rsidRPr="004868EA" w:rsidRDefault="004868EA" w:rsidP="004868EA">
      <w:pPr>
        <w:rPr>
          <w:rFonts w:ascii="Calibri" w:eastAsia="Times New Roman" w:hAnsi="Calibri" w:cs="Calibri"/>
          <w:noProof w:val="0"/>
        </w:rPr>
      </w:pPr>
    </w:p>
    <w:p w14:paraId="5D8B9E09" w14:textId="3F044886"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Sect="004868EA">
      <w:pgSz w:w="11906" w:h="16838"/>
      <w:pgMar w:top="1389" w:right="1418"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B0"/>
    <w:multiLevelType w:val="hybridMultilevel"/>
    <w:tmpl w:val="6C4655E6"/>
    <w:lvl w:ilvl="0" w:tplc="9E3A8BC4">
      <w:numFmt w:val="bullet"/>
      <w:lvlText w:val="-"/>
      <w:lvlJc w:val="left"/>
      <w:pPr>
        <w:ind w:left="644" w:hanging="360"/>
      </w:pPr>
      <w:rPr>
        <w:rFonts w:ascii="Times New Roman" w:eastAsia="Times New Roman" w:hAnsi="Times New Roman" w:hint="default"/>
      </w:rPr>
    </w:lvl>
    <w:lvl w:ilvl="1" w:tplc="041A0003" w:tentative="1">
      <w:start w:val="1"/>
      <w:numFmt w:val="bullet"/>
      <w:lvlText w:val="o"/>
      <w:lvlJc w:val="left"/>
      <w:pPr>
        <w:ind w:left="1364" w:hanging="360"/>
      </w:pPr>
      <w:rPr>
        <w:rFonts w:ascii="Courier New" w:hAnsi="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4DE6256"/>
    <w:multiLevelType w:val="hybridMultilevel"/>
    <w:tmpl w:val="B328A6F8"/>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D12E3A"/>
    <w:multiLevelType w:val="hybridMultilevel"/>
    <w:tmpl w:val="43F46C1A"/>
    <w:lvl w:ilvl="0" w:tplc="041A000B">
      <w:start w:val="1"/>
      <w:numFmt w:val="bullet"/>
      <w:lvlText w:val=""/>
      <w:lvlJc w:val="left"/>
      <w:pPr>
        <w:ind w:left="3054" w:hanging="360"/>
      </w:pPr>
      <w:rPr>
        <w:rFonts w:ascii="Wingdings" w:hAnsi="Wingdings" w:hint="default"/>
      </w:rPr>
    </w:lvl>
    <w:lvl w:ilvl="1" w:tplc="041A0003" w:tentative="1">
      <w:start w:val="1"/>
      <w:numFmt w:val="bullet"/>
      <w:lvlText w:val="o"/>
      <w:lvlJc w:val="left"/>
      <w:pPr>
        <w:ind w:left="3774" w:hanging="360"/>
      </w:pPr>
      <w:rPr>
        <w:rFonts w:ascii="Courier New" w:hAnsi="Courier New" w:hint="default"/>
      </w:rPr>
    </w:lvl>
    <w:lvl w:ilvl="2" w:tplc="041A0005" w:tentative="1">
      <w:start w:val="1"/>
      <w:numFmt w:val="bullet"/>
      <w:lvlText w:val=""/>
      <w:lvlJc w:val="left"/>
      <w:pPr>
        <w:ind w:left="4494" w:hanging="360"/>
      </w:pPr>
      <w:rPr>
        <w:rFonts w:ascii="Wingdings" w:hAnsi="Wingdings" w:hint="default"/>
      </w:rPr>
    </w:lvl>
    <w:lvl w:ilvl="3" w:tplc="041A0001" w:tentative="1">
      <w:start w:val="1"/>
      <w:numFmt w:val="bullet"/>
      <w:lvlText w:val=""/>
      <w:lvlJc w:val="left"/>
      <w:pPr>
        <w:ind w:left="5214" w:hanging="360"/>
      </w:pPr>
      <w:rPr>
        <w:rFonts w:ascii="Symbol" w:hAnsi="Symbol" w:hint="default"/>
      </w:rPr>
    </w:lvl>
    <w:lvl w:ilvl="4" w:tplc="041A0003" w:tentative="1">
      <w:start w:val="1"/>
      <w:numFmt w:val="bullet"/>
      <w:lvlText w:val="o"/>
      <w:lvlJc w:val="left"/>
      <w:pPr>
        <w:ind w:left="5934" w:hanging="360"/>
      </w:pPr>
      <w:rPr>
        <w:rFonts w:ascii="Courier New" w:hAnsi="Courier New" w:hint="default"/>
      </w:rPr>
    </w:lvl>
    <w:lvl w:ilvl="5" w:tplc="041A0005" w:tentative="1">
      <w:start w:val="1"/>
      <w:numFmt w:val="bullet"/>
      <w:lvlText w:val=""/>
      <w:lvlJc w:val="left"/>
      <w:pPr>
        <w:ind w:left="6654" w:hanging="360"/>
      </w:pPr>
      <w:rPr>
        <w:rFonts w:ascii="Wingdings" w:hAnsi="Wingdings" w:hint="default"/>
      </w:rPr>
    </w:lvl>
    <w:lvl w:ilvl="6" w:tplc="041A0001" w:tentative="1">
      <w:start w:val="1"/>
      <w:numFmt w:val="bullet"/>
      <w:lvlText w:val=""/>
      <w:lvlJc w:val="left"/>
      <w:pPr>
        <w:ind w:left="7374" w:hanging="360"/>
      </w:pPr>
      <w:rPr>
        <w:rFonts w:ascii="Symbol" w:hAnsi="Symbol" w:hint="default"/>
      </w:rPr>
    </w:lvl>
    <w:lvl w:ilvl="7" w:tplc="041A0003" w:tentative="1">
      <w:start w:val="1"/>
      <w:numFmt w:val="bullet"/>
      <w:lvlText w:val="o"/>
      <w:lvlJc w:val="left"/>
      <w:pPr>
        <w:ind w:left="8094" w:hanging="360"/>
      </w:pPr>
      <w:rPr>
        <w:rFonts w:ascii="Courier New" w:hAnsi="Courier New" w:hint="default"/>
      </w:rPr>
    </w:lvl>
    <w:lvl w:ilvl="8" w:tplc="041A0005" w:tentative="1">
      <w:start w:val="1"/>
      <w:numFmt w:val="bullet"/>
      <w:lvlText w:val=""/>
      <w:lvlJc w:val="left"/>
      <w:pPr>
        <w:ind w:left="8814" w:hanging="360"/>
      </w:pPr>
      <w:rPr>
        <w:rFonts w:ascii="Wingdings" w:hAnsi="Wingdings" w:hint="default"/>
      </w:rPr>
    </w:lvl>
  </w:abstractNum>
  <w:abstractNum w:abstractNumId="3" w15:restartNumberingAfterBreak="0">
    <w:nsid w:val="12741E8F"/>
    <w:multiLevelType w:val="hybridMultilevel"/>
    <w:tmpl w:val="0AE65EE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6245A1"/>
    <w:multiLevelType w:val="hybridMultilevel"/>
    <w:tmpl w:val="D36A36BC"/>
    <w:lvl w:ilvl="0" w:tplc="32F411AA">
      <w:start w:val="8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ED10E7"/>
    <w:multiLevelType w:val="hybridMultilevel"/>
    <w:tmpl w:val="3F528D42"/>
    <w:lvl w:ilvl="0" w:tplc="A07A0216">
      <w:numFmt w:val="bullet"/>
      <w:lvlText w:val="-"/>
      <w:lvlJc w:val="left"/>
      <w:rPr>
        <w:rFonts w:ascii="Times New Roman" w:eastAsia="Times New Roman" w:hAnsi="Times New Roman" w:hint="default"/>
        <w:color w:val="auto"/>
      </w:rPr>
    </w:lvl>
    <w:lvl w:ilvl="1" w:tplc="041A0003">
      <w:start w:val="1"/>
      <w:numFmt w:val="bullet"/>
      <w:lvlText w:val="o"/>
      <w:lvlJc w:val="left"/>
      <w:pPr>
        <w:ind w:left="1647" w:hanging="360"/>
      </w:pPr>
      <w:rPr>
        <w:rFonts w:ascii="Courier New" w:hAnsi="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hint="default"/>
      </w:rPr>
    </w:lvl>
    <w:lvl w:ilvl="8" w:tplc="041A0005">
      <w:start w:val="1"/>
      <w:numFmt w:val="bullet"/>
      <w:lvlText w:val=""/>
      <w:lvlJc w:val="left"/>
      <w:pPr>
        <w:ind w:left="6687" w:hanging="360"/>
      </w:pPr>
      <w:rPr>
        <w:rFonts w:ascii="Wingdings" w:hAnsi="Wingdings" w:hint="default"/>
      </w:rPr>
    </w:lvl>
  </w:abstractNum>
  <w:abstractNum w:abstractNumId="6" w15:restartNumberingAfterBreak="0">
    <w:nsid w:val="2054796A"/>
    <w:multiLevelType w:val="hybridMultilevel"/>
    <w:tmpl w:val="7A6C06E8"/>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227648D5"/>
    <w:multiLevelType w:val="hybridMultilevel"/>
    <w:tmpl w:val="7966AB38"/>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8" w15:restartNumberingAfterBreak="0">
    <w:nsid w:val="22AA12D2"/>
    <w:multiLevelType w:val="hybridMultilevel"/>
    <w:tmpl w:val="229E882E"/>
    <w:lvl w:ilvl="0" w:tplc="E392D724">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BF225C"/>
    <w:multiLevelType w:val="hybridMultilevel"/>
    <w:tmpl w:val="E592D8DC"/>
    <w:lvl w:ilvl="0" w:tplc="041A0015">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259A34CB"/>
    <w:multiLevelType w:val="hybridMultilevel"/>
    <w:tmpl w:val="19ECB7BA"/>
    <w:lvl w:ilvl="0" w:tplc="041A0015">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2C852351"/>
    <w:multiLevelType w:val="hybridMultilevel"/>
    <w:tmpl w:val="A7563B4C"/>
    <w:lvl w:ilvl="0" w:tplc="0409000B">
      <w:start w:val="1"/>
      <w:numFmt w:val="bullet"/>
      <w:lvlText w:val=""/>
      <w:lvlJc w:val="left"/>
      <w:pPr>
        <w:ind w:left="788" w:hanging="360"/>
      </w:pPr>
      <w:rPr>
        <w:rFonts w:ascii="Wingdings" w:hAnsi="Wingdings" w:hint="default"/>
      </w:rPr>
    </w:lvl>
    <w:lvl w:ilvl="1" w:tplc="041A0003" w:tentative="1">
      <w:start w:val="1"/>
      <w:numFmt w:val="bullet"/>
      <w:lvlText w:val="o"/>
      <w:lvlJc w:val="left"/>
      <w:pPr>
        <w:ind w:left="1508" w:hanging="360"/>
      </w:pPr>
      <w:rPr>
        <w:rFonts w:ascii="Courier New" w:hAnsi="Courier New" w:hint="default"/>
      </w:rPr>
    </w:lvl>
    <w:lvl w:ilvl="2" w:tplc="041A0005" w:tentative="1">
      <w:start w:val="1"/>
      <w:numFmt w:val="bullet"/>
      <w:lvlText w:val=""/>
      <w:lvlJc w:val="left"/>
      <w:pPr>
        <w:ind w:left="2228" w:hanging="360"/>
      </w:pPr>
      <w:rPr>
        <w:rFonts w:ascii="Wingdings" w:hAnsi="Wingdings" w:hint="default"/>
      </w:rPr>
    </w:lvl>
    <w:lvl w:ilvl="3" w:tplc="041A0001" w:tentative="1">
      <w:start w:val="1"/>
      <w:numFmt w:val="bullet"/>
      <w:lvlText w:val=""/>
      <w:lvlJc w:val="left"/>
      <w:pPr>
        <w:ind w:left="2948" w:hanging="360"/>
      </w:pPr>
      <w:rPr>
        <w:rFonts w:ascii="Symbol" w:hAnsi="Symbol" w:hint="default"/>
      </w:rPr>
    </w:lvl>
    <w:lvl w:ilvl="4" w:tplc="041A0003" w:tentative="1">
      <w:start w:val="1"/>
      <w:numFmt w:val="bullet"/>
      <w:lvlText w:val="o"/>
      <w:lvlJc w:val="left"/>
      <w:pPr>
        <w:ind w:left="3668" w:hanging="360"/>
      </w:pPr>
      <w:rPr>
        <w:rFonts w:ascii="Courier New" w:hAnsi="Courier New" w:hint="default"/>
      </w:rPr>
    </w:lvl>
    <w:lvl w:ilvl="5" w:tplc="041A0005" w:tentative="1">
      <w:start w:val="1"/>
      <w:numFmt w:val="bullet"/>
      <w:lvlText w:val=""/>
      <w:lvlJc w:val="left"/>
      <w:pPr>
        <w:ind w:left="4388" w:hanging="360"/>
      </w:pPr>
      <w:rPr>
        <w:rFonts w:ascii="Wingdings" w:hAnsi="Wingdings" w:hint="default"/>
      </w:rPr>
    </w:lvl>
    <w:lvl w:ilvl="6" w:tplc="041A0001" w:tentative="1">
      <w:start w:val="1"/>
      <w:numFmt w:val="bullet"/>
      <w:lvlText w:val=""/>
      <w:lvlJc w:val="left"/>
      <w:pPr>
        <w:ind w:left="5108" w:hanging="360"/>
      </w:pPr>
      <w:rPr>
        <w:rFonts w:ascii="Symbol" w:hAnsi="Symbol" w:hint="default"/>
      </w:rPr>
    </w:lvl>
    <w:lvl w:ilvl="7" w:tplc="041A0003" w:tentative="1">
      <w:start w:val="1"/>
      <w:numFmt w:val="bullet"/>
      <w:lvlText w:val="o"/>
      <w:lvlJc w:val="left"/>
      <w:pPr>
        <w:ind w:left="5828" w:hanging="360"/>
      </w:pPr>
      <w:rPr>
        <w:rFonts w:ascii="Courier New" w:hAnsi="Courier New" w:hint="default"/>
      </w:rPr>
    </w:lvl>
    <w:lvl w:ilvl="8" w:tplc="041A0005" w:tentative="1">
      <w:start w:val="1"/>
      <w:numFmt w:val="bullet"/>
      <w:lvlText w:val=""/>
      <w:lvlJc w:val="left"/>
      <w:pPr>
        <w:ind w:left="6548" w:hanging="360"/>
      </w:pPr>
      <w:rPr>
        <w:rFonts w:ascii="Wingdings" w:hAnsi="Wingdings" w:hint="default"/>
      </w:rPr>
    </w:lvl>
  </w:abstractNum>
  <w:abstractNum w:abstractNumId="12" w15:restartNumberingAfterBreak="0">
    <w:nsid w:val="30D93D5E"/>
    <w:multiLevelType w:val="hybridMultilevel"/>
    <w:tmpl w:val="029EE110"/>
    <w:lvl w:ilvl="0" w:tplc="32F411AA">
      <w:start w:val="83"/>
      <w:numFmt w:val="bullet"/>
      <w:lvlText w:val="-"/>
      <w:lvlJc w:val="left"/>
      <w:pPr>
        <w:ind w:left="927" w:hanging="360"/>
      </w:pPr>
      <w:rPr>
        <w:rFonts w:ascii="Times New Roman" w:eastAsia="Times New Roman" w:hAnsi="Times New Roman" w:hint="default"/>
      </w:rPr>
    </w:lvl>
    <w:lvl w:ilvl="1" w:tplc="041A0003" w:tentative="1">
      <w:start w:val="1"/>
      <w:numFmt w:val="bullet"/>
      <w:lvlText w:val="o"/>
      <w:lvlJc w:val="left"/>
      <w:pPr>
        <w:ind w:left="1647" w:hanging="360"/>
      </w:pPr>
      <w:rPr>
        <w:rFonts w:ascii="Courier New" w:hAnsi="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3" w15:restartNumberingAfterBreak="0">
    <w:nsid w:val="320932C4"/>
    <w:multiLevelType w:val="hybridMultilevel"/>
    <w:tmpl w:val="EACE9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F20C7B"/>
    <w:multiLevelType w:val="hybridMultilevel"/>
    <w:tmpl w:val="E9E0E9EA"/>
    <w:lvl w:ilvl="0" w:tplc="0409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647" w:hanging="360"/>
      </w:pPr>
      <w:rPr>
        <w:rFonts w:ascii="Courier New" w:hAnsi="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5" w15:restartNumberingAfterBreak="0">
    <w:nsid w:val="3F5977F5"/>
    <w:multiLevelType w:val="multilevel"/>
    <w:tmpl w:val="80B29324"/>
    <w:lvl w:ilvl="0">
      <w:start w:val="6"/>
      <w:numFmt w:val="decimal"/>
      <w:lvlText w:val="%1"/>
      <w:lvlJc w:val="left"/>
      <w:pPr>
        <w:ind w:left="1522" w:hanging="365"/>
      </w:pPr>
      <w:rPr>
        <w:rFonts w:cs="Times New Roman" w:hint="default"/>
      </w:rPr>
    </w:lvl>
    <w:lvl w:ilvl="1">
      <w:start w:val="5"/>
      <w:numFmt w:val="decimal"/>
      <w:lvlText w:val="%1.%2."/>
      <w:lvlJc w:val="left"/>
      <w:pPr>
        <w:ind w:left="1522" w:hanging="365"/>
      </w:pPr>
      <w:rPr>
        <w:rFonts w:ascii="Calibri" w:eastAsia="Times New Roman" w:hAnsi="Calibri" w:cs="Calibri" w:hint="default"/>
        <w:spacing w:val="-1"/>
        <w:w w:val="82"/>
        <w:sz w:val="22"/>
        <w:szCs w:val="22"/>
      </w:rPr>
    </w:lvl>
    <w:lvl w:ilvl="2">
      <w:numFmt w:val="bullet"/>
      <w:lvlText w:val=""/>
      <w:lvlJc w:val="left"/>
      <w:pPr>
        <w:ind w:left="1648" w:hanging="356"/>
      </w:pPr>
      <w:rPr>
        <w:rFonts w:ascii="Symbol" w:eastAsia="Times New Roman" w:hAnsi="Symbol" w:hint="default"/>
        <w:w w:val="100"/>
        <w:sz w:val="23"/>
      </w:rPr>
    </w:lvl>
    <w:lvl w:ilvl="3">
      <w:numFmt w:val="bullet"/>
      <w:lvlText w:val="•"/>
      <w:lvlJc w:val="left"/>
      <w:pPr>
        <w:ind w:left="3610" w:hanging="356"/>
      </w:pPr>
      <w:rPr>
        <w:rFonts w:hint="default"/>
      </w:rPr>
    </w:lvl>
    <w:lvl w:ilvl="4">
      <w:numFmt w:val="bullet"/>
      <w:lvlText w:val="•"/>
      <w:lvlJc w:val="left"/>
      <w:pPr>
        <w:ind w:left="4595" w:hanging="356"/>
      </w:pPr>
      <w:rPr>
        <w:rFonts w:hint="default"/>
      </w:rPr>
    </w:lvl>
    <w:lvl w:ilvl="5">
      <w:numFmt w:val="bullet"/>
      <w:lvlText w:val="•"/>
      <w:lvlJc w:val="left"/>
      <w:pPr>
        <w:ind w:left="5580" w:hanging="356"/>
      </w:pPr>
      <w:rPr>
        <w:rFonts w:hint="default"/>
      </w:rPr>
    </w:lvl>
    <w:lvl w:ilvl="6">
      <w:numFmt w:val="bullet"/>
      <w:lvlText w:val="•"/>
      <w:lvlJc w:val="left"/>
      <w:pPr>
        <w:ind w:left="6565" w:hanging="356"/>
      </w:pPr>
      <w:rPr>
        <w:rFonts w:hint="default"/>
      </w:rPr>
    </w:lvl>
    <w:lvl w:ilvl="7">
      <w:numFmt w:val="bullet"/>
      <w:lvlText w:val="•"/>
      <w:lvlJc w:val="left"/>
      <w:pPr>
        <w:ind w:left="7550" w:hanging="356"/>
      </w:pPr>
      <w:rPr>
        <w:rFonts w:hint="default"/>
      </w:rPr>
    </w:lvl>
    <w:lvl w:ilvl="8">
      <w:numFmt w:val="bullet"/>
      <w:lvlText w:val="•"/>
      <w:lvlJc w:val="left"/>
      <w:pPr>
        <w:ind w:left="8536" w:hanging="356"/>
      </w:pPr>
      <w:rPr>
        <w:rFonts w:hint="default"/>
      </w:rPr>
    </w:lvl>
  </w:abstractNum>
  <w:abstractNum w:abstractNumId="16" w15:restartNumberingAfterBreak="0">
    <w:nsid w:val="40D45049"/>
    <w:multiLevelType w:val="hybridMultilevel"/>
    <w:tmpl w:val="EECCBF44"/>
    <w:lvl w:ilvl="0" w:tplc="041A0015">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42F607E3"/>
    <w:multiLevelType w:val="hybridMultilevel"/>
    <w:tmpl w:val="0F7C68BC"/>
    <w:lvl w:ilvl="0" w:tplc="2D126DFE">
      <w:start w:val="1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9D06A55"/>
    <w:multiLevelType w:val="hybridMultilevel"/>
    <w:tmpl w:val="35D828EE"/>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1A54EB"/>
    <w:multiLevelType w:val="hybridMultilevel"/>
    <w:tmpl w:val="F4FE5AA4"/>
    <w:lvl w:ilvl="0" w:tplc="E57E9E3E">
      <w:numFmt w:val="bullet"/>
      <w:lvlText w:val="-"/>
      <w:lvlJc w:val="left"/>
      <w:pPr>
        <w:ind w:left="2629" w:hanging="360"/>
      </w:pPr>
      <w:rPr>
        <w:rFonts w:ascii="Calibri" w:eastAsia="Times New Roman" w:hAnsi="Calibri" w:hint="default"/>
      </w:rPr>
    </w:lvl>
    <w:lvl w:ilvl="1" w:tplc="041A0003" w:tentative="1">
      <w:start w:val="1"/>
      <w:numFmt w:val="bullet"/>
      <w:lvlText w:val="o"/>
      <w:lvlJc w:val="left"/>
      <w:pPr>
        <w:ind w:left="3349" w:hanging="360"/>
      </w:pPr>
      <w:rPr>
        <w:rFonts w:ascii="Courier New" w:hAnsi="Courier New" w:hint="default"/>
      </w:rPr>
    </w:lvl>
    <w:lvl w:ilvl="2" w:tplc="041A0005" w:tentative="1">
      <w:start w:val="1"/>
      <w:numFmt w:val="bullet"/>
      <w:lvlText w:val=""/>
      <w:lvlJc w:val="left"/>
      <w:pPr>
        <w:ind w:left="4069" w:hanging="360"/>
      </w:pPr>
      <w:rPr>
        <w:rFonts w:ascii="Wingdings" w:hAnsi="Wingdings" w:hint="default"/>
      </w:rPr>
    </w:lvl>
    <w:lvl w:ilvl="3" w:tplc="041A0001" w:tentative="1">
      <w:start w:val="1"/>
      <w:numFmt w:val="bullet"/>
      <w:lvlText w:val=""/>
      <w:lvlJc w:val="left"/>
      <w:pPr>
        <w:ind w:left="4789" w:hanging="360"/>
      </w:pPr>
      <w:rPr>
        <w:rFonts w:ascii="Symbol" w:hAnsi="Symbol" w:hint="default"/>
      </w:rPr>
    </w:lvl>
    <w:lvl w:ilvl="4" w:tplc="041A0003" w:tentative="1">
      <w:start w:val="1"/>
      <w:numFmt w:val="bullet"/>
      <w:lvlText w:val="o"/>
      <w:lvlJc w:val="left"/>
      <w:pPr>
        <w:ind w:left="5509" w:hanging="360"/>
      </w:pPr>
      <w:rPr>
        <w:rFonts w:ascii="Courier New" w:hAnsi="Courier New" w:hint="default"/>
      </w:rPr>
    </w:lvl>
    <w:lvl w:ilvl="5" w:tplc="041A0005" w:tentative="1">
      <w:start w:val="1"/>
      <w:numFmt w:val="bullet"/>
      <w:lvlText w:val=""/>
      <w:lvlJc w:val="left"/>
      <w:pPr>
        <w:ind w:left="6229" w:hanging="360"/>
      </w:pPr>
      <w:rPr>
        <w:rFonts w:ascii="Wingdings" w:hAnsi="Wingdings" w:hint="default"/>
      </w:rPr>
    </w:lvl>
    <w:lvl w:ilvl="6" w:tplc="041A0001" w:tentative="1">
      <w:start w:val="1"/>
      <w:numFmt w:val="bullet"/>
      <w:lvlText w:val=""/>
      <w:lvlJc w:val="left"/>
      <w:pPr>
        <w:ind w:left="6949" w:hanging="360"/>
      </w:pPr>
      <w:rPr>
        <w:rFonts w:ascii="Symbol" w:hAnsi="Symbol" w:hint="default"/>
      </w:rPr>
    </w:lvl>
    <w:lvl w:ilvl="7" w:tplc="041A0003" w:tentative="1">
      <w:start w:val="1"/>
      <w:numFmt w:val="bullet"/>
      <w:lvlText w:val="o"/>
      <w:lvlJc w:val="left"/>
      <w:pPr>
        <w:ind w:left="7669" w:hanging="360"/>
      </w:pPr>
      <w:rPr>
        <w:rFonts w:ascii="Courier New" w:hAnsi="Courier New" w:hint="default"/>
      </w:rPr>
    </w:lvl>
    <w:lvl w:ilvl="8" w:tplc="041A0005" w:tentative="1">
      <w:start w:val="1"/>
      <w:numFmt w:val="bullet"/>
      <w:lvlText w:val=""/>
      <w:lvlJc w:val="left"/>
      <w:pPr>
        <w:ind w:left="8389" w:hanging="360"/>
      </w:pPr>
      <w:rPr>
        <w:rFonts w:ascii="Wingdings" w:hAnsi="Wingdings" w:hint="default"/>
      </w:rPr>
    </w:lvl>
  </w:abstractNum>
  <w:abstractNum w:abstractNumId="20" w15:restartNumberingAfterBreak="0">
    <w:nsid w:val="51A01B3D"/>
    <w:multiLevelType w:val="multilevel"/>
    <w:tmpl w:val="B89812F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573736A"/>
    <w:multiLevelType w:val="multilevel"/>
    <w:tmpl w:val="F65009E6"/>
    <w:lvl w:ilvl="0">
      <w:start w:val="2"/>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2" w15:restartNumberingAfterBreak="0">
    <w:nsid w:val="56E01BBF"/>
    <w:multiLevelType w:val="hybridMultilevel"/>
    <w:tmpl w:val="296678A8"/>
    <w:lvl w:ilvl="0" w:tplc="041A0015">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595A1F33"/>
    <w:multiLevelType w:val="hybridMultilevel"/>
    <w:tmpl w:val="E924C2C8"/>
    <w:lvl w:ilvl="0" w:tplc="5198AEE4">
      <w:start w:val="4"/>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384A0C"/>
    <w:multiLevelType w:val="hybridMultilevel"/>
    <w:tmpl w:val="296678A8"/>
    <w:lvl w:ilvl="0" w:tplc="041A0015">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5C062164"/>
    <w:multiLevelType w:val="hybridMultilevel"/>
    <w:tmpl w:val="57AAA60A"/>
    <w:lvl w:ilvl="0" w:tplc="2690AF58">
      <w:start w:val="1"/>
      <w:numFmt w:val="upperLetter"/>
      <w:lvlText w:val="%1."/>
      <w:lvlJc w:val="left"/>
      <w:pPr>
        <w:ind w:left="735" w:hanging="375"/>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5D887E3B"/>
    <w:multiLevelType w:val="hybridMultilevel"/>
    <w:tmpl w:val="9B8A978A"/>
    <w:lvl w:ilvl="0" w:tplc="041A0015">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63DB035B"/>
    <w:multiLevelType w:val="hybridMultilevel"/>
    <w:tmpl w:val="566254B6"/>
    <w:lvl w:ilvl="0" w:tplc="919EFF28">
      <w:start w:val="2"/>
      <w:numFmt w:val="bullet"/>
      <w:lvlText w:val="-"/>
      <w:lvlJc w:val="left"/>
      <w:pPr>
        <w:ind w:left="36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66B73818"/>
    <w:multiLevelType w:val="hybridMultilevel"/>
    <w:tmpl w:val="BCFE0A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15:restartNumberingAfterBreak="0">
    <w:nsid w:val="67F271FF"/>
    <w:multiLevelType w:val="multilevel"/>
    <w:tmpl w:val="BB985B48"/>
    <w:lvl w:ilvl="0">
      <w:start w:val="1"/>
      <w:numFmt w:val="decimal"/>
      <w:lvlText w:val="%1."/>
      <w:lvlJc w:val="left"/>
      <w:pPr>
        <w:ind w:left="1566" w:hanging="348"/>
      </w:pPr>
      <w:rPr>
        <w:rFonts w:ascii="Times New Roman" w:eastAsia="Times New Roman" w:hAnsi="Times New Roman" w:cs="Times New Roman" w:hint="default"/>
        <w:b/>
        <w:bCs/>
        <w:w w:val="100"/>
        <w:sz w:val="24"/>
        <w:szCs w:val="24"/>
      </w:rPr>
    </w:lvl>
    <w:lvl w:ilvl="1">
      <w:start w:val="1"/>
      <w:numFmt w:val="decimal"/>
      <w:lvlText w:val="%1.%2."/>
      <w:lvlJc w:val="left"/>
      <w:pPr>
        <w:ind w:left="1710" w:hanging="492"/>
      </w:pPr>
      <w:rPr>
        <w:rFonts w:ascii="Times New Roman" w:eastAsia="Times New Roman" w:hAnsi="Times New Roman" w:cs="Times New Roman" w:hint="default"/>
        <w:w w:val="100"/>
        <w:sz w:val="24"/>
        <w:szCs w:val="24"/>
      </w:rPr>
    </w:lvl>
    <w:lvl w:ilvl="2">
      <w:numFmt w:val="bullet"/>
      <w:lvlText w:val="•"/>
      <w:lvlJc w:val="left"/>
      <w:pPr>
        <w:ind w:left="2727" w:hanging="492"/>
      </w:pPr>
      <w:rPr>
        <w:rFonts w:hint="default"/>
      </w:rPr>
    </w:lvl>
    <w:lvl w:ilvl="3">
      <w:numFmt w:val="bullet"/>
      <w:lvlText w:val="•"/>
      <w:lvlJc w:val="left"/>
      <w:pPr>
        <w:ind w:left="3734" w:hanging="492"/>
      </w:pPr>
      <w:rPr>
        <w:rFonts w:hint="default"/>
      </w:rPr>
    </w:lvl>
    <w:lvl w:ilvl="4">
      <w:numFmt w:val="bullet"/>
      <w:lvlText w:val="•"/>
      <w:lvlJc w:val="left"/>
      <w:pPr>
        <w:ind w:left="4742" w:hanging="492"/>
      </w:pPr>
      <w:rPr>
        <w:rFonts w:hint="default"/>
      </w:rPr>
    </w:lvl>
    <w:lvl w:ilvl="5">
      <w:numFmt w:val="bullet"/>
      <w:lvlText w:val="•"/>
      <w:lvlJc w:val="left"/>
      <w:pPr>
        <w:ind w:left="5749" w:hanging="492"/>
      </w:pPr>
      <w:rPr>
        <w:rFonts w:hint="default"/>
      </w:rPr>
    </w:lvl>
    <w:lvl w:ilvl="6">
      <w:numFmt w:val="bullet"/>
      <w:lvlText w:val="•"/>
      <w:lvlJc w:val="left"/>
      <w:pPr>
        <w:ind w:left="6756" w:hanging="492"/>
      </w:pPr>
      <w:rPr>
        <w:rFonts w:hint="default"/>
      </w:rPr>
    </w:lvl>
    <w:lvl w:ilvl="7">
      <w:numFmt w:val="bullet"/>
      <w:lvlText w:val="•"/>
      <w:lvlJc w:val="left"/>
      <w:pPr>
        <w:ind w:left="7764" w:hanging="492"/>
      </w:pPr>
      <w:rPr>
        <w:rFonts w:hint="default"/>
      </w:rPr>
    </w:lvl>
    <w:lvl w:ilvl="8">
      <w:numFmt w:val="bullet"/>
      <w:lvlText w:val="•"/>
      <w:lvlJc w:val="left"/>
      <w:pPr>
        <w:ind w:left="8771" w:hanging="492"/>
      </w:pPr>
      <w:rPr>
        <w:rFonts w:hint="default"/>
      </w:rPr>
    </w:lvl>
  </w:abstractNum>
  <w:abstractNum w:abstractNumId="30" w15:restartNumberingAfterBreak="0">
    <w:nsid w:val="69A2369A"/>
    <w:multiLevelType w:val="multilevel"/>
    <w:tmpl w:val="C4846DB2"/>
    <w:lvl w:ilvl="0">
      <w:start w:val="1"/>
      <w:numFmt w:val="decimal"/>
      <w:lvlText w:val="%1."/>
      <w:lvlJc w:val="left"/>
      <w:pPr>
        <w:ind w:left="495" w:hanging="495"/>
      </w:pPr>
      <w:rPr>
        <w:rFonts w:cs="Times New Roman" w:hint="default"/>
      </w:rPr>
    </w:lvl>
    <w:lvl w:ilvl="1">
      <w:start w:val="2"/>
      <w:numFmt w:val="decimal"/>
      <w:lvlText w:val="%1.%2."/>
      <w:lvlJc w:val="left"/>
      <w:pPr>
        <w:ind w:left="675" w:hanging="495"/>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1" w15:restartNumberingAfterBreak="0">
    <w:nsid w:val="7342060A"/>
    <w:multiLevelType w:val="hybridMultilevel"/>
    <w:tmpl w:val="5FD264E2"/>
    <w:lvl w:ilvl="0" w:tplc="7F70902C">
      <w:start w:val="47"/>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647" w:hanging="360"/>
      </w:pPr>
      <w:rPr>
        <w:rFonts w:ascii="Courier New" w:hAnsi="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hint="default"/>
      </w:rPr>
    </w:lvl>
    <w:lvl w:ilvl="8" w:tplc="041A0005" w:tentative="1">
      <w:start w:val="1"/>
      <w:numFmt w:val="bullet"/>
      <w:lvlText w:val=""/>
      <w:lvlJc w:val="left"/>
      <w:pPr>
        <w:ind w:left="6687" w:hanging="360"/>
      </w:pPr>
      <w:rPr>
        <w:rFonts w:ascii="Wingdings" w:hAnsi="Wingdings" w:hint="default"/>
      </w:rPr>
    </w:lvl>
  </w:abstractNum>
  <w:num w:numId="1" w16cid:durableId="244655337">
    <w:abstractNumId w:val="28"/>
  </w:num>
  <w:num w:numId="2" w16cid:durableId="360936112">
    <w:abstractNumId w:val="19"/>
  </w:num>
  <w:num w:numId="3" w16cid:durableId="2016571502">
    <w:abstractNumId w:val="11"/>
  </w:num>
  <w:num w:numId="4" w16cid:durableId="861478019">
    <w:abstractNumId w:val="13"/>
  </w:num>
  <w:num w:numId="5" w16cid:durableId="2144424504">
    <w:abstractNumId w:val="0"/>
  </w:num>
  <w:num w:numId="6" w16cid:durableId="848256776">
    <w:abstractNumId w:val="18"/>
  </w:num>
  <w:num w:numId="7" w16cid:durableId="293104448">
    <w:abstractNumId w:val="1"/>
  </w:num>
  <w:num w:numId="8" w16cid:durableId="1771272245">
    <w:abstractNumId w:val="20"/>
  </w:num>
  <w:num w:numId="9" w16cid:durableId="740836946">
    <w:abstractNumId w:val="26"/>
  </w:num>
  <w:num w:numId="10" w16cid:durableId="1641036448">
    <w:abstractNumId w:val="17"/>
  </w:num>
  <w:num w:numId="11" w16cid:durableId="633289778">
    <w:abstractNumId w:val="3"/>
  </w:num>
  <w:num w:numId="12" w16cid:durableId="1035814292">
    <w:abstractNumId w:val="6"/>
  </w:num>
  <w:num w:numId="13" w16cid:durableId="1652170736">
    <w:abstractNumId w:val="8"/>
  </w:num>
  <w:num w:numId="14" w16cid:durableId="676538556">
    <w:abstractNumId w:val="5"/>
  </w:num>
  <w:num w:numId="15" w16cid:durableId="700713648">
    <w:abstractNumId w:val="30"/>
  </w:num>
  <w:num w:numId="16" w16cid:durableId="1163817261">
    <w:abstractNumId w:val="21"/>
  </w:num>
  <w:num w:numId="17" w16cid:durableId="2143571852">
    <w:abstractNumId w:val="23"/>
  </w:num>
  <w:num w:numId="18" w16cid:durableId="893732227">
    <w:abstractNumId w:val="22"/>
  </w:num>
  <w:num w:numId="19" w16cid:durableId="1554850408">
    <w:abstractNumId w:val="24"/>
  </w:num>
  <w:num w:numId="20" w16cid:durableId="558826795">
    <w:abstractNumId w:val="25"/>
  </w:num>
  <w:num w:numId="21" w16cid:durableId="1072309399">
    <w:abstractNumId w:val="9"/>
  </w:num>
  <w:num w:numId="22" w16cid:durableId="1147863586">
    <w:abstractNumId w:val="10"/>
  </w:num>
  <w:num w:numId="23" w16cid:durableId="916938252">
    <w:abstractNumId w:val="16"/>
  </w:num>
  <w:num w:numId="24" w16cid:durableId="691079353">
    <w:abstractNumId w:val="31"/>
  </w:num>
  <w:num w:numId="25" w16cid:durableId="293369879">
    <w:abstractNumId w:val="14"/>
  </w:num>
  <w:num w:numId="26" w16cid:durableId="576331283">
    <w:abstractNumId w:val="7"/>
  </w:num>
  <w:num w:numId="27" w16cid:durableId="2080134621">
    <w:abstractNumId w:val="2"/>
  </w:num>
  <w:num w:numId="28" w16cid:durableId="73358385">
    <w:abstractNumId w:val="12"/>
  </w:num>
  <w:num w:numId="29" w16cid:durableId="1835031253">
    <w:abstractNumId w:val="4"/>
  </w:num>
  <w:num w:numId="30" w16cid:durableId="2049179751">
    <w:abstractNumId w:val="29"/>
  </w:num>
  <w:num w:numId="31" w16cid:durableId="2028096934">
    <w:abstractNumId w:val="15"/>
  </w:num>
  <w:num w:numId="32" w16cid:durableId="12325432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A6040"/>
    <w:rsid w:val="000B7230"/>
    <w:rsid w:val="000D4399"/>
    <w:rsid w:val="00275B0C"/>
    <w:rsid w:val="00347D72"/>
    <w:rsid w:val="003F65C1"/>
    <w:rsid w:val="004868EA"/>
    <w:rsid w:val="00575A03"/>
    <w:rsid w:val="00693AB1"/>
    <w:rsid w:val="008A562A"/>
    <w:rsid w:val="008C5FE5"/>
    <w:rsid w:val="00922DDC"/>
    <w:rsid w:val="009B7A12"/>
    <w:rsid w:val="00A836D0"/>
    <w:rsid w:val="00AC35DA"/>
    <w:rsid w:val="00B92D0F"/>
    <w:rsid w:val="00C470A5"/>
    <w:rsid w:val="00C9578C"/>
    <w:rsid w:val="00CB26A9"/>
    <w:rsid w:val="00D707B3"/>
    <w:rsid w:val="00DC2F7E"/>
    <w:rsid w:val="00EA41F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rsid w:val="004868EA"/>
    <w:pPr>
      <w:widowControl w:val="0"/>
      <w:spacing w:before="480" w:after="120" w:line="276" w:lineRule="auto"/>
      <w:outlineLvl w:val="0"/>
    </w:pPr>
    <w:rPr>
      <w:rFonts w:ascii="Calibri" w:eastAsia="Times New Roman" w:hAnsi="Calibri" w:cs="Calibri"/>
      <w:b/>
      <w:noProof w:val="0"/>
      <w:color w:val="000000"/>
      <w:sz w:val="48"/>
      <w:lang w:eastAsia="hr-HR"/>
    </w:rPr>
  </w:style>
  <w:style w:type="paragraph" w:styleId="Naslov2">
    <w:name w:val="heading 2"/>
    <w:basedOn w:val="Normal"/>
    <w:next w:val="Normal"/>
    <w:link w:val="Naslov2Char"/>
    <w:rsid w:val="004868EA"/>
    <w:pPr>
      <w:widowControl w:val="0"/>
      <w:spacing w:before="360" w:after="80" w:line="276" w:lineRule="auto"/>
      <w:outlineLvl w:val="1"/>
    </w:pPr>
    <w:rPr>
      <w:rFonts w:ascii="Calibri" w:eastAsia="Times New Roman" w:hAnsi="Calibri" w:cs="Calibri"/>
      <w:b/>
      <w:noProof w:val="0"/>
      <w:color w:val="000000"/>
      <w:sz w:val="36"/>
      <w:lang w:eastAsia="hr-HR"/>
    </w:rPr>
  </w:style>
  <w:style w:type="paragraph" w:styleId="Naslov3">
    <w:name w:val="heading 3"/>
    <w:basedOn w:val="Normal"/>
    <w:next w:val="Normal"/>
    <w:link w:val="Naslov3Char"/>
    <w:rsid w:val="004868EA"/>
    <w:pPr>
      <w:widowControl w:val="0"/>
      <w:spacing w:before="280" w:after="80" w:line="276" w:lineRule="auto"/>
      <w:outlineLvl w:val="2"/>
    </w:pPr>
    <w:rPr>
      <w:rFonts w:ascii="Calibri" w:eastAsia="Times New Roman" w:hAnsi="Calibri" w:cs="Calibri"/>
      <w:b/>
      <w:noProof w:val="0"/>
      <w:color w:val="000000"/>
      <w:sz w:val="28"/>
      <w:lang w:eastAsia="hr-HR"/>
    </w:rPr>
  </w:style>
  <w:style w:type="paragraph" w:styleId="Naslov4">
    <w:name w:val="heading 4"/>
    <w:basedOn w:val="Normal"/>
    <w:next w:val="Normal"/>
    <w:link w:val="Naslov4Char"/>
    <w:rsid w:val="004868EA"/>
    <w:pPr>
      <w:widowControl w:val="0"/>
      <w:spacing w:before="240" w:after="40" w:line="276" w:lineRule="auto"/>
      <w:outlineLvl w:val="3"/>
    </w:pPr>
    <w:rPr>
      <w:rFonts w:ascii="Calibri" w:eastAsia="Times New Roman" w:hAnsi="Calibri" w:cs="Calibri"/>
      <w:b/>
      <w:noProof w:val="0"/>
      <w:color w:val="000000"/>
      <w:sz w:val="24"/>
      <w:lang w:eastAsia="hr-HR"/>
    </w:rPr>
  </w:style>
  <w:style w:type="paragraph" w:styleId="Naslov5">
    <w:name w:val="heading 5"/>
    <w:basedOn w:val="Normal"/>
    <w:next w:val="Normal"/>
    <w:link w:val="Naslov5Char"/>
    <w:rsid w:val="004868EA"/>
    <w:pPr>
      <w:widowControl w:val="0"/>
      <w:spacing w:before="220" w:after="40" w:line="276" w:lineRule="auto"/>
      <w:outlineLvl w:val="4"/>
    </w:pPr>
    <w:rPr>
      <w:rFonts w:ascii="Calibri" w:eastAsia="Times New Roman" w:hAnsi="Calibri" w:cs="Calibri"/>
      <w:b/>
      <w:noProof w:val="0"/>
      <w:color w:val="000000"/>
      <w:lang w:eastAsia="hr-HR"/>
    </w:rPr>
  </w:style>
  <w:style w:type="paragraph" w:styleId="Naslov6">
    <w:name w:val="heading 6"/>
    <w:basedOn w:val="Normal"/>
    <w:next w:val="Normal"/>
    <w:link w:val="Naslov6Char"/>
    <w:rsid w:val="004868EA"/>
    <w:pPr>
      <w:widowControl w:val="0"/>
      <w:spacing w:before="200" w:after="40" w:line="276" w:lineRule="auto"/>
      <w:outlineLvl w:val="5"/>
    </w:pPr>
    <w:rPr>
      <w:rFonts w:ascii="Calibri" w:eastAsia="Times New Roman" w:hAnsi="Calibri" w:cs="Calibri"/>
      <w:b/>
      <w:noProof w:val="0"/>
      <w:color w:val="000000"/>
      <w:sz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unhideWhenUsed/>
    <w:rPr>
      <w:rFonts w:ascii="Tahoma" w:hAnsi="Tahoma" w:cs="Tahoma"/>
      <w:sz w:val="16"/>
      <w:szCs w:val="16"/>
    </w:rPr>
  </w:style>
  <w:style w:type="character" w:customStyle="1" w:styleId="TekstbaloniaChar">
    <w:name w:val="Tekst balončića Char"/>
    <w:basedOn w:val="Zadanifontodlomka"/>
    <w:link w:val="Tekstbalonia"/>
    <w:uiPriority w:val="99"/>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4868EA"/>
    <w:rPr>
      <w:rFonts w:ascii="Calibri" w:eastAsia="Times New Roman" w:hAnsi="Calibri" w:cs="Calibri"/>
      <w:b/>
      <w:color w:val="000000"/>
      <w:sz w:val="48"/>
      <w:lang w:eastAsia="hr-HR"/>
    </w:rPr>
  </w:style>
  <w:style w:type="character" w:customStyle="1" w:styleId="Naslov2Char">
    <w:name w:val="Naslov 2 Char"/>
    <w:basedOn w:val="Zadanifontodlomka"/>
    <w:link w:val="Naslov2"/>
    <w:rsid w:val="004868EA"/>
    <w:rPr>
      <w:rFonts w:ascii="Calibri" w:eastAsia="Times New Roman" w:hAnsi="Calibri" w:cs="Calibri"/>
      <w:b/>
      <w:color w:val="000000"/>
      <w:sz w:val="36"/>
      <w:lang w:eastAsia="hr-HR"/>
    </w:rPr>
  </w:style>
  <w:style w:type="character" w:customStyle="1" w:styleId="Naslov3Char">
    <w:name w:val="Naslov 3 Char"/>
    <w:basedOn w:val="Zadanifontodlomka"/>
    <w:link w:val="Naslov3"/>
    <w:rsid w:val="004868EA"/>
    <w:rPr>
      <w:rFonts w:ascii="Calibri" w:eastAsia="Times New Roman" w:hAnsi="Calibri" w:cs="Calibri"/>
      <w:b/>
      <w:color w:val="000000"/>
      <w:sz w:val="28"/>
      <w:lang w:eastAsia="hr-HR"/>
    </w:rPr>
  </w:style>
  <w:style w:type="character" w:customStyle="1" w:styleId="Naslov4Char">
    <w:name w:val="Naslov 4 Char"/>
    <w:basedOn w:val="Zadanifontodlomka"/>
    <w:link w:val="Naslov4"/>
    <w:rsid w:val="004868EA"/>
    <w:rPr>
      <w:rFonts w:ascii="Calibri" w:eastAsia="Times New Roman" w:hAnsi="Calibri" w:cs="Calibri"/>
      <w:b/>
      <w:color w:val="000000"/>
      <w:sz w:val="24"/>
      <w:lang w:eastAsia="hr-HR"/>
    </w:rPr>
  </w:style>
  <w:style w:type="character" w:customStyle="1" w:styleId="Naslov5Char">
    <w:name w:val="Naslov 5 Char"/>
    <w:basedOn w:val="Zadanifontodlomka"/>
    <w:link w:val="Naslov5"/>
    <w:rsid w:val="004868EA"/>
    <w:rPr>
      <w:rFonts w:ascii="Calibri" w:eastAsia="Times New Roman" w:hAnsi="Calibri" w:cs="Calibri"/>
      <w:b/>
      <w:color w:val="000000"/>
      <w:lang w:eastAsia="hr-HR"/>
    </w:rPr>
  </w:style>
  <w:style w:type="character" w:customStyle="1" w:styleId="Naslov6Char">
    <w:name w:val="Naslov 6 Char"/>
    <w:basedOn w:val="Zadanifontodlomka"/>
    <w:link w:val="Naslov6"/>
    <w:rsid w:val="004868EA"/>
    <w:rPr>
      <w:rFonts w:ascii="Calibri" w:eastAsia="Times New Roman" w:hAnsi="Calibri" w:cs="Calibri"/>
      <w:b/>
      <w:color w:val="000000"/>
      <w:sz w:val="20"/>
      <w:lang w:eastAsia="hr-HR"/>
    </w:rPr>
  </w:style>
  <w:style w:type="numbering" w:customStyle="1" w:styleId="NoList1">
    <w:name w:val="No List1"/>
    <w:next w:val="Bezpopisa"/>
    <w:uiPriority w:val="99"/>
    <w:semiHidden/>
    <w:unhideWhenUsed/>
    <w:rsid w:val="004868EA"/>
  </w:style>
  <w:style w:type="paragraph" w:styleId="Zaglavlje">
    <w:name w:val="header"/>
    <w:basedOn w:val="Normal"/>
    <w:link w:val="ZaglavljeChar"/>
    <w:uiPriority w:val="99"/>
    <w:rsid w:val="004868EA"/>
    <w:pPr>
      <w:tabs>
        <w:tab w:val="center" w:pos="4536"/>
        <w:tab w:val="right" w:pos="9072"/>
      </w:tabs>
      <w:spacing w:after="200" w:line="276" w:lineRule="auto"/>
    </w:pPr>
    <w:rPr>
      <w:rFonts w:ascii="Calibri" w:eastAsia="Times New Roman" w:hAnsi="Calibri" w:cs="Calibri"/>
      <w:noProof w:val="0"/>
    </w:rPr>
  </w:style>
  <w:style w:type="character" w:customStyle="1" w:styleId="ZaglavljeChar">
    <w:name w:val="Zaglavlje Char"/>
    <w:basedOn w:val="Zadanifontodlomka"/>
    <w:link w:val="Zaglavlje"/>
    <w:uiPriority w:val="99"/>
    <w:rsid w:val="004868EA"/>
    <w:rPr>
      <w:rFonts w:ascii="Calibri" w:eastAsia="Times New Roman" w:hAnsi="Calibri" w:cs="Calibri"/>
    </w:rPr>
  </w:style>
  <w:style w:type="paragraph" w:styleId="Podnoje">
    <w:name w:val="footer"/>
    <w:basedOn w:val="Normal"/>
    <w:link w:val="PodnojeChar"/>
    <w:uiPriority w:val="99"/>
    <w:rsid w:val="004868EA"/>
    <w:pPr>
      <w:tabs>
        <w:tab w:val="center" w:pos="4536"/>
        <w:tab w:val="right" w:pos="9072"/>
      </w:tabs>
      <w:spacing w:after="200" w:line="276" w:lineRule="auto"/>
    </w:pPr>
    <w:rPr>
      <w:rFonts w:ascii="Calibri" w:eastAsia="Times New Roman" w:hAnsi="Calibri" w:cs="Calibri"/>
      <w:noProof w:val="0"/>
    </w:rPr>
  </w:style>
  <w:style w:type="character" w:customStyle="1" w:styleId="PodnojeChar">
    <w:name w:val="Podnožje Char"/>
    <w:basedOn w:val="Zadanifontodlomka"/>
    <w:link w:val="Podnoje"/>
    <w:uiPriority w:val="99"/>
    <w:rsid w:val="004868EA"/>
    <w:rPr>
      <w:rFonts w:ascii="Calibri" w:eastAsia="Times New Roman" w:hAnsi="Calibri" w:cs="Calibri"/>
    </w:rPr>
  </w:style>
  <w:style w:type="paragraph" w:styleId="Odlomakpopisa">
    <w:name w:val="List Paragraph"/>
    <w:basedOn w:val="Normal"/>
    <w:uiPriority w:val="99"/>
    <w:qFormat/>
    <w:rsid w:val="004868EA"/>
    <w:pPr>
      <w:ind w:left="720"/>
      <w:contextualSpacing/>
    </w:pPr>
    <w:rPr>
      <w:rFonts w:ascii="Times New Roman" w:eastAsia="Times New Roman" w:hAnsi="Times New Roman" w:cs="Times New Roman"/>
      <w:noProof w:val="0"/>
      <w:sz w:val="24"/>
      <w:szCs w:val="24"/>
      <w:lang w:eastAsia="hr-HR"/>
    </w:rPr>
  </w:style>
  <w:style w:type="paragraph" w:customStyle="1" w:styleId="Default">
    <w:name w:val="Default"/>
    <w:rsid w:val="004868EA"/>
    <w:pPr>
      <w:autoSpaceDE w:val="0"/>
      <w:autoSpaceDN w:val="0"/>
      <w:adjustRightInd w:val="0"/>
    </w:pPr>
    <w:rPr>
      <w:rFonts w:ascii="Garamond" w:eastAsia="Times New Roman" w:hAnsi="Garamond" w:cs="Garamond"/>
      <w:color w:val="000000"/>
      <w:sz w:val="24"/>
      <w:szCs w:val="24"/>
    </w:rPr>
  </w:style>
  <w:style w:type="character" w:styleId="Brojstranice">
    <w:name w:val="page number"/>
    <w:basedOn w:val="Zadanifontodlomka"/>
    <w:uiPriority w:val="99"/>
    <w:rsid w:val="004868EA"/>
    <w:rPr>
      <w:rFonts w:cs="Times New Roman"/>
    </w:rPr>
  </w:style>
  <w:style w:type="character" w:customStyle="1" w:styleId="NaslovChar">
    <w:name w:val="Naslov Char"/>
    <w:link w:val="Naslov"/>
    <w:locked/>
    <w:rsid w:val="004868EA"/>
    <w:rPr>
      <w:b/>
      <w:sz w:val="48"/>
      <w:lang w:val="en-US" w:eastAsia="ar-SA" w:bidi="ar-SA"/>
    </w:rPr>
  </w:style>
  <w:style w:type="paragraph" w:customStyle="1" w:styleId="Title1">
    <w:name w:val="Title1"/>
    <w:basedOn w:val="Normal"/>
    <w:next w:val="Podnaslov"/>
    <w:uiPriority w:val="10"/>
    <w:qFormat/>
    <w:rsid w:val="004868EA"/>
    <w:pPr>
      <w:widowControl w:val="0"/>
      <w:tabs>
        <w:tab w:val="left" w:pos="-720"/>
      </w:tabs>
      <w:suppressAutoHyphens/>
      <w:jc w:val="center"/>
    </w:pPr>
    <w:rPr>
      <w:rFonts w:eastAsia="Times New Roman" w:cs="Times New Roman"/>
      <w:b/>
      <w:noProof w:val="0"/>
      <w:sz w:val="48"/>
      <w:lang w:val="en-US" w:eastAsia="ar-SA"/>
    </w:rPr>
  </w:style>
  <w:style w:type="character" w:customStyle="1" w:styleId="TitleChar">
    <w:name w:val="Title Char"/>
    <w:basedOn w:val="Zadanifontodlomka"/>
    <w:rsid w:val="004868EA"/>
    <w:rPr>
      <w:rFonts w:ascii="Cambria" w:eastAsia="Times New Roman" w:hAnsi="Cambria" w:cs="Times New Roman"/>
      <w:spacing w:val="-10"/>
      <w:kern w:val="28"/>
      <w:sz w:val="56"/>
      <w:szCs w:val="56"/>
    </w:rPr>
  </w:style>
  <w:style w:type="character" w:customStyle="1" w:styleId="NaslovChar1">
    <w:name w:val="Naslov Char1"/>
    <w:basedOn w:val="Zadanifontodlomka"/>
    <w:rsid w:val="004868EA"/>
    <w:rPr>
      <w:rFonts w:ascii="Cambria" w:eastAsia="Times New Roman" w:hAnsi="Cambria" w:cs="Times New Roman"/>
      <w:spacing w:val="-10"/>
      <w:kern w:val="28"/>
      <w:sz w:val="56"/>
      <w:szCs w:val="56"/>
    </w:rPr>
  </w:style>
  <w:style w:type="paragraph" w:styleId="Podnaslov">
    <w:name w:val="Subtitle"/>
    <w:basedOn w:val="Normal"/>
    <w:next w:val="Normal"/>
    <w:link w:val="PodnaslovChar"/>
    <w:qFormat/>
    <w:rsid w:val="004868EA"/>
    <w:pPr>
      <w:spacing w:after="60" w:line="480" w:lineRule="auto"/>
      <w:jc w:val="center"/>
      <w:outlineLvl w:val="1"/>
    </w:pPr>
    <w:rPr>
      <w:rFonts w:ascii="Cambria" w:eastAsia="Times New Roman" w:hAnsi="Cambria" w:cs="Times New Roman"/>
      <w:noProof w:val="0"/>
      <w:sz w:val="24"/>
      <w:szCs w:val="24"/>
    </w:rPr>
  </w:style>
  <w:style w:type="character" w:customStyle="1" w:styleId="PodnaslovChar">
    <w:name w:val="Podnaslov Char"/>
    <w:basedOn w:val="Zadanifontodlomka"/>
    <w:link w:val="Podnaslov"/>
    <w:rsid w:val="004868EA"/>
    <w:rPr>
      <w:rFonts w:ascii="Cambria" w:eastAsia="Times New Roman" w:hAnsi="Cambria" w:cs="Times New Roman"/>
      <w:sz w:val="24"/>
      <w:szCs w:val="24"/>
    </w:rPr>
  </w:style>
  <w:style w:type="paragraph" w:customStyle="1" w:styleId="Style3">
    <w:name w:val="Style3"/>
    <w:basedOn w:val="Normal"/>
    <w:uiPriority w:val="99"/>
    <w:rsid w:val="004868EA"/>
    <w:pPr>
      <w:widowControl w:val="0"/>
      <w:autoSpaceDE w:val="0"/>
      <w:autoSpaceDN w:val="0"/>
      <w:adjustRightInd w:val="0"/>
      <w:spacing w:line="274" w:lineRule="exact"/>
      <w:jc w:val="center"/>
    </w:pPr>
    <w:rPr>
      <w:rFonts w:ascii="Times New Roman" w:eastAsia="Times New Roman" w:hAnsi="Times New Roman" w:cs="Times New Roman"/>
      <w:noProof w:val="0"/>
      <w:sz w:val="24"/>
      <w:szCs w:val="24"/>
      <w:lang w:eastAsia="hr-HR"/>
    </w:rPr>
  </w:style>
  <w:style w:type="character" w:customStyle="1" w:styleId="FontStyle33">
    <w:name w:val="Font Style33"/>
    <w:basedOn w:val="Zadanifontodlomka"/>
    <w:uiPriority w:val="99"/>
    <w:rsid w:val="004868EA"/>
    <w:rPr>
      <w:rFonts w:ascii="Times New Roman" w:hAnsi="Times New Roman" w:cs="Times New Roman"/>
      <w:b/>
      <w:bCs/>
      <w:sz w:val="22"/>
      <w:szCs w:val="22"/>
    </w:rPr>
  </w:style>
  <w:style w:type="paragraph" w:customStyle="1" w:styleId="Style1">
    <w:name w:val="Style1"/>
    <w:basedOn w:val="Normal"/>
    <w:uiPriority w:val="99"/>
    <w:rsid w:val="004868EA"/>
    <w:pPr>
      <w:widowControl w:val="0"/>
      <w:autoSpaceDE w:val="0"/>
      <w:autoSpaceDN w:val="0"/>
      <w:adjustRightInd w:val="0"/>
      <w:spacing w:line="274" w:lineRule="exact"/>
      <w:ind w:hanging="1080"/>
    </w:pPr>
    <w:rPr>
      <w:rFonts w:ascii="Times New Roman" w:eastAsia="Times New Roman" w:hAnsi="Times New Roman" w:cs="Times New Roman"/>
      <w:noProof w:val="0"/>
      <w:sz w:val="24"/>
      <w:szCs w:val="24"/>
      <w:lang w:eastAsia="hr-HR"/>
    </w:rPr>
  </w:style>
  <w:style w:type="paragraph" w:customStyle="1" w:styleId="Style2">
    <w:name w:val="Style2"/>
    <w:basedOn w:val="Normal"/>
    <w:uiPriority w:val="99"/>
    <w:rsid w:val="004868EA"/>
    <w:pPr>
      <w:widowControl w:val="0"/>
      <w:autoSpaceDE w:val="0"/>
      <w:autoSpaceDN w:val="0"/>
      <w:adjustRightInd w:val="0"/>
    </w:pPr>
    <w:rPr>
      <w:rFonts w:ascii="Times New Roman" w:eastAsia="Times New Roman" w:hAnsi="Times New Roman" w:cs="Times New Roman"/>
      <w:noProof w:val="0"/>
      <w:sz w:val="24"/>
      <w:szCs w:val="24"/>
      <w:lang w:eastAsia="hr-HR"/>
    </w:rPr>
  </w:style>
  <w:style w:type="paragraph" w:customStyle="1" w:styleId="Style4">
    <w:name w:val="Style4"/>
    <w:basedOn w:val="Normal"/>
    <w:uiPriority w:val="99"/>
    <w:rsid w:val="004868EA"/>
    <w:pPr>
      <w:widowControl w:val="0"/>
      <w:autoSpaceDE w:val="0"/>
      <w:autoSpaceDN w:val="0"/>
      <w:adjustRightInd w:val="0"/>
    </w:pPr>
    <w:rPr>
      <w:rFonts w:ascii="Times New Roman" w:eastAsia="Times New Roman" w:hAnsi="Times New Roman" w:cs="Times New Roman"/>
      <w:noProof w:val="0"/>
      <w:sz w:val="24"/>
      <w:szCs w:val="24"/>
      <w:lang w:eastAsia="hr-HR"/>
    </w:rPr>
  </w:style>
  <w:style w:type="paragraph" w:customStyle="1" w:styleId="Style5">
    <w:name w:val="Style5"/>
    <w:basedOn w:val="Normal"/>
    <w:uiPriority w:val="99"/>
    <w:rsid w:val="004868EA"/>
    <w:pPr>
      <w:widowControl w:val="0"/>
      <w:autoSpaceDE w:val="0"/>
      <w:autoSpaceDN w:val="0"/>
      <w:adjustRightInd w:val="0"/>
    </w:pPr>
    <w:rPr>
      <w:rFonts w:ascii="Times New Roman" w:eastAsia="Times New Roman" w:hAnsi="Times New Roman" w:cs="Times New Roman"/>
      <w:noProof w:val="0"/>
      <w:sz w:val="24"/>
      <w:szCs w:val="24"/>
      <w:lang w:eastAsia="hr-HR"/>
    </w:rPr>
  </w:style>
  <w:style w:type="paragraph" w:customStyle="1" w:styleId="Style6">
    <w:name w:val="Style6"/>
    <w:basedOn w:val="Normal"/>
    <w:uiPriority w:val="99"/>
    <w:rsid w:val="004868EA"/>
    <w:pPr>
      <w:widowControl w:val="0"/>
      <w:autoSpaceDE w:val="0"/>
      <w:autoSpaceDN w:val="0"/>
      <w:adjustRightInd w:val="0"/>
      <w:spacing w:line="298" w:lineRule="exact"/>
    </w:pPr>
    <w:rPr>
      <w:rFonts w:ascii="Times New Roman" w:eastAsia="Times New Roman" w:hAnsi="Times New Roman" w:cs="Times New Roman"/>
      <w:noProof w:val="0"/>
      <w:sz w:val="24"/>
      <w:szCs w:val="24"/>
      <w:lang w:eastAsia="hr-HR"/>
    </w:rPr>
  </w:style>
  <w:style w:type="paragraph" w:customStyle="1" w:styleId="Style7">
    <w:name w:val="Style7"/>
    <w:basedOn w:val="Normal"/>
    <w:uiPriority w:val="99"/>
    <w:rsid w:val="004868EA"/>
    <w:pPr>
      <w:widowControl w:val="0"/>
      <w:autoSpaceDE w:val="0"/>
      <w:autoSpaceDN w:val="0"/>
      <w:adjustRightInd w:val="0"/>
      <w:spacing w:line="298" w:lineRule="exact"/>
      <w:jc w:val="center"/>
    </w:pPr>
    <w:rPr>
      <w:rFonts w:ascii="Times New Roman" w:eastAsia="Times New Roman" w:hAnsi="Times New Roman" w:cs="Times New Roman"/>
      <w:noProof w:val="0"/>
      <w:sz w:val="24"/>
      <w:szCs w:val="24"/>
      <w:lang w:eastAsia="hr-HR"/>
    </w:rPr>
  </w:style>
  <w:style w:type="paragraph" w:customStyle="1" w:styleId="Style8">
    <w:name w:val="Style8"/>
    <w:basedOn w:val="Normal"/>
    <w:uiPriority w:val="99"/>
    <w:rsid w:val="004868EA"/>
    <w:pPr>
      <w:widowControl w:val="0"/>
      <w:autoSpaceDE w:val="0"/>
      <w:autoSpaceDN w:val="0"/>
      <w:adjustRightInd w:val="0"/>
      <w:jc w:val="center"/>
    </w:pPr>
    <w:rPr>
      <w:rFonts w:ascii="Times New Roman" w:eastAsia="Times New Roman" w:hAnsi="Times New Roman" w:cs="Times New Roman"/>
      <w:noProof w:val="0"/>
      <w:sz w:val="24"/>
      <w:szCs w:val="24"/>
      <w:lang w:eastAsia="hr-HR"/>
    </w:rPr>
  </w:style>
  <w:style w:type="paragraph" w:customStyle="1" w:styleId="Style9">
    <w:name w:val="Style9"/>
    <w:basedOn w:val="Normal"/>
    <w:uiPriority w:val="99"/>
    <w:rsid w:val="004868EA"/>
    <w:pPr>
      <w:widowControl w:val="0"/>
      <w:autoSpaceDE w:val="0"/>
      <w:autoSpaceDN w:val="0"/>
      <w:adjustRightInd w:val="0"/>
      <w:spacing w:line="274" w:lineRule="exact"/>
      <w:ind w:hanging="360"/>
    </w:pPr>
    <w:rPr>
      <w:rFonts w:ascii="Times New Roman" w:eastAsia="Times New Roman" w:hAnsi="Times New Roman" w:cs="Times New Roman"/>
      <w:noProof w:val="0"/>
      <w:sz w:val="24"/>
      <w:szCs w:val="24"/>
      <w:lang w:eastAsia="hr-HR"/>
    </w:rPr>
  </w:style>
  <w:style w:type="paragraph" w:customStyle="1" w:styleId="Style10">
    <w:name w:val="Style10"/>
    <w:basedOn w:val="Normal"/>
    <w:uiPriority w:val="99"/>
    <w:rsid w:val="004868EA"/>
    <w:pPr>
      <w:widowControl w:val="0"/>
      <w:autoSpaceDE w:val="0"/>
      <w:autoSpaceDN w:val="0"/>
      <w:adjustRightInd w:val="0"/>
    </w:pPr>
    <w:rPr>
      <w:rFonts w:ascii="Times New Roman" w:eastAsia="Times New Roman" w:hAnsi="Times New Roman" w:cs="Times New Roman"/>
      <w:noProof w:val="0"/>
      <w:sz w:val="24"/>
      <w:szCs w:val="24"/>
      <w:lang w:eastAsia="hr-HR"/>
    </w:rPr>
  </w:style>
  <w:style w:type="paragraph" w:customStyle="1" w:styleId="Style11">
    <w:name w:val="Style11"/>
    <w:basedOn w:val="Normal"/>
    <w:uiPriority w:val="99"/>
    <w:rsid w:val="004868EA"/>
    <w:pPr>
      <w:widowControl w:val="0"/>
      <w:autoSpaceDE w:val="0"/>
      <w:autoSpaceDN w:val="0"/>
      <w:adjustRightInd w:val="0"/>
      <w:spacing w:line="278" w:lineRule="exact"/>
      <w:jc w:val="both"/>
    </w:pPr>
    <w:rPr>
      <w:rFonts w:ascii="Times New Roman" w:eastAsia="Times New Roman" w:hAnsi="Times New Roman" w:cs="Times New Roman"/>
      <w:noProof w:val="0"/>
      <w:sz w:val="24"/>
      <w:szCs w:val="24"/>
      <w:lang w:eastAsia="hr-HR"/>
    </w:rPr>
  </w:style>
  <w:style w:type="paragraph" w:customStyle="1" w:styleId="Style12">
    <w:name w:val="Style12"/>
    <w:basedOn w:val="Normal"/>
    <w:uiPriority w:val="99"/>
    <w:rsid w:val="004868EA"/>
    <w:pPr>
      <w:widowControl w:val="0"/>
      <w:autoSpaceDE w:val="0"/>
      <w:autoSpaceDN w:val="0"/>
      <w:adjustRightInd w:val="0"/>
    </w:pPr>
    <w:rPr>
      <w:rFonts w:ascii="Times New Roman" w:eastAsia="Times New Roman" w:hAnsi="Times New Roman" w:cs="Times New Roman"/>
      <w:noProof w:val="0"/>
      <w:sz w:val="24"/>
      <w:szCs w:val="24"/>
      <w:lang w:eastAsia="hr-HR"/>
    </w:rPr>
  </w:style>
  <w:style w:type="paragraph" w:customStyle="1" w:styleId="Style13">
    <w:name w:val="Style13"/>
    <w:basedOn w:val="Normal"/>
    <w:uiPriority w:val="99"/>
    <w:rsid w:val="004868EA"/>
    <w:pPr>
      <w:widowControl w:val="0"/>
      <w:autoSpaceDE w:val="0"/>
      <w:autoSpaceDN w:val="0"/>
      <w:adjustRightInd w:val="0"/>
      <w:spacing w:line="274" w:lineRule="exact"/>
      <w:ind w:hanging="432"/>
    </w:pPr>
    <w:rPr>
      <w:rFonts w:ascii="Times New Roman" w:eastAsia="Times New Roman" w:hAnsi="Times New Roman" w:cs="Times New Roman"/>
      <w:noProof w:val="0"/>
      <w:sz w:val="24"/>
      <w:szCs w:val="24"/>
      <w:lang w:eastAsia="hr-HR"/>
    </w:rPr>
  </w:style>
  <w:style w:type="paragraph" w:customStyle="1" w:styleId="Style14">
    <w:name w:val="Style14"/>
    <w:basedOn w:val="Normal"/>
    <w:uiPriority w:val="99"/>
    <w:rsid w:val="004868EA"/>
    <w:pPr>
      <w:widowControl w:val="0"/>
      <w:autoSpaceDE w:val="0"/>
      <w:autoSpaceDN w:val="0"/>
      <w:adjustRightInd w:val="0"/>
      <w:spacing w:line="278" w:lineRule="exact"/>
      <w:ind w:hanging="566"/>
    </w:pPr>
    <w:rPr>
      <w:rFonts w:ascii="Times New Roman" w:eastAsia="Times New Roman" w:hAnsi="Times New Roman" w:cs="Times New Roman"/>
      <w:noProof w:val="0"/>
      <w:sz w:val="24"/>
      <w:szCs w:val="24"/>
      <w:lang w:eastAsia="hr-HR"/>
    </w:rPr>
  </w:style>
  <w:style w:type="paragraph" w:customStyle="1" w:styleId="Style15">
    <w:name w:val="Style15"/>
    <w:basedOn w:val="Normal"/>
    <w:uiPriority w:val="99"/>
    <w:rsid w:val="004868EA"/>
    <w:pPr>
      <w:widowControl w:val="0"/>
      <w:autoSpaceDE w:val="0"/>
      <w:autoSpaceDN w:val="0"/>
      <w:adjustRightInd w:val="0"/>
      <w:spacing w:line="278" w:lineRule="exact"/>
      <w:ind w:hanging="350"/>
    </w:pPr>
    <w:rPr>
      <w:rFonts w:ascii="Times New Roman" w:eastAsia="Times New Roman" w:hAnsi="Times New Roman" w:cs="Times New Roman"/>
      <w:noProof w:val="0"/>
      <w:sz w:val="24"/>
      <w:szCs w:val="24"/>
      <w:lang w:eastAsia="hr-HR"/>
    </w:rPr>
  </w:style>
  <w:style w:type="paragraph" w:customStyle="1" w:styleId="Style16">
    <w:name w:val="Style16"/>
    <w:basedOn w:val="Normal"/>
    <w:uiPriority w:val="99"/>
    <w:rsid w:val="004868EA"/>
    <w:pPr>
      <w:widowControl w:val="0"/>
      <w:autoSpaceDE w:val="0"/>
      <w:autoSpaceDN w:val="0"/>
      <w:adjustRightInd w:val="0"/>
      <w:spacing w:line="398" w:lineRule="exact"/>
      <w:ind w:firstLine="730"/>
    </w:pPr>
    <w:rPr>
      <w:rFonts w:ascii="Times New Roman" w:eastAsia="Times New Roman" w:hAnsi="Times New Roman" w:cs="Times New Roman"/>
      <w:noProof w:val="0"/>
      <w:sz w:val="24"/>
      <w:szCs w:val="24"/>
      <w:lang w:eastAsia="hr-HR"/>
    </w:rPr>
  </w:style>
  <w:style w:type="paragraph" w:customStyle="1" w:styleId="Style17">
    <w:name w:val="Style17"/>
    <w:basedOn w:val="Normal"/>
    <w:uiPriority w:val="99"/>
    <w:rsid w:val="004868EA"/>
    <w:pPr>
      <w:widowControl w:val="0"/>
      <w:autoSpaceDE w:val="0"/>
      <w:autoSpaceDN w:val="0"/>
      <w:adjustRightInd w:val="0"/>
      <w:spacing w:line="276" w:lineRule="exact"/>
      <w:ind w:hanging="998"/>
    </w:pPr>
    <w:rPr>
      <w:rFonts w:ascii="Times New Roman" w:eastAsia="Times New Roman" w:hAnsi="Times New Roman" w:cs="Times New Roman"/>
      <w:noProof w:val="0"/>
      <w:sz w:val="24"/>
      <w:szCs w:val="24"/>
      <w:lang w:eastAsia="hr-HR"/>
    </w:rPr>
  </w:style>
  <w:style w:type="paragraph" w:customStyle="1" w:styleId="Style18">
    <w:name w:val="Style18"/>
    <w:basedOn w:val="Normal"/>
    <w:uiPriority w:val="99"/>
    <w:rsid w:val="004868EA"/>
    <w:pPr>
      <w:widowControl w:val="0"/>
      <w:autoSpaceDE w:val="0"/>
      <w:autoSpaceDN w:val="0"/>
      <w:adjustRightInd w:val="0"/>
      <w:spacing w:line="269" w:lineRule="exact"/>
      <w:ind w:hanging="350"/>
    </w:pPr>
    <w:rPr>
      <w:rFonts w:ascii="Times New Roman" w:eastAsia="Times New Roman" w:hAnsi="Times New Roman" w:cs="Times New Roman"/>
      <w:noProof w:val="0"/>
      <w:sz w:val="24"/>
      <w:szCs w:val="24"/>
      <w:lang w:eastAsia="hr-HR"/>
    </w:rPr>
  </w:style>
  <w:style w:type="paragraph" w:customStyle="1" w:styleId="Style19">
    <w:name w:val="Style19"/>
    <w:basedOn w:val="Normal"/>
    <w:uiPriority w:val="99"/>
    <w:rsid w:val="004868EA"/>
    <w:pPr>
      <w:widowControl w:val="0"/>
      <w:autoSpaceDE w:val="0"/>
      <w:autoSpaceDN w:val="0"/>
      <w:adjustRightInd w:val="0"/>
    </w:pPr>
    <w:rPr>
      <w:rFonts w:ascii="Times New Roman" w:eastAsia="Times New Roman" w:hAnsi="Times New Roman" w:cs="Times New Roman"/>
      <w:noProof w:val="0"/>
      <w:sz w:val="24"/>
      <w:szCs w:val="24"/>
      <w:lang w:eastAsia="hr-HR"/>
    </w:rPr>
  </w:style>
  <w:style w:type="paragraph" w:customStyle="1" w:styleId="Style20">
    <w:name w:val="Style20"/>
    <w:basedOn w:val="Normal"/>
    <w:uiPriority w:val="99"/>
    <w:rsid w:val="004868EA"/>
    <w:pPr>
      <w:widowControl w:val="0"/>
      <w:autoSpaceDE w:val="0"/>
      <w:autoSpaceDN w:val="0"/>
      <w:adjustRightInd w:val="0"/>
    </w:pPr>
    <w:rPr>
      <w:rFonts w:ascii="Times New Roman" w:eastAsia="Times New Roman" w:hAnsi="Times New Roman" w:cs="Times New Roman"/>
      <w:noProof w:val="0"/>
      <w:sz w:val="24"/>
      <w:szCs w:val="24"/>
      <w:lang w:eastAsia="hr-HR"/>
    </w:rPr>
  </w:style>
  <w:style w:type="paragraph" w:customStyle="1" w:styleId="Style21">
    <w:name w:val="Style21"/>
    <w:basedOn w:val="Normal"/>
    <w:uiPriority w:val="99"/>
    <w:rsid w:val="004868EA"/>
    <w:pPr>
      <w:widowControl w:val="0"/>
      <w:autoSpaceDE w:val="0"/>
      <w:autoSpaceDN w:val="0"/>
      <w:adjustRightInd w:val="0"/>
      <w:spacing w:line="274" w:lineRule="exact"/>
      <w:ind w:hanging="250"/>
    </w:pPr>
    <w:rPr>
      <w:rFonts w:ascii="Times New Roman" w:eastAsia="Times New Roman" w:hAnsi="Times New Roman" w:cs="Times New Roman"/>
      <w:noProof w:val="0"/>
      <w:sz w:val="24"/>
      <w:szCs w:val="24"/>
      <w:lang w:eastAsia="hr-HR"/>
    </w:rPr>
  </w:style>
  <w:style w:type="paragraph" w:customStyle="1" w:styleId="Style22">
    <w:name w:val="Style22"/>
    <w:basedOn w:val="Normal"/>
    <w:uiPriority w:val="99"/>
    <w:rsid w:val="004868EA"/>
    <w:pPr>
      <w:widowControl w:val="0"/>
      <w:autoSpaceDE w:val="0"/>
      <w:autoSpaceDN w:val="0"/>
      <w:adjustRightInd w:val="0"/>
    </w:pPr>
    <w:rPr>
      <w:rFonts w:ascii="Times New Roman" w:eastAsia="Times New Roman" w:hAnsi="Times New Roman" w:cs="Times New Roman"/>
      <w:noProof w:val="0"/>
      <w:sz w:val="24"/>
      <w:szCs w:val="24"/>
      <w:lang w:eastAsia="hr-HR"/>
    </w:rPr>
  </w:style>
  <w:style w:type="paragraph" w:customStyle="1" w:styleId="Style23">
    <w:name w:val="Style23"/>
    <w:basedOn w:val="Normal"/>
    <w:uiPriority w:val="99"/>
    <w:rsid w:val="004868EA"/>
    <w:pPr>
      <w:widowControl w:val="0"/>
      <w:autoSpaceDE w:val="0"/>
      <w:autoSpaceDN w:val="0"/>
      <w:adjustRightInd w:val="0"/>
      <w:jc w:val="both"/>
    </w:pPr>
    <w:rPr>
      <w:rFonts w:ascii="Times New Roman" w:eastAsia="Times New Roman" w:hAnsi="Times New Roman" w:cs="Times New Roman"/>
      <w:noProof w:val="0"/>
      <w:sz w:val="24"/>
      <w:szCs w:val="24"/>
      <w:lang w:eastAsia="hr-HR"/>
    </w:rPr>
  </w:style>
  <w:style w:type="paragraph" w:customStyle="1" w:styleId="Style24">
    <w:name w:val="Style24"/>
    <w:basedOn w:val="Normal"/>
    <w:uiPriority w:val="99"/>
    <w:rsid w:val="004868EA"/>
    <w:pPr>
      <w:widowControl w:val="0"/>
      <w:autoSpaceDE w:val="0"/>
      <w:autoSpaceDN w:val="0"/>
      <w:adjustRightInd w:val="0"/>
      <w:spacing w:line="274" w:lineRule="exact"/>
      <w:ind w:hanging="250"/>
    </w:pPr>
    <w:rPr>
      <w:rFonts w:ascii="Times New Roman" w:eastAsia="Times New Roman" w:hAnsi="Times New Roman" w:cs="Times New Roman"/>
      <w:noProof w:val="0"/>
      <w:sz w:val="24"/>
      <w:szCs w:val="24"/>
      <w:lang w:eastAsia="hr-HR"/>
    </w:rPr>
  </w:style>
  <w:style w:type="character" w:customStyle="1" w:styleId="FontStyle26">
    <w:name w:val="Font Style26"/>
    <w:basedOn w:val="Zadanifontodlomka"/>
    <w:uiPriority w:val="99"/>
    <w:rsid w:val="004868EA"/>
    <w:rPr>
      <w:rFonts w:ascii="Times New Roman" w:hAnsi="Times New Roman" w:cs="Times New Roman"/>
      <w:b/>
      <w:bCs/>
      <w:sz w:val="20"/>
      <w:szCs w:val="20"/>
    </w:rPr>
  </w:style>
  <w:style w:type="character" w:customStyle="1" w:styleId="FontStyle27">
    <w:name w:val="Font Style27"/>
    <w:basedOn w:val="Zadanifontodlomka"/>
    <w:uiPriority w:val="99"/>
    <w:rsid w:val="004868EA"/>
    <w:rPr>
      <w:rFonts w:ascii="Times New Roman" w:hAnsi="Times New Roman" w:cs="Times New Roman"/>
      <w:i/>
      <w:iCs/>
      <w:sz w:val="20"/>
      <w:szCs w:val="20"/>
    </w:rPr>
  </w:style>
  <w:style w:type="character" w:customStyle="1" w:styleId="FontStyle28">
    <w:name w:val="Font Style28"/>
    <w:basedOn w:val="Zadanifontodlomka"/>
    <w:uiPriority w:val="99"/>
    <w:rsid w:val="004868EA"/>
    <w:rPr>
      <w:rFonts w:ascii="Times New Roman" w:hAnsi="Times New Roman" w:cs="Times New Roman"/>
      <w:sz w:val="20"/>
      <w:szCs w:val="20"/>
    </w:rPr>
  </w:style>
  <w:style w:type="character" w:customStyle="1" w:styleId="FontStyle29">
    <w:name w:val="Font Style29"/>
    <w:basedOn w:val="Zadanifontodlomka"/>
    <w:uiPriority w:val="99"/>
    <w:rsid w:val="004868EA"/>
    <w:rPr>
      <w:rFonts w:ascii="Times New Roman" w:hAnsi="Times New Roman" w:cs="Times New Roman"/>
      <w:spacing w:val="20"/>
      <w:sz w:val="22"/>
      <w:szCs w:val="22"/>
    </w:rPr>
  </w:style>
  <w:style w:type="character" w:customStyle="1" w:styleId="FontStyle30">
    <w:name w:val="Font Style30"/>
    <w:basedOn w:val="Zadanifontodlomka"/>
    <w:uiPriority w:val="99"/>
    <w:rsid w:val="004868EA"/>
    <w:rPr>
      <w:rFonts w:ascii="Times New Roman" w:hAnsi="Times New Roman" w:cs="Times New Roman"/>
      <w:i/>
      <w:iCs/>
      <w:sz w:val="22"/>
      <w:szCs w:val="22"/>
    </w:rPr>
  </w:style>
  <w:style w:type="character" w:customStyle="1" w:styleId="FontStyle31">
    <w:name w:val="Font Style31"/>
    <w:basedOn w:val="Zadanifontodlomka"/>
    <w:uiPriority w:val="99"/>
    <w:rsid w:val="004868EA"/>
    <w:rPr>
      <w:rFonts w:ascii="Times New Roman" w:hAnsi="Times New Roman" w:cs="Times New Roman"/>
      <w:b/>
      <w:bCs/>
      <w:i/>
      <w:iCs/>
      <w:sz w:val="22"/>
      <w:szCs w:val="22"/>
    </w:rPr>
  </w:style>
  <w:style w:type="character" w:customStyle="1" w:styleId="FontStyle32">
    <w:name w:val="Font Style32"/>
    <w:basedOn w:val="Zadanifontodlomka"/>
    <w:uiPriority w:val="99"/>
    <w:rsid w:val="004868EA"/>
    <w:rPr>
      <w:rFonts w:ascii="Times New Roman" w:hAnsi="Times New Roman" w:cs="Times New Roman"/>
      <w:sz w:val="22"/>
      <w:szCs w:val="22"/>
    </w:rPr>
  </w:style>
  <w:style w:type="character" w:customStyle="1" w:styleId="FontStyle34">
    <w:name w:val="Font Style34"/>
    <w:basedOn w:val="Zadanifontodlomka"/>
    <w:uiPriority w:val="99"/>
    <w:rsid w:val="004868EA"/>
    <w:rPr>
      <w:rFonts w:ascii="Times New Roman" w:hAnsi="Times New Roman" w:cs="Times New Roman"/>
      <w:sz w:val="18"/>
      <w:szCs w:val="18"/>
    </w:rPr>
  </w:style>
  <w:style w:type="character" w:styleId="Referencakomentara">
    <w:name w:val="annotation reference"/>
    <w:basedOn w:val="Zadanifontodlomka"/>
    <w:uiPriority w:val="99"/>
    <w:unhideWhenUsed/>
    <w:rsid w:val="004868EA"/>
    <w:rPr>
      <w:rFonts w:cs="Times New Roman"/>
      <w:sz w:val="16"/>
      <w:szCs w:val="16"/>
    </w:rPr>
  </w:style>
  <w:style w:type="paragraph" w:styleId="Tekstkomentara">
    <w:name w:val="annotation text"/>
    <w:basedOn w:val="Normal"/>
    <w:link w:val="TekstkomentaraChar"/>
    <w:uiPriority w:val="99"/>
    <w:unhideWhenUsed/>
    <w:rsid w:val="004868EA"/>
    <w:pPr>
      <w:widowControl w:val="0"/>
      <w:spacing w:after="200"/>
    </w:pPr>
    <w:rPr>
      <w:rFonts w:ascii="Calibri" w:eastAsia="Times New Roman" w:hAnsi="Calibri" w:cs="Calibri"/>
      <w:noProof w:val="0"/>
      <w:color w:val="000000"/>
      <w:sz w:val="20"/>
      <w:szCs w:val="20"/>
      <w:lang w:eastAsia="hr-HR"/>
    </w:rPr>
  </w:style>
  <w:style w:type="character" w:customStyle="1" w:styleId="TekstkomentaraChar">
    <w:name w:val="Tekst komentara Char"/>
    <w:basedOn w:val="Zadanifontodlomka"/>
    <w:link w:val="Tekstkomentara"/>
    <w:uiPriority w:val="99"/>
    <w:rsid w:val="004868EA"/>
    <w:rPr>
      <w:rFonts w:ascii="Calibri" w:eastAsia="Times New Roman" w:hAnsi="Calibri" w:cs="Calibri"/>
      <w:color w:val="000000"/>
      <w:sz w:val="20"/>
      <w:szCs w:val="20"/>
      <w:lang w:eastAsia="hr-HR"/>
    </w:rPr>
  </w:style>
  <w:style w:type="paragraph" w:styleId="Predmetkomentara">
    <w:name w:val="annotation subject"/>
    <w:basedOn w:val="Tekstkomentara"/>
    <w:next w:val="Tekstkomentara"/>
    <w:link w:val="PredmetkomentaraChar"/>
    <w:uiPriority w:val="99"/>
    <w:unhideWhenUsed/>
    <w:rsid w:val="004868EA"/>
    <w:rPr>
      <w:b/>
      <w:bCs/>
    </w:rPr>
  </w:style>
  <w:style w:type="character" w:customStyle="1" w:styleId="PredmetkomentaraChar">
    <w:name w:val="Predmet komentara Char"/>
    <w:basedOn w:val="TekstkomentaraChar"/>
    <w:link w:val="Predmetkomentara"/>
    <w:uiPriority w:val="99"/>
    <w:rsid w:val="004868EA"/>
    <w:rPr>
      <w:rFonts w:ascii="Calibri" w:eastAsia="Times New Roman" w:hAnsi="Calibri" w:cs="Calibri"/>
      <w:b/>
      <w:bCs/>
      <w:color w:val="000000"/>
      <w:sz w:val="20"/>
      <w:szCs w:val="20"/>
      <w:lang w:eastAsia="hr-HR"/>
    </w:rPr>
  </w:style>
  <w:style w:type="paragraph" w:customStyle="1" w:styleId="default0">
    <w:name w:val="default"/>
    <w:basedOn w:val="Normal"/>
    <w:rsid w:val="004868EA"/>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NoSpacing1">
    <w:name w:val="No Spacing1"/>
    <w:rsid w:val="004868EA"/>
    <w:pPr>
      <w:suppressAutoHyphens/>
    </w:pPr>
    <w:rPr>
      <w:rFonts w:ascii="Calibri" w:eastAsia="Times New Roman" w:hAnsi="Calibri" w:cs="Calibri"/>
      <w:lang w:eastAsia="ar-SA"/>
    </w:rPr>
  </w:style>
  <w:style w:type="paragraph" w:customStyle="1" w:styleId="ListParagraph1">
    <w:name w:val="List Paragraph1"/>
    <w:basedOn w:val="Normal"/>
    <w:rsid w:val="004868EA"/>
    <w:pPr>
      <w:suppressAutoHyphens/>
      <w:spacing w:after="200" w:line="276" w:lineRule="auto"/>
      <w:ind w:left="720"/>
    </w:pPr>
    <w:rPr>
      <w:rFonts w:ascii="Calibri" w:eastAsia="Times New Roman" w:hAnsi="Calibri" w:cs="Calibri"/>
      <w:noProof w:val="0"/>
      <w:lang w:eastAsia="ar-SA"/>
    </w:rPr>
  </w:style>
  <w:style w:type="paragraph" w:styleId="Bezproreda">
    <w:name w:val="No Spacing"/>
    <w:uiPriority w:val="1"/>
    <w:qFormat/>
    <w:rsid w:val="004868EA"/>
    <w:rPr>
      <w:rFonts w:ascii="Calibri" w:eastAsia="Times New Roman" w:hAnsi="Calibri" w:cs="Times New Roman"/>
      <w:lang w:eastAsia="hr-HR"/>
    </w:rPr>
  </w:style>
  <w:style w:type="paragraph" w:customStyle="1" w:styleId="Odlomakpopisa1">
    <w:name w:val="Odlomak popisa1"/>
    <w:basedOn w:val="Normal"/>
    <w:rsid w:val="004868EA"/>
    <w:pPr>
      <w:ind w:left="720"/>
    </w:pPr>
    <w:rPr>
      <w:rFonts w:ascii="Times New Roman" w:eastAsia="Times New Roman" w:hAnsi="Times New Roman" w:cs="Times New Roman"/>
      <w:noProof w:val="0"/>
      <w:sz w:val="24"/>
      <w:szCs w:val="24"/>
      <w:lang w:eastAsia="hr-HR"/>
    </w:rPr>
  </w:style>
  <w:style w:type="paragraph" w:styleId="Tijeloteksta">
    <w:name w:val="Body Text"/>
    <w:basedOn w:val="Normal"/>
    <w:link w:val="TijelotekstaChar"/>
    <w:uiPriority w:val="1"/>
    <w:qFormat/>
    <w:rsid w:val="004868EA"/>
    <w:pPr>
      <w:tabs>
        <w:tab w:val="left" w:pos="709"/>
        <w:tab w:val="right" w:pos="9072"/>
      </w:tabs>
      <w:jc w:val="both"/>
    </w:pPr>
    <w:rPr>
      <w:rFonts w:ascii="Arial" w:eastAsia="Times New Roman" w:hAnsi="Arial" w:cs="Times New Roman"/>
      <w:noProof w:val="0"/>
      <w:sz w:val="20"/>
      <w:szCs w:val="20"/>
    </w:rPr>
  </w:style>
  <w:style w:type="character" w:customStyle="1" w:styleId="TijelotekstaChar">
    <w:name w:val="Tijelo teksta Char"/>
    <w:basedOn w:val="Zadanifontodlomka"/>
    <w:link w:val="Tijeloteksta"/>
    <w:uiPriority w:val="1"/>
    <w:rsid w:val="004868EA"/>
    <w:rPr>
      <w:rFonts w:ascii="Arial" w:eastAsia="Times New Roman" w:hAnsi="Arial" w:cs="Times New Roman"/>
      <w:sz w:val="20"/>
      <w:szCs w:val="20"/>
    </w:rPr>
  </w:style>
  <w:style w:type="paragraph" w:styleId="Uvuenotijeloteksta">
    <w:name w:val="Body Text Indent"/>
    <w:basedOn w:val="Normal"/>
    <w:link w:val="UvuenotijelotekstaChar"/>
    <w:rsid w:val="004868EA"/>
    <w:pPr>
      <w:tabs>
        <w:tab w:val="left" w:pos="709"/>
        <w:tab w:val="right" w:pos="9072"/>
      </w:tabs>
      <w:ind w:left="720" w:hanging="720"/>
      <w:jc w:val="both"/>
    </w:pPr>
    <w:rPr>
      <w:rFonts w:ascii="Arial" w:eastAsia="Times New Roman" w:hAnsi="Arial" w:cs="Times New Roman"/>
      <w:noProof w:val="0"/>
      <w:sz w:val="20"/>
      <w:szCs w:val="20"/>
    </w:rPr>
  </w:style>
  <w:style w:type="character" w:customStyle="1" w:styleId="UvuenotijelotekstaChar">
    <w:name w:val="Uvučeno tijelo teksta Char"/>
    <w:basedOn w:val="Zadanifontodlomka"/>
    <w:link w:val="Uvuenotijeloteksta"/>
    <w:rsid w:val="004868EA"/>
    <w:rPr>
      <w:rFonts w:ascii="Arial" w:eastAsia="Times New Roman" w:hAnsi="Arial" w:cs="Times New Roman"/>
      <w:sz w:val="20"/>
      <w:szCs w:val="20"/>
    </w:rPr>
  </w:style>
  <w:style w:type="table" w:customStyle="1" w:styleId="TableGrid2">
    <w:name w:val="Table Grid2"/>
    <w:basedOn w:val="Obinatablica"/>
    <w:next w:val="Reetkatablice"/>
    <w:uiPriority w:val="59"/>
    <w:rsid w:val="004868E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868EA"/>
    <w:rPr>
      <w:rFonts w:cs="Times New Roman"/>
      <w:color w:val="954F72"/>
      <w:u w:val="single"/>
    </w:rPr>
  </w:style>
  <w:style w:type="paragraph" w:customStyle="1" w:styleId="msonormal0">
    <w:name w:val="msonormal"/>
    <w:basedOn w:val="Normal"/>
    <w:rsid w:val="004868EA"/>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xl65">
    <w:name w:val="xl65"/>
    <w:basedOn w:val="Normal"/>
    <w:rsid w:val="004868EA"/>
    <w:pPr>
      <w:shd w:val="clear" w:color="000000" w:fill="C0C0C0"/>
      <w:spacing w:before="100" w:beforeAutospacing="1" w:after="100" w:afterAutospacing="1"/>
      <w:jc w:val="center"/>
    </w:pPr>
    <w:rPr>
      <w:rFonts w:ascii="Times New Roman" w:eastAsia="Times New Roman" w:hAnsi="Times New Roman" w:cs="Times New Roman"/>
      <w:b/>
      <w:bCs/>
      <w:noProof w:val="0"/>
      <w:sz w:val="24"/>
      <w:szCs w:val="24"/>
      <w:lang w:eastAsia="hr-HR"/>
    </w:rPr>
  </w:style>
  <w:style w:type="paragraph" w:customStyle="1" w:styleId="xl66">
    <w:name w:val="xl66"/>
    <w:basedOn w:val="Normal"/>
    <w:rsid w:val="004868EA"/>
    <w:pPr>
      <w:shd w:val="clear" w:color="000000" w:fill="808080"/>
      <w:spacing w:before="100" w:beforeAutospacing="1" w:after="100" w:afterAutospacing="1"/>
      <w:jc w:val="center"/>
    </w:pPr>
    <w:rPr>
      <w:rFonts w:ascii="Times New Roman" w:eastAsia="Times New Roman" w:hAnsi="Times New Roman" w:cs="Times New Roman"/>
      <w:b/>
      <w:bCs/>
      <w:noProof w:val="0"/>
      <w:color w:val="FFFFFF"/>
      <w:sz w:val="24"/>
      <w:szCs w:val="24"/>
      <w:lang w:eastAsia="hr-HR"/>
    </w:rPr>
  </w:style>
  <w:style w:type="paragraph" w:customStyle="1" w:styleId="xl67">
    <w:name w:val="xl67"/>
    <w:basedOn w:val="Normal"/>
    <w:rsid w:val="004868EA"/>
    <w:pPr>
      <w:spacing w:before="100" w:beforeAutospacing="1" w:after="100" w:afterAutospacing="1"/>
      <w:jc w:val="right"/>
    </w:pPr>
    <w:rPr>
      <w:rFonts w:ascii="Times New Roman" w:eastAsia="Times New Roman" w:hAnsi="Times New Roman" w:cs="Times New Roman"/>
      <w:b/>
      <w:bCs/>
      <w:noProof w:val="0"/>
      <w:sz w:val="24"/>
      <w:szCs w:val="24"/>
      <w:lang w:eastAsia="hr-HR"/>
    </w:rPr>
  </w:style>
  <w:style w:type="paragraph" w:customStyle="1" w:styleId="xl68">
    <w:name w:val="xl68"/>
    <w:basedOn w:val="Normal"/>
    <w:rsid w:val="004868EA"/>
    <w:pPr>
      <w:spacing w:before="100" w:beforeAutospacing="1" w:after="100" w:afterAutospacing="1"/>
      <w:jc w:val="right"/>
    </w:pPr>
    <w:rPr>
      <w:rFonts w:ascii="Times New Roman" w:eastAsia="Times New Roman" w:hAnsi="Times New Roman" w:cs="Times New Roman"/>
      <w:b/>
      <w:bCs/>
      <w:noProof w:val="0"/>
      <w:sz w:val="24"/>
      <w:szCs w:val="24"/>
      <w:lang w:eastAsia="hr-HR"/>
    </w:rPr>
  </w:style>
  <w:style w:type="paragraph" w:customStyle="1" w:styleId="xl69">
    <w:name w:val="xl69"/>
    <w:basedOn w:val="Normal"/>
    <w:rsid w:val="004868EA"/>
    <w:pPr>
      <w:spacing w:before="100" w:beforeAutospacing="1" w:after="100" w:afterAutospacing="1"/>
      <w:jc w:val="right"/>
    </w:pPr>
    <w:rPr>
      <w:rFonts w:ascii="Times New Roman" w:eastAsia="Times New Roman" w:hAnsi="Times New Roman" w:cs="Times New Roman"/>
      <w:noProof w:val="0"/>
      <w:sz w:val="24"/>
      <w:szCs w:val="24"/>
      <w:lang w:eastAsia="hr-HR"/>
    </w:rPr>
  </w:style>
  <w:style w:type="paragraph" w:customStyle="1" w:styleId="xl70">
    <w:name w:val="xl70"/>
    <w:basedOn w:val="Normal"/>
    <w:rsid w:val="004868EA"/>
    <w:pPr>
      <w:spacing w:before="100" w:beforeAutospacing="1" w:after="100" w:afterAutospacing="1"/>
      <w:jc w:val="right"/>
    </w:pPr>
    <w:rPr>
      <w:rFonts w:ascii="Times New Roman" w:eastAsia="Times New Roman" w:hAnsi="Times New Roman" w:cs="Times New Roman"/>
      <w:noProof w:val="0"/>
      <w:sz w:val="24"/>
      <w:szCs w:val="24"/>
      <w:lang w:eastAsia="hr-HR"/>
    </w:rPr>
  </w:style>
  <w:style w:type="paragraph" w:customStyle="1" w:styleId="xl71">
    <w:name w:val="xl71"/>
    <w:basedOn w:val="Normal"/>
    <w:rsid w:val="004868EA"/>
    <w:pPr>
      <w:spacing w:before="100" w:beforeAutospacing="1" w:after="100" w:afterAutospacing="1"/>
    </w:pPr>
    <w:rPr>
      <w:rFonts w:ascii="Times New Roman" w:eastAsia="Times New Roman" w:hAnsi="Times New Roman" w:cs="Times New Roman"/>
      <w:b/>
      <w:bCs/>
      <w:noProof w:val="0"/>
      <w:sz w:val="24"/>
      <w:szCs w:val="24"/>
      <w:lang w:eastAsia="hr-HR"/>
    </w:rPr>
  </w:style>
  <w:style w:type="paragraph" w:customStyle="1" w:styleId="xl72">
    <w:name w:val="xl72"/>
    <w:basedOn w:val="Normal"/>
    <w:rsid w:val="004868EA"/>
    <w:pPr>
      <w:shd w:val="clear" w:color="000000" w:fill="808080"/>
      <w:spacing w:before="100" w:beforeAutospacing="1" w:after="100" w:afterAutospacing="1"/>
    </w:pPr>
    <w:rPr>
      <w:rFonts w:ascii="Times New Roman" w:eastAsia="Times New Roman" w:hAnsi="Times New Roman" w:cs="Times New Roman"/>
      <w:b/>
      <w:bCs/>
      <w:noProof w:val="0"/>
      <w:color w:val="FFFFFF"/>
      <w:sz w:val="24"/>
      <w:szCs w:val="24"/>
      <w:lang w:eastAsia="hr-HR"/>
    </w:rPr>
  </w:style>
  <w:style w:type="paragraph" w:customStyle="1" w:styleId="xl73">
    <w:name w:val="xl73"/>
    <w:basedOn w:val="Normal"/>
    <w:rsid w:val="004868EA"/>
    <w:pPr>
      <w:spacing w:before="100" w:beforeAutospacing="1" w:after="100" w:afterAutospacing="1"/>
      <w:jc w:val="right"/>
    </w:pPr>
    <w:rPr>
      <w:rFonts w:ascii="Times New Roman" w:eastAsia="Times New Roman" w:hAnsi="Times New Roman" w:cs="Times New Roman"/>
      <w:b/>
      <w:bCs/>
      <w:noProof w:val="0"/>
      <w:sz w:val="24"/>
      <w:szCs w:val="24"/>
      <w:lang w:eastAsia="hr-HR"/>
    </w:rPr>
  </w:style>
  <w:style w:type="paragraph" w:customStyle="1" w:styleId="xl74">
    <w:name w:val="xl74"/>
    <w:basedOn w:val="Normal"/>
    <w:rsid w:val="004868EA"/>
    <w:pPr>
      <w:spacing w:before="100" w:beforeAutospacing="1" w:after="100" w:afterAutospacing="1"/>
      <w:jc w:val="right"/>
    </w:pPr>
    <w:rPr>
      <w:rFonts w:ascii="Times New Roman" w:eastAsia="Times New Roman" w:hAnsi="Times New Roman" w:cs="Times New Roman"/>
      <w:noProof w:val="0"/>
      <w:sz w:val="24"/>
      <w:szCs w:val="24"/>
      <w:lang w:eastAsia="hr-HR"/>
    </w:rPr>
  </w:style>
  <w:style w:type="paragraph" w:customStyle="1" w:styleId="xl75">
    <w:name w:val="xl75"/>
    <w:basedOn w:val="Normal"/>
    <w:rsid w:val="004868EA"/>
    <w:pPr>
      <w:shd w:val="clear" w:color="000000" w:fill="FF9900"/>
      <w:spacing w:before="100" w:beforeAutospacing="1" w:after="100" w:afterAutospacing="1"/>
      <w:jc w:val="right"/>
    </w:pPr>
    <w:rPr>
      <w:rFonts w:ascii="Times New Roman" w:eastAsia="Times New Roman" w:hAnsi="Times New Roman" w:cs="Times New Roman"/>
      <w:b/>
      <w:bCs/>
      <w:noProof w:val="0"/>
      <w:sz w:val="24"/>
      <w:szCs w:val="24"/>
      <w:lang w:eastAsia="hr-HR"/>
    </w:rPr>
  </w:style>
  <w:style w:type="paragraph" w:customStyle="1" w:styleId="xl76">
    <w:name w:val="xl76"/>
    <w:basedOn w:val="Normal"/>
    <w:rsid w:val="004868EA"/>
    <w:pPr>
      <w:shd w:val="clear" w:color="000000" w:fill="FFFF99"/>
      <w:spacing w:before="100" w:beforeAutospacing="1" w:after="100" w:afterAutospacing="1"/>
      <w:jc w:val="right"/>
    </w:pPr>
    <w:rPr>
      <w:rFonts w:ascii="Times New Roman" w:eastAsia="Times New Roman" w:hAnsi="Times New Roman" w:cs="Times New Roman"/>
      <w:b/>
      <w:bCs/>
      <w:noProof w:val="0"/>
      <w:sz w:val="24"/>
      <w:szCs w:val="24"/>
      <w:lang w:eastAsia="hr-HR"/>
    </w:rPr>
  </w:style>
  <w:style w:type="paragraph" w:customStyle="1" w:styleId="xl77">
    <w:name w:val="xl77"/>
    <w:basedOn w:val="Normal"/>
    <w:rsid w:val="004868EA"/>
    <w:pPr>
      <w:shd w:val="clear" w:color="000000" w:fill="FFFF99"/>
      <w:spacing w:before="100" w:beforeAutospacing="1" w:after="100" w:afterAutospacing="1"/>
      <w:jc w:val="right"/>
    </w:pPr>
    <w:rPr>
      <w:rFonts w:ascii="Times New Roman" w:eastAsia="Times New Roman" w:hAnsi="Times New Roman" w:cs="Times New Roman"/>
      <w:b/>
      <w:bCs/>
      <w:noProof w:val="0"/>
      <w:sz w:val="24"/>
      <w:szCs w:val="24"/>
      <w:lang w:eastAsia="hr-HR"/>
    </w:rPr>
  </w:style>
  <w:style w:type="paragraph" w:customStyle="1" w:styleId="xl78">
    <w:name w:val="xl78"/>
    <w:basedOn w:val="Normal"/>
    <w:rsid w:val="004868EA"/>
    <w:pPr>
      <w:spacing w:before="100" w:beforeAutospacing="1" w:after="100" w:afterAutospacing="1"/>
      <w:jc w:val="right"/>
    </w:pPr>
    <w:rPr>
      <w:rFonts w:ascii="Times New Roman" w:eastAsia="Times New Roman" w:hAnsi="Times New Roman" w:cs="Times New Roman"/>
      <w:b/>
      <w:bCs/>
      <w:noProof w:val="0"/>
      <w:sz w:val="24"/>
      <w:szCs w:val="24"/>
      <w:lang w:eastAsia="hr-HR"/>
    </w:rPr>
  </w:style>
  <w:style w:type="paragraph" w:customStyle="1" w:styleId="xl79">
    <w:name w:val="xl79"/>
    <w:basedOn w:val="Normal"/>
    <w:rsid w:val="004868EA"/>
    <w:pPr>
      <w:spacing w:before="100" w:beforeAutospacing="1" w:after="100" w:afterAutospacing="1"/>
      <w:jc w:val="right"/>
    </w:pPr>
    <w:rPr>
      <w:rFonts w:ascii="Times New Roman" w:eastAsia="Times New Roman" w:hAnsi="Times New Roman" w:cs="Times New Roman"/>
      <w:b/>
      <w:bCs/>
      <w:noProof w:val="0"/>
      <w:sz w:val="24"/>
      <w:szCs w:val="24"/>
      <w:lang w:eastAsia="hr-HR"/>
    </w:rPr>
  </w:style>
  <w:style w:type="paragraph" w:customStyle="1" w:styleId="xl80">
    <w:name w:val="xl80"/>
    <w:basedOn w:val="Normal"/>
    <w:rsid w:val="004868EA"/>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xl81">
    <w:name w:val="xl81"/>
    <w:basedOn w:val="Normal"/>
    <w:rsid w:val="004868EA"/>
    <w:pPr>
      <w:shd w:val="clear" w:color="000000" w:fill="969696"/>
      <w:spacing w:before="100" w:beforeAutospacing="1" w:after="100" w:afterAutospacing="1"/>
    </w:pPr>
    <w:rPr>
      <w:rFonts w:ascii="Times New Roman" w:eastAsia="Times New Roman" w:hAnsi="Times New Roman" w:cs="Times New Roman"/>
      <w:b/>
      <w:bCs/>
      <w:noProof w:val="0"/>
      <w:sz w:val="24"/>
      <w:szCs w:val="24"/>
      <w:lang w:eastAsia="hr-HR"/>
    </w:rPr>
  </w:style>
  <w:style w:type="paragraph" w:customStyle="1" w:styleId="xl82">
    <w:name w:val="xl82"/>
    <w:basedOn w:val="Normal"/>
    <w:rsid w:val="004868EA"/>
    <w:pPr>
      <w:shd w:val="clear" w:color="000000" w:fill="C0C0C0"/>
      <w:spacing w:before="100" w:beforeAutospacing="1" w:after="100" w:afterAutospacing="1"/>
    </w:pPr>
    <w:rPr>
      <w:rFonts w:ascii="Times New Roman" w:eastAsia="Times New Roman" w:hAnsi="Times New Roman" w:cs="Times New Roman"/>
      <w:b/>
      <w:bCs/>
      <w:noProof w:val="0"/>
      <w:color w:val="FFFFFF"/>
      <w:sz w:val="24"/>
      <w:szCs w:val="24"/>
      <w:lang w:eastAsia="hr-HR"/>
    </w:rPr>
  </w:style>
  <w:style w:type="paragraph" w:customStyle="1" w:styleId="xl83">
    <w:name w:val="xl83"/>
    <w:basedOn w:val="Normal"/>
    <w:rsid w:val="004868EA"/>
    <w:pPr>
      <w:shd w:val="clear" w:color="000000" w:fill="9999FF"/>
      <w:spacing w:before="100" w:beforeAutospacing="1" w:after="100" w:afterAutospacing="1"/>
    </w:pPr>
    <w:rPr>
      <w:rFonts w:ascii="Times New Roman" w:eastAsia="Times New Roman" w:hAnsi="Times New Roman" w:cs="Times New Roman"/>
      <w:b/>
      <w:bCs/>
      <w:noProof w:val="0"/>
      <w:sz w:val="24"/>
      <w:szCs w:val="24"/>
      <w:lang w:eastAsia="hr-HR"/>
    </w:rPr>
  </w:style>
  <w:style w:type="paragraph" w:customStyle="1" w:styleId="xl84">
    <w:name w:val="xl84"/>
    <w:basedOn w:val="Normal"/>
    <w:rsid w:val="004868EA"/>
    <w:pPr>
      <w:shd w:val="clear" w:color="000000" w:fill="CCCCFF"/>
      <w:spacing w:before="100" w:beforeAutospacing="1" w:after="100" w:afterAutospacing="1"/>
    </w:pPr>
    <w:rPr>
      <w:rFonts w:ascii="Times New Roman" w:eastAsia="Times New Roman" w:hAnsi="Times New Roman" w:cs="Times New Roman"/>
      <w:b/>
      <w:bCs/>
      <w:noProof w:val="0"/>
      <w:color w:val="333333"/>
      <w:sz w:val="24"/>
      <w:szCs w:val="24"/>
      <w:lang w:eastAsia="hr-HR"/>
    </w:rPr>
  </w:style>
  <w:style w:type="paragraph" w:customStyle="1" w:styleId="xl85">
    <w:name w:val="xl85"/>
    <w:basedOn w:val="Normal"/>
    <w:rsid w:val="004868EA"/>
    <w:pPr>
      <w:shd w:val="clear" w:color="000000" w:fill="FF9900"/>
      <w:spacing w:before="100" w:beforeAutospacing="1" w:after="100" w:afterAutospacing="1"/>
    </w:pPr>
    <w:rPr>
      <w:rFonts w:ascii="Times New Roman" w:eastAsia="Times New Roman" w:hAnsi="Times New Roman" w:cs="Times New Roman"/>
      <w:b/>
      <w:bCs/>
      <w:noProof w:val="0"/>
      <w:sz w:val="24"/>
      <w:szCs w:val="24"/>
      <w:lang w:eastAsia="hr-HR"/>
    </w:rPr>
  </w:style>
  <w:style w:type="paragraph" w:customStyle="1" w:styleId="xl86">
    <w:name w:val="xl86"/>
    <w:basedOn w:val="Normal"/>
    <w:rsid w:val="004868EA"/>
    <w:pPr>
      <w:shd w:val="clear" w:color="000000" w:fill="FFFF99"/>
      <w:spacing w:before="100" w:beforeAutospacing="1" w:after="100" w:afterAutospacing="1"/>
    </w:pPr>
    <w:rPr>
      <w:rFonts w:ascii="Times New Roman" w:eastAsia="Times New Roman" w:hAnsi="Times New Roman" w:cs="Times New Roman"/>
      <w:b/>
      <w:bCs/>
      <w:noProof w:val="0"/>
      <w:sz w:val="24"/>
      <w:szCs w:val="24"/>
      <w:lang w:eastAsia="hr-HR"/>
    </w:rPr>
  </w:style>
  <w:style w:type="paragraph" w:customStyle="1" w:styleId="xl87">
    <w:name w:val="xl87"/>
    <w:basedOn w:val="Normal"/>
    <w:rsid w:val="004868EA"/>
    <w:pPr>
      <w:spacing w:before="100" w:beforeAutospacing="1" w:after="100" w:afterAutospacing="1"/>
    </w:pPr>
    <w:rPr>
      <w:rFonts w:ascii="Times New Roman" w:eastAsia="Times New Roman" w:hAnsi="Times New Roman" w:cs="Times New Roman"/>
      <w:b/>
      <w:bCs/>
      <w:noProof w:val="0"/>
      <w:sz w:val="24"/>
      <w:szCs w:val="24"/>
      <w:lang w:eastAsia="hr-HR"/>
    </w:rPr>
  </w:style>
  <w:style w:type="paragraph" w:customStyle="1" w:styleId="xl88">
    <w:name w:val="xl88"/>
    <w:basedOn w:val="Normal"/>
    <w:rsid w:val="004868E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89">
    <w:name w:val="xl89"/>
    <w:basedOn w:val="Normal"/>
    <w:rsid w:val="004868EA"/>
    <w:pPr>
      <w:pBdr>
        <w:top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16"/>
      <w:szCs w:val="16"/>
      <w:lang w:eastAsia="hr-HR"/>
    </w:rPr>
  </w:style>
  <w:style w:type="paragraph" w:customStyle="1" w:styleId="xl90">
    <w:name w:val="xl90"/>
    <w:basedOn w:val="Normal"/>
    <w:rsid w:val="004868E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noProof w:val="0"/>
      <w:sz w:val="16"/>
      <w:szCs w:val="16"/>
      <w:lang w:eastAsia="hr-HR"/>
    </w:rPr>
  </w:style>
  <w:style w:type="paragraph" w:customStyle="1" w:styleId="xl91">
    <w:name w:val="xl91"/>
    <w:basedOn w:val="Normal"/>
    <w:rsid w:val="00486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92">
    <w:name w:val="xl92"/>
    <w:basedOn w:val="Normal"/>
    <w:rsid w:val="00486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93">
    <w:name w:val="xl93"/>
    <w:basedOn w:val="Normal"/>
    <w:rsid w:val="004868EA"/>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94">
    <w:name w:val="xl94"/>
    <w:basedOn w:val="Normal"/>
    <w:rsid w:val="004868E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95">
    <w:name w:val="xl95"/>
    <w:basedOn w:val="Normal"/>
    <w:rsid w:val="004868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16"/>
      <w:szCs w:val="16"/>
      <w:lang w:eastAsia="hr-HR"/>
    </w:rPr>
  </w:style>
  <w:style w:type="paragraph" w:customStyle="1" w:styleId="xl97">
    <w:name w:val="xl97"/>
    <w:basedOn w:val="Normal"/>
    <w:rsid w:val="004868E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98">
    <w:name w:val="xl98"/>
    <w:basedOn w:val="Normal"/>
    <w:rsid w:val="004868EA"/>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99">
    <w:name w:val="xl99"/>
    <w:basedOn w:val="Normal"/>
    <w:rsid w:val="004868E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100">
    <w:name w:val="xl100"/>
    <w:basedOn w:val="Normal"/>
    <w:rsid w:val="004868E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noProof w:val="0"/>
      <w:sz w:val="16"/>
      <w:szCs w:val="16"/>
      <w:lang w:eastAsia="hr-HR"/>
    </w:rPr>
  </w:style>
  <w:style w:type="paragraph" w:customStyle="1" w:styleId="xl101">
    <w:name w:val="xl101"/>
    <w:basedOn w:val="Normal"/>
    <w:rsid w:val="004868E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noProof w:val="0"/>
      <w:sz w:val="16"/>
      <w:szCs w:val="16"/>
      <w:lang w:eastAsia="hr-HR"/>
    </w:rPr>
  </w:style>
  <w:style w:type="paragraph" w:customStyle="1" w:styleId="xl102">
    <w:name w:val="xl102"/>
    <w:basedOn w:val="Normal"/>
    <w:rsid w:val="004868E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noProof w:val="0"/>
      <w:sz w:val="16"/>
      <w:szCs w:val="16"/>
      <w:lang w:eastAsia="hr-HR"/>
    </w:rPr>
  </w:style>
  <w:style w:type="paragraph" w:customStyle="1" w:styleId="xl103">
    <w:name w:val="xl103"/>
    <w:basedOn w:val="Normal"/>
    <w:rsid w:val="004868EA"/>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104">
    <w:name w:val="xl104"/>
    <w:basedOn w:val="Normal"/>
    <w:rsid w:val="004868E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05">
    <w:name w:val="xl105"/>
    <w:basedOn w:val="Normal"/>
    <w:rsid w:val="004868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06">
    <w:name w:val="xl106"/>
    <w:basedOn w:val="Normal"/>
    <w:rsid w:val="00486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107">
    <w:name w:val="xl107"/>
    <w:basedOn w:val="Normal"/>
    <w:rsid w:val="004868E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108">
    <w:name w:val="xl108"/>
    <w:basedOn w:val="Normal"/>
    <w:rsid w:val="004868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16"/>
      <w:szCs w:val="16"/>
      <w:lang w:eastAsia="hr-HR"/>
    </w:rPr>
  </w:style>
  <w:style w:type="paragraph" w:customStyle="1" w:styleId="xl109">
    <w:name w:val="xl109"/>
    <w:basedOn w:val="Normal"/>
    <w:rsid w:val="004868E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16"/>
      <w:szCs w:val="16"/>
      <w:lang w:eastAsia="hr-HR"/>
    </w:rPr>
  </w:style>
  <w:style w:type="paragraph" w:customStyle="1" w:styleId="xl110">
    <w:name w:val="xl110"/>
    <w:basedOn w:val="Normal"/>
    <w:rsid w:val="00486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111">
    <w:name w:val="xl111"/>
    <w:basedOn w:val="Normal"/>
    <w:rsid w:val="004868EA"/>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noProof w:val="0"/>
      <w:sz w:val="16"/>
      <w:szCs w:val="16"/>
      <w:lang w:eastAsia="hr-HR"/>
    </w:rPr>
  </w:style>
  <w:style w:type="paragraph" w:customStyle="1" w:styleId="xl112">
    <w:name w:val="xl112"/>
    <w:basedOn w:val="Normal"/>
    <w:rsid w:val="004868EA"/>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xl113">
    <w:name w:val="xl113"/>
    <w:basedOn w:val="Normal"/>
    <w:rsid w:val="00486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4"/>
      <w:szCs w:val="14"/>
      <w:lang w:eastAsia="hr-HR"/>
    </w:rPr>
  </w:style>
  <w:style w:type="paragraph" w:customStyle="1" w:styleId="xl114">
    <w:name w:val="xl114"/>
    <w:basedOn w:val="Normal"/>
    <w:rsid w:val="00486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115">
    <w:name w:val="xl115"/>
    <w:basedOn w:val="Normal"/>
    <w:rsid w:val="004868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116">
    <w:name w:val="xl116"/>
    <w:basedOn w:val="Normal"/>
    <w:rsid w:val="004868EA"/>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117">
    <w:name w:val="xl117"/>
    <w:basedOn w:val="Normal"/>
    <w:rsid w:val="004868E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118">
    <w:name w:val="xl118"/>
    <w:basedOn w:val="Normal"/>
    <w:rsid w:val="004868EA"/>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119">
    <w:name w:val="xl119"/>
    <w:basedOn w:val="Normal"/>
    <w:rsid w:val="004868EA"/>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120">
    <w:name w:val="xl120"/>
    <w:basedOn w:val="Normal"/>
    <w:rsid w:val="004868EA"/>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121">
    <w:name w:val="xl121"/>
    <w:basedOn w:val="Normal"/>
    <w:rsid w:val="004868EA"/>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122">
    <w:name w:val="xl122"/>
    <w:basedOn w:val="Normal"/>
    <w:rsid w:val="004868EA"/>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123">
    <w:name w:val="xl123"/>
    <w:basedOn w:val="Normal"/>
    <w:rsid w:val="004868EA"/>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124">
    <w:name w:val="xl124"/>
    <w:basedOn w:val="Normal"/>
    <w:rsid w:val="004868EA"/>
    <w:pPr>
      <w:pBdr>
        <w:top w:val="single" w:sz="4" w:space="0" w:color="auto"/>
        <w:left w:val="single" w:sz="4" w:space="0" w:color="auto"/>
        <w:bottom w:val="single" w:sz="8" w:space="0" w:color="auto"/>
      </w:pBdr>
      <w:spacing w:before="100" w:beforeAutospacing="1" w:after="100" w:afterAutospacing="1"/>
      <w:jc w:val="right"/>
    </w:pPr>
    <w:rPr>
      <w:rFonts w:ascii="Times New Roman" w:eastAsia="Times New Roman" w:hAnsi="Times New Roman" w:cs="Times New Roman"/>
      <w:b/>
      <w:bCs/>
      <w:noProof w:val="0"/>
      <w:sz w:val="16"/>
      <w:szCs w:val="16"/>
      <w:lang w:eastAsia="hr-HR"/>
    </w:rPr>
  </w:style>
  <w:style w:type="paragraph" w:customStyle="1" w:styleId="xl125">
    <w:name w:val="xl125"/>
    <w:basedOn w:val="Normal"/>
    <w:rsid w:val="004868EA"/>
    <w:pPr>
      <w:pBdr>
        <w:top w:val="single" w:sz="4" w:space="0" w:color="auto"/>
        <w:bottom w:val="single" w:sz="8" w:space="0" w:color="auto"/>
      </w:pBdr>
      <w:spacing w:before="100" w:beforeAutospacing="1" w:after="100" w:afterAutospacing="1"/>
      <w:jc w:val="right"/>
    </w:pPr>
    <w:rPr>
      <w:rFonts w:ascii="Times New Roman" w:eastAsia="Times New Roman" w:hAnsi="Times New Roman" w:cs="Times New Roman"/>
      <w:b/>
      <w:bCs/>
      <w:noProof w:val="0"/>
      <w:sz w:val="16"/>
      <w:szCs w:val="16"/>
      <w:lang w:eastAsia="hr-HR"/>
    </w:rPr>
  </w:style>
  <w:style w:type="paragraph" w:customStyle="1" w:styleId="xl126">
    <w:name w:val="xl126"/>
    <w:basedOn w:val="Normal"/>
    <w:rsid w:val="004868EA"/>
    <w:pPr>
      <w:pBdr>
        <w:top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cs="Times New Roman"/>
      <w:b/>
      <w:bCs/>
      <w:noProof w:val="0"/>
      <w:sz w:val="16"/>
      <w:szCs w:val="16"/>
      <w:lang w:eastAsia="hr-HR"/>
    </w:rPr>
  </w:style>
  <w:style w:type="paragraph" w:customStyle="1" w:styleId="xl127">
    <w:name w:val="xl127"/>
    <w:basedOn w:val="Normal"/>
    <w:rsid w:val="004868EA"/>
    <w:pPr>
      <w:pBdr>
        <w:top w:val="single" w:sz="8"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6"/>
      <w:szCs w:val="16"/>
      <w:lang w:eastAsia="hr-HR"/>
    </w:rPr>
  </w:style>
  <w:style w:type="paragraph" w:customStyle="1" w:styleId="xl128">
    <w:name w:val="xl128"/>
    <w:basedOn w:val="Normal"/>
    <w:rsid w:val="004868E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6"/>
      <w:szCs w:val="16"/>
      <w:lang w:eastAsia="hr-HR"/>
    </w:rPr>
  </w:style>
  <w:style w:type="paragraph" w:customStyle="1" w:styleId="xl129">
    <w:name w:val="xl129"/>
    <w:basedOn w:val="Normal"/>
    <w:rsid w:val="004868E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30">
    <w:name w:val="xl130"/>
    <w:basedOn w:val="Normal"/>
    <w:rsid w:val="004868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31">
    <w:name w:val="xl131"/>
    <w:basedOn w:val="Normal"/>
    <w:rsid w:val="004868E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32">
    <w:name w:val="xl132"/>
    <w:basedOn w:val="Normal"/>
    <w:rsid w:val="004868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33">
    <w:name w:val="xl133"/>
    <w:basedOn w:val="Normal"/>
    <w:rsid w:val="004868EA"/>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noProof w:val="0"/>
      <w:sz w:val="16"/>
      <w:szCs w:val="16"/>
      <w:lang w:eastAsia="hr-HR"/>
    </w:rPr>
  </w:style>
  <w:style w:type="paragraph" w:customStyle="1" w:styleId="xl134">
    <w:name w:val="xl134"/>
    <w:basedOn w:val="Normal"/>
    <w:rsid w:val="004868EA"/>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noProof w:val="0"/>
      <w:sz w:val="16"/>
      <w:szCs w:val="16"/>
      <w:lang w:eastAsia="hr-HR"/>
    </w:rPr>
  </w:style>
  <w:style w:type="paragraph" w:customStyle="1" w:styleId="xl135">
    <w:name w:val="xl135"/>
    <w:basedOn w:val="Normal"/>
    <w:rsid w:val="004868EA"/>
    <w:pPr>
      <w:pBdr>
        <w:top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noProof w:val="0"/>
      <w:sz w:val="16"/>
      <w:szCs w:val="16"/>
      <w:lang w:eastAsia="hr-HR"/>
    </w:rPr>
  </w:style>
  <w:style w:type="paragraph" w:customStyle="1" w:styleId="xl136">
    <w:name w:val="xl136"/>
    <w:basedOn w:val="Normal"/>
    <w:rsid w:val="004868E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37">
    <w:name w:val="xl137"/>
    <w:basedOn w:val="Normal"/>
    <w:rsid w:val="004868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38">
    <w:name w:val="xl138"/>
    <w:basedOn w:val="Normal"/>
    <w:rsid w:val="004868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24"/>
      <w:szCs w:val="24"/>
      <w:lang w:eastAsia="hr-HR"/>
    </w:rPr>
  </w:style>
  <w:style w:type="paragraph" w:customStyle="1" w:styleId="xl139">
    <w:name w:val="xl139"/>
    <w:basedOn w:val="Normal"/>
    <w:rsid w:val="004868EA"/>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40">
    <w:name w:val="xl140"/>
    <w:basedOn w:val="Normal"/>
    <w:rsid w:val="004868EA"/>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41">
    <w:name w:val="xl141"/>
    <w:basedOn w:val="Normal"/>
    <w:rsid w:val="004868EA"/>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42">
    <w:name w:val="xl142"/>
    <w:basedOn w:val="Normal"/>
    <w:rsid w:val="004868EA"/>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43">
    <w:name w:val="xl143"/>
    <w:basedOn w:val="Normal"/>
    <w:rsid w:val="004868E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144">
    <w:name w:val="xl144"/>
    <w:basedOn w:val="Normal"/>
    <w:rsid w:val="004868E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noProof w:val="0"/>
      <w:sz w:val="16"/>
      <w:szCs w:val="16"/>
      <w:lang w:eastAsia="hr-HR"/>
    </w:rPr>
  </w:style>
  <w:style w:type="paragraph" w:customStyle="1" w:styleId="xl63">
    <w:name w:val="xl63"/>
    <w:basedOn w:val="Normal"/>
    <w:rsid w:val="004868EA"/>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b/>
      <w:bCs/>
      <w:noProof w:val="0"/>
      <w:sz w:val="16"/>
      <w:szCs w:val="16"/>
      <w:lang w:eastAsia="hr-HR"/>
    </w:rPr>
  </w:style>
  <w:style w:type="paragraph" w:customStyle="1" w:styleId="xl64">
    <w:name w:val="xl64"/>
    <w:basedOn w:val="Normal"/>
    <w:rsid w:val="004868EA"/>
    <w:pPr>
      <w:spacing w:before="100" w:beforeAutospacing="1" w:after="100" w:afterAutospacing="1"/>
      <w:textAlignment w:val="center"/>
    </w:pPr>
    <w:rPr>
      <w:rFonts w:ascii="Times New Roman" w:eastAsia="Times New Roman" w:hAnsi="Times New Roman" w:cs="Times New Roman"/>
      <w:noProof w:val="0"/>
      <w:sz w:val="24"/>
      <w:szCs w:val="24"/>
      <w:lang w:eastAsia="hr-HR"/>
    </w:rPr>
  </w:style>
  <w:style w:type="paragraph" w:customStyle="1" w:styleId="xl96">
    <w:name w:val="xl96"/>
    <w:basedOn w:val="Normal"/>
    <w:rsid w:val="004868E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Times New Roman" w:hAnsi="Calibri" w:cs="Calibri"/>
      <w:noProof w:val="0"/>
      <w:sz w:val="16"/>
      <w:szCs w:val="16"/>
      <w:lang w:eastAsia="hr-HR"/>
    </w:rPr>
  </w:style>
  <w:style w:type="character" w:styleId="Istaknuto">
    <w:name w:val="Emphasis"/>
    <w:basedOn w:val="Zadanifontodlomka"/>
    <w:uiPriority w:val="20"/>
    <w:qFormat/>
    <w:rsid w:val="004868EA"/>
    <w:rPr>
      <w:b/>
    </w:rPr>
  </w:style>
  <w:style w:type="character" w:customStyle="1" w:styleId="st1">
    <w:name w:val="st1"/>
    <w:rsid w:val="004868EA"/>
  </w:style>
  <w:style w:type="character" w:styleId="Naglaeno">
    <w:name w:val="Strong"/>
    <w:basedOn w:val="Zadanifontodlomka"/>
    <w:uiPriority w:val="22"/>
    <w:qFormat/>
    <w:rsid w:val="004868EA"/>
    <w:rPr>
      <w:b/>
    </w:rPr>
  </w:style>
  <w:style w:type="paragraph" w:styleId="Naslov">
    <w:name w:val="Title"/>
    <w:basedOn w:val="Normal"/>
    <w:next w:val="Normal"/>
    <w:link w:val="NaslovChar"/>
    <w:qFormat/>
    <w:rsid w:val="004868EA"/>
    <w:pPr>
      <w:contextualSpacing/>
    </w:pPr>
    <w:rPr>
      <w:b/>
      <w:noProof w:val="0"/>
      <w:sz w:val="48"/>
      <w:lang w:val="en-US" w:eastAsia="ar-SA"/>
    </w:rPr>
  </w:style>
  <w:style w:type="character" w:customStyle="1" w:styleId="TitleChar2">
    <w:name w:val="Title Char2"/>
    <w:basedOn w:val="Zadanifontodlomka"/>
    <w:uiPriority w:val="10"/>
    <w:rsid w:val="004868EA"/>
    <w:rPr>
      <w:rFonts w:asciiTheme="majorHAnsi" w:eastAsiaTheme="majorEastAsia" w:hAnsiTheme="majorHAnsi" w:cstheme="majorBidi"/>
      <w:noProof/>
      <w:spacing w:val="-10"/>
      <w:kern w:val="28"/>
      <w:sz w:val="56"/>
      <w:szCs w:val="56"/>
    </w:rPr>
  </w:style>
  <w:style w:type="numbering" w:customStyle="1" w:styleId="NoList2">
    <w:name w:val="No List2"/>
    <w:next w:val="Bezpopisa"/>
    <w:uiPriority w:val="99"/>
    <w:semiHidden/>
    <w:unhideWhenUsed/>
    <w:rsid w:val="004868EA"/>
  </w:style>
  <w:style w:type="table" w:customStyle="1" w:styleId="TableGrid3">
    <w:name w:val="Table Grid3"/>
    <w:basedOn w:val="Obinatablica"/>
    <w:next w:val="Reetkatablice"/>
    <w:uiPriority w:val="59"/>
    <w:rsid w:val="004868E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areferenca">
    <w:name w:val="Intense Reference"/>
    <w:basedOn w:val="Zadanifontodlomka"/>
    <w:uiPriority w:val="32"/>
    <w:qFormat/>
    <w:rsid w:val="004868E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7BA86CC-B914-4008-BAD6-20BD43828EB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47734</Words>
  <Characters>272085</Characters>
  <Application>Microsoft Office Word</Application>
  <DocSecurity>0</DocSecurity>
  <Lines>2267</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TPG</cp:lastModifiedBy>
  <cp:revision>3</cp:revision>
  <cp:lastPrinted>2014-11-26T14:09:00Z</cp:lastPrinted>
  <dcterms:created xsi:type="dcterms:W3CDTF">2023-09-25T05:57:00Z</dcterms:created>
  <dcterms:modified xsi:type="dcterms:W3CDTF">2023-09-25T05:59:00Z</dcterms:modified>
</cp:coreProperties>
</file>