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+*xfs*pvs*lsu*cvA*xBj*uCi*voE*Dis*oiy*xwd*pBk*-</w:t>
            </w:r>
            <w:r>
              <w:rPr>
                <w:rFonts w:ascii="PDF417x" w:hAnsi="PDF417x"/>
                <w:sz w:val="24"/>
                <w:szCs w:val="24"/>
              </w:rPr>
              <w:br/>
              <w:t>+*yqw*wok*njc*mxA*ugB*dzb*khx*Anu*uDn*jus*zew*-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+*eDs*lyd*lyd*lyd*lyd*icg*cvw*Ehy*rkq*iwy*zfE*-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+*ftw*ltl*naD*woj*smw*vvE*cgs*hlA*klD*str*onA*-</w:t>
            </w:r>
            <w:r>
              <w:rPr>
                <w:rFonts w:ascii="PDF417x" w:hAnsi="PDF417x"/>
                <w:sz w:val="24"/>
                <w:szCs w:val="24"/>
              </w:rPr>
              <w:br/>
              <w:t>+*ftA*wix*gny*mxA*woc*xbi*sFv*Czg*ugC*ftA*uws*-</w:t>
            </w:r>
            <w:r>
              <w:rPr>
                <w:rFonts w:ascii="PDF417x" w:hAnsi="PDF417x"/>
                <w:sz w:val="24"/>
                <w:szCs w:val="24"/>
              </w:rPr>
              <w:br/>
              <w:t>+*xjq*vlj*kzd*iks*qEj*Asr*bmc*mzl*cCj*ubu*uzq*-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D18E2F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972-01/25-01/1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08.08.2025.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5AEBB23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0F9">
        <w:rPr>
          <w:rFonts w:ascii="Times New Roman" w:hAnsi="Times New Roman" w:cs="Times New Roman"/>
          <w:sz w:val="24"/>
          <w:szCs w:val="24"/>
        </w:rPr>
        <w:t>Na temelju članka 25. stavka 1. Zakona o regionalnom razvoju Republike Hrvatske</w:t>
      </w:r>
      <w:r w:rsidRPr="006160F9">
        <w:rPr>
          <w:rFonts w:ascii="Times New Roman" w:hAnsi="Times New Roman" w:cs="Times New Roman"/>
          <w:sz w:val="24"/>
          <w:szCs w:val="24"/>
        </w:rPr>
        <w:br/>
        <w:t>("Narodne novine" broj 147/14, 123/17 i 118/18), članka 26. stavka 1. Zakona o</w:t>
      </w:r>
      <w:r w:rsidRPr="006160F9">
        <w:rPr>
          <w:rFonts w:ascii="Times New Roman" w:hAnsi="Times New Roman" w:cs="Times New Roman"/>
          <w:sz w:val="24"/>
          <w:szCs w:val="24"/>
        </w:rPr>
        <w:br/>
        <w:t>sustavu strateškog planiranja i upravljanja razvojem Republike Hrvatske ("Narodne</w:t>
      </w:r>
      <w:r w:rsidRPr="006160F9">
        <w:rPr>
          <w:rFonts w:ascii="Times New Roman" w:hAnsi="Times New Roman" w:cs="Times New Roman"/>
          <w:sz w:val="24"/>
          <w:szCs w:val="24"/>
        </w:rPr>
        <w:br/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novine" broj 123/17, 151/22), članka 11. stavka 2. Uredbe o smjernicama za izradu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akata strateškog planiranja od nacionalnog značaja i od značaja za JLP(R)S ("Narodne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novine" broj 37/23) i članka 53. Statuta Grada Garešnice („Službeni glasnik Grada Garešnice“, broj 2/21 i 3/25), gradonačelnik Grada Garešnice donosi, Gradonačelnik Grada Garešnice donosi</w:t>
      </w:r>
    </w:p>
    <w:p w14:paraId="7B4E16FC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ODLUKU</w:t>
      </w:r>
    </w:p>
    <w:p w14:paraId="7DD4C99D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o pokretanju postupka izrade Provedbenog programa Grada Garešnice za mandatno razdoblje 2025. – 2029. godine.</w:t>
      </w:r>
    </w:p>
    <w:p w14:paraId="674786D7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1.</w:t>
      </w:r>
    </w:p>
    <w:p w14:paraId="3E0CDB38" w14:textId="77777777" w:rsidR="000A1EDE" w:rsidRPr="00073683" w:rsidRDefault="000A1EDE" w:rsidP="000A1EDE">
      <w:pPr>
        <w:spacing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Ovom se Odlukom pokreće postupak izrade Provedbenog programa Grada Garešnice za mandatno razdoblje 2025.–2029. godine (u daljnjem tekstu: Provedbeni program).</w:t>
      </w:r>
    </w:p>
    <w:p w14:paraId="0E42C984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397C16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2.</w:t>
      </w:r>
    </w:p>
    <w:p w14:paraId="3F5A1522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Provedbeni program je kratkoročni akt strateškog planiranja kojim će se definirati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posebni ciljevi, mjere i aktivnosti za provedbu strateških i posebnih ciljeva za daljnji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razvoj Grada Garešnice u skladu s definiranim ciljevima Nacionalne razvojne strategije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RH 2020–2030, te će biti usklađen s Planom razvoja Bjelovarsko-bilogorske županije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2022.–2027.</w:t>
      </w:r>
    </w:p>
    <w:p w14:paraId="7DE99B94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0281FE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419F41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3.</w:t>
      </w:r>
    </w:p>
    <w:p w14:paraId="55873A02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Provedbeni program razvoja bit će usmjeren na definiranje osnovnih polazišta daljnjeg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uravnoteženog razvoja za daljnji gospodarski rast Grada Garešnice, utemeljenog na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održivom i učinkovitom korištenju raspoloživih resursa, sukladno načelu partnerstva,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transparentnosti i suradnje te ostalim temeljnim načelima politike regionalnog razvoja.</w:t>
      </w:r>
    </w:p>
    <w:p w14:paraId="3FC93DD0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551B4C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4.</w:t>
      </w:r>
    </w:p>
    <w:p w14:paraId="2A04F812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Gradonačelnik će imenovati radno tijelo koje će sudjelovati u postupku izrade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Provedbenog programa, dok se za administrativno-tehničke poslove zadužuje Upravni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odjel za gospodarstvo Grada Garešnice.</w:t>
      </w:r>
    </w:p>
    <w:p w14:paraId="1BAD8CA1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F8B7E7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5.</w:t>
      </w:r>
    </w:p>
    <w:p w14:paraId="3FB41AB2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 ovoj Odluci informirat će se javnost sukladno odredbama Zakona o sustavu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strateškog planiranja i upravljanja razvojem Republike Hrvatske, objavom na</w:t>
      </w: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službenim stranicama Grada Garešnice.</w:t>
      </w:r>
    </w:p>
    <w:p w14:paraId="7B70E937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AFD8EB" w14:textId="77777777" w:rsidR="000A1EDE" w:rsidRPr="00073683" w:rsidRDefault="000A1EDE" w:rsidP="000A1ED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6.</w:t>
      </w:r>
    </w:p>
    <w:p w14:paraId="3621859D" w14:textId="77777777" w:rsidR="000A1EDE" w:rsidRPr="00073683" w:rsidRDefault="000A1EDE" w:rsidP="000A1EDE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683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prvog dana od dana donošenja, a objavit će se u „Službenom glasniku Grada Garešnice“ i na službenim stranicama Grada Garešnice.</w:t>
      </w:r>
    </w:p>
    <w:p w14:paraId="3F0FB47F" w14:textId="77777777" w:rsidR="000A1EDE" w:rsidRPr="006160F9" w:rsidRDefault="000A1EDE" w:rsidP="000A1E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88C4B85" w14:textId="77777777" w:rsidR="000A1EDE" w:rsidRDefault="000A1EDE" w:rsidP="000A1E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3A0FED" w14:textId="77777777" w:rsidR="000A1EDE" w:rsidRDefault="000A1EDE" w:rsidP="000A1E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81AC12" w14:textId="77777777" w:rsidR="000A1EDE" w:rsidRDefault="000A1EDE" w:rsidP="000A1EDE">
      <w:pPr>
        <w:spacing w:after="12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00B3187E" w14:textId="77777777" w:rsidR="000A1EDE" w:rsidRDefault="000A1EDE" w:rsidP="000A1E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1BF471A" w14:textId="77777777" w:rsidR="000A1EDE" w:rsidRDefault="000A1EDE" w:rsidP="000A1EDE">
      <w:pPr>
        <w:spacing w:after="12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217AC87" w14:textId="77777777" w:rsidR="000A1EDE" w:rsidRPr="006160F9" w:rsidRDefault="000A1EDE" w:rsidP="000A1EDE">
      <w:pPr>
        <w:spacing w:after="12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Bilandžija, ing.šum.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7076867C" w14:textId="77777777" w:rsidR="000A1EDE" w:rsidRDefault="000A1EDE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sectPr w:rsidR="000A1ED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1EDE"/>
    <w:rsid w:val="00275B0C"/>
    <w:rsid w:val="00347D72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67C"/>
    <w:rsid w:val="00B1589A"/>
    <w:rsid w:val="00B92D0F"/>
    <w:rsid w:val="00BB2CA9"/>
    <w:rsid w:val="00C9578C"/>
    <w:rsid w:val="00D707B3"/>
    <w:rsid w:val="00DC2F7E"/>
    <w:rsid w:val="00F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2025-09-19T10:03:00Z</dcterms:created>
  <dcterms:modified xsi:type="dcterms:W3CDTF">2025-09-19T10:03:00Z</dcterms:modified>
</cp:coreProperties>
</file>